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0B4EDF">
        <w:rPr>
          <w:rFonts w:ascii="Times New Roman" w:eastAsia="Times New Roman" w:hAnsi="Times New Roman"/>
          <w:bCs/>
          <w:i/>
          <w:noProof/>
          <w:sz w:val="24"/>
          <w:szCs w:val="24"/>
          <w:lang w:eastAsia="ru-RU"/>
        </w:rPr>
        <w:drawing>
          <wp:inline distT="0" distB="0" distL="0" distR="0" wp14:anchorId="775ED3CA" wp14:editId="0BEFD6DC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/>
          <w:bCs/>
          <w:sz w:val="36"/>
          <w:szCs w:val="36"/>
        </w:rPr>
        <w:t>ДУМА ГОРОДА НЕФТЕЮГАНСКА</w:t>
      </w:r>
    </w:p>
    <w:p w:rsidR="00266EBD" w:rsidRPr="000B4EDF" w:rsidRDefault="00E07AC8" w:rsidP="00157253">
      <w:pPr>
        <w:spacing w:after="0" w:line="240" w:lineRule="auto"/>
        <w:jc w:val="right"/>
        <w:rPr>
          <w:rFonts w:ascii="Times New Roman" w:eastAsia="Times New Roman" w:hAnsi="Times New Roman"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Cs/>
          <w:sz w:val="36"/>
          <w:szCs w:val="36"/>
        </w:rPr>
        <w:t>Проект</w:t>
      </w:r>
      <w:r w:rsidR="009A3264" w:rsidRPr="000B4EDF">
        <w:rPr>
          <w:rFonts w:ascii="Times New Roman" w:eastAsia="Times New Roman" w:hAnsi="Times New Roman"/>
          <w:bCs/>
          <w:sz w:val="36"/>
          <w:szCs w:val="36"/>
        </w:rPr>
        <w:t xml:space="preserve"> </w:t>
      </w: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/>
          <w:bCs/>
          <w:sz w:val="36"/>
          <w:szCs w:val="36"/>
        </w:rPr>
        <w:t>Р Е Ш Е Н И Е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внесении изменения в </w:t>
      </w: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Поряд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>ок</w:t>
      </w: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организации и проведения</w:t>
      </w: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публичных слушаний в городе Нефтеюганске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6EBD" w:rsidRPr="000B4EDF" w:rsidRDefault="00266EBD" w:rsidP="00266EB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Принято Думой города</w:t>
      </w:r>
    </w:p>
    <w:p w:rsidR="00266EBD" w:rsidRPr="000B4EDF" w:rsidRDefault="00E07AC8" w:rsidP="00266EB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ноября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 xml:space="preserve"> 202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>5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6EBD" w:rsidRPr="000B4EDF" w:rsidRDefault="00266EBD" w:rsidP="00266E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В соответствии со стат</w:t>
      </w:r>
      <w:r w:rsidR="003723B3" w:rsidRPr="000B4EDF">
        <w:rPr>
          <w:rFonts w:ascii="Times New Roman" w:eastAsia="Times New Roman" w:hAnsi="Times New Roman"/>
          <w:bCs/>
          <w:sz w:val="28"/>
          <w:szCs w:val="28"/>
        </w:rPr>
        <w:t>ьёй</w:t>
      </w:r>
      <w:r w:rsidR="00E76574" w:rsidRPr="000B4ED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47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руководствуясь Уставом города Нефтеюганска,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 Дума города решила: </w:t>
      </w:r>
    </w:p>
    <w:p w:rsidR="00E07AC8" w:rsidRPr="000B4EDF" w:rsidRDefault="00266EBD" w:rsidP="00E07AC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 xml:space="preserve">Внести изменение в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>Порядок организации и проведения публичных слушаний в городе Нефтеюганске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 xml:space="preserve">, утвержденный решением Думы города Нефтеюганска от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27.03.2024 № 515-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val="en-US"/>
        </w:rPr>
        <w:t>VII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, изложив приложение в новой редакции согласно приложению к настоящему решению.</w:t>
      </w:r>
    </w:p>
    <w:p w:rsidR="00266EBD" w:rsidRPr="000B4EDF" w:rsidRDefault="00E07AC8" w:rsidP="00266E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2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>. Опубликовать решение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266EBD" w:rsidRPr="000B4EDF" w:rsidRDefault="00E07AC8" w:rsidP="001327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3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>. Решение вступает в силу после его опубликования.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8D4C5C" w:rsidRPr="000B4EDF" w:rsidRDefault="008D4C5C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Глава города Нефтеюганска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Председатель Думы    </w:t>
      </w: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города Нефтеюганска </w:t>
      </w:r>
    </w:p>
    <w:p w:rsidR="009A3264" w:rsidRPr="000B4EDF" w:rsidRDefault="009A3264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_____________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Ю.В.Чекунов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_____________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А.А.Никитин</w:t>
      </w:r>
    </w:p>
    <w:p w:rsidR="00974045" w:rsidRPr="000B4EDF" w:rsidRDefault="009740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8D4C5C" w:rsidRPr="000B4EDF" w:rsidRDefault="008D4C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8D4C5C" w:rsidRPr="000B4EDF" w:rsidRDefault="008D4C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8D4C5C" w:rsidRPr="000B4EDF" w:rsidRDefault="008D4C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8D4C5C" w:rsidRPr="000B4EDF" w:rsidRDefault="008D4C5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9A3264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9A3264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9A3264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132750" w:rsidRPr="000B4EDF" w:rsidRDefault="00E07A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ноября</w:t>
      </w:r>
      <w:r w:rsidR="009A3264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 w:rsidR="00132750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202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5</w:t>
      </w:r>
      <w:r w:rsidR="009A3264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года</w:t>
      </w:r>
    </w:p>
    <w:p w:rsidR="00DE0BBD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№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___</w:t>
      </w:r>
      <w:r w:rsidR="00157253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-</w:t>
      </w:r>
      <w:r w:rsidR="00157253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val="en-US"/>
        </w:rPr>
        <w:t>VII</w:t>
      </w:r>
    </w:p>
    <w:p w:rsidR="00974045" w:rsidRPr="000B4EDF" w:rsidRDefault="00DE0BBD" w:rsidP="009A326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 xml:space="preserve">                                                                                                 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Приложение</w:t>
      </w:r>
      <w:r w:rsidR="009A3264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к</w:t>
      </w:r>
      <w:r w:rsidR="009A3264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решению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Думы</w:t>
      </w:r>
    </w:p>
    <w:p w:rsidR="009C39A6" w:rsidRPr="000B4EDF" w:rsidRDefault="009C39A6" w:rsidP="00DE0BB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города Нефтеюганска</w:t>
      </w:r>
    </w:p>
    <w:p w:rsidR="00974045" w:rsidRPr="000B4EDF" w:rsidRDefault="006912A2" w:rsidP="00DE0BB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___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202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года № 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___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  <w:lang w:val="en-US"/>
        </w:rPr>
        <w:t>VII</w:t>
      </w:r>
    </w:p>
    <w:p w:rsidR="00974045" w:rsidRPr="000B4EDF" w:rsidRDefault="00974045" w:rsidP="00DE0BB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74045" w:rsidRPr="000B4EDF" w:rsidRDefault="009740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P34"/>
      <w:bookmarkEnd w:id="0"/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организации и проведения публичных слушаний</w:t>
      </w: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</w:t>
      </w:r>
      <w:r w:rsidR="009C39A6" w:rsidRPr="000B4EDF">
        <w:rPr>
          <w:rFonts w:ascii="Times New Roman" w:hAnsi="Times New Roman" w:cs="Times New Roman"/>
          <w:sz w:val="28"/>
          <w:szCs w:val="28"/>
          <w:highlight w:val="white"/>
        </w:rPr>
        <w:t>города Нефтеюганска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 w:rsidP="00E76574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974045" w:rsidRPr="000B4EDF" w:rsidRDefault="00974045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1. Настоящий Порядок разработан в соответствии со стать</w:t>
      </w:r>
      <w:r w:rsidR="00E76574" w:rsidRPr="000B4EDF">
        <w:rPr>
          <w:rFonts w:ascii="Times New Roman" w:hAnsi="Times New Roman"/>
          <w:sz w:val="28"/>
          <w:szCs w:val="28"/>
          <w:highlight w:val="white"/>
        </w:rPr>
        <w:t>ями 42 и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hAnsi="Times New Roman"/>
          <w:sz w:val="28"/>
          <w:szCs w:val="28"/>
          <w:highlight w:val="white"/>
        </w:rPr>
        <w:t>47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E07AC8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ставом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организации и проведения публичных слушаний,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Единый портал),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как одной из форм участия населения 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утверждается отдельным решением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Думы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pStyle w:val="2"/>
        <w:keepNext w:val="0"/>
        <w:widowControl w:val="0"/>
        <w:numPr>
          <w:ilvl w:val="0"/>
          <w:numId w:val="8"/>
        </w:numPr>
        <w:spacing w:before="0" w:after="0" w:line="240" w:lineRule="auto"/>
        <w:ind w:left="0" w:firstLine="708"/>
        <w:jc w:val="both"/>
        <w:rPr>
          <w:rFonts w:ascii="Times New Roman" w:hAnsi="Times New Roman"/>
          <w:b w:val="0"/>
          <w:i w:val="0"/>
          <w:highlight w:val="white"/>
        </w:rPr>
      </w:pPr>
      <w:r w:rsidRPr="000B4EDF"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 w:rsidRPr="000B4EDF">
        <w:rPr>
          <w:rFonts w:ascii="Times New Roman" w:hAnsi="Times New Roman"/>
          <w:b w:val="0"/>
          <w:bCs w:val="0"/>
          <w:i w:val="0"/>
          <w:iCs w:val="0"/>
          <w:highlight w:val="white"/>
        </w:rPr>
        <w:t>используемые в настоящем Порядке: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форма участия жителей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в осуществлении местного самоуправления посредством обсуждения проектов муниципальных правовых актов по вопросам </w:t>
      </w:r>
      <w:r w:rsidR="00286DA8" w:rsidRPr="000B4EDF">
        <w:rPr>
          <w:rFonts w:ascii="Times New Roman" w:eastAsia="Times New Roman" w:hAnsi="Times New Roman"/>
          <w:sz w:val="28"/>
          <w:szCs w:val="28"/>
        </w:rPr>
        <w:t>непосредственного обеспечения жизнедеятельности населения</w:t>
      </w:r>
      <w:r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0B4E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) </w:t>
      </w:r>
      <w:r w:rsidR="00F84655" w:rsidRPr="000B4EDF"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15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человек, достигшие возраста 18 лет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974045" w:rsidRPr="000B4EDF" w:rsidRDefault="000B4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) 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организация публичных слушаний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деятельность, направленная на заблаговременное оповещение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ения на официальном сайте органов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местного самоуправления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</w:t>
      </w:r>
      <w:r w:rsidR="00F84655" w:rsidRPr="000B4EDF">
        <w:rPr>
          <w:rFonts w:ascii="Times New Roman" w:eastAsia="Times New Roman" w:hAnsi="Times New Roman"/>
          <w:i/>
          <w:sz w:val="28"/>
          <w:szCs w:val="28"/>
          <w:highlight w:val="white"/>
          <w:lang w:eastAsia="ru-RU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информационно-телекоммуникационной сети «Интернет» (далее – официальный сайт), Едином портале, возможность представления жителями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своих замечаний и предложений по вынесенному на обсуждение проекту муниципального правового акта, в том числе посредством официального сайта, Единого портала, другие меры, обеспечивающие участие в публичных слушаниях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,</w:t>
      </w:r>
      <w:r w:rsidR="00F84655" w:rsidRPr="000B4EDF">
        <w:rPr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составление заключения по результатам публичных слушаний, опубликование (обнародование) результатов публичных слушаний, включая мотивированное обоснование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принятых решений, в том числе посредством  их размещения на официальном сайте, Едином портале.  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участники публичных слушаний – заинтересованные жители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br/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br/>
        <w:t>самоуправления, общественных объединений и иные лица, принимающие участие в публичных слушаниях;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эксперт – лицо, обладающее специальными знаниями по вопросу, выносимому на публичных слушаниях.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 Основными целями организации и проведения публичных слушаний являются: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обсуждение проектов муниципальных правовых актов с участием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227C87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мнения экспертов по проектам муниципальных правовых актов, выносимым на публичные слушания;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 поиск приемлемых альтернатив решения важне</w:t>
      </w:r>
      <w:r w:rsidR="0054484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йших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вопросов местного значения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выработка предложений и рекомендаций органам местного самоуправления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974045" w:rsidRPr="000B4EDF" w:rsidRDefault="009740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bCs/>
          <w:iCs/>
          <w:sz w:val="28"/>
          <w:szCs w:val="28"/>
          <w:highlight w:val="white"/>
        </w:rPr>
        <w:t>2. Вопросы, выносимые на публичные слушания</w:t>
      </w:r>
    </w:p>
    <w:p w:rsidR="00974045" w:rsidRPr="000B4EDF" w:rsidRDefault="00974045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4. Публичные слушания 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 xml:space="preserve">могут </w:t>
      </w:r>
      <w:r w:rsidR="00286DA8" w:rsidRPr="000B4EDF">
        <w:rPr>
          <w:rFonts w:ascii="Times New Roman" w:hAnsi="Times New Roman"/>
          <w:bCs/>
          <w:sz w:val="28"/>
          <w:szCs w:val="28"/>
        </w:rPr>
        <w:t xml:space="preserve">проводиться на всей территории муниципального образования для обсуждения с участием жителей </w:t>
      </w:r>
      <w:r w:rsidR="00FA3579" w:rsidRPr="000B4EDF">
        <w:rPr>
          <w:rFonts w:ascii="Times New Roman" w:hAnsi="Times New Roman"/>
          <w:bCs/>
          <w:sz w:val="28"/>
          <w:szCs w:val="28"/>
        </w:rPr>
        <w:t>города Нефтеюганска</w:t>
      </w:r>
      <w:r w:rsidR="00286DA8" w:rsidRPr="000B4EDF">
        <w:rPr>
          <w:rFonts w:ascii="Times New Roman" w:hAnsi="Times New Roman"/>
          <w:bCs/>
          <w:sz w:val="28"/>
          <w:szCs w:val="28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:rsidR="00974045" w:rsidRPr="000B4EDF" w:rsidRDefault="00F8465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5. В обязательном порядке на публичные слушания выносятся:</w:t>
      </w:r>
    </w:p>
    <w:p w:rsidR="00974045" w:rsidRPr="000B4EDF" w:rsidRDefault="00443C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 проект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i/>
          <w:sz w:val="24"/>
          <w:szCs w:val="24"/>
          <w:highlight w:val="white"/>
        </w:rPr>
        <w:t>,</w:t>
      </w:r>
      <w:r w:rsidR="00F84655" w:rsidRPr="000B4EDF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а также проект </w:t>
      </w:r>
      <w:r w:rsidRPr="000B4EDF">
        <w:rPr>
          <w:rFonts w:ascii="Times New Roman" w:hAnsi="Times New Roman"/>
          <w:sz w:val="28"/>
          <w:szCs w:val="28"/>
          <w:highlight w:val="white"/>
        </w:rPr>
        <w:t>решения Думы города Нефтеюганска о внесении изменений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, кроме случаев, когда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вносятся изменения в форме точного воспроизведения положений Конституции Российской Ф</w:t>
      </w:r>
      <w:r w:rsidR="00227C87" w:rsidRPr="000B4EDF">
        <w:rPr>
          <w:rFonts w:ascii="Times New Roman" w:hAnsi="Times New Roman"/>
          <w:sz w:val="28"/>
          <w:szCs w:val="28"/>
          <w:highlight w:val="white"/>
        </w:rPr>
        <w:t>едерации, федеральных законов,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става или законов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 xml:space="preserve"> Х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анты-Мансийского автономного ок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руга – Югры в целях приведения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в соответствие с этими нормативными правовыми актами;</w:t>
      </w:r>
    </w:p>
    <w:p w:rsidR="00974045" w:rsidRPr="000B4EDF" w:rsidRDefault="00F84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974045" w:rsidRPr="000B4EDF" w:rsidRDefault="00F84655" w:rsidP="00286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3) вопросы о преобразовании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74045" w:rsidRPr="000B4EDF" w:rsidRDefault="00F84655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Инициатива проведения публичных слушаний</w:t>
      </w:r>
    </w:p>
    <w:p w:rsidR="00974045" w:rsidRPr="000B4EDF" w:rsidRDefault="00974045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6. Публичные слушания проводятся по инициативе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жителей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Нефтеюганска, Думы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7. Жители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для инициирования публичных слушаний формируют инициативную группу.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80"/>
      <w:bookmarkEnd w:id="1"/>
      <w:r w:rsidRPr="000B4EDF">
        <w:rPr>
          <w:rFonts w:ascii="Times New Roman" w:hAnsi="Times New Roman"/>
          <w:sz w:val="28"/>
          <w:szCs w:val="28"/>
          <w:highlight w:val="white"/>
        </w:rPr>
        <w:t>8.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Думу 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54484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9. Ходатайство должно содержать: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подписи всех членов инициативной группы;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предполагаемую дату, время начала и место проведения публичных слушаний.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10. Обработка персональных данных осуществляется в соответствии с требованиями Федерального закона от 27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.12.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2006 № 152-ФЗ</w:t>
      </w:r>
      <w:r w:rsidR="007028C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«О персональных данных».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11.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Назначение публичных слушаний</w:t>
      </w:r>
    </w:p>
    <w:p w:rsidR="00974045" w:rsidRPr="000B4EDF" w:rsidRDefault="00974045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12.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Публичные слушания, проводимые по инициативе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</w:rPr>
        <w:t>жителей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Думы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назначаются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Думой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а по инициативе главы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– главой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3A240E" w:rsidRPr="000B4EDF" w:rsidRDefault="003A24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</w:rPr>
        <w:t xml:space="preserve">13. Решение о назначении публичных слушаний должно быть принято Думой города </w:t>
      </w:r>
      <w:r w:rsidR="00040B4D">
        <w:rPr>
          <w:rFonts w:ascii="Times New Roman" w:hAnsi="Times New Roman"/>
          <w:sz w:val="28"/>
          <w:szCs w:val="28"/>
        </w:rPr>
        <w:t xml:space="preserve">Нефтеюганска </w:t>
      </w:r>
      <w:r w:rsidRPr="000B4EDF">
        <w:rPr>
          <w:rFonts w:ascii="Times New Roman" w:hAnsi="Times New Roman"/>
          <w:sz w:val="28"/>
          <w:szCs w:val="28"/>
        </w:rPr>
        <w:t xml:space="preserve">или главой города </w:t>
      </w:r>
      <w:r w:rsidR="00040B4D">
        <w:rPr>
          <w:rFonts w:ascii="Times New Roman" w:hAnsi="Times New Roman"/>
          <w:sz w:val="28"/>
          <w:szCs w:val="28"/>
        </w:rPr>
        <w:t xml:space="preserve">Нефтеюганска </w:t>
      </w:r>
      <w:r w:rsidRPr="000B4EDF">
        <w:rPr>
          <w:rFonts w:ascii="Times New Roman" w:hAnsi="Times New Roman"/>
          <w:sz w:val="28"/>
          <w:szCs w:val="28"/>
        </w:rPr>
        <w:t xml:space="preserve">в течение </w:t>
      </w:r>
      <w:r w:rsidR="006D1CB8" w:rsidRPr="006D1CB8">
        <w:rPr>
          <w:rFonts w:ascii="Times New Roman" w:hAnsi="Times New Roman"/>
          <w:sz w:val="28"/>
          <w:szCs w:val="28"/>
        </w:rPr>
        <w:t>десяти календарных дней</w:t>
      </w:r>
      <w:r w:rsidRPr="006D1CB8">
        <w:rPr>
          <w:rFonts w:ascii="Times New Roman" w:hAnsi="Times New Roman"/>
          <w:sz w:val="28"/>
          <w:szCs w:val="28"/>
        </w:rPr>
        <w:t xml:space="preserve"> </w:t>
      </w:r>
      <w:r w:rsidRPr="000B4EDF">
        <w:rPr>
          <w:rFonts w:ascii="Times New Roman" w:hAnsi="Times New Roman"/>
          <w:sz w:val="28"/>
          <w:szCs w:val="28"/>
        </w:rPr>
        <w:t>с момента поступления инициативы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.По результатам рассмотрения ходатайства </w:t>
      </w:r>
      <w:r w:rsidR="00447757" w:rsidRPr="000B4EDF">
        <w:rPr>
          <w:rFonts w:ascii="Times New Roman" w:hAnsi="Times New Roman"/>
          <w:sz w:val="28"/>
          <w:szCs w:val="28"/>
          <w:highlight w:val="white"/>
        </w:rPr>
        <w:t>Дума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принимает решение о назначении публичных слушаний либо решение об отказе в назначении публичных слушаний.</w:t>
      </w:r>
    </w:p>
    <w:p w:rsidR="00974045" w:rsidRPr="000B4EDF" w:rsidRDefault="00F84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447757" w:rsidRPr="000B4EDF">
        <w:rPr>
          <w:rFonts w:ascii="Times New Roman" w:hAnsi="Times New Roman"/>
          <w:sz w:val="28"/>
          <w:szCs w:val="28"/>
          <w:highlight w:val="white"/>
        </w:rPr>
        <w:t>Думы города Нефтеюганска</w:t>
      </w:r>
      <w:r w:rsidR="007028C5" w:rsidRPr="000B4EDF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974045" w:rsidRPr="000B4EDF" w:rsidRDefault="00447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974045" w:rsidRPr="000B4EDF" w:rsidRDefault="0044775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</w:t>
      </w:r>
      <w:r w:rsidRPr="000B4EDF">
        <w:rPr>
          <w:rFonts w:ascii="Times New Roman" w:hAnsi="Times New Roman"/>
          <w:sz w:val="28"/>
          <w:szCs w:val="28"/>
          <w:highlight w:val="white"/>
        </w:rPr>
        <w:t>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ставу</w:t>
      </w:r>
      <w:r w:rsidR="00544841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2E78F7" w:rsidRPr="000B4EDF">
        <w:rPr>
          <w:rFonts w:ascii="Times New Roman" w:hAnsi="Times New Roman"/>
          <w:sz w:val="28"/>
          <w:szCs w:val="28"/>
          <w:highlight w:val="white"/>
        </w:rPr>
        <w:t>,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544841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на публичны</w:t>
      </w:r>
      <w:r w:rsidRPr="000B4EDF">
        <w:rPr>
          <w:rFonts w:ascii="Times New Roman" w:hAnsi="Times New Roman"/>
          <w:sz w:val="28"/>
          <w:szCs w:val="28"/>
          <w:highlight w:val="white"/>
        </w:rPr>
        <w:t>е слушания предлагается проект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или проект </w:t>
      </w:r>
      <w:r w:rsidRPr="000B4EDF">
        <w:rPr>
          <w:rFonts w:ascii="Times New Roman" w:hAnsi="Times New Roman"/>
          <w:sz w:val="28"/>
          <w:szCs w:val="28"/>
          <w:highlight w:val="white"/>
        </w:rPr>
        <w:t>решения Думы города Нефтеюганска о внесении изменений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2E7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 проекту муниципального правового акта, предлагаемому для вынесения на публичные слушания, </w:t>
      </w:r>
      <w:r w:rsidRPr="000B4EDF">
        <w:rPr>
          <w:rFonts w:ascii="Times New Roman" w:hAnsi="Times New Roman"/>
          <w:sz w:val="28"/>
          <w:szCs w:val="28"/>
          <w:highlight w:val="white"/>
        </w:rPr>
        <w:t>Думой города Нефтеюганска</w:t>
      </w:r>
      <w:r w:rsidR="00F84655" w:rsidRPr="000B4EDF">
        <w:rPr>
          <w:rFonts w:ascii="Times New Roman" w:hAnsi="Times New Roman"/>
          <w:sz w:val="24"/>
          <w:szCs w:val="24"/>
          <w:highlight w:val="white"/>
        </w:rPr>
        <w:t>,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974045" w:rsidRPr="000B4EDF" w:rsidRDefault="002E7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при внесении инициативы нарушены требования, установленные разделом 3 настоящего Порядка.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2E78F7" w:rsidRPr="000B4EDF">
        <w:rPr>
          <w:rFonts w:ascii="Times New Roman" w:hAnsi="Times New Roman"/>
          <w:sz w:val="28"/>
          <w:szCs w:val="28"/>
          <w:highlight w:val="white"/>
        </w:rPr>
        <w:t xml:space="preserve">Думы города Нефтеюганска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течение </w:t>
      </w:r>
      <w:r w:rsidR="000B6AFE" w:rsidRPr="000B4EDF">
        <w:rPr>
          <w:rFonts w:ascii="Times New Roman" w:hAnsi="Times New Roman"/>
          <w:sz w:val="28"/>
          <w:szCs w:val="28"/>
          <w:highlight w:val="white"/>
        </w:rPr>
        <w:t xml:space="preserve">трёх рабочих </w:t>
      </w:r>
      <w:r w:rsidRPr="000B4EDF">
        <w:rPr>
          <w:rFonts w:ascii="Times New Roman" w:hAnsi="Times New Roman"/>
          <w:sz w:val="28"/>
          <w:szCs w:val="24"/>
          <w:highlight w:val="white"/>
        </w:rPr>
        <w:t xml:space="preserve">дней </w:t>
      </w:r>
      <w:r w:rsidRPr="000B4EDF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сведения об инициаторе публичных слушаний;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указание на проведение публичных слушаний по проекту муниципального правового акта;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дату, место, время начала, либо период проведения публичных слушаний;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4)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состав оргкомитета с указанием его электронного адреса;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порядок, сроки, способы приема предложений по обсуждаемому проекту муниципального правового акта;</w:t>
      </w:r>
    </w:p>
    <w:p w:rsidR="00974045" w:rsidRPr="000B4EDF" w:rsidRDefault="000B6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6)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информацию о сотруднике </w:t>
      </w:r>
      <w:r w:rsidR="00BE52D6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органа местного самоуправления,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Муниципальный правовой акт о назначении публичных слушаний,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проект муниципального правового акта, предлагаемый к обсуждению на публичных слушаниях, подлежат обнародованию 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>в газете «Здравствуйте, нефтеюганцы!»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а также размещению на официальном сайте, Едином 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>портале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не позднее чем за </w:t>
      </w:r>
      <w:r w:rsidR="003A240E" w:rsidRPr="000B4EDF">
        <w:rPr>
          <w:rFonts w:ascii="Times New Roman" w:eastAsia="Times New Roman" w:hAnsi="Times New Roman"/>
          <w:sz w:val="28"/>
          <w:szCs w:val="28"/>
          <w:highlight w:val="white"/>
        </w:rPr>
        <w:t>десять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календарных дней</w:t>
      </w:r>
      <w:r w:rsidRPr="000B4EDF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до начала публичных слушаний.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9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Сроки приема предложений и замечаний по проекту муниципального правового акта не могут быть менее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десяти календарных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дней со дня обнародования</w:t>
      </w:r>
      <w:r w:rsidRPr="000B4EDF">
        <w:rPr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муниципального правового акта о назначении публичных слушаний,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проекта муниципального правового акта, вынесенного на публичные слушания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в электронной форме на указанный в </w:t>
      </w:r>
      <w:r w:rsidRPr="000B4EDF"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Единого портала с указанием фамилии, имени, отчества (последнее – при наличии), даты рождения, адреса места жительства и контактного телефона жителя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внесшего предложения (замечания) по обсуждаемому проекту муниципального правового акта.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Style w:val="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i w:val="0"/>
          <w:highlight w:val="white"/>
        </w:rPr>
      </w:pPr>
      <w:r w:rsidRPr="000B4EDF">
        <w:rPr>
          <w:rFonts w:ascii="Times New Roman" w:hAnsi="Times New Roman"/>
          <w:i w:val="0"/>
          <w:highlight w:val="white"/>
        </w:rPr>
        <w:t>5. Порядок организации публичных слушаний</w:t>
      </w:r>
    </w:p>
    <w:p w:rsidR="00974045" w:rsidRPr="000B4EDF" w:rsidRDefault="00974045">
      <w:pPr>
        <w:rPr>
          <w:highlight w:val="white"/>
        </w:rPr>
      </w:pPr>
    </w:p>
    <w:p w:rsidR="00974045" w:rsidRPr="000B4EDF" w:rsidRDefault="00FA3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Pr="000B4EDF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0B6AFE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2) члены инициативной группы, выразившие согласие на назначение себя членом оргкомитета (в случае назначения публичных слушаний по инициативе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жителей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);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>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bCs/>
          <w:sz w:val="28"/>
          <w:szCs w:val="28"/>
          <w:highlight w:val="white"/>
        </w:rPr>
        <w:t>3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осуществляет подготовку информационного сообщения о проведении публичных слушаний, иной информации, относящейся к теме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осуществляет в соответствии с разделом 6 настоящего Порядка информирование жителей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организует проведение регистрации участников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6)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содействует участникам публичных слушаний в получении информации, необходимой для подготовки замечаний и предложений по вопросам публичных слушаний, а также осуществляет прием таких замечаний и предложений;</w:t>
      </w:r>
    </w:p>
    <w:p w:rsidR="00974045" w:rsidRPr="000B4EDF" w:rsidRDefault="00F660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7)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проводит анализ замечаний, предложений и иных материалов</w:t>
      </w:r>
      <w:r w:rsidR="00F84655" w:rsidRPr="000B4EDF">
        <w:rPr>
          <w:rFonts w:ascii="Times New Roman" w:eastAsia="Times New Roman" w:hAnsi="Times New Roman"/>
          <w:sz w:val="24"/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по вопросу публичных слушаний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8)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устанавливает порядок выступлений на публичных слушаниях по вопросам,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выносимым на публичные слушания,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поступившим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ргкомитет</w:t>
      </w:r>
      <w:r w:rsidR="0085526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амечаниям и предложениям;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9)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10)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обеспечивает подготовку и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обнародование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информации по результатам публичных слушаний, включая мотивированное обоснование принятых решений;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11)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иные полномочия по подготовке и проведению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Деятельность оргкомитета прекращается после 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>обнародования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информации по результатам публичных слушаний.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6. Деятельность оргкомитета по информированию жителей </w:t>
      </w:r>
      <w:r w:rsidR="00FA3579" w:rsidRPr="000B4EDF">
        <w:rPr>
          <w:rFonts w:ascii="Times New Roman" w:hAnsi="Times New Roman"/>
          <w:b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и иных потенциальных участников публичных слушаний</w:t>
      </w:r>
      <w:r w:rsidRPr="000B4EDF"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974045" w:rsidRPr="000B4EDF" w:rsidRDefault="009740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 xml:space="preserve">города Нефтеюганска </w:t>
      </w:r>
      <w:r w:rsidRPr="000B4EDF">
        <w:rPr>
          <w:rFonts w:ascii="Times New Roman" w:hAnsi="Times New Roman"/>
          <w:sz w:val="28"/>
          <w:szCs w:val="28"/>
          <w:highlight w:val="white"/>
        </w:rPr>
        <w:t>и иных потенциальных участников публичных слушаний о предстоящих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реквизиты и наименование муниципального правового акта о назначении публичных слушаний, ссылку на</w:t>
      </w:r>
      <w:r w:rsidR="00F84655" w:rsidRPr="000B4EDF">
        <w:rPr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официальный сайт, реквизиты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газеты «Здравствуйте, нефтеюганцы!»</w:t>
      </w:r>
      <w:r w:rsidR="00BE52D6" w:rsidRPr="000B4EDF">
        <w:rPr>
          <w:rFonts w:ascii="Times New Roman" w:hAnsi="Times New Roman"/>
          <w:sz w:val="28"/>
          <w:szCs w:val="28"/>
          <w:highlight w:val="white"/>
        </w:rPr>
        <w:t>,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в которых опубликован указанный муниципальный правовой акт;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тему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дату, место и время начала проведения публичных слушаний, либо период проведения публичных слушаний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краткую информацию о вопросе, вынесенном на публичные слушания;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информацию о порядке внесения жителями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города Нефтеюганска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6)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контактные данные секретаря оргкомитета (в случае проведения слушаний по инициативе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жителей 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дополнительно указываются контактные данные уполномоченного представителя инициативной группы);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7)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иное (при необходимости).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Информационное сообщение о проведении публичных слушаний подлежит обнародованию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 xml:space="preserve"> в газете «Здравствуйте, нефтеюганцы!»</w:t>
      </w:r>
      <w:r w:rsidRPr="000B4EDF">
        <w:rPr>
          <w:rFonts w:ascii="Times New Roman" w:hAnsi="Times New Roman"/>
          <w:sz w:val="28"/>
          <w:szCs w:val="28"/>
          <w:highlight w:val="white"/>
        </w:rPr>
        <w:t>, размещению на официальном сайте,</w:t>
      </w:r>
      <w:r w:rsidRPr="000B4EDF">
        <w:rPr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Едином портале, а также может быть дополнительно размещено в иных средствах массовой информации.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По решению оргкомитета информирование жителей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может также осуществляться путем: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1)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подомового обхода для приглашения жителей на публичные слушания;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распространения информационного сообщения по почтовым ящикам;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использования социальных сетей, иных интернет-ресурсов.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7. Порядок проведения публичных слушаний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29.</w:t>
      </w:r>
      <w:r w:rsidRPr="000B4EDF">
        <w:t xml:space="preserve"> </w:t>
      </w:r>
      <w:r w:rsidRPr="000B4EDF">
        <w:rPr>
          <w:rFonts w:ascii="Times New Roman" w:hAnsi="Times New Roman"/>
          <w:sz w:val="28"/>
          <w:szCs w:val="28"/>
        </w:rPr>
        <w:t xml:space="preserve">В публичных слушаниях имеют право участвовать жители </w:t>
      </w:r>
      <w:r>
        <w:rPr>
          <w:rFonts w:ascii="Times New Roman" w:hAnsi="Times New Roman"/>
          <w:sz w:val="28"/>
          <w:szCs w:val="28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</w:rPr>
        <w:t>, достигшие восемнадцатилетнего возраста.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Публичные слушания проводятся по рабочим дням, начиная с 18</w:t>
      </w:r>
      <w:r w:rsidR="006D1CB8">
        <w:rPr>
          <w:rFonts w:ascii="Times New Roman" w:hAnsi="Times New Roman"/>
          <w:sz w:val="28"/>
          <w:szCs w:val="28"/>
          <w:highlight w:val="white"/>
        </w:rPr>
        <w:t>.00</w:t>
      </w:r>
      <w:bookmarkStart w:id="2" w:name="_GoBack"/>
      <w:bookmarkEnd w:id="2"/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 w:rsidR="006D1CB8">
        <w:rPr>
          <w:rFonts w:ascii="Times New Roman" w:hAnsi="Times New Roman"/>
          <w:sz w:val="28"/>
          <w:szCs w:val="28"/>
          <w:highlight w:val="white"/>
        </w:rPr>
        <w:t>.00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974045" w:rsidRPr="000B4EDF" w:rsidRDefault="00FA3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1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>50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</w:t>
      </w:r>
      <w:r w:rsid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2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3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участников публичных слушаний лица, в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Pr="000B4EDF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Pr="000B4EDF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является председатель оргкомитета публичных слушаний.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>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 с предметом публичных слушаний;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 присутствующие на публичных слушаниях лица не вправе мешать их проведению.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9</w:t>
      </w:r>
      <w:r w:rsidRPr="000B4EDF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аудио- и/или видеозапись публичных слушаний.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41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Оргкомитетом при наличии технической возможности может быть организована прямая трансляция публичных слушаний на официальном сайте.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825CCB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  <w:highlight w:val="white"/>
          <w:lang w:eastAsia="ru-RU"/>
        </w:rPr>
        <w:t>8.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Порядок проведения публичных слушаний 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i/>
          <w:iCs/>
          <w:highlight w:val="white"/>
        </w:rPr>
      </w:pPr>
      <w:r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в период режима повышенной готовности, чрезвычайной ситуации, чрезвычайного положения на территории, включающей территорию </w:t>
      </w:r>
      <w:r w:rsidR="00825CCB"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>города Нефтеюганска</w:t>
      </w:r>
    </w:p>
    <w:p w:rsidR="00974045" w:rsidRPr="000B4EDF" w:rsidRDefault="00974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2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препятствующего проведению массовых мероприятий, проведение публичных слушаний осуществляется в соответствии с </w:t>
      </w:r>
      <w:hyperlink r:id="rId9" w:tooltip="https://login.consultant.ru/link/?req=doc&amp;base=RLAW926&amp;n=240435&amp;dst=100277&amp;field=134&amp;date=23.11.2023" w:history="1">
        <w:r w:rsidRPr="000B4EDF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Pr="000B4EDF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3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В случае, предусмотренном </w:t>
      </w:r>
      <w:r w:rsidRPr="000B4EDF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пунктом 40 настоящего Порядка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технических средств и трансляции заседания в режиме реального времени через официальные аккаунты органов местного самоуправления 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в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974045" w:rsidRPr="000B4EDF" w:rsidRDefault="00825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>са участника публичных слушаний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с доступом к прямой трансляции публичных слушаний без права участия в них.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  <w:highlight w:val="white"/>
          <w:lang w:eastAsia="ru-RU"/>
        </w:rPr>
        <w:t xml:space="preserve">9. </w:t>
      </w:r>
      <w:r w:rsidRPr="000B4EDF"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Результаты публичных слушаний</w:t>
      </w:r>
    </w:p>
    <w:p w:rsidR="00974045" w:rsidRPr="000B4EDF" w:rsidRDefault="009740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974045" w:rsidRPr="000B4EDF" w:rsidRDefault="00FA3579" w:rsidP="00FA357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4</w:t>
      </w:r>
      <w:r w:rsid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5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По результата</w:t>
      </w:r>
      <w:r w:rsidR="00825CCB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м публичных слушаний в течение пяти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рабочих дней после даты их проведения секретарем оргкомитета должны быть подготовлены: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1)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2)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заключение по результатам публичных слушаний;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информация по результатам публичных слушаний.</w:t>
      </w:r>
    </w:p>
    <w:p w:rsidR="00974045" w:rsidRPr="000B4EDF" w:rsidRDefault="00FA3579" w:rsidP="00B10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В протоколе публичных слушаний указываются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:</w:t>
      </w:r>
    </w:p>
    <w:p w:rsidR="00974045" w:rsidRPr="000B4EDF" w:rsidRDefault="00F84655" w:rsidP="00B10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974045" w:rsidRPr="000B4EDF" w:rsidRDefault="00F84655" w:rsidP="00B10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2) наименование проекта муниципального правового акта, по которому состоялось обсуждение;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указанным в </w:t>
      </w:r>
      <w:r w:rsidRPr="000B4EDF">
        <w:rPr>
          <w:rFonts w:ascii="Times New Roman" w:hAnsi="Times New Roman"/>
          <w:sz w:val="28"/>
          <w:szCs w:val="28"/>
          <w:highlight w:val="white"/>
        </w:rPr>
        <w:t>пункте 35 настоящего Порядка.</w:t>
      </w:r>
    </w:p>
    <w:p w:rsidR="00974045" w:rsidRPr="000B4EDF" w:rsidRDefault="00F8465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974045" w:rsidRPr="000B4EDF" w:rsidRDefault="00FA3579" w:rsidP="00B1060C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974045" w:rsidRPr="000B4EDF" w:rsidRDefault="00825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обобщенный анализ предложений и замечаний, поступивших от участников публичных слушаний;</w:t>
      </w:r>
    </w:p>
    <w:p w:rsidR="00974045" w:rsidRPr="000B4EDF" w:rsidRDefault="00825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</w:t>
      </w:r>
      <w:r w:rsidR="00F84655"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мотивированным обоснованием принятых решений.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подписывается всеми членами оргкомитета и направляется в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 xml:space="preserve"> орган местного самоуправления, принявший решение о проведении публичных слушаний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не позднее 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>пяти рабочих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дней со дня </w:t>
      </w:r>
      <w:r w:rsidRPr="000B4EDF">
        <w:rPr>
          <w:rFonts w:ascii="Times New Roman" w:hAnsi="Times New Roman"/>
          <w:sz w:val="28"/>
          <w:szCs w:val="28"/>
          <w:highlight w:val="white"/>
        </w:rPr>
        <w:t>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Заключение, подготовленное оргкомитетом по результатам публичных слушаний, носит для органов местного самоуправления муниципального образования рекомендательный характер и подлежит обязательному рассмотрению органом местного самоуправления, ответственным за принятие решения по в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>опросам, вынесенным на публичные слушания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>. Информация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вопроса с 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>мотивированным обоснованием принятых решений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Информация по результатам публичных слушаний, включая мотивированное обоснование принятых решений, подлежит официальному обнародованию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 xml:space="preserve"> в газете «Здравствуйте, нефтеюганцы!»</w:t>
      </w:r>
      <w:r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,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а также размещению на официальном сайте, Едином портале не позднее 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>десяти рабочих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дней со дня проведения публичных слушаний.</w:t>
      </w:r>
    </w:p>
    <w:p w:rsidR="003462F6" w:rsidRPr="000B4EDF" w:rsidRDefault="003462F6" w:rsidP="003462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EDF">
        <w:rPr>
          <w:rFonts w:ascii="Times New Roman" w:hAnsi="Times New Roman"/>
          <w:sz w:val="28"/>
          <w:szCs w:val="28"/>
        </w:rPr>
        <w:t>4</w:t>
      </w:r>
      <w:r w:rsidR="000B4EDF">
        <w:rPr>
          <w:rFonts w:ascii="Times New Roman" w:hAnsi="Times New Roman"/>
          <w:sz w:val="28"/>
          <w:szCs w:val="28"/>
        </w:rPr>
        <w:t>9</w:t>
      </w:r>
      <w:r w:rsidRPr="000B4EDF">
        <w:rPr>
          <w:rFonts w:ascii="Times New Roman" w:hAnsi="Times New Roman"/>
          <w:sz w:val="28"/>
          <w:szCs w:val="28"/>
        </w:rPr>
        <w:t xml:space="preserve">. Результаты публичных слушаний, общественных обсуждений подлежат обязательному рассмотрению </w:t>
      </w:r>
      <w:r w:rsidR="00FA3579" w:rsidRPr="000B4EDF">
        <w:rPr>
          <w:rFonts w:ascii="Times New Roman" w:hAnsi="Times New Roman"/>
          <w:sz w:val="28"/>
          <w:szCs w:val="28"/>
        </w:rPr>
        <w:t>Думой города Нефтеюганска</w:t>
      </w:r>
      <w:r w:rsidRPr="000B4EDF">
        <w:rPr>
          <w:rFonts w:ascii="Times New Roman" w:hAnsi="Times New Roman"/>
          <w:sz w:val="28"/>
          <w:szCs w:val="28"/>
        </w:rPr>
        <w:t xml:space="preserve"> при рассмотрении проектов муниципальных правовых актов.</w:t>
      </w:r>
    </w:p>
    <w:p w:rsidR="003462F6" w:rsidRPr="000B4EDF" w:rsidRDefault="000B4EDF" w:rsidP="003462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50</w:t>
      </w:r>
      <w:r w:rsidR="003462F6" w:rsidRPr="000B4EDF">
        <w:rPr>
          <w:rFonts w:ascii="Times New Roman" w:hAnsi="Times New Roman"/>
          <w:sz w:val="28"/>
          <w:szCs w:val="28"/>
        </w:rPr>
        <w:t>. Результаты публичных слушаний, общественных обсуждений носят рекомендательный характер.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lastRenderedPageBreak/>
        <w:t>10. Финансирование организации и проведения публичных слушаний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A3579" w:rsidP="00FA35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Источником финансирования расходов на проведение публичных слушаний являются средства местного бюджета, если иное не установлено законодательством.</w:t>
      </w:r>
    </w:p>
    <w:p w:rsidR="00974045" w:rsidRPr="000B4EDF" w:rsidRDefault="00974045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11. Срок хранения материалов публичных слушаний</w:t>
      </w:r>
    </w:p>
    <w:p w:rsidR="00974045" w:rsidRPr="000B4EDF" w:rsidRDefault="00974045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B1060C" w:rsidP="00B10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="000B4EDF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>Материалы публичных слушаний хранятся в органах местного самоуправления</w:t>
      </w:r>
      <w:r w:rsidR="00443C91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F84655" w:rsidRPr="000B4EDF"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 w:rsidR="00F84655" w:rsidRPr="000B4EDF">
        <w:rPr>
          <w:rFonts w:ascii="Times New Roman" w:hAnsi="Times New Roman" w:cs="Times New Roman"/>
          <w:iCs/>
          <w:szCs w:val="22"/>
          <w:highlight w:val="white"/>
        </w:rPr>
        <w:t xml:space="preserve"> </w:t>
      </w:r>
      <w:r w:rsidR="00443C91" w:rsidRPr="000B4EDF">
        <w:rPr>
          <w:rFonts w:ascii="Times New Roman" w:hAnsi="Times New Roman" w:cs="Times New Roman"/>
          <w:iCs/>
          <w:sz w:val="28"/>
          <w:szCs w:val="28"/>
          <w:highlight w:val="white"/>
        </w:rPr>
        <w:t>двух лет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со дня</w:t>
      </w:r>
      <w:r w:rsidR="00F84655" w:rsidRPr="000B4EDF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p w:rsidR="00974045" w:rsidRPr="000B4EDF" w:rsidRDefault="009740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74045" w:rsidRPr="000B4EDF" w:rsidRDefault="0097404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BE52D6" w:rsidRPr="000B4EDF" w:rsidRDefault="00BE52D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BE52D6" w:rsidRPr="000B4EDF" w:rsidSect="00E07AC8">
      <w:headerReference w:type="default" r:id="rId10"/>
      <w:pgSz w:w="11906" w:h="16838"/>
      <w:pgMar w:top="1134" w:right="70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5D" w:rsidRDefault="0033035D">
      <w:pPr>
        <w:spacing w:after="0" w:line="240" w:lineRule="auto"/>
      </w:pPr>
      <w:r>
        <w:separator/>
      </w:r>
    </w:p>
  </w:endnote>
  <w:endnote w:type="continuationSeparator" w:id="0">
    <w:p w:rsidR="0033035D" w:rsidRDefault="0033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5D" w:rsidRDefault="0033035D">
      <w:pPr>
        <w:spacing w:after="0" w:line="240" w:lineRule="auto"/>
      </w:pPr>
      <w:r>
        <w:separator/>
      </w:r>
    </w:p>
  </w:footnote>
  <w:footnote w:type="continuationSeparator" w:id="0">
    <w:p w:rsidR="0033035D" w:rsidRDefault="0033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45" w:rsidRDefault="00F84655" w:rsidP="00E07A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D1CB8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8C6"/>
    <w:multiLevelType w:val="hybridMultilevel"/>
    <w:tmpl w:val="84F8BD84"/>
    <w:lvl w:ilvl="0" w:tplc="E57A3BE8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FBCB762">
      <w:start w:val="1"/>
      <w:numFmt w:val="lowerLetter"/>
      <w:lvlText w:val="%2."/>
      <w:lvlJc w:val="left"/>
      <w:pPr>
        <w:ind w:left="1931" w:hanging="360"/>
      </w:pPr>
    </w:lvl>
    <w:lvl w:ilvl="2" w:tplc="AD3A399E">
      <w:start w:val="1"/>
      <w:numFmt w:val="lowerRoman"/>
      <w:lvlText w:val="%3."/>
      <w:lvlJc w:val="right"/>
      <w:pPr>
        <w:ind w:left="2651" w:hanging="180"/>
      </w:pPr>
    </w:lvl>
    <w:lvl w:ilvl="3" w:tplc="E5BA9F26">
      <w:start w:val="1"/>
      <w:numFmt w:val="decimal"/>
      <w:lvlText w:val="%4."/>
      <w:lvlJc w:val="left"/>
      <w:pPr>
        <w:ind w:left="3371" w:hanging="360"/>
      </w:pPr>
    </w:lvl>
    <w:lvl w:ilvl="4" w:tplc="03CE4626">
      <w:start w:val="1"/>
      <w:numFmt w:val="lowerLetter"/>
      <w:lvlText w:val="%5."/>
      <w:lvlJc w:val="left"/>
      <w:pPr>
        <w:ind w:left="4091" w:hanging="360"/>
      </w:pPr>
    </w:lvl>
    <w:lvl w:ilvl="5" w:tplc="76507478">
      <w:start w:val="1"/>
      <w:numFmt w:val="lowerRoman"/>
      <w:lvlText w:val="%6."/>
      <w:lvlJc w:val="right"/>
      <w:pPr>
        <w:ind w:left="4811" w:hanging="180"/>
      </w:pPr>
    </w:lvl>
    <w:lvl w:ilvl="6" w:tplc="B8AC0EE0">
      <w:start w:val="1"/>
      <w:numFmt w:val="decimal"/>
      <w:lvlText w:val="%7."/>
      <w:lvlJc w:val="left"/>
      <w:pPr>
        <w:ind w:left="5531" w:hanging="360"/>
      </w:pPr>
    </w:lvl>
    <w:lvl w:ilvl="7" w:tplc="1A3A9A02">
      <w:start w:val="1"/>
      <w:numFmt w:val="lowerLetter"/>
      <w:lvlText w:val="%8."/>
      <w:lvlJc w:val="left"/>
      <w:pPr>
        <w:ind w:left="6251" w:hanging="360"/>
      </w:pPr>
    </w:lvl>
    <w:lvl w:ilvl="8" w:tplc="A9BC31D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E5905"/>
    <w:multiLevelType w:val="multilevel"/>
    <w:tmpl w:val="4502BF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2" w15:restartNumberingAfterBreak="0">
    <w:nsid w:val="188F69F6"/>
    <w:multiLevelType w:val="hybridMultilevel"/>
    <w:tmpl w:val="BB100314"/>
    <w:lvl w:ilvl="0" w:tplc="914C8C0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64AAA7A">
      <w:start w:val="1"/>
      <w:numFmt w:val="lowerLetter"/>
      <w:lvlText w:val="%2."/>
      <w:lvlJc w:val="left"/>
      <w:pPr>
        <w:ind w:left="1620" w:hanging="360"/>
      </w:pPr>
    </w:lvl>
    <w:lvl w:ilvl="2" w:tplc="BD027CFA">
      <w:start w:val="1"/>
      <w:numFmt w:val="lowerRoman"/>
      <w:lvlText w:val="%3."/>
      <w:lvlJc w:val="right"/>
      <w:pPr>
        <w:ind w:left="2340" w:hanging="180"/>
      </w:pPr>
    </w:lvl>
    <w:lvl w:ilvl="3" w:tplc="16227AAE">
      <w:start w:val="1"/>
      <w:numFmt w:val="decimal"/>
      <w:lvlText w:val="%4."/>
      <w:lvlJc w:val="left"/>
      <w:pPr>
        <w:ind w:left="3060" w:hanging="360"/>
      </w:pPr>
    </w:lvl>
    <w:lvl w:ilvl="4" w:tplc="02B64EF6">
      <w:start w:val="1"/>
      <w:numFmt w:val="lowerLetter"/>
      <w:lvlText w:val="%5."/>
      <w:lvlJc w:val="left"/>
      <w:pPr>
        <w:ind w:left="3780" w:hanging="360"/>
      </w:pPr>
    </w:lvl>
    <w:lvl w:ilvl="5" w:tplc="AD38DBE4">
      <w:start w:val="1"/>
      <w:numFmt w:val="lowerRoman"/>
      <w:lvlText w:val="%6."/>
      <w:lvlJc w:val="right"/>
      <w:pPr>
        <w:ind w:left="4500" w:hanging="180"/>
      </w:pPr>
    </w:lvl>
    <w:lvl w:ilvl="6" w:tplc="6AD01024">
      <w:start w:val="1"/>
      <w:numFmt w:val="decimal"/>
      <w:lvlText w:val="%7."/>
      <w:lvlJc w:val="left"/>
      <w:pPr>
        <w:ind w:left="5220" w:hanging="360"/>
      </w:pPr>
    </w:lvl>
    <w:lvl w:ilvl="7" w:tplc="A9141756">
      <w:start w:val="1"/>
      <w:numFmt w:val="lowerLetter"/>
      <w:lvlText w:val="%8."/>
      <w:lvlJc w:val="left"/>
      <w:pPr>
        <w:ind w:left="5940" w:hanging="360"/>
      </w:pPr>
    </w:lvl>
    <w:lvl w:ilvl="8" w:tplc="B6C0814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9663A"/>
    <w:multiLevelType w:val="hybridMultilevel"/>
    <w:tmpl w:val="1018B050"/>
    <w:lvl w:ilvl="0" w:tplc="883A7C1E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774FDBA">
      <w:start w:val="1"/>
      <w:numFmt w:val="lowerLetter"/>
      <w:lvlText w:val="%2."/>
      <w:lvlJc w:val="left"/>
      <w:pPr>
        <w:ind w:left="1440" w:hanging="360"/>
      </w:pPr>
    </w:lvl>
    <w:lvl w:ilvl="2" w:tplc="7BFCECE2">
      <w:start w:val="1"/>
      <w:numFmt w:val="lowerRoman"/>
      <w:lvlText w:val="%3."/>
      <w:lvlJc w:val="right"/>
      <w:pPr>
        <w:ind w:left="2160" w:hanging="180"/>
      </w:pPr>
    </w:lvl>
    <w:lvl w:ilvl="3" w:tplc="5F245BE0">
      <w:start w:val="1"/>
      <w:numFmt w:val="decimal"/>
      <w:lvlText w:val="%4."/>
      <w:lvlJc w:val="left"/>
      <w:pPr>
        <w:ind w:left="2880" w:hanging="360"/>
      </w:pPr>
    </w:lvl>
    <w:lvl w:ilvl="4" w:tplc="3968DD1E">
      <w:start w:val="1"/>
      <w:numFmt w:val="lowerLetter"/>
      <w:lvlText w:val="%5."/>
      <w:lvlJc w:val="left"/>
      <w:pPr>
        <w:ind w:left="3600" w:hanging="360"/>
      </w:pPr>
    </w:lvl>
    <w:lvl w:ilvl="5" w:tplc="41D61D50">
      <w:start w:val="1"/>
      <w:numFmt w:val="lowerRoman"/>
      <w:lvlText w:val="%6."/>
      <w:lvlJc w:val="right"/>
      <w:pPr>
        <w:ind w:left="4320" w:hanging="180"/>
      </w:pPr>
    </w:lvl>
    <w:lvl w:ilvl="6" w:tplc="013A492A">
      <w:start w:val="1"/>
      <w:numFmt w:val="decimal"/>
      <w:lvlText w:val="%7."/>
      <w:lvlJc w:val="left"/>
      <w:pPr>
        <w:ind w:left="5040" w:hanging="360"/>
      </w:pPr>
    </w:lvl>
    <w:lvl w:ilvl="7" w:tplc="45CC0178">
      <w:start w:val="1"/>
      <w:numFmt w:val="lowerLetter"/>
      <w:lvlText w:val="%8."/>
      <w:lvlJc w:val="left"/>
      <w:pPr>
        <w:ind w:left="5760" w:hanging="360"/>
      </w:pPr>
    </w:lvl>
    <w:lvl w:ilvl="8" w:tplc="B8841D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2972"/>
    <w:multiLevelType w:val="hybridMultilevel"/>
    <w:tmpl w:val="802CB210"/>
    <w:lvl w:ilvl="0" w:tplc="94D89DA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FA7CC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EC9F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00AD03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BA4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6E13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3ED1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B3E69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08A4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28B5FFE"/>
    <w:multiLevelType w:val="hybridMultilevel"/>
    <w:tmpl w:val="BF7A205E"/>
    <w:lvl w:ilvl="0" w:tplc="37841206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4A4A16C">
      <w:start w:val="1"/>
      <w:numFmt w:val="lowerLetter"/>
      <w:lvlText w:val="%2."/>
      <w:lvlJc w:val="left"/>
      <w:pPr>
        <w:ind w:left="1931" w:hanging="360"/>
      </w:pPr>
    </w:lvl>
    <w:lvl w:ilvl="2" w:tplc="1C3CA7FC">
      <w:start w:val="1"/>
      <w:numFmt w:val="lowerRoman"/>
      <w:lvlText w:val="%3."/>
      <w:lvlJc w:val="right"/>
      <w:pPr>
        <w:ind w:left="2651" w:hanging="180"/>
      </w:pPr>
    </w:lvl>
    <w:lvl w:ilvl="3" w:tplc="18DE4522">
      <w:start w:val="1"/>
      <w:numFmt w:val="decimal"/>
      <w:lvlText w:val="%4."/>
      <w:lvlJc w:val="left"/>
      <w:pPr>
        <w:ind w:left="3371" w:hanging="360"/>
      </w:pPr>
    </w:lvl>
    <w:lvl w:ilvl="4" w:tplc="A5DEDFBA">
      <w:start w:val="1"/>
      <w:numFmt w:val="lowerLetter"/>
      <w:lvlText w:val="%5."/>
      <w:lvlJc w:val="left"/>
      <w:pPr>
        <w:ind w:left="4091" w:hanging="360"/>
      </w:pPr>
    </w:lvl>
    <w:lvl w:ilvl="5" w:tplc="64162406">
      <w:start w:val="1"/>
      <w:numFmt w:val="lowerRoman"/>
      <w:lvlText w:val="%6."/>
      <w:lvlJc w:val="right"/>
      <w:pPr>
        <w:ind w:left="4811" w:hanging="180"/>
      </w:pPr>
    </w:lvl>
    <w:lvl w:ilvl="6" w:tplc="795A013A">
      <w:start w:val="1"/>
      <w:numFmt w:val="decimal"/>
      <w:lvlText w:val="%7."/>
      <w:lvlJc w:val="left"/>
      <w:pPr>
        <w:ind w:left="5531" w:hanging="360"/>
      </w:pPr>
    </w:lvl>
    <w:lvl w:ilvl="7" w:tplc="9042C4D0">
      <w:start w:val="1"/>
      <w:numFmt w:val="lowerLetter"/>
      <w:lvlText w:val="%8."/>
      <w:lvlJc w:val="left"/>
      <w:pPr>
        <w:ind w:left="6251" w:hanging="360"/>
      </w:pPr>
    </w:lvl>
    <w:lvl w:ilvl="8" w:tplc="0712B870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7520E6"/>
    <w:multiLevelType w:val="hybridMultilevel"/>
    <w:tmpl w:val="B9626036"/>
    <w:lvl w:ilvl="0" w:tplc="7E527566">
      <w:start w:val="4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52A86516">
      <w:start w:val="1"/>
      <w:numFmt w:val="lowerLetter"/>
      <w:lvlText w:val="%2."/>
      <w:lvlJc w:val="left"/>
      <w:pPr>
        <w:ind w:left="1648" w:hanging="360"/>
      </w:pPr>
    </w:lvl>
    <w:lvl w:ilvl="2" w:tplc="9092D4F4">
      <w:start w:val="1"/>
      <w:numFmt w:val="lowerRoman"/>
      <w:lvlText w:val="%3."/>
      <w:lvlJc w:val="right"/>
      <w:pPr>
        <w:ind w:left="2368" w:hanging="180"/>
      </w:pPr>
    </w:lvl>
    <w:lvl w:ilvl="3" w:tplc="4FBA2AF4">
      <w:start w:val="1"/>
      <w:numFmt w:val="decimal"/>
      <w:lvlText w:val="%4."/>
      <w:lvlJc w:val="left"/>
      <w:pPr>
        <w:ind w:left="3088" w:hanging="360"/>
      </w:pPr>
    </w:lvl>
    <w:lvl w:ilvl="4" w:tplc="2640E288">
      <w:start w:val="1"/>
      <w:numFmt w:val="lowerLetter"/>
      <w:lvlText w:val="%5."/>
      <w:lvlJc w:val="left"/>
      <w:pPr>
        <w:ind w:left="3808" w:hanging="360"/>
      </w:pPr>
    </w:lvl>
    <w:lvl w:ilvl="5" w:tplc="2896901A">
      <w:start w:val="1"/>
      <w:numFmt w:val="lowerRoman"/>
      <w:lvlText w:val="%6."/>
      <w:lvlJc w:val="right"/>
      <w:pPr>
        <w:ind w:left="4528" w:hanging="180"/>
      </w:pPr>
    </w:lvl>
    <w:lvl w:ilvl="6" w:tplc="D6D691E6">
      <w:start w:val="1"/>
      <w:numFmt w:val="decimal"/>
      <w:lvlText w:val="%7."/>
      <w:lvlJc w:val="left"/>
      <w:pPr>
        <w:ind w:left="5248" w:hanging="360"/>
      </w:pPr>
    </w:lvl>
    <w:lvl w:ilvl="7" w:tplc="CD3AC918">
      <w:start w:val="1"/>
      <w:numFmt w:val="lowerLetter"/>
      <w:lvlText w:val="%8."/>
      <w:lvlJc w:val="left"/>
      <w:pPr>
        <w:ind w:left="5968" w:hanging="360"/>
      </w:pPr>
    </w:lvl>
    <w:lvl w:ilvl="8" w:tplc="361C38E2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4BF35C1"/>
    <w:multiLevelType w:val="hybridMultilevel"/>
    <w:tmpl w:val="CE4E12F0"/>
    <w:lvl w:ilvl="0" w:tplc="F8321D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1C74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C47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AC1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764E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B42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BA06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5AE7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18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ED126AF"/>
    <w:multiLevelType w:val="hybridMultilevel"/>
    <w:tmpl w:val="85C2E91A"/>
    <w:lvl w:ilvl="0" w:tplc="22C8DE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6A87B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8E2E06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CFE51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EC87A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A98D0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BBC6E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AAC0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2614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03E4B35"/>
    <w:multiLevelType w:val="hybridMultilevel"/>
    <w:tmpl w:val="0C14A31E"/>
    <w:lvl w:ilvl="0" w:tplc="4DA66BD4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35A8F312">
      <w:start w:val="1"/>
      <w:numFmt w:val="lowerLetter"/>
      <w:lvlText w:val="%2."/>
      <w:lvlJc w:val="left"/>
      <w:pPr>
        <w:ind w:left="1931" w:hanging="360"/>
      </w:pPr>
    </w:lvl>
    <w:lvl w:ilvl="2" w:tplc="7A6E61F0">
      <w:start w:val="1"/>
      <w:numFmt w:val="lowerRoman"/>
      <w:lvlText w:val="%3."/>
      <w:lvlJc w:val="right"/>
      <w:pPr>
        <w:ind w:left="2651" w:hanging="180"/>
      </w:pPr>
    </w:lvl>
    <w:lvl w:ilvl="3" w:tplc="B11618C8">
      <w:start w:val="1"/>
      <w:numFmt w:val="decimal"/>
      <w:lvlText w:val="%4."/>
      <w:lvlJc w:val="left"/>
      <w:pPr>
        <w:ind w:left="3371" w:hanging="360"/>
      </w:pPr>
    </w:lvl>
    <w:lvl w:ilvl="4" w:tplc="EF3EA6CA">
      <w:start w:val="1"/>
      <w:numFmt w:val="lowerLetter"/>
      <w:lvlText w:val="%5."/>
      <w:lvlJc w:val="left"/>
      <w:pPr>
        <w:ind w:left="4091" w:hanging="360"/>
      </w:pPr>
    </w:lvl>
    <w:lvl w:ilvl="5" w:tplc="247AACF8">
      <w:start w:val="1"/>
      <w:numFmt w:val="lowerRoman"/>
      <w:lvlText w:val="%6."/>
      <w:lvlJc w:val="right"/>
      <w:pPr>
        <w:ind w:left="4811" w:hanging="180"/>
      </w:pPr>
    </w:lvl>
    <w:lvl w:ilvl="6" w:tplc="1D440A0A">
      <w:start w:val="1"/>
      <w:numFmt w:val="decimal"/>
      <w:lvlText w:val="%7."/>
      <w:lvlJc w:val="left"/>
      <w:pPr>
        <w:ind w:left="5531" w:hanging="360"/>
      </w:pPr>
    </w:lvl>
    <w:lvl w:ilvl="7" w:tplc="7AD82462">
      <w:start w:val="1"/>
      <w:numFmt w:val="lowerLetter"/>
      <w:lvlText w:val="%8."/>
      <w:lvlJc w:val="left"/>
      <w:pPr>
        <w:ind w:left="6251" w:hanging="360"/>
      </w:pPr>
    </w:lvl>
    <w:lvl w:ilvl="8" w:tplc="27AECAE4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E33AAF"/>
    <w:multiLevelType w:val="hybridMultilevel"/>
    <w:tmpl w:val="1D2A13D8"/>
    <w:lvl w:ilvl="0" w:tplc="CD863004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94DEB22A">
      <w:start w:val="1"/>
      <w:numFmt w:val="lowerLetter"/>
      <w:lvlText w:val="%2."/>
      <w:lvlJc w:val="left"/>
      <w:pPr>
        <w:ind w:left="1931" w:hanging="360"/>
      </w:pPr>
    </w:lvl>
    <w:lvl w:ilvl="2" w:tplc="A02A096C">
      <w:start w:val="1"/>
      <w:numFmt w:val="lowerRoman"/>
      <w:lvlText w:val="%3."/>
      <w:lvlJc w:val="right"/>
      <w:pPr>
        <w:ind w:left="2651" w:hanging="180"/>
      </w:pPr>
    </w:lvl>
    <w:lvl w:ilvl="3" w:tplc="AD78806E">
      <w:start w:val="1"/>
      <w:numFmt w:val="decimal"/>
      <w:lvlText w:val="%4."/>
      <w:lvlJc w:val="left"/>
      <w:pPr>
        <w:ind w:left="3371" w:hanging="360"/>
      </w:pPr>
    </w:lvl>
    <w:lvl w:ilvl="4" w:tplc="68EED8D2">
      <w:start w:val="1"/>
      <w:numFmt w:val="lowerLetter"/>
      <w:lvlText w:val="%5."/>
      <w:lvlJc w:val="left"/>
      <w:pPr>
        <w:ind w:left="4091" w:hanging="360"/>
      </w:pPr>
    </w:lvl>
    <w:lvl w:ilvl="5" w:tplc="9878CF38">
      <w:start w:val="1"/>
      <w:numFmt w:val="lowerRoman"/>
      <w:lvlText w:val="%6."/>
      <w:lvlJc w:val="right"/>
      <w:pPr>
        <w:ind w:left="4811" w:hanging="180"/>
      </w:pPr>
    </w:lvl>
    <w:lvl w:ilvl="6" w:tplc="516C1260">
      <w:start w:val="1"/>
      <w:numFmt w:val="decimal"/>
      <w:lvlText w:val="%7."/>
      <w:lvlJc w:val="left"/>
      <w:pPr>
        <w:ind w:left="5531" w:hanging="360"/>
      </w:pPr>
    </w:lvl>
    <w:lvl w:ilvl="7" w:tplc="742AF620">
      <w:start w:val="1"/>
      <w:numFmt w:val="lowerLetter"/>
      <w:lvlText w:val="%8."/>
      <w:lvlJc w:val="left"/>
      <w:pPr>
        <w:ind w:left="6251" w:hanging="360"/>
      </w:pPr>
    </w:lvl>
    <w:lvl w:ilvl="8" w:tplc="B63A6B00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3F2572"/>
    <w:multiLevelType w:val="hybridMultilevel"/>
    <w:tmpl w:val="728CD05E"/>
    <w:lvl w:ilvl="0" w:tplc="30406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3E352E">
      <w:start w:val="1"/>
      <w:numFmt w:val="lowerLetter"/>
      <w:lvlText w:val="%2."/>
      <w:lvlJc w:val="left"/>
      <w:pPr>
        <w:ind w:left="1788" w:hanging="360"/>
      </w:pPr>
    </w:lvl>
    <w:lvl w:ilvl="2" w:tplc="9F3A0736">
      <w:start w:val="1"/>
      <w:numFmt w:val="lowerRoman"/>
      <w:lvlText w:val="%3."/>
      <w:lvlJc w:val="right"/>
      <w:pPr>
        <w:ind w:left="2508" w:hanging="180"/>
      </w:pPr>
    </w:lvl>
    <w:lvl w:ilvl="3" w:tplc="14A8C4C2">
      <w:start w:val="1"/>
      <w:numFmt w:val="decimal"/>
      <w:lvlText w:val="%4."/>
      <w:lvlJc w:val="left"/>
      <w:pPr>
        <w:ind w:left="3228" w:hanging="360"/>
      </w:pPr>
    </w:lvl>
    <w:lvl w:ilvl="4" w:tplc="01B4AAB4">
      <w:start w:val="1"/>
      <w:numFmt w:val="lowerLetter"/>
      <w:lvlText w:val="%5."/>
      <w:lvlJc w:val="left"/>
      <w:pPr>
        <w:ind w:left="3948" w:hanging="360"/>
      </w:pPr>
    </w:lvl>
    <w:lvl w:ilvl="5" w:tplc="58E80E34">
      <w:start w:val="1"/>
      <w:numFmt w:val="lowerRoman"/>
      <w:lvlText w:val="%6."/>
      <w:lvlJc w:val="right"/>
      <w:pPr>
        <w:ind w:left="4668" w:hanging="180"/>
      </w:pPr>
    </w:lvl>
    <w:lvl w:ilvl="6" w:tplc="2306E274">
      <w:start w:val="1"/>
      <w:numFmt w:val="decimal"/>
      <w:lvlText w:val="%7."/>
      <w:lvlJc w:val="left"/>
      <w:pPr>
        <w:ind w:left="5388" w:hanging="360"/>
      </w:pPr>
    </w:lvl>
    <w:lvl w:ilvl="7" w:tplc="2472AEFA">
      <w:start w:val="1"/>
      <w:numFmt w:val="lowerLetter"/>
      <w:lvlText w:val="%8."/>
      <w:lvlJc w:val="left"/>
      <w:pPr>
        <w:ind w:left="6108" w:hanging="360"/>
      </w:pPr>
    </w:lvl>
    <w:lvl w:ilvl="8" w:tplc="40FA31D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790F32"/>
    <w:multiLevelType w:val="hybridMultilevel"/>
    <w:tmpl w:val="537873D0"/>
    <w:lvl w:ilvl="0" w:tplc="6E2E5D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18DA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1CB5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AAD6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1E44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8E12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F8AD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7031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0E2C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C913719"/>
    <w:multiLevelType w:val="hybridMultilevel"/>
    <w:tmpl w:val="D06424E6"/>
    <w:lvl w:ilvl="0" w:tplc="EB1EA2B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2A43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D8F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54616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B223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AF476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1060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6EBC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5E6A7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45"/>
    <w:rsid w:val="000045DB"/>
    <w:rsid w:val="00040B4D"/>
    <w:rsid w:val="000B4EDF"/>
    <w:rsid w:val="000B6AFE"/>
    <w:rsid w:val="000D660E"/>
    <w:rsid w:val="0011332A"/>
    <w:rsid w:val="00132750"/>
    <w:rsid w:val="00157253"/>
    <w:rsid w:val="00227C87"/>
    <w:rsid w:val="00266EBD"/>
    <w:rsid w:val="00286DA8"/>
    <w:rsid w:val="002E78F7"/>
    <w:rsid w:val="002F6A35"/>
    <w:rsid w:val="0031340F"/>
    <w:rsid w:val="0033035D"/>
    <w:rsid w:val="003462F6"/>
    <w:rsid w:val="003723B3"/>
    <w:rsid w:val="00392F6A"/>
    <w:rsid w:val="003A240E"/>
    <w:rsid w:val="003B38E5"/>
    <w:rsid w:val="00443C91"/>
    <w:rsid w:val="00447757"/>
    <w:rsid w:val="00544841"/>
    <w:rsid w:val="00654E88"/>
    <w:rsid w:val="006912A2"/>
    <w:rsid w:val="006D1CB8"/>
    <w:rsid w:val="007028C5"/>
    <w:rsid w:val="00724394"/>
    <w:rsid w:val="007F48E8"/>
    <w:rsid w:val="00825CCB"/>
    <w:rsid w:val="00855261"/>
    <w:rsid w:val="0087548E"/>
    <w:rsid w:val="008D4C5C"/>
    <w:rsid w:val="008D4F13"/>
    <w:rsid w:val="00974045"/>
    <w:rsid w:val="009A3264"/>
    <w:rsid w:val="009A491B"/>
    <w:rsid w:val="009C39A6"/>
    <w:rsid w:val="00AF5139"/>
    <w:rsid w:val="00AF64D8"/>
    <w:rsid w:val="00AF7A78"/>
    <w:rsid w:val="00B1060C"/>
    <w:rsid w:val="00B42F9B"/>
    <w:rsid w:val="00B602C3"/>
    <w:rsid w:val="00BE52D6"/>
    <w:rsid w:val="00CD7BC8"/>
    <w:rsid w:val="00D21938"/>
    <w:rsid w:val="00DA0E1D"/>
    <w:rsid w:val="00DA4D2F"/>
    <w:rsid w:val="00DE0BBD"/>
    <w:rsid w:val="00E07AC8"/>
    <w:rsid w:val="00E76574"/>
    <w:rsid w:val="00E76B0B"/>
    <w:rsid w:val="00F41CEC"/>
    <w:rsid w:val="00F536CC"/>
    <w:rsid w:val="00F66088"/>
    <w:rsid w:val="00F84655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0B7C"/>
  <w15:docId w15:val="{48BED53A-5AF7-40E2-B92F-C1C18AC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0435&amp;dst=100277&amp;field=134&amp;date=23.11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C402-B463-4C08-ADCD-82C2E699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Анастасия Игоревна Хазипова</cp:lastModifiedBy>
  <cp:revision>6</cp:revision>
  <cp:lastPrinted>2025-10-15T08:28:00Z</cp:lastPrinted>
  <dcterms:created xsi:type="dcterms:W3CDTF">2025-10-15T06:27:00Z</dcterms:created>
  <dcterms:modified xsi:type="dcterms:W3CDTF">2025-10-15T08:48:00Z</dcterms:modified>
  <cp:version>917504</cp:version>
</cp:coreProperties>
</file>