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Пояснительная записка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проекту решения Думы города Нефтеюганска «О внесении изменений в решение Думы города Нефтеюганска «О </w:t>
      </w:r>
      <w:r>
        <w:rPr>
          <w:rFonts w:ascii="Times New Roman" w:hAnsi="Times New Roman" w:cs="Times New Roman"/>
          <w:sz w:val="28"/>
          <w:szCs w:val="28"/>
        </w:rPr>
        <w:t xml:space="preserve">денежном содержании лица, замещающего муниципальную должность и лица, замещающего должность муниципальной службы в органах местного самоуправления города Нефтеюганска»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06.10.2003 № 131-ФЗ «Об общих принципах орган</w:t>
      </w:r>
      <w:r>
        <w:rPr>
          <w:rFonts w:ascii="Times New Roman" w:hAnsi="Times New Roman" w:cs="Times New Roman"/>
          <w:sz w:val="28"/>
          <w:szCs w:val="28"/>
        </w:rPr>
        <w:t xml:space="preserve">изации местного самоуправления в Российской Федерации», от 02.03.2007 № 25-ФЗ «О муниципальной службе в Российской Федерации», Законами Ханты-Мансийского автономного округа-Югры от 20.07.2007 № 113-оз «Об отдельных вопросах муниципальной службы в Ханты-Ман</w:t>
      </w:r>
      <w:r>
        <w:rPr>
          <w:rFonts w:ascii="Times New Roman" w:hAnsi="Times New Roman" w:cs="Times New Roman"/>
          <w:sz w:val="28"/>
          <w:szCs w:val="28"/>
        </w:rPr>
        <w:t xml:space="preserve">сийском автономном округе-Югре», от 28.12.2007 № 201-оз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Ханты-Мансийском автономном округе-Югре», от 10.04</w:t>
      </w:r>
      <w:r>
        <w:rPr>
          <w:rFonts w:ascii="Times New Roman" w:hAnsi="Times New Roman" w:cs="Times New Roman"/>
          <w:sz w:val="28"/>
          <w:szCs w:val="28"/>
        </w:rPr>
        <w:t xml:space="preserve">.2012 № 38-оз «О регулировании отдельных вопросов организации и деятельности контрольно-счетных органов муниципальных образований Ханты-Мансийского автономного округа – Югры», постановлением Правительства Ханты-Мансийского автономного округа-Югры от 23.08.</w:t>
      </w:r>
      <w:r>
        <w:rPr>
          <w:rFonts w:ascii="Times New Roman" w:hAnsi="Times New Roman" w:cs="Times New Roman"/>
          <w:sz w:val="28"/>
          <w:szCs w:val="28"/>
        </w:rPr>
        <w:t xml:space="preserve">2019 № 278-п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в Ханты-Мансийском автономном округе - Югре», распоряж</w:t>
      </w:r>
      <w:r>
        <w:rPr>
          <w:rFonts w:ascii="Times New Roman" w:hAnsi="Times New Roman" w:cs="Times New Roman"/>
          <w:sz w:val="28"/>
          <w:szCs w:val="28"/>
        </w:rPr>
        <w:t xml:space="preserve">ением Губернатора Ханты-Мансийского автономного округа – Югры от 15.09.2025 № 299-рг «Об увеличении (индексации) размеров фондов оплаты труда в органах государственной власти Ханты-Мансийского автономного округа – Югры, иных государственных органах Ханты-М</w:t>
      </w:r>
      <w:r>
        <w:rPr>
          <w:rFonts w:ascii="Times New Roman" w:hAnsi="Times New Roman" w:cs="Times New Roman"/>
          <w:sz w:val="28"/>
          <w:szCs w:val="28"/>
        </w:rPr>
        <w:t xml:space="preserve">ансийского автономного округа – Югры и в подведомственных им государственных учреждениях Ханты-Мансийского автономного округа – Югры», предлагается внести изменения в решение Думы города Нефтеюганска «О денежном содержании лица, замещающего муниципальную до</w:t>
      </w:r>
      <w:r>
        <w:rPr>
          <w:rFonts w:ascii="Times New Roman" w:hAnsi="Times New Roman" w:cs="Times New Roman"/>
          <w:sz w:val="28"/>
          <w:szCs w:val="28"/>
        </w:rPr>
        <w:t xml:space="preserve">лжность и лица, замещающего должность муниципальной службы в органах местного самоуправления города Нефтеюганска» от 15.02.2023 № 280-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VII</w:t>
      </w:r>
      <w:r>
        <w:rPr>
          <w:rFonts w:ascii="Times New Roman" w:hAnsi="Times New Roman" w:cs="Times New Roman"/>
          <w:sz w:val="28"/>
          <w:szCs w:val="28"/>
        </w:rPr>
        <w:t xml:space="preserve">, а именно: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распоряжением Губернатора Ханты-Мансийского автономного округа – Югры от 15.09.2025 № 299-</w:t>
      </w:r>
      <w:r>
        <w:rPr>
          <w:rFonts w:ascii="Times New Roman" w:hAnsi="Times New Roman" w:cs="Times New Roman"/>
          <w:sz w:val="28"/>
          <w:szCs w:val="28"/>
        </w:rPr>
        <w:t xml:space="preserve">рг «Об увеличении (индексации) размеров фондов оплаты труда в органах государственной власти Ханты-Мансийского автономного округа – Югры, иных государственных органах Ханты-Мансийского автономного округа – Югры и в подведомственных им государственных учреж</w:t>
      </w:r>
      <w:r>
        <w:rPr>
          <w:rFonts w:ascii="Times New Roman" w:hAnsi="Times New Roman" w:cs="Times New Roman"/>
          <w:sz w:val="28"/>
          <w:szCs w:val="28"/>
        </w:rPr>
        <w:t xml:space="preserve">дений Ханты-Мансийского автономного округа – Югры» предлагается проиндексировать с 01.10.2025 размеры ежемесячного денежного вознаграждения, а также размеры ежемесячной надбавки к должностному окладу за классный чин лицам, замещающим муниципальную должност</w:t>
      </w:r>
      <w:r>
        <w:rPr>
          <w:rFonts w:ascii="Times New Roman" w:hAnsi="Times New Roman" w:cs="Times New Roman"/>
          <w:sz w:val="28"/>
          <w:szCs w:val="28"/>
        </w:rPr>
        <w:t xml:space="preserve">ь, а также размеры должностных окладов лицам, замещающим должность муниципальной службы, в размере 7,6%.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Данные изменения потребуют привлечения дополнительных бюджетных ассигнований.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Проведена первичная антикоррупционная экспертиза данного проекта. По рез</w:t>
      </w:r>
      <w:r>
        <w:rPr>
          <w:rFonts w:ascii="Times New Roman" w:hAnsi="Times New Roman" w:cs="Times New Roman"/>
          <w:sz w:val="28"/>
          <w:szCs w:val="28"/>
        </w:rPr>
        <w:t xml:space="preserve">ультатам проведения антикоррупционной экспертизы </w:t>
      </w:r>
      <w:r>
        <w:rPr>
          <w:rFonts w:ascii="Times New Roman" w:hAnsi="Times New Roman" w:cs="Times New Roman"/>
          <w:sz w:val="28"/>
          <w:szCs w:val="28"/>
        </w:rPr>
        <w:t xml:space="preserve">коррупциогенных</w:t>
      </w:r>
      <w:r>
        <w:rPr>
          <w:rFonts w:ascii="Times New Roman" w:hAnsi="Times New Roman" w:cs="Times New Roman"/>
          <w:sz w:val="28"/>
          <w:szCs w:val="28"/>
        </w:rPr>
        <w:t xml:space="preserve"> факторов не выявлено.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не относится к категории (группе) муниципальных нормативных правовых актов (и их проектов), подлежащих экспертизе на предмет соответствия антимонопольному законод</w:t>
      </w:r>
      <w:r>
        <w:rPr>
          <w:rFonts w:ascii="Times New Roman" w:hAnsi="Times New Roman" w:cs="Times New Roman"/>
          <w:sz w:val="28"/>
          <w:szCs w:val="28"/>
        </w:rPr>
        <w:t xml:space="preserve">ательству в муниципальном образовании город Нефтеюганск.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Необходимость проведения оценки регулирующего воздействия проекта отсутствует.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Указанный проект размещен на официальном сайте органов местного самоуправления города Нефтеюганска </w:t>
      </w:r>
      <w:r>
        <w:rPr>
          <w:rFonts w:ascii="Times New Roman" w:hAnsi="Times New Roman" w:cs="Times New Roman"/>
          <w:sz w:val="28"/>
          <w:szCs w:val="28"/>
        </w:rPr>
        <w:t xml:space="preserve">17.09.2025. Срок для </w:t>
      </w:r>
      <w:r>
        <w:rPr>
          <w:rFonts w:ascii="Times New Roman" w:hAnsi="Times New Roman" w:cs="Times New Roman"/>
          <w:sz w:val="28"/>
          <w:szCs w:val="28"/>
        </w:rPr>
        <w:t xml:space="preserve">приема заключений установлен до 23</w:t>
      </w:r>
      <w:r>
        <w:rPr>
          <w:rFonts w:ascii="Times New Roman" w:hAnsi="Times New Roman" w:cs="Times New Roman"/>
          <w:sz w:val="28"/>
          <w:szCs w:val="28"/>
        </w:rPr>
        <w:t xml:space="preserve">.09.2025.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д</w:t>
      </w:r>
      <w:bookmarkStart w:id="0" w:name="_GoBack"/>
      <w:r/>
      <w:bookmarkEnd w:id="0"/>
      <w:r>
        <w:rPr>
          <w:rFonts w:ascii="Times New Roman" w:hAnsi="Times New Roman" w:cs="Times New Roman"/>
          <w:sz w:val="28"/>
          <w:szCs w:val="28"/>
        </w:rPr>
        <w:t xml:space="preserve">епартамента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З.Ш.Шагиева</w:t>
      </w:r>
      <w:r>
        <w:rPr>
          <w:rFonts w:ascii="Times New Roman" w:hAnsi="Times New Roman" w:cs="Times New Roman"/>
          <w:sz w:val="28"/>
          <w:szCs w:val="28"/>
        </w:rPr>
      </w:r>
    </w:p>
    <w:sectPr>
      <w:headerReference w:type="default" r:id="rId8"/>
      <w:footnotePr/>
      <w:endnotePr/>
      <w:type w:val="nextPage"/>
      <w:pgSz w:w="11906" w:h="16838" w:orient="portrait"/>
      <w:pgMar w:top="1134" w:right="567" w:bottom="1134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egoe UI">
    <w:panose1 w:val="020B0502040204020203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779953218"/>
      <w:docPartObj>
        <w:docPartGallery w:val="Page Numbers (Top of Page)"/>
        <w:docPartUnique w:val="true"/>
      </w:docPartObj>
      <w:rPr/>
    </w:sdtPr>
    <w:sdtContent>
      <w:p>
        <w:pPr>
          <w:pStyle w:val="859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PAGE   \* MERGEFORMAT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</w:rPr>
          <w:t xml:space="preserve">2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  <w:r>
          <w:rPr>
            <w:rFonts w:ascii="Times New Roman" w:hAnsi="Times New Roman" w:cs="Times New Roman"/>
            <w:sz w:val="24"/>
            <w:szCs w:val="24"/>
          </w:rPr>
        </w:r>
      </w:p>
    </w:sdtContent>
  </w:sdt>
  <w:p>
    <w:pPr>
      <w:pStyle w:val="859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87"/>
    <w:link w:val="678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87"/>
    <w:link w:val="679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87"/>
    <w:link w:val="680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87"/>
    <w:link w:val="681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87"/>
    <w:link w:val="682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87"/>
    <w:link w:val="683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87"/>
    <w:link w:val="68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87"/>
    <w:link w:val="685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87"/>
    <w:link w:val="686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87"/>
    <w:link w:val="700"/>
    <w:uiPriority w:val="10"/>
    <w:rPr>
      <w:sz w:val="48"/>
      <w:szCs w:val="48"/>
    </w:rPr>
  </w:style>
  <w:style w:type="character" w:styleId="37">
    <w:name w:val="Subtitle Char"/>
    <w:basedOn w:val="687"/>
    <w:link w:val="702"/>
    <w:uiPriority w:val="11"/>
    <w:rPr>
      <w:sz w:val="24"/>
      <w:szCs w:val="24"/>
    </w:rPr>
  </w:style>
  <w:style w:type="character" w:styleId="39">
    <w:name w:val="Quote Char"/>
    <w:link w:val="704"/>
    <w:uiPriority w:val="29"/>
    <w:rPr>
      <w:i/>
    </w:rPr>
  </w:style>
  <w:style w:type="character" w:styleId="41">
    <w:name w:val="Intense Quote Char"/>
    <w:link w:val="706"/>
    <w:uiPriority w:val="30"/>
    <w:rPr>
      <w:i/>
    </w:rPr>
  </w:style>
  <w:style w:type="character" w:styleId="47">
    <w:name w:val="Caption Char"/>
    <w:basedOn w:val="687"/>
    <w:link w:val="710"/>
    <w:uiPriority w:val="35"/>
    <w:rPr>
      <w:b/>
      <w:bCs/>
      <w:color w:val="4f81bd" w:themeColor="accent1"/>
      <w:sz w:val="18"/>
      <w:szCs w:val="18"/>
    </w:rPr>
  </w:style>
  <w:style w:type="character" w:styleId="176">
    <w:name w:val="Footnote Text Char"/>
    <w:link w:val="838"/>
    <w:uiPriority w:val="99"/>
    <w:rPr>
      <w:sz w:val="18"/>
    </w:rPr>
  </w:style>
  <w:style w:type="character" w:styleId="179">
    <w:name w:val="Endnote Text Char"/>
    <w:link w:val="841"/>
    <w:uiPriority w:val="99"/>
    <w:rPr>
      <w:sz w:val="20"/>
    </w:rPr>
  </w:style>
  <w:style w:type="paragraph" w:styleId="677" w:default="1">
    <w:name w:val="Normal"/>
    <w:qFormat/>
  </w:style>
  <w:style w:type="paragraph" w:styleId="678">
    <w:name w:val="Heading 1"/>
    <w:basedOn w:val="677"/>
    <w:next w:val="677"/>
    <w:link w:val="690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79">
    <w:name w:val="Heading 2"/>
    <w:basedOn w:val="677"/>
    <w:next w:val="677"/>
    <w:link w:val="69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80">
    <w:name w:val="Heading 3"/>
    <w:basedOn w:val="677"/>
    <w:next w:val="677"/>
    <w:link w:val="69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81">
    <w:name w:val="Heading 4"/>
    <w:basedOn w:val="677"/>
    <w:next w:val="677"/>
    <w:link w:val="69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82">
    <w:name w:val="Heading 5"/>
    <w:basedOn w:val="677"/>
    <w:next w:val="677"/>
    <w:link w:val="69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83">
    <w:name w:val="Heading 6"/>
    <w:basedOn w:val="677"/>
    <w:next w:val="677"/>
    <w:link w:val="69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684">
    <w:name w:val="Heading 7"/>
    <w:basedOn w:val="677"/>
    <w:next w:val="677"/>
    <w:link w:val="69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685">
    <w:name w:val="Heading 8"/>
    <w:basedOn w:val="677"/>
    <w:next w:val="677"/>
    <w:link w:val="69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686">
    <w:name w:val="Heading 9"/>
    <w:basedOn w:val="677"/>
    <w:next w:val="677"/>
    <w:link w:val="69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7" w:default="1">
    <w:name w:val="Default Paragraph Font"/>
    <w:uiPriority w:val="1"/>
    <w:semiHidden/>
    <w:unhideWhenUsed/>
  </w:style>
  <w:style w:type="table" w:styleId="68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9" w:default="1">
    <w:name w:val="No List"/>
    <w:uiPriority w:val="99"/>
    <w:semiHidden/>
    <w:unhideWhenUsed/>
  </w:style>
  <w:style w:type="character" w:styleId="690" w:customStyle="1">
    <w:name w:val="Заголовок 1 Знак"/>
    <w:basedOn w:val="687"/>
    <w:link w:val="678"/>
    <w:uiPriority w:val="9"/>
    <w:rPr>
      <w:rFonts w:ascii="Arial" w:hAnsi="Arial" w:eastAsia="Arial" w:cs="Arial"/>
      <w:sz w:val="40"/>
      <w:szCs w:val="40"/>
    </w:rPr>
  </w:style>
  <w:style w:type="character" w:styleId="691" w:customStyle="1">
    <w:name w:val="Заголовок 2 Знак"/>
    <w:basedOn w:val="687"/>
    <w:link w:val="679"/>
    <w:uiPriority w:val="9"/>
    <w:rPr>
      <w:rFonts w:ascii="Arial" w:hAnsi="Arial" w:eastAsia="Arial" w:cs="Arial"/>
      <w:sz w:val="34"/>
    </w:rPr>
  </w:style>
  <w:style w:type="character" w:styleId="692" w:customStyle="1">
    <w:name w:val="Заголовок 3 Знак"/>
    <w:basedOn w:val="687"/>
    <w:link w:val="680"/>
    <w:uiPriority w:val="9"/>
    <w:rPr>
      <w:rFonts w:ascii="Arial" w:hAnsi="Arial" w:eastAsia="Arial" w:cs="Arial"/>
      <w:sz w:val="30"/>
      <w:szCs w:val="30"/>
    </w:rPr>
  </w:style>
  <w:style w:type="character" w:styleId="693" w:customStyle="1">
    <w:name w:val="Заголовок 4 Знак"/>
    <w:basedOn w:val="687"/>
    <w:link w:val="681"/>
    <w:uiPriority w:val="9"/>
    <w:rPr>
      <w:rFonts w:ascii="Arial" w:hAnsi="Arial" w:eastAsia="Arial" w:cs="Arial"/>
      <w:b/>
      <w:bCs/>
      <w:sz w:val="26"/>
      <w:szCs w:val="26"/>
    </w:rPr>
  </w:style>
  <w:style w:type="character" w:styleId="694" w:customStyle="1">
    <w:name w:val="Заголовок 5 Знак"/>
    <w:basedOn w:val="687"/>
    <w:link w:val="682"/>
    <w:uiPriority w:val="9"/>
    <w:rPr>
      <w:rFonts w:ascii="Arial" w:hAnsi="Arial" w:eastAsia="Arial" w:cs="Arial"/>
      <w:b/>
      <w:bCs/>
      <w:sz w:val="24"/>
      <w:szCs w:val="24"/>
    </w:rPr>
  </w:style>
  <w:style w:type="character" w:styleId="695" w:customStyle="1">
    <w:name w:val="Заголовок 6 Знак"/>
    <w:basedOn w:val="687"/>
    <w:link w:val="683"/>
    <w:uiPriority w:val="9"/>
    <w:rPr>
      <w:rFonts w:ascii="Arial" w:hAnsi="Arial" w:eastAsia="Arial" w:cs="Arial"/>
      <w:b/>
      <w:bCs/>
      <w:sz w:val="22"/>
      <w:szCs w:val="22"/>
    </w:rPr>
  </w:style>
  <w:style w:type="character" w:styleId="696" w:customStyle="1">
    <w:name w:val="Заголовок 7 Знак"/>
    <w:basedOn w:val="687"/>
    <w:link w:val="68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7" w:customStyle="1">
    <w:name w:val="Заголовок 8 Знак"/>
    <w:basedOn w:val="687"/>
    <w:link w:val="685"/>
    <w:uiPriority w:val="9"/>
    <w:rPr>
      <w:rFonts w:ascii="Arial" w:hAnsi="Arial" w:eastAsia="Arial" w:cs="Arial"/>
      <w:i/>
      <w:iCs/>
      <w:sz w:val="22"/>
      <w:szCs w:val="22"/>
    </w:rPr>
  </w:style>
  <w:style w:type="character" w:styleId="698" w:customStyle="1">
    <w:name w:val="Заголовок 9 Знак"/>
    <w:basedOn w:val="687"/>
    <w:link w:val="686"/>
    <w:uiPriority w:val="9"/>
    <w:rPr>
      <w:rFonts w:ascii="Arial" w:hAnsi="Arial" w:eastAsia="Arial" w:cs="Arial"/>
      <w:i/>
      <w:iCs/>
      <w:sz w:val="21"/>
      <w:szCs w:val="21"/>
    </w:rPr>
  </w:style>
  <w:style w:type="paragraph" w:styleId="699">
    <w:name w:val="List Paragraph"/>
    <w:basedOn w:val="677"/>
    <w:uiPriority w:val="34"/>
    <w:qFormat/>
    <w:pPr>
      <w:contextualSpacing/>
      <w:ind w:left="720"/>
    </w:pPr>
  </w:style>
  <w:style w:type="paragraph" w:styleId="700">
    <w:name w:val="Title"/>
    <w:basedOn w:val="677"/>
    <w:next w:val="677"/>
    <w:link w:val="70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1" w:customStyle="1">
    <w:name w:val="Название Знак"/>
    <w:basedOn w:val="687"/>
    <w:link w:val="700"/>
    <w:uiPriority w:val="10"/>
    <w:rPr>
      <w:sz w:val="48"/>
      <w:szCs w:val="48"/>
    </w:rPr>
  </w:style>
  <w:style w:type="paragraph" w:styleId="702">
    <w:name w:val="Subtitle"/>
    <w:basedOn w:val="677"/>
    <w:next w:val="677"/>
    <w:link w:val="703"/>
    <w:uiPriority w:val="11"/>
    <w:qFormat/>
    <w:pPr>
      <w:spacing w:before="200" w:after="200"/>
    </w:pPr>
    <w:rPr>
      <w:sz w:val="24"/>
      <w:szCs w:val="24"/>
    </w:rPr>
  </w:style>
  <w:style w:type="character" w:styleId="703" w:customStyle="1">
    <w:name w:val="Подзаголовок Знак"/>
    <w:basedOn w:val="687"/>
    <w:link w:val="702"/>
    <w:uiPriority w:val="11"/>
    <w:rPr>
      <w:sz w:val="24"/>
      <w:szCs w:val="24"/>
    </w:rPr>
  </w:style>
  <w:style w:type="paragraph" w:styleId="704">
    <w:name w:val="Quote"/>
    <w:basedOn w:val="677"/>
    <w:next w:val="677"/>
    <w:link w:val="705"/>
    <w:uiPriority w:val="29"/>
    <w:qFormat/>
    <w:pPr>
      <w:ind w:left="720" w:right="720"/>
    </w:pPr>
    <w:rPr>
      <w:i/>
    </w:rPr>
  </w:style>
  <w:style w:type="character" w:styleId="705" w:customStyle="1">
    <w:name w:val="Цитата 2 Знак"/>
    <w:link w:val="704"/>
    <w:uiPriority w:val="29"/>
    <w:rPr>
      <w:i/>
    </w:rPr>
  </w:style>
  <w:style w:type="paragraph" w:styleId="706">
    <w:name w:val="Intense Quote"/>
    <w:basedOn w:val="677"/>
    <w:next w:val="677"/>
    <w:link w:val="707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7" w:customStyle="1">
    <w:name w:val="Выделенная цитата Знак"/>
    <w:link w:val="706"/>
    <w:uiPriority w:val="30"/>
    <w:rPr>
      <w:i/>
    </w:rPr>
  </w:style>
  <w:style w:type="character" w:styleId="708" w:customStyle="1">
    <w:name w:val="Header Char"/>
    <w:basedOn w:val="687"/>
    <w:uiPriority w:val="99"/>
  </w:style>
  <w:style w:type="character" w:styleId="709" w:customStyle="1">
    <w:name w:val="Footer Char"/>
    <w:basedOn w:val="687"/>
    <w:uiPriority w:val="99"/>
  </w:style>
  <w:style w:type="paragraph" w:styleId="710">
    <w:name w:val="Caption"/>
    <w:basedOn w:val="677"/>
    <w:next w:val="677"/>
    <w:link w:val="711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711" w:customStyle="1">
    <w:name w:val="Название объекта Знак"/>
    <w:basedOn w:val="687"/>
    <w:link w:val="710"/>
    <w:uiPriority w:val="35"/>
    <w:rPr>
      <w:b/>
      <w:bCs/>
      <w:color w:val="5b9bd5" w:themeColor="accent1"/>
      <w:sz w:val="18"/>
      <w:szCs w:val="18"/>
    </w:rPr>
  </w:style>
  <w:style w:type="table" w:styleId="712" w:customStyle="1">
    <w:name w:val="Table Grid Light"/>
    <w:basedOn w:val="688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13">
    <w:name w:val="Plain Table 1"/>
    <w:basedOn w:val="688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4">
    <w:name w:val="Plain Table 2"/>
    <w:basedOn w:val="688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5">
    <w:name w:val="Plain Table 3"/>
    <w:basedOn w:val="68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6">
    <w:name w:val="Plain Table 4"/>
    <w:basedOn w:val="68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Plain Table 5"/>
    <w:basedOn w:val="68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8">
    <w:name w:val="Grid Table 1 Light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 w:customStyle="1">
    <w:name w:val="Grid Table 1 Light - Accent 1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 w:customStyle="1">
    <w:name w:val="Grid Table 1 Light - Accent 2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 w:customStyle="1">
    <w:name w:val="Grid Table 1 Light - Accent 3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 w:customStyle="1">
    <w:name w:val="Grid Table 1 Light - Accent 4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 w:customStyle="1">
    <w:name w:val="Grid Table 1 Light - Accent 5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 w:customStyle="1">
    <w:name w:val="Grid Table 1 Light - Accent 6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2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 w:customStyle="1">
    <w:name w:val="Grid Table 2 - Accent 1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 w:customStyle="1">
    <w:name w:val="Grid Table 2 - Accent 2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 w:customStyle="1">
    <w:name w:val="Grid Table 2 - Accent 3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 w:customStyle="1">
    <w:name w:val="Grid Table 2 - Accent 4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 w:customStyle="1">
    <w:name w:val="Grid Table 2 - Accent 5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 w:customStyle="1">
    <w:name w:val="Grid Table 2 - Accent 6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 w:customStyle="1">
    <w:name w:val="Grid Table 3 - Accent 1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Grid Table 3 - Accent 2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Grid Table 3 - Accent 3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 w:customStyle="1">
    <w:name w:val="Grid Table 3 - Accent 4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 w:customStyle="1">
    <w:name w:val="Grid Table 3 - Accent 5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 w:customStyle="1">
    <w:name w:val="Grid Table 3 - Accent 6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4"/>
    <w:basedOn w:val="688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0" w:customStyle="1">
    <w:name w:val="Grid Table 4 - Accent 1"/>
    <w:basedOn w:val="688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41" w:customStyle="1">
    <w:name w:val="Grid Table 4 - Accent 2"/>
    <w:basedOn w:val="688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42" w:customStyle="1">
    <w:name w:val="Grid Table 4 - Accent 3"/>
    <w:basedOn w:val="688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43" w:customStyle="1">
    <w:name w:val="Grid Table 4 - Accent 4"/>
    <w:basedOn w:val="688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44" w:customStyle="1">
    <w:name w:val="Grid Table 4 - Accent 5"/>
    <w:basedOn w:val="688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45" w:customStyle="1">
    <w:name w:val="Grid Table 4 - Accent 6"/>
    <w:basedOn w:val="688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46">
    <w:name w:val="Grid Table 5 Dark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47" w:customStyle="1">
    <w:name w:val="Grid Table 5 Dark- Accent 1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48" w:customStyle="1">
    <w:name w:val="Grid Table 5 Dark - Accent 2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49" w:customStyle="1">
    <w:name w:val="Grid Table 5 Dark - Accent 3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50" w:customStyle="1">
    <w:name w:val="Grid Table 5 Dark- Accent 4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51" w:customStyle="1">
    <w:name w:val="Grid Table 5 Dark - Accent 5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52" w:customStyle="1">
    <w:name w:val="Grid Table 5 Dark - Accent 6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53">
    <w:name w:val="Grid Table 6 Colorful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54" w:customStyle="1">
    <w:name w:val="Grid Table 6 Colorful - Accent 1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55" w:customStyle="1">
    <w:name w:val="Grid Table 6 Colorful - Accent 2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56" w:customStyle="1">
    <w:name w:val="Grid Table 6 Colorful - Accent 3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57" w:customStyle="1">
    <w:name w:val="Grid Table 6 Colorful - Accent 4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58" w:customStyle="1">
    <w:name w:val="Grid Table 6 Colorful - Accent 5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59" w:customStyle="1">
    <w:name w:val="Grid Table 6 Colorful - Accent 6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60">
    <w:name w:val="Grid Table 7 Colorful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1" w:customStyle="1">
    <w:name w:val="Grid Table 7 Colorful - Accent 1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CCCEA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CCCEA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2" w:customStyle="1">
    <w:name w:val="Grid Table 7 Colorful - Accent 2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3" w:customStyle="1">
    <w:name w:val="Grid Table 7 Colorful - Accent 3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5A5A5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A5A5A5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4" w:customStyle="1">
    <w:name w:val="Grid Table 7 Colorful - Accent 4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5" w:customStyle="1">
    <w:name w:val="Grid Table 7 Colorful - Accent 5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5AFDD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5AFDD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6" w:customStyle="1">
    <w:name w:val="Grid Table 7 Colorful - Accent 6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DD394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ADD394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7">
    <w:name w:val="List Table 1 Light"/>
    <w:basedOn w:val="68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List Table 1 Light - Accent 1"/>
    <w:basedOn w:val="68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List Table 1 Light - Accent 2"/>
    <w:basedOn w:val="68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List Table 1 Light - Accent 3"/>
    <w:basedOn w:val="68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List Table 1 Light - Accent 4"/>
    <w:basedOn w:val="68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List Table 1 Light - Accent 5"/>
    <w:basedOn w:val="68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List Table 1 Light - Accent 6"/>
    <w:basedOn w:val="68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2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75" w:customStyle="1">
    <w:name w:val="List Table 2 - Accent 1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776" w:customStyle="1">
    <w:name w:val="List Table 2 - Accent 2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77" w:customStyle="1">
    <w:name w:val="List Table 2 - Accent 3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78" w:customStyle="1">
    <w:name w:val="List Table 2 - Accent 4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79" w:customStyle="1">
    <w:name w:val="List Table 2 - Accent 5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780" w:customStyle="1">
    <w:name w:val="List Table 2 - Accent 6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81">
    <w:name w:val="List Table 3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List Table 3 - Accent 1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 w:customStyle="1">
    <w:name w:val="List Table 3 - Accent 2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 w:customStyle="1">
    <w:name w:val="List Table 3 - Accent 3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 w:customStyle="1">
    <w:name w:val="List Table 3 - Accent 4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 w:customStyle="1">
    <w:name w:val="List Table 3 - Accent 5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 w:customStyle="1">
    <w:name w:val="List Table 3 - Accent 6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 w:customStyle="1">
    <w:name w:val="List Table 4 - Accent 1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List Table 4 - Accent 2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List Table 4 - Accent 3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List Table 4 - Accent 4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List Table 4 - Accent 5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List Table 4 - Accent 6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5 Dark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6" w:customStyle="1">
    <w:name w:val="List Table 5 Dark - Accent 1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7" w:customStyle="1">
    <w:name w:val="List Table 5 Dark - Accent 2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8" w:customStyle="1">
    <w:name w:val="List Table 5 Dark - Accent 3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9" w:customStyle="1">
    <w:name w:val="List Table 5 Dark - Accent 4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0" w:customStyle="1">
    <w:name w:val="List Table 5 Dark - Accent 5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1" w:customStyle="1">
    <w:name w:val="List Table 5 Dark - Accent 6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2">
    <w:name w:val="List Table 6 Colorful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03" w:customStyle="1">
    <w:name w:val="List Table 6 Colorful - Accent 1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04" w:customStyle="1">
    <w:name w:val="List Table 6 Colorful - Accent 2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05" w:customStyle="1">
    <w:name w:val="List Table 6 Colorful - Accent 3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06" w:customStyle="1">
    <w:name w:val="List Table 6 Colorful - Accent 4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07" w:customStyle="1">
    <w:name w:val="List Table 6 Colorful - Accent 5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08" w:customStyle="1">
    <w:name w:val="List Table 6 Colorful - Accent 6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09">
    <w:name w:val="List Table 7 Colorful"/>
    <w:basedOn w:val="68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0" w:customStyle="1">
    <w:name w:val="List Table 7 Colorful - Accent 1"/>
    <w:basedOn w:val="68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5B9BD5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5B9BD5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1" w:customStyle="1">
    <w:name w:val="List Table 7 Colorful - Accent 2"/>
    <w:basedOn w:val="68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2" w:customStyle="1">
    <w:name w:val="List Table 7 Colorful - Accent 3"/>
    <w:basedOn w:val="68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9C9C9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9C9C9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3" w:customStyle="1">
    <w:name w:val="List Table 7 Colorful - Accent 4"/>
    <w:basedOn w:val="68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4" w:customStyle="1">
    <w:name w:val="List Table 7 Colorful - Accent 5"/>
    <w:basedOn w:val="68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8DA9DB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8DA9DB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5" w:customStyle="1">
    <w:name w:val="List Table 7 Colorful - Accent 6"/>
    <w:basedOn w:val="68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9D08E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A9D08E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6" w:customStyle="1">
    <w:name w:val="Lined - Accent"/>
    <w:basedOn w:val="68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17" w:customStyle="1">
    <w:name w:val="Lined - Accent 1"/>
    <w:basedOn w:val="68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18" w:customStyle="1">
    <w:name w:val="Lined - Accent 2"/>
    <w:basedOn w:val="68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19" w:customStyle="1">
    <w:name w:val="Lined - Accent 3"/>
    <w:basedOn w:val="68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20" w:customStyle="1">
    <w:name w:val="Lined - Accent 4"/>
    <w:basedOn w:val="68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21" w:customStyle="1">
    <w:name w:val="Lined - Accent 5"/>
    <w:basedOn w:val="68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22" w:customStyle="1">
    <w:name w:val="Lined - Accent 6"/>
    <w:basedOn w:val="68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23" w:customStyle="1">
    <w:name w:val="Bordered &amp; Lined - Accent"/>
    <w:basedOn w:val="68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4" w:customStyle="1">
    <w:name w:val="Bordered &amp; Lined - Accent 1"/>
    <w:basedOn w:val="68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25" w:customStyle="1">
    <w:name w:val="Bordered &amp; Lined - Accent 2"/>
    <w:basedOn w:val="68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26" w:customStyle="1">
    <w:name w:val="Bordered &amp; Lined - Accent 3"/>
    <w:basedOn w:val="68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27" w:customStyle="1">
    <w:name w:val="Bordered &amp; Lined - Accent 4"/>
    <w:basedOn w:val="68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28" w:customStyle="1">
    <w:name w:val="Bordered &amp; Lined - Accent 5"/>
    <w:basedOn w:val="68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29" w:customStyle="1">
    <w:name w:val="Bordered &amp; Lined - Accent 6"/>
    <w:basedOn w:val="68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30" w:customStyle="1">
    <w:name w:val="Bordered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31" w:customStyle="1">
    <w:name w:val="Bordered - Accent 1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32" w:customStyle="1">
    <w:name w:val="Bordered - Accent 2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33" w:customStyle="1">
    <w:name w:val="Bordered - Accent 3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34" w:customStyle="1">
    <w:name w:val="Bordered - Accent 4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35" w:customStyle="1">
    <w:name w:val="Bordered - Accent 5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36" w:customStyle="1">
    <w:name w:val="Bordered - Accent 6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37">
    <w:name w:val="Hyperlink"/>
    <w:uiPriority w:val="99"/>
    <w:unhideWhenUsed/>
    <w:rPr>
      <w:color w:val="0563c1" w:themeColor="hyperlink"/>
      <w:u w:val="single"/>
    </w:rPr>
  </w:style>
  <w:style w:type="paragraph" w:styleId="838">
    <w:name w:val="footnote text"/>
    <w:basedOn w:val="677"/>
    <w:link w:val="839"/>
    <w:uiPriority w:val="99"/>
    <w:semiHidden/>
    <w:unhideWhenUsed/>
    <w:pPr>
      <w:spacing w:after="40" w:line="240" w:lineRule="auto"/>
    </w:pPr>
    <w:rPr>
      <w:sz w:val="18"/>
    </w:rPr>
  </w:style>
  <w:style w:type="character" w:styleId="839" w:customStyle="1">
    <w:name w:val="Текст сноски Знак"/>
    <w:link w:val="838"/>
    <w:uiPriority w:val="99"/>
    <w:rPr>
      <w:sz w:val="18"/>
    </w:rPr>
  </w:style>
  <w:style w:type="character" w:styleId="840">
    <w:name w:val="footnote reference"/>
    <w:basedOn w:val="687"/>
    <w:uiPriority w:val="99"/>
    <w:unhideWhenUsed/>
    <w:rPr>
      <w:vertAlign w:val="superscript"/>
    </w:rPr>
  </w:style>
  <w:style w:type="paragraph" w:styleId="841">
    <w:name w:val="endnote text"/>
    <w:basedOn w:val="677"/>
    <w:link w:val="842"/>
    <w:uiPriority w:val="99"/>
    <w:semiHidden/>
    <w:unhideWhenUsed/>
    <w:pPr>
      <w:spacing w:after="0" w:line="240" w:lineRule="auto"/>
    </w:pPr>
    <w:rPr>
      <w:sz w:val="20"/>
    </w:rPr>
  </w:style>
  <w:style w:type="character" w:styleId="842" w:customStyle="1">
    <w:name w:val="Текст концевой сноски Знак"/>
    <w:link w:val="841"/>
    <w:uiPriority w:val="99"/>
    <w:rPr>
      <w:sz w:val="20"/>
    </w:rPr>
  </w:style>
  <w:style w:type="character" w:styleId="843">
    <w:name w:val="endnote reference"/>
    <w:basedOn w:val="687"/>
    <w:uiPriority w:val="99"/>
    <w:semiHidden/>
    <w:unhideWhenUsed/>
    <w:rPr>
      <w:vertAlign w:val="superscript"/>
    </w:rPr>
  </w:style>
  <w:style w:type="paragraph" w:styleId="844">
    <w:name w:val="toc 1"/>
    <w:basedOn w:val="677"/>
    <w:next w:val="677"/>
    <w:uiPriority w:val="39"/>
    <w:unhideWhenUsed/>
    <w:pPr>
      <w:spacing w:after="57"/>
    </w:pPr>
  </w:style>
  <w:style w:type="paragraph" w:styleId="845">
    <w:name w:val="toc 2"/>
    <w:basedOn w:val="677"/>
    <w:next w:val="677"/>
    <w:uiPriority w:val="39"/>
    <w:unhideWhenUsed/>
    <w:pPr>
      <w:ind w:left="283"/>
      <w:spacing w:after="57"/>
    </w:pPr>
  </w:style>
  <w:style w:type="paragraph" w:styleId="846">
    <w:name w:val="toc 3"/>
    <w:basedOn w:val="677"/>
    <w:next w:val="677"/>
    <w:uiPriority w:val="39"/>
    <w:unhideWhenUsed/>
    <w:pPr>
      <w:ind w:left="567"/>
      <w:spacing w:after="57"/>
    </w:pPr>
  </w:style>
  <w:style w:type="paragraph" w:styleId="847">
    <w:name w:val="toc 4"/>
    <w:basedOn w:val="677"/>
    <w:next w:val="677"/>
    <w:uiPriority w:val="39"/>
    <w:unhideWhenUsed/>
    <w:pPr>
      <w:ind w:left="850"/>
      <w:spacing w:after="57"/>
    </w:pPr>
  </w:style>
  <w:style w:type="paragraph" w:styleId="848">
    <w:name w:val="toc 5"/>
    <w:basedOn w:val="677"/>
    <w:next w:val="677"/>
    <w:uiPriority w:val="39"/>
    <w:unhideWhenUsed/>
    <w:pPr>
      <w:ind w:left="1134"/>
      <w:spacing w:after="57"/>
    </w:pPr>
  </w:style>
  <w:style w:type="paragraph" w:styleId="849">
    <w:name w:val="toc 6"/>
    <w:basedOn w:val="677"/>
    <w:next w:val="677"/>
    <w:uiPriority w:val="39"/>
    <w:unhideWhenUsed/>
    <w:pPr>
      <w:ind w:left="1417"/>
      <w:spacing w:after="57"/>
    </w:pPr>
  </w:style>
  <w:style w:type="paragraph" w:styleId="850">
    <w:name w:val="toc 7"/>
    <w:basedOn w:val="677"/>
    <w:next w:val="677"/>
    <w:uiPriority w:val="39"/>
    <w:unhideWhenUsed/>
    <w:pPr>
      <w:ind w:left="1701"/>
      <w:spacing w:after="57"/>
    </w:pPr>
  </w:style>
  <w:style w:type="paragraph" w:styleId="851">
    <w:name w:val="toc 8"/>
    <w:basedOn w:val="677"/>
    <w:next w:val="677"/>
    <w:uiPriority w:val="39"/>
    <w:unhideWhenUsed/>
    <w:pPr>
      <w:ind w:left="1984"/>
      <w:spacing w:after="57"/>
    </w:pPr>
  </w:style>
  <w:style w:type="paragraph" w:styleId="852">
    <w:name w:val="toc 9"/>
    <w:basedOn w:val="677"/>
    <w:next w:val="677"/>
    <w:uiPriority w:val="39"/>
    <w:unhideWhenUsed/>
    <w:pPr>
      <w:ind w:left="2268"/>
      <w:spacing w:after="57"/>
    </w:pPr>
  </w:style>
  <w:style w:type="paragraph" w:styleId="853">
    <w:name w:val="TOC Heading"/>
    <w:uiPriority w:val="39"/>
    <w:unhideWhenUsed/>
  </w:style>
  <w:style w:type="paragraph" w:styleId="854">
    <w:name w:val="table of figures"/>
    <w:basedOn w:val="677"/>
    <w:next w:val="677"/>
    <w:uiPriority w:val="99"/>
    <w:unhideWhenUsed/>
    <w:pPr>
      <w:spacing w:after="0"/>
    </w:pPr>
  </w:style>
  <w:style w:type="table" w:styleId="855">
    <w:name w:val="Table Grid"/>
    <w:basedOn w:val="688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56">
    <w:name w:val="Balloon Text"/>
    <w:basedOn w:val="677"/>
    <w:link w:val="857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57" w:customStyle="1">
    <w:name w:val="Текст выноски Знак"/>
    <w:basedOn w:val="687"/>
    <w:link w:val="856"/>
    <w:uiPriority w:val="99"/>
    <w:semiHidden/>
    <w:rPr>
      <w:rFonts w:ascii="Segoe UI" w:hAnsi="Segoe UI" w:cs="Segoe UI"/>
      <w:sz w:val="18"/>
      <w:szCs w:val="18"/>
    </w:rPr>
  </w:style>
  <w:style w:type="paragraph" w:styleId="858">
    <w:name w:val="No Spacing"/>
    <w:uiPriority w:val="1"/>
    <w:qFormat/>
    <w:pPr>
      <w:spacing w:after="0" w:line="240" w:lineRule="auto"/>
    </w:pPr>
  </w:style>
  <w:style w:type="paragraph" w:styleId="859">
    <w:name w:val="Header"/>
    <w:basedOn w:val="677"/>
    <w:link w:val="860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60" w:customStyle="1">
    <w:name w:val="Верхний колонтитул Знак"/>
    <w:basedOn w:val="687"/>
    <w:link w:val="859"/>
    <w:uiPriority w:val="99"/>
  </w:style>
  <w:style w:type="paragraph" w:styleId="861">
    <w:name w:val="Footer"/>
    <w:basedOn w:val="677"/>
    <w:link w:val="862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62" w:customStyle="1">
    <w:name w:val="Нижний колонтитул Знак"/>
    <w:basedOn w:val="687"/>
    <w:link w:val="861"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Р7-Офис/2025.1.1.763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Шагиева Зульфия Шайхрахмановна</dc:creator>
  <cp:keywords/>
  <dc:description/>
  <cp:lastModifiedBy>OtchenashSV</cp:lastModifiedBy>
  <cp:revision>67</cp:revision>
  <dcterms:created xsi:type="dcterms:W3CDTF">2019-11-11T05:08:00Z</dcterms:created>
  <dcterms:modified xsi:type="dcterms:W3CDTF">2025-09-16T11:45:31Z</dcterms:modified>
</cp:coreProperties>
</file>