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9A9" w:rsidRDefault="006649A9" w:rsidP="003F5FA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8C7" w:rsidRDefault="009E5B39" w:rsidP="003F5FA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E5B39" w:rsidRDefault="005D06ED" w:rsidP="003F5FA7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6ED">
        <w:rPr>
          <w:rFonts w:ascii="Times New Roman" w:hAnsi="Times New Roman" w:cs="Times New Roman"/>
          <w:sz w:val="28"/>
          <w:szCs w:val="28"/>
        </w:rPr>
        <w:t>к</w:t>
      </w:r>
      <w:r w:rsidR="009E5B39" w:rsidRPr="005D06ED">
        <w:rPr>
          <w:rFonts w:ascii="Times New Roman" w:hAnsi="Times New Roman" w:cs="Times New Roman"/>
          <w:sz w:val="28"/>
          <w:szCs w:val="28"/>
        </w:rPr>
        <w:t xml:space="preserve"> проекту решения </w:t>
      </w:r>
      <w:r w:rsidR="002C5BFC">
        <w:rPr>
          <w:rFonts w:ascii="Times New Roman" w:hAnsi="Times New Roman" w:cs="Times New Roman"/>
          <w:sz w:val="28"/>
          <w:szCs w:val="28"/>
        </w:rPr>
        <w:t xml:space="preserve">Думы города </w:t>
      </w:r>
      <w:r w:rsidR="002C5BFC" w:rsidRPr="002C5BFC">
        <w:rPr>
          <w:rFonts w:ascii="Times New Roman" w:hAnsi="Times New Roman" w:cs="Times New Roman"/>
          <w:sz w:val="28"/>
          <w:szCs w:val="28"/>
        </w:rPr>
        <w:t>Нефтеюганска «</w:t>
      </w:r>
      <w:r w:rsidR="00D959A4" w:rsidRPr="00D959A4">
        <w:rPr>
          <w:rFonts w:ascii="Times New Roman" w:hAnsi="Times New Roman" w:cs="Times New Roman"/>
          <w:sz w:val="28"/>
          <w:szCs w:val="28"/>
        </w:rPr>
        <w:t>О внесении изменений в Порядок назначения, выплаты и перерасчета пенсии за выслугу лет лицам, замещавшим муниципальные должности и (или) должности муниципальной службы в органах местного самоуправления города Нефтеюганска</w:t>
      </w:r>
      <w:r w:rsidR="009E5B39" w:rsidRPr="005D06ED">
        <w:rPr>
          <w:rFonts w:ascii="Times New Roman" w:hAnsi="Times New Roman" w:cs="Times New Roman"/>
          <w:sz w:val="28"/>
          <w:szCs w:val="28"/>
        </w:rPr>
        <w:t>»</w:t>
      </w:r>
    </w:p>
    <w:p w:rsidR="00D959A4" w:rsidRDefault="00D959A4" w:rsidP="007E01DB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9A4" w:rsidRPr="001B2408" w:rsidRDefault="00D959A4" w:rsidP="000D163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B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от 15.12.2001 № 166-ФЗ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</w:t>
      </w:r>
      <w:r w:rsidRPr="001B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 государственном пенсионном обеспечении в Российской Федерации» условия предоставления права на пенсию муниципальным служащим определяются законами и иными нормативными правовыми актами субъектов Российской Федерации, а также актами органов местного самоуправления и осуществляются за счет средств местных бюджетов.</w:t>
      </w:r>
    </w:p>
    <w:p w:rsidR="00D959A4" w:rsidRDefault="00D959A4" w:rsidP="000D163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B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со статьей 17 Закона Ханты-Мансийского автономного округа - Югры от 20.07.2007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B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B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113-оз «Об отдельных вопросах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B2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 службы в Ханты-Мансийском автономном округе - Югре» порядок назначения, перерасчета и выплаты пенсии за выслугу лет лицам, замещавшим должности муниципальной службы, устанавливается представительным органом муниципального образования. Финансирование пенсионного обеспечения осуществляется исключительно за счет средств бюджета соответствующего муниципального образования.</w:t>
      </w:r>
    </w:p>
    <w:p w:rsidR="00D959A4" w:rsidRPr="008C08CA" w:rsidRDefault="00D959A4" w:rsidP="000D163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назначения, выплаты и перерасчета пенсии за выслугу лет лицам, замещавшим муниципальные должности и (или) должности муниципальной службы в органах местного самоуправления города Нефтеюганска</w:t>
      </w:r>
      <w:r w:rsidR="000D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8C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утвержден решением Думы города Нефтеюганска от 30.06.2017 №193-VI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Порядок).</w:t>
      </w:r>
    </w:p>
    <w:p w:rsidR="00D959A4" w:rsidRDefault="00D959A4" w:rsidP="000D163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3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предложено внести в Порядок следующие изменения</w:t>
      </w:r>
      <w:r w:rsidRPr="00E3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3F5FA7" w:rsidRDefault="003F5FA7" w:rsidP="000D163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1) в целях установления порядка определения и исчисления размера муниципальной пенсии лицам, замещавших должности муниципальной службы</w:t>
      </w:r>
      <w:r w:rsidR="001D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раздел 1</w:t>
      </w:r>
      <w:r w:rsidR="001D0A63" w:rsidRPr="001D0A6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2</w:t>
      </w:r>
      <w:r w:rsidR="001D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Порядка дополняется пунктами 1</w:t>
      </w:r>
      <w:r w:rsidR="001D0A63" w:rsidRPr="001D0A6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2</w:t>
      </w:r>
      <w:r w:rsidR="001D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.6-1</w:t>
      </w:r>
      <w:r w:rsidR="001D0A63" w:rsidRPr="001D0A6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2</w:t>
      </w:r>
      <w:r w:rsidR="00A94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.11</w:t>
      </w:r>
      <w:r w:rsidR="001D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(подпункт «а» пункта 2 Проекта решения);</w:t>
      </w:r>
    </w:p>
    <w:p w:rsidR="001D0A63" w:rsidRDefault="001D0A63" w:rsidP="000D163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 пункт 2.11 предложено изложить в новой редакции, определив, что м</w:t>
      </w:r>
      <w:r w:rsidRPr="001D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инимальный размер муниципальной пенсии устанавливается в </w:t>
      </w:r>
      <w:r w:rsidR="0066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размере 10 000 рублей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(подпункт «а» пункта 3 Проекта решения);</w:t>
      </w:r>
    </w:p>
    <w:p w:rsidR="001D0A63" w:rsidRDefault="001D0A63" w:rsidP="000D163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3)</w:t>
      </w:r>
      <w:r w:rsidR="005C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учетом изменений, предлагаемых подпунктом «б» пункта 2 Проекта решения, пункт 2.12 раздела 2 Порядка пред</w:t>
      </w:r>
      <w:r w:rsidR="00AA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лагается</w:t>
      </w:r>
      <w:r w:rsidR="005C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изложить в следующей редакции:</w:t>
      </w:r>
    </w:p>
    <w:p w:rsidR="006649A9" w:rsidRDefault="005C2CB8" w:rsidP="000D163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5C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2.12.Размер муниципальной пенсии для лиц, замещавших муниципальные должности, определяется и исчисляется в </w:t>
      </w:r>
      <w:r w:rsidR="0066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Pr="005C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соответствии </w:t>
      </w:r>
      <w:r w:rsidR="0066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Pr="005C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</w:t>
      </w:r>
    </w:p>
    <w:p w:rsidR="006649A9" w:rsidRDefault="006649A9" w:rsidP="000D163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C2CB8" w:rsidRDefault="005C2CB8" w:rsidP="006649A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C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разделом 1</w:t>
      </w:r>
      <w:r w:rsidRPr="00A94BC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1</w:t>
      </w:r>
      <w:r w:rsidRPr="005C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настоящего Порядка, для лиц, замещавших должности муниципальной службы, в соответствии с разделом 1</w:t>
      </w:r>
      <w:r w:rsidRPr="00A94BC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2</w:t>
      </w:r>
      <w:r w:rsidRPr="005C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настоящего Порядка.»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2E492E" w:rsidRDefault="005C2CB8" w:rsidP="000D163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2E492E" w:rsidRPr="002E4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в целях исключения технических ошибок в Порядок предлагаются изменения </w:t>
      </w:r>
      <w:r w:rsidR="003F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пунктом</w:t>
      </w:r>
      <w:r w:rsidR="002E492E" w:rsidRPr="002E4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1, подпункт</w:t>
      </w:r>
      <w:r w:rsidR="003F5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 «а» пункта 2</w:t>
      </w:r>
      <w:r w:rsidR="002E492E" w:rsidRPr="002E4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Проекта решения;</w:t>
      </w:r>
    </w:p>
    <w:p w:rsidR="005C2CB8" w:rsidRDefault="005C2CB8" w:rsidP="000D163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5) </w:t>
      </w:r>
      <w:r w:rsidR="000E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E516D4" w:rsidRPr="00E5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цел</w:t>
      </w:r>
      <w:r w:rsidR="00A94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ях</w:t>
      </w:r>
      <w:r w:rsidR="000E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516D4" w:rsidRPr="00E5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приведения </w:t>
      </w:r>
      <w:r w:rsidR="000E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Порядка</w:t>
      </w:r>
      <w:r w:rsidR="00E516D4" w:rsidRPr="00E5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соответствие с Закон</w:t>
      </w:r>
      <w:r w:rsidR="000E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="00E516D4" w:rsidRPr="00E5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ХМАО - Югры от 31.12.2004 № 97-оз «О</w:t>
      </w:r>
      <w:r w:rsidR="000E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516D4" w:rsidRPr="00E5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государственной гражданской службе Ханты-Мансийского автономного округа</w:t>
      </w:r>
      <w:r w:rsidR="000E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516D4" w:rsidRPr="00E51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 Югры»</w:t>
      </w:r>
      <w:r w:rsidR="000E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предложено внести изменение в пункт</w:t>
      </w:r>
      <w:r w:rsidR="00F4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="000E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3.1</w:t>
      </w:r>
      <w:r w:rsidR="00F4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3.2</w:t>
      </w:r>
      <w:r w:rsidR="000E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раздела 3 Порядка</w:t>
      </w:r>
      <w:r w:rsidR="00A6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а также в приложение 1 к Порядку</w:t>
      </w:r>
      <w:r w:rsidR="000E7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A94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</w:t>
      </w:r>
      <w:r w:rsidR="00A6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="00A94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4</w:t>
      </w:r>
      <w:r w:rsidR="00A6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5</w:t>
      </w:r>
      <w:r w:rsidR="00A94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Проекта решения).</w:t>
      </w:r>
    </w:p>
    <w:p w:rsidR="004A61CF" w:rsidRDefault="004A61CF" w:rsidP="000D163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6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Данные изменения потребуют привлечения дополнительны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х </w:t>
      </w:r>
      <w:r w:rsidRPr="004A6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бюджетны</w:t>
      </w:r>
      <w:r w:rsidR="00226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 ассигнований</w:t>
      </w:r>
      <w:bookmarkStart w:id="0" w:name="_GoBack"/>
      <w:bookmarkEnd w:id="0"/>
      <w:r w:rsidRPr="004A6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959A4" w:rsidRDefault="00D959A4" w:rsidP="000D1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A4">
        <w:rPr>
          <w:rFonts w:ascii="Times New Roman" w:hAnsi="Times New Roman" w:cs="Times New Roman"/>
          <w:sz w:val="28"/>
          <w:szCs w:val="28"/>
        </w:rPr>
        <w:t>По результатам первичной антикоррупционной экспертизы Проект решения не содержит факторов, способствующих проявлению коррупции.</w:t>
      </w:r>
    </w:p>
    <w:p w:rsidR="00800F18" w:rsidRPr="00800F18" w:rsidRDefault="00800F18" w:rsidP="000D1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18">
        <w:rPr>
          <w:rFonts w:ascii="Times New Roman" w:hAnsi="Times New Roman" w:cs="Times New Roman"/>
          <w:sz w:val="28"/>
          <w:szCs w:val="28"/>
        </w:rPr>
        <w:t>Проект не относится к категории (группе) муниципальных нормативных правовых актов (и их проектов), подлежащих экспертизе на предмет соответствия антимонопольному законодательству в муниципальном образовании город Нефтеюганск.</w:t>
      </w:r>
    </w:p>
    <w:p w:rsidR="00800F18" w:rsidRPr="00800F18" w:rsidRDefault="00800F18" w:rsidP="000D16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18">
        <w:rPr>
          <w:rFonts w:ascii="Times New Roman" w:hAnsi="Times New Roman" w:cs="Times New Roman"/>
          <w:sz w:val="28"/>
          <w:szCs w:val="28"/>
        </w:rPr>
        <w:t>Необходимость проведения оценки регулирующего воздействия проекта отсутствует.</w:t>
      </w:r>
    </w:p>
    <w:p w:rsidR="008D32C6" w:rsidRDefault="008D32C6" w:rsidP="000D16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940" w:rsidRDefault="00DA1940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юридическо-правового </w:t>
      </w:r>
    </w:p>
    <w:p w:rsidR="006B2C2A" w:rsidRPr="009E5B39" w:rsidRDefault="00DA1940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7C0F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2C2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B2C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C0F41">
        <w:rPr>
          <w:rFonts w:ascii="Times New Roman" w:hAnsi="Times New Roman" w:cs="Times New Roman"/>
          <w:sz w:val="28"/>
          <w:szCs w:val="28"/>
        </w:rPr>
        <w:t xml:space="preserve">  </w:t>
      </w:r>
      <w:r w:rsidR="006B2C2A">
        <w:rPr>
          <w:rFonts w:ascii="Times New Roman" w:hAnsi="Times New Roman" w:cs="Times New Roman"/>
          <w:sz w:val="28"/>
          <w:szCs w:val="28"/>
        </w:rPr>
        <w:t xml:space="preserve"> </w:t>
      </w:r>
      <w:r w:rsidR="0063522E">
        <w:rPr>
          <w:rFonts w:ascii="Times New Roman" w:hAnsi="Times New Roman" w:cs="Times New Roman"/>
          <w:sz w:val="28"/>
          <w:szCs w:val="28"/>
        </w:rPr>
        <w:t xml:space="preserve"> </w:t>
      </w:r>
      <w:r w:rsidR="00D22D47">
        <w:rPr>
          <w:rFonts w:ascii="Times New Roman" w:hAnsi="Times New Roman" w:cs="Times New Roman"/>
          <w:sz w:val="28"/>
          <w:szCs w:val="28"/>
        </w:rPr>
        <w:t xml:space="preserve"> </w:t>
      </w:r>
      <w:r w:rsidR="005C5984">
        <w:rPr>
          <w:rFonts w:ascii="Times New Roman" w:hAnsi="Times New Roman" w:cs="Times New Roman"/>
          <w:sz w:val="28"/>
          <w:szCs w:val="28"/>
        </w:rPr>
        <w:t xml:space="preserve">      </w:t>
      </w:r>
      <w:r w:rsidR="00D22D47">
        <w:rPr>
          <w:rFonts w:ascii="Times New Roman" w:hAnsi="Times New Roman" w:cs="Times New Roman"/>
          <w:sz w:val="28"/>
          <w:szCs w:val="28"/>
        </w:rPr>
        <w:t xml:space="preserve">   </w:t>
      </w:r>
      <w:r w:rsidR="005C5984">
        <w:rPr>
          <w:rFonts w:ascii="Times New Roman" w:hAnsi="Times New Roman" w:cs="Times New Roman"/>
          <w:sz w:val="28"/>
          <w:szCs w:val="28"/>
        </w:rPr>
        <w:t xml:space="preserve">  </w:t>
      </w:r>
      <w:r w:rsidR="0027408F">
        <w:rPr>
          <w:rFonts w:ascii="Times New Roman" w:hAnsi="Times New Roman" w:cs="Times New Roman"/>
          <w:sz w:val="28"/>
          <w:szCs w:val="28"/>
        </w:rPr>
        <w:t xml:space="preserve">  </w:t>
      </w:r>
      <w:r w:rsidR="005C59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5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И.Н.Иванчикова</w:t>
      </w:r>
    </w:p>
    <w:sectPr w:rsidR="006B2C2A" w:rsidRPr="009E5B39" w:rsidSect="005C2CB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E76" w:rsidRDefault="00F66E76" w:rsidP="00B95254">
      <w:pPr>
        <w:spacing w:after="0" w:line="240" w:lineRule="auto"/>
      </w:pPr>
      <w:r>
        <w:separator/>
      </w:r>
    </w:p>
  </w:endnote>
  <w:endnote w:type="continuationSeparator" w:id="0">
    <w:p w:rsidR="00F66E76" w:rsidRDefault="00F66E76" w:rsidP="00B9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E76" w:rsidRDefault="00F66E76" w:rsidP="00B95254">
      <w:pPr>
        <w:spacing w:after="0" w:line="240" w:lineRule="auto"/>
      </w:pPr>
      <w:r>
        <w:separator/>
      </w:r>
    </w:p>
  </w:footnote>
  <w:footnote w:type="continuationSeparator" w:id="0">
    <w:p w:rsidR="00F66E76" w:rsidRDefault="00F66E76" w:rsidP="00B9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9953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C5984" w:rsidRPr="005C5984" w:rsidRDefault="005C598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59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59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59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698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C59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95254" w:rsidRDefault="00B9525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92"/>
    <w:rsid w:val="00025025"/>
    <w:rsid w:val="00067111"/>
    <w:rsid w:val="00077916"/>
    <w:rsid w:val="0008337E"/>
    <w:rsid w:val="000D1636"/>
    <w:rsid w:val="000E7DAD"/>
    <w:rsid w:val="00101722"/>
    <w:rsid w:val="00112A2D"/>
    <w:rsid w:val="00144314"/>
    <w:rsid w:val="001638F2"/>
    <w:rsid w:val="001C0414"/>
    <w:rsid w:val="001D0A63"/>
    <w:rsid w:val="001F1B23"/>
    <w:rsid w:val="00226981"/>
    <w:rsid w:val="0023149F"/>
    <w:rsid w:val="00240BDD"/>
    <w:rsid w:val="00253426"/>
    <w:rsid w:val="00255256"/>
    <w:rsid w:val="0027408F"/>
    <w:rsid w:val="00284C90"/>
    <w:rsid w:val="00295E92"/>
    <w:rsid w:val="002B39F2"/>
    <w:rsid w:val="002C5BFC"/>
    <w:rsid w:val="002E492E"/>
    <w:rsid w:val="002F7AE5"/>
    <w:rsid w:val="0034025E"/>
    <w:rsid w:val="003A0B3A"/>
    <w:rsid w:val="003A1961"/>
    <w:rsid w:val="003B21F8"/>
    <w:rsid w:val="003F0378"/>
    <w:rsid w:val="003F5FA7"/>
    <w:rsid w:val="00424CB2"/>
    <w:rsid w:val="00437E92"/>
    <w:rsid w:val="00440AE2"/>
    <w:rsid w:val="0046678F"/>
    <w:rsid w:val="004670B2"/>
    <w:rsid w:val="004767AC"/>
    <w:rsid w:val="00484EED"/>
    <w:rsid w:val="004A61CF"/>
    <w:rsid w:val="004D68C7"/>
    <w:rsid w:val="00501C98"/>
    <w:rsid w:val="00544756"/>
    <w:rsid w:val="00564C07"/>
    <w:rsid w:val="005730AD"/>
    <w:rsid w:val="005C2CB8"/>
    <w:rsid w:val="005C5984"/>
    <w:rsid w:val="005D06ED"/>
    <w:rsid w:val="006110E9"/>
    <w:rsid w:val="00614078"/>
    <w:rsid w:val="0063522E"/>
    <w:rsid w:val="006649A9"/>
    <w:rsid w:val="00671F82"/>
    <w:rsid w:val="006B2C2A"/>
    <w:rsid w:val="006D1EE5"/>
    <w:rsid w:val="006D510A"/>
    <w:rsid w:val="00720CC9"/>
    <w:rsid w:val="00721958"/>
    <w:rsid w:val="00760DB4"/>
    <w:rsid w:val="007614B1"/>
    <w:rsid w:val="007948F0"/>
    <w:rsid w:val="007C0F41"/>
    <w:rsid w:val="007C56AC"/>
    <w:rsid w:val="007C76AC"/>
    <w:rsid w:val="007E01DB"/>
    <w:rsid w:val="00800F18"/>
    <w:rsid w:val="008011FB"/>
    <w:rsid w:val="008039AF"/>
    <w:rsid w:val="00814123"/>
    <w:rsid w:val="0082660F"/>
    <w:rsid w:val="008B3FE4"/>
    <w:rsid w:val="008D2DD0"/>
    <w:rsid w:val="008D32C6"/>
    <w:rsid w:val="008D68F5"/>
    <w:rsid w:val="008E1808"/>
    <w:rsid w:val="00903542"/>
    <w:rsid w:val="009158C7"/>
    <w:rsid w:val="00927EE9"/>
    <w:rsid w:val="009824E8"/>
    <w:rsid w:val="009B1B52"/>
    <w:rsid w:val="009C231C"/>
    <w:rsid w:val="009D53F7"/>
    <w:rsid w:val="009E5B39"/>
    <w:rsid w:val="009F3FD5"/>
    <w:rsid w:val="00A51F5F"/>
    <w:rsid w:val="00A620D8"/>
    <w:rsid w:val="00A7227B"/>
    <w:rsid w:val="00A80948"/>
    <w:rsid w:val="00A81078"/>
    <w:rsid w:val="00A94BC1"/>
    <w:rsid w:val="00AA7A26"/>
    <w:rsid w:val="00AE54CD"/>
    <w:rsid w:val="00B37528"/>
    <w:rsid w:val="00B43CFA"/>
    <w:rsid w:val="00B604EF"/>
    <w:rsid w:val="00B752C6"/>
    <w:rsid w:val="00B94CD8"/>
    <w:rsid w:val="00B95254"/>
    <w:rsid w:val="00B962A9"/>
    <w:rsid w:val="00BA4D71"/>
    <w:rsid w:val="00BB6B90"/>
    <w:rsid w:val="00BC4C83"/>
    <w:rsid w:val="00BF3E28"/>
    <w:rsid w:val="00C15479"/>
    <w:rsid w:val="00C27195"/>
    <w:rsid w:val="00C70A6B"/>
    <w:rsid w:val="00C77D05"/>
    <w:rsid w:val="00C81531"/>
    <w:rsid w:val="00CA1F54"/>
    <w:rsid w:val="00CA2C47"/>
    <w:rsid w:val="00CB0EF4"/>
    <w:rsid w:val="00CF23AF"/>
    <w:rsid w:val="00D1619E"/>
    <w:rsid w:val="00D22D47"/>
    <w:rsid w:val="00D2379B"/>
    <w:rsid w:val="00D26A0B"/>
    <w:rsid w:val="00D959A4"/>
    <w:rsid w:val="00DA1940"/>
    <w:rsid w:val="00DE0417"/>
    <w:rsid w:val="00DF2479"/>
    <w:rsid w:val="00E158ED"/>
    <w:rsid w:val="00E516D4"/>
    <w:rsid w:val="00E53FFC"/>
    <w:rsid w:val="00E77111"/>
    <w:rsid w:val="00EA65A5"/>
    <w:rsid w:val="00EC6D89"/>
    <w:rsid w:val="00ED1002"/>
    <w:rsid w:val="00EE07D7"/>
    <w:rsid w:val="00EF2C7E"/>
    <w:rsid w:val="00EF341C"/>
    <w:rsid w:val="00F05C45"/>
    <w:rsid w:val="00F27280"/>
    <w:rsid w:val="00F434C2"/>
    <w:rsid w:val="00F43E2E"/>
    <w:rsid w:val="00F47FD8"/>
    <w:rsid w:val="00F66E76"/>
    <w:rsid w:val="00F973A5"/>
    <w:rsid w:val="00FB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5C82"/>
  <w15:chartTrackingRefBased/>
  <w15:docId w15:val="{A47D9F91-B84D-4422-8B6E-7CFDF465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02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D06E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5254"/>
  </w:style>
  <w:style w:type="paragraph" w:styleId="a9">
    <w:name w:val="footer"/>
    <w:basedOn w:val="a"/>
    <w:link w:val="aa"/>
    <w:uiPriority w:val="99"/>
    <w:unhideWhenUsed/>
    <w:rsid w:val="00B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5254"/>
  </w:style>
  <w:style w:type="paragraph" w:styleId="ab">
    <w:name w:val="List Paragraph"/>
    <w:basedOn w:val="a"/>
    <w:uiPriority w:val="34"/>
    <w:qFormat/>
    <w:rsid w:val="001D0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87A21-FD52-4EA0-8CC2-BFD33F53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Шагиева Зульфия Шайхрахмановна</dc:creator>
  <cp:keywords/>
  <dc:description/>
  <cp:lastModifiedBy>Ольга Александровна Митрофанова</cp:lastModifiedBy>
  <cp:revision>34</cp:revision>
  <cp:lastPrinted>2024-06-18T11:20:00Z</cp:lastPrinted>
  <dcterms:created xsi:type="dcterms:W3CDTF">2024-02-15T05:19:00Z</dcterms:created>
  <dcterms:modified xsi:type="dcterms:W3CDTF">2024-06-18T11:32:00Z</dcterms:modified>
</cp:coreProperties>
</file>