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56577F" w:rsidP="0056577F">
      <w:pPr>
        <w:ind w:right="-1"/>
        <w:jc w:val="center"/>
        <w:rPr>
          <w:sz w:val="28"/>
          <w:szCs w:val="28"/>
        </w:rPr>
      </w:pPr>
      <w:r>
        <w:rPr>
          <w:noProof/>
          <w:sz w:val="28"/>
          <w:szCs w:val="28"/>
        </w:rPr>
        <w:drawing>
          <wp:anchor distT="0" distB="0" distL="114300" distR="114300" simplePos="0" relativeHeight="251659264" behindDoc="1" locked="0" layoutInCell="1" allowOverlap="1" wp14:anchorId="4578C555" wp14:editId="45372240">
            <wp:simplePos x="0" y="0"/>
            <wp:positionH relativeFrom="column">
              <wp:posOffset>2934335</wp:posOffset>
            </wp:positionH>
            <wp:positionV relativeFrom="paragraph">
              <wp:posOffset>-346710</wp:posOffset>
            </wp:positionV>
            <wp:extent cx="586740" cy="714375"/>
            <wp:effectExtent l="0" t="0" r="0" b="0"/>
            <wp:wrapTight wrapText="bothSides">
              <wp:wrapPolygon edited="0">
                <wp:start x="0" y="0"/>
                <wp:lineTo x="0" y="21312"/>
                <wp:lineTo x="21039" y="21312"/>
                <wp:lineTo x="21039" y="0"/>
                <wp:lineTo x="0" y="0"/>
              </wp:wrapPolygon>
            </wp:wrapTight>
            <wp:docPr id="12" name="Рисунок 12"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Default="005F1D59" w:rsidP="002B607A">
      <w:pPr>
        <w:jc w:val="center"/>
      </w:pPr>
    </w:p>
    <w:p w:rsidR="00ED0B38" w:rsidRPr="005F1D59" w:rsidRDefault="001F4D47" w:rsidP="00ED0B38">
      <w:pPr>
        <w:jc w:val="both"/>
        <w:rPr>
          <w:sz w:val="28"/>
          <w:szCs w:val="28"/>
        </w:rPr>
      </w:pPr>
      <w:r w:rsidRPr="001F4D47">
        <w:rPr>
          <w:sz w:val="28"/>
          <w:szCs w:val="28"/>
        </w:rPr>
        <w:t xml:space="preserve">23.10.2015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1F4D47">
        <w:rPr>
          <w:sz w:val="28"/>
          <w:szCs w:val="28"/>
        </w:rPr>
        <w:t>№ 13</w:t>
      </w:r>
      <w:r>
        <w:rPr>
          <w:sz w:val="28"/>
          <w:szCs w:val="28"/>
        </w:rPr>
        <w:t>9</w:t>
      </w:r>
      <w:r w:rsidRPr="001F4D47">
        <w:rPr>
          <w:sz w:val="28"/>
          <w:szCs w:val="28"/>
        </w:rPr>
        <w:t>-нп</w:t>
      </w:r>
    </w:p>
    <w:p w:rsidR="002E6AA9" w:rsidRDefault="005F1D59" w:rsidP="002B607A">
      <w:pPr>
        <w:jc w:val="center"/>
        <w:rPr>
          <w:b/>
          <w:sz w:val="28"/>
          <w:szCs w:val="28"/>
        </w:rPr>
      </w:pPr>
      <w:r>
        <w:t>г</w:t>
      </w:r>
      <w:r w:rsidRPr="002E6AA9">
        <w:t>.Нефтеюганск</w:t>
      </w:r>
    </w:p>
    <w:p w:rsidR="001C609B" w:rsidRDefault="001C609B" w:rsidP="00491664">
      <w:pPr>
        <w:jc w:val="both"/>
        <w:rPr>
          <w:sz w:val="28"/>
          <w:szCs w:val="28"/>
        </w:rPr>
      </w:pPr>
    </w:p>
    <w:p w:rsidR="00F93EA8" w:rsidRPr="00B255AE" w:rsidRDefault="00303CEB" w:rsidP="00F93EA8">
      <w:pPr>
        <w:autoSpaceDE w:val="0"/>
        <w:autoSpaceDN w:val="0"/>
        <w:adjustRightInd w:val="0"/>
        <w:jc w:val="center"/>
        <w:rPr>
          <w:b/>
          <w:sz w:val="28"/>
          <w:szCs w:val="28"/>
        </w:rPr>
      </w:pPr>
      <w:r w:rsidRPr="00303CEB">
        <w:rPr>
          <w:b/>
          <w:sz w:val="28"/>
          <w:szCs w:val="28"/>
        </w:rPr>
        <w:t xml:space="preserve">Об утверждении порядка </w:t>
      </w:r>
      <w:r w:rsidR="00F93EA8" w:rsidRPr="00B255AE">
        <w:rPr>
          <w:b/>
          <w:sz w:val="28"/>
          <w:szCs w:val="28"/>
        </w:rPr>
        <w:t xml:space="preserve">определения объёма и условий предоставления </w:t>
      </w:r>
      <w:r w:rsidR="0012210C" w:rsidRPr="00B255AE">
        <w:rPr>
          <w:b/>
          <w:sz w:val="28"/>
          <w:szCs w:val="28"/>
        </w:rPr>
        <w:t>субсидий</w:t>
      </w:r>
      <w:r w:rsidR="0012210C">
        <w:rPr>
          <w:b/>
          <w:sz w:val="28"/>
          <w:szCs w:val="28"/>
        </w:rPr>
        <w:t xml:space="preserve"> </w:t>
      </w:r>
      <w:r w:rsidR="00F93EA8" w:rsidRPr="00B255AE">
        <w:rPr>
          <w:b/>
          <w:sz w:val="28"/>
          <w:szCs w:val="28"/>
        </w:rPr>
        <w:t>из бюджета города</w:t>
      </w:r>
      <w:r w:rsidR="0012210C">
        <w:rPr>
          <w:b/>
          <w:sz w:val="28"/>
          <w:szCs w:val="28"/>
        </w:rPr>
        <w:t xml:space="preserve"> Нефтеюганска</w:t>
      </w:r>
      <w:r w:rsidR="00F93EA8">
        <w:rPr>
          <w:b/>
          <w:sz w:val="28"/>
          <w:szCs w:val="28"/>
        </w:rPr>
        <w:t xml:space="preserve"> </w:t>
      </w:r>
      <w:r w:rsidR="00F93EA8" w:rsidRPr="00B255AE">
        <w:rPr>
          <w:b/>
          <w:sz w:val="28"/>
          <w:szCs w:val="28"/>
        </w:rPr>
        <w:t xml:space="preserve">муниципальным бюджетным </w:t>
      </w:r>
      <w:r w:rsidR="00CB031A">
        <w:rPr>
          <w:b/>
          <w:sz w:val="28"/>
          <w:szCs w:val="28"/>
        </w:rPr>
        <w:t xml:space="preserve">  </w:t>
      </w:r>
      <w:r w:rsidR="00F93EA8" w:rsidRPr="00B255AE">
        <w:rPr>
          <w:b/>
          <w:sz w:val="28"/>
          <w:szCs w:val="28"/>
        </w:rPr>
        <w:t>и автономным учреждениям</w:t>
      </w:r>
      <w:r w:rsidR="00F93EA8">
        <w:rPr>
          <w:b/>
          <w:sz w:val="28"/>
          <w:szCs w:val="28"/>
        </w:rPr>
        <w:t xml:space="preserve"> города Нефтеюганска на иные цели</w:t>
      </w:r>
    </w:p>
    <w:p w:rsidR="00156811" w:rsidRPr="00303CEB" w:rsidRDefault="00156811" w:rsidP="00303CEB">
      <w:pPr>
        <w:jc w:val="center"/>
        <w:rPr>
          <w:b/>
          <w:sz w:val="28"/>
          <w:szCs w:val="28"/>
        </w:rPr>
      </w:pPr>
    </w:p>
    <w:p w:rsidR="00D52680" w:rsidRPr="00BE6E62" w:rsidRDefault="0063729B" w:rsidP="00965F82">
      <w:pPr>
        <w:ind w:firstLine="708"/>
        <w:jc w:val="both"/>
        <w:rPr>
          <w:b/>
          <w:sz w:val="28"/>
          <w:szCs w:val="28"/>
        </w:rPr>
      </w:pPr>
      <w:r w:rsidRPr="00D645C6">
        <w:rPr>
          <w:sz w:val="28"/>
          <w:szCs w:val="28"/>
        </w:rPr>
        <w:t xml:space="preserve">В соответствии </w:t>
      </w:r>
      <w:r w:rsidR="00F93EA8" w:rsidRPr="00F93EA8">
        <w:rPr>
          <w:sz w:val="28"/>
          <w:szCs w:val="28"/>
        </w:rPr>
        <w:t>с пунктом 1 статьи 78.1</w:t>
      </w:r>
      <w:r w:rsidR="00F93EA8" w:rsidRPr="00E50FDA">
        <w:rPr>
          <w:b/>
          <w:sz w:val="28"/>
          <w:szCs w:val="28"/>
        </w:rPr>
        <w:t xml:space="preserve"> </w:t>
      </w:r>
      <w:r w:rsidRPr="00D645C6">
        <w:rPr>
          <w:sz w:val="28"/>
          <w:szCs w:val="28"/>
        </w:rPr>
        <w:t>Бюджетного кодекса Российской Федерации</w:t>
      </w:r>
      <w:r w:rsidRPr="00BE6E62">
        <w:rPr>
          <w:sz w:val="28"/>
          <w:szCs w:val="28"/>
        </w:rPr>
        <w:t xml:space="preserve"> </w:t>
      </w:r>
      <w:r w:rsidR="00D52680" w:rsidRPr="00BE6E62">
        <w:rPr>
          <w:sz w:val="28"/>
          <w:szCs w:val="28"/>
        </w:rPr>
        <w:t>администрация города</w:t>
      </w:r>
      <w:r w:rsidR="00D52680">
        <w:rPr>
          <w:sz w:val="28"/>
          <w:szCs w:val="28"/>
        </w:rPr>
        <w:t xml:space="preserve"> Нефтеюганска</w:t>
      </w:r>
      <w:r w:rsidR="00D52680" w:rsidRPr="00BE6E62">
        <w:rPr>
          <w:sz w:val="28"/>
          <w:szCs w:val="28"/>
        </w:rPr>
        <w:t xml:space="preserve"> постановляет:</w:t>
      </w:r>
    </w:p>
    <w:p w:rsidR="00B84D0E" w:rsidRPr="00986D5E" w:rsidRDefault="00147B86" w:rsidP="00986D5E">
      <w:pPr>
        <w:autoSpaceDE w:val="0"/>
        <w:autoSpaceDN w:val="0"/>
        <w:adjustRightInd w:val="0"/>
        <w:ind w:firstLine="709"/>
        <w:jc w:val="both"/>
        <w:rPr>
          <w:sz w:val="28"/>
          <w:szCs w:val="28"/>
        </w:rPr>
      </w:pPr>
      <w:r w:rsidRPr="00F45341">
        <w:rPr>
          <w:sz w:val="28"/>
          <w:szCs w:val="28"/>
        </w:rPr>
        <w:t>1.</w:t>
      </w:r>
      <w:r w:rsidR="00B84D0E" w:rsidRPr="00F45341">
        <w:rPr>
          <w:sz w:val="28"/>
          <w:szCs w:val="28"/>
        </w:rPr>
        <w:t xml:space="preserve">Утвердить порядок </w:t>
      </w:r>
      <w:r w:rsidR="00675CAF" w:rsidRPr="00F45341">
        <w:rPr>
          <w:sz w:val="28"/>
          <w:szCs w:val="28"/>
        </w:rPr>
        <w:t>определения</w:t>
      </w:r>
      <w:r w:rsidR="00675CAF" w:rsidRPr="00675CAF">
        <w:rPr>
          <w:sz w:val="28"/>
          <w:szCs w:val="28"/>
        </w:rPr>
        <w:t xml:space="preserve"> объёма и условий предоставления из бюджета города субсидий </w:t>
      </w:r>
      <w:r w:rsidR="00675CAF" w:rsidRPr="00986D5E">
        <w:rPr>
          <w:sz w:val="28"/>
          <w:szCs w:val="28"/>
        </w:rPr>
        <w:t>муниципальным бюджетным и автономным учреждениям города Нефтеюганска на иные цели</w:t>
      </w:r>
      <w:r w:rsidR="00986D5E" w:rsidRPr="00986D5E">
        <w:rPr>
          <w:sz w:val="28"/>
          <w:szCs w:val="28"/>
        </w:rPr>
        <w:t xml:space="preserve"> </w:t>
      </w:r>
      <w:r w:rsidR="00B84D0E" w:rsidRPr="00986D5E">
        <w:rPr>
          <w:sz w:val="28"/>
          <w:szCs w:val="28"/>
        </w:rPr>
        <w:t>согласно приложению.</w:t>
      </w:r>
    </w:p>
    <w:p w:rsidR="005C558F" w:rsidRDefault="005C558F" w:rsidP="00B84D0E">
      <w:pPr>
        <w:pStyle w:val="210"/>
        <w:ind w:firstLine="720"/>
        <w:jc w:val="both"/>
        <w:rPr>
          <w:szCs w:val="28"/>
        </w:rPr>
      </w:pPr>
      <w:r>
        <w:rPr>
          <w:szCs w:val="28"/>
        </w:rPr>
        <w:t xml:space="preserve">2.Признать утратившими силу </w:t>
      </w:r>
      <w:r w:rsidR="002511C7">
        <w:rPr>
          <w:szCs w:val="28"/>
        </w:rPr>
        <w:t>постановления администрации города Нефтеюганска:</w:t>
      </w:r>
    </w:p>
    <w:p w:rsidR="008C190C" w:rsidRDefault="00AC6ECE" w:rsidP="008C190C">
      <w:pPr>
        <w:pStyle w:val="250"/>
        <w:ind w:firstLine="709"/>
        <w:jc w:val="both"/>
      </w:pPr>
      <w:r>
        <w:rPr>
          <w:szCs w:val="28"/>
        </w:rPr>
        <w:t>2.1.о</w:t>
      </w:r>
      <w:r w:rsidR="008C190C" w:rsidRPr="00C547BD">
        <w:rPr>
          <w:szCs w:val="28"/>
        </w:rPr>
        <w:t xml:space="preserve">т </w:t>
      </w:r>
      <w:r w:rsidR="008C190C">
        <w:rPr>
          <w:szCs w:val="28"/>
        </w:rPr>
        <w:t>20.02.2012</w:t>
      </w:r>
      <w:r w:rsidR="008C190C" w:rsidRPr="00C547BD">
        <w:rPr>
          <w:szCs w:val="28"/>
        </w:rPr>
        <w:t xml:space="preserve"> </w:t>
      </w:r>
      <w:r>
        <w:rPr>
          <w:szCs w:val="28"/>
        </w:rPr>
        <w:t xml:space="preserve"> </w:t>
      </w:r>
      <w:r w:rsidR="008C190C" w:rsidRPr="00C547BD">
        <w:rPr>
          <w:szCs w:val="28"/>
        </w:rPr>
        <w:t xml:space="preserve">№ </w:t>
      </w:r>
      <w:r w:rsidR="008C190C">
        <w:rPr>
          <w:szCs w:val="28"/>
        </w:rPr>
        <w:t>383</w:t>
      </w:r>
      <w:r w:rsidR="008C190C" w:rsidRPr="00790EEE">
        <w:rPr>
          <w:szCs w:val="28"/>
        </w:rPr>
        <w:t xml:space="preserve"> «</w:t>
      </w:r>
      <w:r w:rsidR="008C190C">
        <w:t>Об утверждении Порядка определения объёма и условий предоставления из бюджета города субсидий муниципальным бюджетным и автономным учреждениям».</w:t>
      </w:r>
    </w:p>
    <w:p w:rsidR="008C190C" w:rsidRDefault="00AC6ECE" w:rsidP="008C190C">
      <w:pPr>
        <w:pStyle w:val="250"/>
        <w:ind w:firstLine="709"/>
        <w:jc w:val="both"/>
      </w:pPr>
      <w:r>
        <w:t>2.2.о</w:t>
      </w:r>
      <w:r w:rsidR="008C190C">
        <w:t xml:space="preserve">т </w:t>
      </w:r>
      <w:r w:rsidR="008C190C" w:rsidRPr="00125DA4">
        <w:t>09.07.2012</w:t>
      </w:r>
      <w:r w:rsidR="008C190C">
        <w:t xml:space="preserve"> №</w:t>
      </w:r>
      <w:r>
        <w:t xml:space="preserve"> </w:t>
      </w:r>
      <w:r w:rsidR="008C190C">
        <w:t>1983 «</w:t>
      </w:r>
      <w:r w:rsidR="008C190C">
        <w:rPr>
          <w:rFonts w:hint="eastAsia"/>
        </w:rPr>
        <w:t>О</w:t>
      </w:r>
      <w:r w:rsidR="008C190C">
        <w:t xml:space="preserve"> </w:t>
      </w:r>
      <w:r w:rsidR="008C190C">
        <w:rPr>
          <w:rFonts w:hint="eastAsia"/>
        </w:rPr>
        <w:t>внесении</w:t>
      </w:r>
      <w:r w:rsidR="008C190C">
        <w:t xml:space="preserve"> </w:t>
      </w:r>
      <w:r w:rsidR="008C190C">
        <w:rPr>
          <w:rFonts w:hint="eastAsia"/>
        </w:rPr>
        <w:t>изменений</w:t>
      </w:r>
      <w:r w:rsidR="008C190C">
        <w:t xml:space="preserve"> </w:t>
      </w:r>
      <w:r w:rsidR="008C190C">
        <w:rPr>
          <w:rFonts w:hint="eastAsia"/>
        </w:rPr>
        <w:t>в</w:t>
      </w:r>
      <w:r w:rsidR="008C190C">
        <w:t xml:space="preserve"> </w:t>
      </w:r>
      <w:r w:rsidR="008C190C">
        <w:rPr>
          <w:rFonts w:hint="eastAsia"/>
        </w:rPr>
        <w:t>постановление</w:t>
      </w:r>
      <w:r w:rsidR="008C190C">
        <w:t xml:space="preserve"> </w:t>
      </w:r>
      <w:r w:rsidR="008C190C">
        <w:rPr>
          <w:rFonts w:hint="eastAsia"/>
        </w:rPr>
        <w:t>администрации</w:t>
      </w:r>
      <w:r w:rsidR="008C190C">
        <w:t xml:space="preserve"> </w:t>
      </w:r>
      <w:r w:rsidR="008C190C">
        <w:rPr>
          <w:rFonts w:hint="eastAsia"/>
        </w:rPr>
        <w:t>города</w:t>
      </w:r>
      <w:r w:rsidR="008C190C">
        <w:t xml:space="preserve"> </w:t>
      </w:r>
      <w:r w:rsidR="008C190C">
        <w:rPr>
          <w:rFonts w:hint="eastAsia"/>
        </w:rPr>
        <w:t>от</w:t>
      </w:r>
      <w:r w:rsidR="008C190C">
        <w:t xml:space="preserve"> 20.02.2012 </w:t>
      </w:r>
      <w:r w:rsidR="008C190C">
        <w:rPr>
          <w:rFonts w:hint="eastAsia"/>
        </w:rPr>
        <w:t>№</w:t>
      </w:r>
      <w:r w:rsidR="008C190C">
        <w:t xml:space="preserve"> 383».</w:t>
      </w:r>
    </w:p>
    <w:p w:rsidR="008C190C" w:rsidRDefault="00AC6ECE" w:rsidP="008C190C">
      <w:pPr>
        <w:pStyle w:val="250"/>
        <w:ind w:firstLine="709"/>
        <w:jc w:val="both"/>
      </w:pPr>
      <w:r>
        <w:t>2.3.о</w:t>
      </w:r>
      <w:r w:rsidR="008C190C">
        <w:t xml:space="preserve">т </w:t>
      </w:r>
      <w:r w:rsidR="008C190C" w:rsidRPr="00125DA4">
        <w:t>18.03.2013</w:t>
      </w:r>
      <w:r w:rsidR="008C190C">
        <w:t xml:space="preserve"> №</w:t>
      </w:r>
      <w:r>
        <w:t xml:space="preserve"> </w:t>
      </w:r>
      <w:r w:rsidR="008C190C">
        <w:t>13-нп «</w:t>
      </w:r>
      <w:r w:rsidR="008C190C">
        <w:rPr>
          <w:rFonts w:hint="eastAsia"/>
        </w:rPr>
        <w:t>О</w:t>
      </w:r>
      <w:r w:rsidR="008C190C">
        <w:t xml:space="preserve"> </w:t>
      </w:r>
      <w:r w:rsidR="008C190C">
        <w:rPr>
          <w:rFonts w:hint="eastAsia"/>
        </w:rPr>
        <w:t>внесении</w:t>
      </w:r>
      <w:r w:rsidR="008C190C">
        <w:t xml:space="preserve"> </w:t>
      </w:r>
      <w:r w:rsidR="008C190C">
        <w:rPr>
          <w:rFonts w:hint="eastAsia"/>
        </w:rPr>
        <w:t>изменения</w:t>
      </w:r>
      <w:r w:rsidR="008C190C">
        <w:t xml:space="preserve"> </w:t>
      </w:r>
      <w:r w:rsidR="008C190C">
        <w:rPr>
          <w:rFonts w:hint="eastAsia"/>
        </w:rPr>
        <w:t>в</w:t>
      </w:r>
      <w:r w:rsidR="008C190C">
        <w:t xml:space="preserve"> </w:t>
      </w:r>
      <w:r w:rsidR="008C190C">
        <w:rPr>
          <w:rFonts w:hint="eastAsia"/>
        </w:rPr>
        <w:t>постановление</w:t>
      </w:r>
      <w:r w:rsidR="008C190C">
        <w:t xml:space="preserve"> </w:t>
      </w:r>
      <w:r w:rsidR="008C190C">
        <w:rPr>
          <w:rFonts w:hint="eastAsia"/>
        </w:rPr>
        <w:t>администрации</w:t>
      </w:r>
      <w:r w:rsidR="008C190C">
        <w:t xml:space="preserve"> </w:t>
      </w:r>
      <w:r w:rsidR="008C190C">
        <w:rPr>
          <w:rFonts w:hint="eastAsia"/>
        </w:rPr>
        <w:t>города</w:t>
      </w:r>
      <w:r w:rsidR="008C190C">
        <w:t xml:space="preserve"> </w:t>
      </w:r>
      <w:r w:rsidR="008C190C">
        <w:rPr>
          <w:rFonts w:hint="eastAsia"/>
        </w:rPr>
        <w:t>Нефтеюганска</w:t>
      </w:r>
      <w:r w:rsidR="008C190C">
        <w:t xml:space="preserve"> </w:t>
      </w:r>
      <w:r w:rsidR="008C190C">
        <w:rPr>
          <w:rFonts w:hint="eastAsia"/>
        </w:rPr>
        <w:t>от</w:t>
      </w:r>
      <w:r w:rsidR="008C190C">
        <w:t xml:space="preserve"> 20.02.2012 </w:t>
      </w:r>
      <w:r w:rsidR="008C190C">
        <w:rPr>
          <w:rFonts w:hint="eastAsia"/>
        </w:rPr>
        <w:t>№</w:t>
      </w:r>
      <w:r w:rsidR="008C190C">
        <w:t xml:space="preserve"> 383 «</w:t>
      </w:r>
      <w:r w:rsidR="008C190C">
        <w:rPr>
          <w:rFonts w:hint="eastAsia"/>
        </w:rPr>
        <w:t>Об</w:t>
      </w:r>
      <w:r w:rsidR="008C190C">
        <w:t xml:space="preserve"> </w:t>
      </w:r>
      <w:r w:rsidR="008C190C">
        <w:rPr>
          <w:rFonts w:hint="eastAsia"/>
        </w:rPr>
        <w:t>утверждении</w:t>
      </w:r>
      <w:r w:rsidR="008C190C">
        <w:t xml:space="preserve"> </w:t>
      </w:r>
      <w:r w:rsidR="008C190C">
        <w:rPr>
          <w:rFonts w:hint="eastAsia"/>
        </w:rPr>
        <w:t>Порядка</w:t>
      </w:r>
      <w:r w:rsidR="008C190C">
        <w:t xml:space="preserve"> </w:t>
      </w:r>
      <w:r w:rsidR="00F80666">
        <w:t xml:space="preserve"> </w:t>
      </w:r>
      <w:r w:rsidR="008C190C">
        <w:rPr>
          <w:rFonts w:hint="eastAsia"/>
        </w:rPr>
        <w:t>определения</w:t>
      </w:r>
      <w:r w:rsidR="008C190C">
        <w:t xml:space="preserve"> </w:t>
      </w:r>
      <w:r w:rsidR="00F80666">
        <w:t xml:space="preserve"> </w:t>
      </w:r>
      <w:r w:rsidR="008C190C">
        <w:rPr>
          <w:rFonts w:hint="eastAsia"/>
        </w:rPr>
        <w:t>объёма</w:t>
      </w:r>
      <w:r w:rsidR="008C190C">
        <w:t xml:space="preserve"> </w:t>
      </w:r>
      <w:r w:rsidR="008C190C">
        <w:rPr>
          <w:rFonts w:hint="eastAsia"/>
        </w:rPr>
        <w:t>и</w:t>
      </w:r>
      <w:r w:rsidR="008C190C">
        <w:t xml:space="preserve"> </w:t>
      </w:r>
      <w:r w:rsidR="008C190C">
        <w:rPr>
          <w:rFonts w:hint="eastAsia"/>
        </w:rPr>
        <w:t>условий</w:t>
      </w:r>
      <w:r w:rsidR="008C190C">
        <w:t xml:space="preserve"> </w:t>
      </w:r>
      <w:r w:rsidR="00F80666">
        <w:t xml:space="preserve"> </w:t>
      </w:r>
      <w:r w:rsidR="008C190C">
        <w:rPr>
          <w:rFonts w:hint="eastAsia"/>
        </w:rPr>
        <w:t>предоставления</w:t>
      </w:r>
      <w:r w:rsidR="008C190C">
        <w:t xml:space="preserve"> </w:t>
      </w:r>
      <w:r w:rsidR="008C190C">
        <w:rPr>
          <w:rFonts w:hint="eastAsia"/>
        </w:rPr>
        <w:t>из</w:t>
      </w:r>
      <w:r w:rsidR="008C190C">
        <w:t xml:space="preserve"> </w:t>
      </w:r>
      <w:r w:rsidR="00F80666">
        <w:t xml:space="preserve"> </w:t>
      </w:r>
      <w:r w:rsidR="008C190C">
        <w:rPr>
          <w:rFonts w:hint="eastAsia"/>
        </w:rPr>
        <w:t>бюджета</w:t>
      </w:r>
      <w:r w:rsidR="008C190C">
        <w:t xml:space="preserve"> </w:t>
      </w:r>
      <w:r w:rsidR="00F80666">
        <w:t xml:space="preserve"> </w:t>
      </w:r>
      <w:r w:rsidR="008C190C">
        <w:rPr>
          <w:rFonts w:hint="eastAsia"/>
        </w:rPr>
        <w:t>города</w:t>
      </w:r>
      <w:r w:rsidR="008C190C">
        <w:t xml:space="preserve"> </w:t>
      </w:r>
      <w:r w:rsidR="008C190C">
        <w:rPr>
          <w:rFonts w:hint="eastAsia"/>
        </w:rPr>
        <w:t>субсидий</w:t>
      </w:r>
      <w:r w:rsidR="008C190C">
        <w:t xml:space="preserve"> </w:t>
      </w:r>
      <w:r w:rsidR="008C190C">
        <w:rPr>
          <w:rFonts w:hint="eastAsia"/>
        </w:rPr>
        <w:t>муниципальным</w:t>
      </w:r>
      <w:r w:rsidR="008C190C">
        <w:t xml:space="preserve"> </w:t>
      </w:r>
      <w:r w:rsidR="008C190C">
        <w:rPr>
          <w:rFonts w:hint="eastAsia"/>
        </w:rPr>
        <w:t>бюджетным</w:t>
      </w:r>
      <w:r w:rsidR="008C190C">
        <w:t xml:space="preserve"> </w:t>
      </w:r>
      <w:r w:rsidR="008C190C">
        <w:rPr>
          <w:rFonts w:hint="eastAsia"/>
        </w:rPr>
        <w:t>и</w:t>
      </w:r>
      <w:r w:rsidR="008C190C">
        <w:t xml:space="preserve"> </w:t>
      </w:r>
      <w:r w:rsidR="008C190C">
        <w:rPr>
          <w:rFonts w:hint="eastAsia"/>
        </w:rPr>
        <w:t>автономным</w:t>
      </w:r>
      <w:r w:rsidR="008C190C">
        <w:t xml:space="preserve"> </w:t>
      </w:r>
      <w:r w:rsidR="008C190C">
        <w:rPr>
          <w:rFonts w:hint="eastAsia"/>
        </w:rPr>
        <w:t>учреждениям</w:t>
      </w:r>
      <w:r w:rsidR="008C190C">
        <w:t xml:space="preserve"> </w:t>
      </w:r>
      <w:r w:rsidR="008C190C">
        <w:rPr>
          <w:rFonts w:hint="eastAsia"/>
        </w:rPr>
        <w:t>города</w:t>
      </w:r>
      <w:r w:rsidR="008C190C">
        <w:t xml:space="preserve"> </w:t>
      </w:r>
      <w:r w:rsidR="008C190C">
        <w:rPr>
          <w:rFonts w:hint="eastAsia"/>
        </w:rPr>
        <w:t>Нефтеюганска»</w:t>
      </w:r>
      <w:r w:rsidR="008C190C">
        <w:t>.</w:t>
      </w:r>
    </w:p>
    <w:p w:rsidR="008C190C" w:rsidRDefault="00AC6ECE" w:rsidP="008C190C">
      <w:pPr>
        <w:pStyle w:val="250"/>
        <w:ind w:firstLine="709"/>
        <w:jc w:val="both"/>
      </w:pPr>
      <w:r>
        <w:t>2.4.о</w:t>
      </w:r>
      <w:r w:rsidR="008C190C">
        <w:t>т 18.12.2013 №</w:t>
      </w:r>
      <w:r>
        <w:t xml:space="preserve"> </w:t>
      </w:r>
      <w:r w:rsidR="008C190C">
        <w:t>141-нп «</w:t>
      </w:r>
      <w:r w:rsidR="008C190C">
        <w:rPr>
          <w:rFonts w:hint="eastAsia"/>
        </w:rPr>
        <w:t>О</w:t>
      </w:r>
      <w:r w:rsidR="008C190C">
        <w:t xml:space="preserve"> </w:t>
      </w:r>
      <w:r w:rsidR="008C190C">
        <w:rPr>
          <w:rFonts w:hint="eastAsia"/>
        </w:rPr>
        <w:t>внесении</w:t>
      </w:r>
      <w:r w:rsidR="008C190C">
        <w:t xml:space="preserve"> </w:t>
      </w:r>
      <w:r w:rsidR="008C190C">
        <w:rPr>
          <w:rFonts w:hint="eastAsia"/>
        </w:rPr>
        <w:t>изменения</w:t>
      </w:r>
      <w:r w:rsidR="008C190C">
        <w:t xml:space="preserve"> </w:t>
      </w:r>
      <w:r w:rsidR="008C190C">
        <w:rPr>
          <w:rFonts w:hint="eastAsia"/>
        </w:rPr>
        <w:t>в</w:t>
      </w:r>
      <w:r w:rsidR="008C190C">
        <w:t xml:space="preserve"> </w:t>
      </w:r>
      <w:r w:rsidR="008C190C">
        <w:rPr>
          <w:rFonts w:hint="eastAsia"/>
        </w:rPr>
        <w:t>постановление</w:t>
      </w:r>
      <w:r w:rsidR="008C190C">
        <w:t xml:space="preserve"> </w:t>
      </w:r>
      <w:r w:rsidR="008C190C">
        <w:rPr>
          <w:rFonts w:hint="eastAsia"/>
        </w:rPr>
        <w:t>администрации</w:t>
      </w:r>
      <w:r w:rsidR="008C190C">
        <w:t xml:space="preserve"> </w:t>
      </w:r>
      <w:r w:rsidR="008C190C">
        <w:rPr>
          <w:rFonts w:hint="eastAsia"/>
        </w:rPr>
        <w:t>города</w:t>
      </w:r>
      <w:r w:rsidR="008C190C">
        <w:t xml:space="preserve"> </w:t>
      </w:r>
      <w:r w:rsidR="008C190C">
        <w:rPr>
          <w:rFonts w:hint="eastAsia"/>
        </w:rPr>
        <w:t>Нефтеюганска</w:t>
      </w:r>
      <w:r w:rsidR="008C190C">
        <w:t xml:space="preserve"> </w:t>
      </w:r>
      <w:r w:rsidR="008C190C">
        <w:rPr>
          <w:rFonts w:hint="eastAsia"/>
        </w:rPr>
        <w:t>от</w:t>
      </w:r>
      <w:r w:rsidR="008C190C">
        <w:t xml:space="preserve"> 20.02.2012 </w:t>
      </w:r>
      <w:r w:rsidR="008C190C">
        <w:rPr>
          <w:rFonts w:hint="eastAsia"/>
        </w:rPr>
        <w:t>№</w:t>
      </w:r>
      <w:r w:rsidR="008C190C">
        <w:t xml:space="preserve"> 383 «</w:t>
      </w:r>
      <w:r w:rsidR="008C190C">
        <w:rPr>
          <w:rFonts w:hint="eastAsia"/>
        </w:rPr>
        <w:t>Об</w:t>
      </w:r>
      <w:r w:rsidR="008C190C">
        <w:t xml:space="preserve"> </w:t>
      </w:r>
      <w:r w:rsidR="008C190C">
        <w:rPr>
          <w:rFonts w:hint="eastAsia"/>
        </w:rPr>
        <w:t>утверждении</w:t>
      </w:r>
      <w:r w:rsidR="008C190C">
        <w:t xml:space="preserve"> </w:t>
      </w:r>
      <w:r w:rsidR="008C190C">
        <w:rPr>
          <w:rFonts w:hint="eastAsia"/>
        </w:rPr>
        <w:t>Порядка</w:t>
      </w:r>
      <w:r w:rsidR="008C190C">
        <w:t xml:space="preserve"> </w:t>
      </w:r>
      <w:r w:rsidR="00F80666">
        <w:t xml:space="preserve"> </w:t>
      </w:r>
      <w:r w:rsidR="008C190C">
        <w:rPr>
          <w:rFonts w:hint="eastAsia"/>
        </w:rPr>
        <w:t>определения</w:t>
      </w:r>
      <w:r w:rsidR="008C190C">
        <w:t xml:space="preserve"> </w:t>
      </w:r>
      <w:r w:rsidR="00F80666">
        <w:t xml:space="preserve"> </w:t>
      </w:r>
      <w:r w:rsidR="008C190C">
        <w:rPr>
          <w:rFonts w:hint="eastAsia"/>
        </w:rPr>
        <w:t>объёма</w:t>
      </w:r>
      <w:r w:rsidR="008C190C">
        <w:t xml:space="preserve"> </w:t>
      </w:r>
      <w:r w:rsidR="008C190C">
        <w:rPr>
          <w:rFonts w:hint="eastAsia"/>
        </w:rPr>
        <w:t>и</w:t>
      </w:r>
      <w:r w:rsidR="008C190C">
        <w:t xml:space="preserve"> </w:t>
      </w:r>
      <w:r w:rsidR="008C190C">
        <w:rPr>
          <w:rFonts w:hint="eastAsia"/>
        </w:rPr>
        <w:t>условий</w:t>
      </w:r>
      <w:r w:rsidR="008C190C">
        <w:t xml:space="preserve"> </w:t>
      </w:r>
      <w:r w:rsidR="00F80666">
        <w:t xml:space="preserve"> </w:t>
      </w:r>
      <w:r w:rsidR="008C190C">
        <w:rPr>
          <w:rFonts w:hint="eastAsia"/>
        </w:rPr>
        <w:t>предоставления</w:t>
      </w:r>
      <w:r w:rsidR="008C190C">
        <w:t xml:space="preserve"> </w:t>
      </w:r>
      <w:r w:rsidR="008C190C">
        <w:rPr>
          <w:rFonts w:hint="eastAsia"/>
        </w:rPr>
        <w:t>из</w:t>
      </w:r>
      <w:r w:rsidR="008C190C">
        <w:t xml:space="preserve"> </w:t>
      </w:r>
      <w:r w:rsidR="00F80666">
        <w:t xml:space="preserve"> </w:t>
      </w:r>
      <w:r w:rsidR="008C190C">
        <w:rPr>
          <w:rFonts w:hint="eastAsia"/>
        </w:rPr>
        <w:t>бюджета</w:t>
      </w:r>
      <w:r w:rsidR="008C190C">
        <w:t xml:space="preserve"> </w:t>
      </w:r>
      <w:r w:rsidR="00F80666">
        <w:t xml:space="preserve"> </w:t>
      </w:r>
      <w:r w:rsidR="008C190C">
        <w:rPr>
          <w:rFonts w:hint="eastAsia"/>
        </w:rPr>
        <w:t>города</w:t>
      </w:r>
      <w:r w:rsidR="008C190C">
        <w:t xml:space="preserve"> </w:t>
      </w:r>
      <w:r w:rsidR="008C190C">
        <w:rPr>
          <w:rFonts w:hint="eastAsia"/>
        </w:rPr>
        <w:t>субсидий</w:t>
      </w:r>
      <w:r w:rsidR="008C190C">
        <w:t xml:space="preserve"> </w:t>
      </w:r>
      <w:r w:rsidR="008C190C">
        <w:rPr>
          <w:rFonts w:hint="eastAsia"/>
        </w:rPr>
        <w:t>муниципальным</w:t>
      </w:r>
      <w:r w:rsidR="008C190C">
        <w:t xml:space="preserve"> </w:t>
      </w:r>
      <w:r w:rsidR="008C190C">
        <w:rPr>
          <w:rFonts w:hint="eastAsia"/>
        </w:rPr>
        <w:t>бюджетным</w:t>
      </w:r>
      <w:r w:rsidR="008C190C">
        <w:t xml:space="preserve"> </w:t>
      </w:r>
      <w:r w:rsidR="008C190C">
        <w:rPr>
          <w:rFonts w:hint="eastAsia"/>
        </w:rPr>
        <w:t>и</w:t>
      </w:r>
      <w:r w:rsidR="008C190C">
        <w:t xml:space="preserve"> </w:t>
      </w:r>
      <w:r w:rsidR="008C190C">
        <w:rPr>
          <w:rFonts w:hint="eastAsia"/>
        </w:rPr>
        <w:t>автономным</w:t>
      </w:r>
      <w:r w:rsidR="008C190C">
        <w:t xml:space="preserve"> </w:t>
      </w:r>
      <w:r w:rsidR="008C190C">
        <w:rPr>
          <w:rFonts w:hint="eastAsia"/>
        </w:rPr>
        <w:t>учреждениям</w:t>
      </w:r>
      <w:r w:rsidR="008C190C">
        <w:t xml:space="preserve">  </w:t>
      </w:r>
      <w:r w:rsidR="008C190C">
        <w:rPr>
          <w:rFonts w:hint="eastAsia"/>
        </w:rPr>
        <w:t>города</w:t>
      </w:r>
      <w:r w:rsidR="008C190C">
        <w:t xml:space="preserve"> </w:t>
      </w:r>
      <w:r w:rsidR="008C190C">
        <w:rPr>
          <w:rFonts w:hint="eastAsia"/>
        </w:rPr>
        <w:t>Нефтеюганска»</w:t>
      </w:r>
      <w:r w:rsidR="008C190C">
        <w:t>.</w:t>
      </w:r>
    </w:p>
    <w:p w:rsidR="008C190C" w:rsidRDefault="00AC6ECE" w:rsidP="008C190C">
      <w:pPr>
        <w:pStyle w:val="250"/>
        <w:ind w:firstLine="709"/>
        <w:jc w:val="both"/>
      </w:pPr>
      <w:r>
        <w:t>2.5.о</w:t>
      </w:r>
      <w:r w:rsidR="008C190C">
        <w:t>т 25.11.2014 №</w:t>
      </w:r>
      <w:r>
        <w:t xml:space="preserve"> </w:t>
      </w:r>
      <w:r w:rsidR="008C190C">
        <w:t>198-нп</w:t>
      </w:r>
      <w:r w:rsidR="008C190C" w:rsidRPr="00125DA4">
        <w:rPr>
          <w:rFonts w:hint="eastAsia"/>
        </w:rPr>
        <w:t xml:space="preserve"> </w:t>
      </w:r>
      <w:r w:rsidR="008C190C">
        <w:t>«</w:t>
      </w:r>
      <w:r w:rsidR="008C190C">
        <w:rPr>
          <w:rFonts w:hint="eastAsia"/>
        </w:rPr>
        <w:t>О</w:t>
      </w:r>
      <w:r w:rsidR="008C190C">
        <w:t xml:space="preserve"> </w:t>
      </w:r>
      <w:r w:rsidR="008C190C">
        <w:rPr>
          <w:rFonts w:hint="eastAsia"/>
        </w:rPr>
        <w:t>внесении</w:t>
      </w:r>
      <w:r w:rsidR="008C190C">
        <w:t xml:space="preserve"> </w:t>
      </w:r>
      <w:r w:rsidR="008C190C">
        <w:rPr>
          <w:rFonts w:hint="eastAsia"/>
        </w:rPr>
        <w:t>изменения</w:t>
      </w:r>
      <w:r w:rsidR="008C190C">
        <w:t xml:space="preserve"> </w:t>
      </w:r>
      <w:r w:rsidR="008C190C">
        <w:rPr>
          <w:rFonts w:hint="eastAsia"/>
        </w:rPr>
        <w:t>в</w:t>
      </w:r>
      <w:r w:rsidR="008C190C">
        <w:t xml:space="preserve"> </w:t>
      </w:r>
      <w:r w:rsidR="008C190C">
        <w:rPr>
          <w:rFonts w:hint="eastAsia"/>
        </w:rPr>
        <w:t>постановление</w:t>
      </w:r>
      <w:r w:rsidR="008C190C">
        <w:t xml:space="preserve"> </w:t>
      </w:r>
      <w:r w:rsidR="008C190C">
        <w:rPr>
          <w:rFonts w:hint="eastAsia"/>
        </w:rPr>
        <w:t>администрации</w:t>
      </w:r>
      <w:r w:rsidR="008C190C">
        <w:t xml:space="preserve"> </w:t>
      </w:r>
      <w:r w:rsidR="008C190C">
        <w:rPr>
          <w:rFonts w:hint="eastAsia"/>
        </w:rPr>
        <w:t>города</w:t>
      </w:r>
      <w:r w:rsidR="008C190C">
        <w:t xml:space="preserve"> </w:t>
      </w:r>
      <w:r w:rsidR="008C190C">
        <w:rPr>
          <w:rFonts w:hint="eastAsia"/>
        </w:rPr>
        <w:t>Нефтеюганска</w:t>
      </w:r>
      <w:r w:rsidR="008C190C">
        <w:t xml:space="preserve"> </w:t>
      </w:r>
      <w:r w:rsidR="008C190C">
        <w:rPr>
          <w:rFonts w:hint="eastAsia"/>
        </w:rPr>
        <w:t>от</w:t>
      </w:r>
      <w:r w:rsidR="008C190C">
        <w:t xml:space="preserve"> 20.02.2012 </w:t>
      </w:r>
      <w:r w:rsidR="008C190C">
        <w:rPr>
          <w:rFonts w:hint="eastAsia"/>
        </w:rPr>
        <w:t>№</w:t>
      </w:r>
      <w:r w:rsidR="008C190C">
        <w:t xml:space="preserve"> 383 «</w:t>
      </w:r>
      <w:r w:rsidR="008C190C">
        <w:rPr>
          <w:rFonts w:hint="eastAsia"/>
        </w:rPr>
        <w:t>Об</w:t>
      </w:r>
      <w:r w:rsidR="008C190C">
        <w:t xml:space="preserve"> </w:t>
      </w:r>
      <w:r w:rsidR="008C190C">
        <w:rPr>
          <w:rFonts w:hint="eastAsia"/>
        </w:rPr>
        <w:t>утверждении</w:t>
      </w:r>
      <w:r w:rsidR="008C190C">
        <w:t xml:space="preserve"> </w:t>
      </w:r>
      <w:r w:rsidR="008C190C">
        <w:rPr>
          <w:rFonts w:hint="eastAsia"/>
        </w:rPr>
        <w:t>Порядка</w:t>
      </w:r>
      <w:r w:rsidR="008C190C">
        <w:t xml:space="preserve"> </w:t>
      </w:r>
      <w:r w:rsidR="00F80666">
        <w:t xml:space="preserve"> </w:t>
      </w:r>
      <w:r w:rsidR="008C190C">
        <w:rPr>
          <w:rFonts w:hint="eastAsia"/>
        </w:rPr>
        <w:t>определения</w:t>
      </w:r>
      <w:r w:rsidR="008C190C">
        <w:t xml:space="preserve"> </w:t>
      </w:r>
      <w:r w:rsidR="00F80666">
        <w:t xml:space="preserve">  </w:t>
      </w:r>
      <w:r w:rsidR="008C190C">
        <w:rPr>
          <w:rFonts w:hint="eastAsia"/>
        </w:rPr>
        <w:t>объёма</w:t>
      </w:r>
      <w:r w:rsidR="008C190C">
        <w:t xml:space="preserve"> </w:t>
      </w:r>
      <w:r w:rsidR="008C190C">
        <w:rPr>
          <w:rFonts w:hint="eastAsia"/>
        </w:rPr>
        <w:t>и</w:t>
      </w:r>
      <w:r w:rsidR="008C190C">
        <w:t xml:space="preserve"> </w:t>
      </w:r>
      <w:r w:rsidR="008C190C">
        <w:rPr>
          <w:rFonts w:hint="eastAsia"/>
        </w:rPr>
        <w:t>условий</w:t>
      </w:r>
      <w:r w:rsidR="008C190C">
        <w:t xml:space="preserve"> </w:t>
      </w:r>
      <w:r w:rsidR="00F80666">
        <w:t xml:space="preserve"> </w:t>
      </w:r>
      <w:r w:rsidR="008C190C">
        <w:rPr>
          <w:rFonts w:hint="eastAsia"/>
        </w:rPr>
        <w:t>предоставления</w:t>
      </w:r>
      <w:r w:rsidR="008C190C">
        <w:t xml:space="preserve"> </w:t>
      </w:r>
      <w:r w:rsidR="008C190C">
        <w:rPr>
          <w:rFonts w:hint="eastAsia"/>
        </w:rPr>
        <w:t>из</w:t>
      </w:r>
      <w:r w:rsidR="008C190C">
        <w:t xml:space="preserve"> </w:t>
      </w:r>
      <w:r w:rsidR="00F80666">
        <w:t xml:space="preserve"> </w:t>
      </w:r>
      <w:r w:rsidR="008C190C">
        <w:rPr>
          <w:rFonts w:hint="eastAsia"/>
        </w:rPr>
        <w:t>бюджета</w:t>
      </w:r>
      <w:r w:rsidR="008C190C">
        <w:t xml:space="preserve"> </w:t>
      </w:r>
      <w:r w:rsidR="00F80666">
        <w:t xml:space="preserve"> </w:t>
      </w:r>
      <w:r w:rsidR="008C190C">
        <w:rPr>
          <w:rFonts w:hint="eastAsia"/>
        </w:rPr>
        <w:t>города</w:t>
      </w:r>
      <w:r w:rsidR="008C190C">
        <w:t xml:space="preserve"> </w:t>
      </w:r>
      <w:r w:rsidR="008C190C">
        <w:rPr>
          <w:rFonts w:hint="eastAsia"/>
        </w:rPr>
        <w:t>субсидий</w:t>
      </w:r>
      <w:r w:rsidR="008C190C">
        <w:t xml:space="preserve"> </w:t>
      </w:r>
      <w:r w:rsidR="008C190C">
        <w:rPr>
          <w:rFonts w:hint="eastAsia"/>
        </w:rPr>
        <w:t>муниципальным</w:t>
      </w:r>
      <w:r w:rsidR="008C190C">
        <w:t xml:space="preserve"> </w:t>
      </w:r>
      <w:r w:rsidR="008C190C">
        <w:rPr>
          <w:rFonts w:hint="eastAsia"/>
        </w:rPr>
        <w:t>бюджетным</w:t>
      </w:r>
      <w:r w:rsidR="008C190C">
        <w:t xml:space="preserve"> </w:t>
      </w:r>
      <w:r w:rsidR="008C190C">
        <w:rPr>
          <w:rFonts w:hint="eastAsia"/>
        </w:rPr>
        <w:t>и</w:t>
      </w:r>
      <w:r w:rsidR="008C190C">
        <w:t xml:space="preserve"> </w:t>
      </w:r>
      <w:r w:rsidR="008C190C">
        <w:rPr>
          <w:rFonts w:hint="eastAsia"/>
        </w:rPr>
        <w:t>автономным</w:t>
      </w:r>
      <w:r w:rsidR="008C190C">
        <w:t xml:space="preserve"> </w:t>
      </w:r>
      <w:r w:rsidR="008C190C">
        <w:rPr>
          <w:rFonts w:hint="eastAsia"/>
        </w:rPr>
        <w:t>учреждениям</w:t>
      </w:r>
      <w:r w:rsidR="008C190C">
        <w:t xml:space="preserve">  </w:t>
      </w:r>
      <w:r w:rsidR="008C190C">
        <w:rPr>
          <w:rFonts w:hint="eastAsia"/>
        </w:rPr>
        <w:t>города</w:t>
      </w:r>
      <w:r w:rsidR="008C190C">
        <w:t xml:space="preserve"> </w:t>
      </w:r>
      <w:r w:rsidR="008C190C">
        <w:rPr>
          <w:rFonts w:hint="eastAsia"/>
        </w:rPr>
        <w:t>Нефтеюганска»</w:t>
      </w:r>
      <w:r w:rsidR="008C190C">
        <w:t>.</w:t>
      </w:r>
    </w:p>
    <w:p w:rsidR="001C609B" w:rsidRDefault="008C190C" w:rsidP="001C609B">
      <w:pPr>
        <w:ind w:firstLine="709"/>
        <w:jc w:val="both"/>
        <w:rPr>
          <w:sz w:val="28"/>
          <w:szCs w:val="28"/>
        </w:rPr>
      </w:pPr>
      <w:r>
        <w:rPr>
          <w:sz w:val="28"/>
          <w:szCs w:val="28"/>
        </w:rPr>
        <w:t>3</w:t>
      </w:r>
      <w:r w:rsidR="001C609B">
        <w:rPr>
          <w:sz w:val="28"/>
          <w:szCs w:val="28"/>
        </w:rPr>
        <w:t xml:space="preserve">.Директору департамента по делам администрации города </w:t>
      </w:r>
      <w:proofErr w:type="spellStart"/>
      <w:r w:rsidR="001C609B">
        <w:rPr>
          <w:sz w:val="28"/>
          <w:szCs w:val="28"/>
        </w:rPr>
        <w:t>С.И.Нечаевой</w:t>
      </w:r>
      <w:proofErr w:type="spellEnd"/>
      <w:r w:rsidR="001C609B">
        <w:rPr>
          <w:sz w:val="28"/>
          <w:szCs w:val="28"/>
        </w:rPr>
        <w:t xml:space="preserve"> направить постановление главе города </w:t>
      </w:r>
      <w:proofErr w:type="spellStart"/>
      <w:r w:rsidR="001C609B">
        <w:rPr>
          <w:sz w:val="28"/>
          <w:szCs w:val="28"/>
        </w:rPr>
        <w:t>Н.Е.Цыбулько</w:t>
      </w:r>
      <w:proofErr w:type="spellEnd"/>
      <w:r w:rsidR="001C609B">
        <w:rPr>
          <w:sz w:val="28"/>
          <w:szCs w:val="28"/>
        </w:rPr>
        <w:t xml:space="preserve"> для обнародования </w:t>
      </w:r>
      <w:r w:rsidR="001C609B">
        <w:rPr>
          <w:sz w:val="28"/>
          <w:szCs w:val="28"/>
        </w:rPr>
        <w:lastRenderedPageBreak/>
        <w:t>(опубликования) и размещения на официальном сайте органов местного самоуправления города Нефтеюганска в сети Интернет.</w:t>
      </w:r>
    </w:p>
    <w:p w:rsidR="008C190C" w:rsidRPr="008C190C" w:rsidRDefault="008C190C" w:rsidP="008C190C">
      <w:pPr>
        <w:ind w:firstLine="709"/>
        <w:jc w:val="both"/>
        <w:rPr>
          <w:sz w:val="28"/>
          <w:szCs w:val="28"/>
        </w:rPr>
      </w:pPr>
      <w:r w:rsidRPr="008C190C">
        <w:rPr>
          <w:sz w:val="28"/>
          <w:szCs w:val="28"/>
        </w:rPr>
        <w:t>4.Постановление вступает в силу с 01.01.2016.</w:t>
      </w:r>
    </w:p>
    <w:p w:rsidR="0059389D" w:rsidRPr="008C190C" w:rsidRDefault="0059389D" w:rsidP="00845B61">
      <w:pPr>
        <w:jc w:val="both"/>
        <w:rPr>
          <w:sz w:val="28"/>
          <w:szCs w:val="28"/>
        </w:rPr>
      </w:pPr>
    </w:p>
    <w:p w:rsidR="008C190C" w:rsidRDefault="008C190C" w:rsidP="00845B61">
      <w:pPr>
        <w:jc w:val="both"/>
        <w:rPr>
          <w:sz w:val="28"/>
          <w:szCs w:val="28"/>
        </w:rPr>
      </w:pPr>
    </w:p>
    <w:p w:rsidR="008C190C" w:rsidRDefault="008C190C" w:rsidP="00845B61">
      <w:pPr>
        <w:jc w:val="both"/>
        <w:rPr>
          <w:sz w:val="28"/>
          <w:szCs w:val="28"/>
        </w:rPr>
      </w:pPr>
    </w:p>
    <w:p w:rsidR="00325105" w:rsidRPr="00325105" w:rsidRDefault="00325105" w:rsidP="00325105">
      <w:pPr>
        <w:jc w:val="both"/>
        <w:rPr>
          <w:sz w:val="28"/>
          <w:szCs w:val="28"/>
        </w:rPr>
      </w:pPr>
      <w:proofErr w:type="gramStart"/>
      <w:r w:rsidRPr="00325105">
        <w:rPr>
          <w:sz w:val="28"/>
          <w:szCs w:val="28"/>
        </w:rPr>
        <w:t>Исполняющий</w:t>
      </w:r>
      <w:proofErr w:type="gramEnd"/>
      <w:r w:rsidRPr="00325105">
        <w:rPr>
          <w:sz w:val="28"/>
          <w:szCs w:val="28"/>
        </w:rPr>
        <w:t xml:space="preserve"> обязанности </w:t>
      </w:r>
    </w:p>
    <w:p w:rsidR="00015131" w:rsidRDefault="00325105" w:rsidP="00325105">
      <w:pPr>
        <w:jc w:val="both"/>
        <w:rPr>
          <w:sz w:val="22"/>
          <w:szCs w:val="28"/>
        </w:rPr>
      </w:pPr>
      <w:r w:rsidRPr="00325105">
        <w:rPr>
          <w:sz w:val="28"/>
          <w:szCs w:val="28"/>
        </w:rPr>
        <w:t>главы администрации города</w:t>
      </w:r>
      <w:r w:rsidRPr="00325105">
        <w:rPr>
          <w:sz w:val="28"/>
          <w:szCs w:val="28"/>
        </w:rPr>
        <w:tab/>
      </w:r>
      <w:r w:rsidRPr="00325105">
        <w:rPr>
          <w:sz w:val="28"/>
          <w:szCs w:val="28"/>
        </w:rPr>
        <w:tab/>
      </w:r>
      <w:r w:rsidRPr="00325105">
        <w:rPr>
          <w:sz w:val="28"/>
          <w:szCs w:val="28"/>
        </w:rPr>
        <w:tab/>
      </w:r>
      <w:r w:rsidRPr="00325105">
        <w:rPr>
          <w:sz w:val="28"/>
          <w:szCs w:val="28"/>
        </w:rPr>
        <w:tab/>
      </w:r>
      <w:r w:rsidRPr="00325105">
        <w:rPr>
          <w:sz w:val="28"/>
          <w:szCs w:val="28"/>
        </w:rPr>
        <w:tab/>
      </w:r>
      <w:r w:rsidRPr="00325105">
        <w:rPr>
          <w:sz w:val="28"/>
          <w:szCs w:val="28"/>
        </w:rPr>
        <w:tab/>
      </w:r>
      <w:r w:rsidRPr="00325105">
        <w:rPr>
          <w:sz w:val="28"/>
          <w:szCs w:val="28"/>
        </w:rPr>
        <w:tab/>
        <w:t xml:space="preserve">   </w:t>
      </w:r>
      <w:proofErr w:type="spellStart"/>
      <w:r w:rsidRPr="00325105">
        <w:rPr>
          <w:sz w:val="28"/>
          <w:szCs w:val="28"/>
        </w:rPr>
        <w:t>С.П.Сивков</w:t>
      </w:r>
      <w:proofErr w:type="spellEnd"/>
    </w:p>
    <w:p w:rsidR="00D77B8A" w:rsidRDefault="00D77B8A" w:rsidP="00BF7E34">
      <w:pPr>
        <w:pStyle w:val="ConsPlusNonformat"/>
        <w:widowControl/>
        <w:jc w:val="center"/>
        <w:rPr>
          <w:rFonts w:ascii="Times New Roman" w:hAnsi="Times New Roman" w:cs="Times New Roman"/>
          <w:sz w:val="28"/>
          <w:szCs w:val="28"/>
        </w:rPr>
      </w:pPr>
    </w:p>
    <w:p w:rsidR="00D77B8A" w:rsidRDefault="00D77B8A" w:rsidP="00BF7E34">
      <w:pPr>
        <w:pStyle w:val="ConsPlusNonformat"/>
        <w:widowControl/>
        <w:jc w:val="center"/>
        <w:rPr>
          <w:rFonts w:ascii="Times New Roman" w:hAnsi="Times New Roman" w:cs="Times New Roman"/>
          <w:sz w:val="28"/>
          <w:szCs w:val="28"/>
        </w:rPr>
      </w:pPr>
    </w:p>
    <w:p w:rsidR="00D77B8A" w:rsidRDefault="00D77B8A" w:rsidP="00BF7E34">
      <w:pPr>
        <w:pStyle w:val="ConsPlusNonformat"/>
        <w:widowControl/>
        <w:jc w:val="center"/>
        <w:rPr>
          <w:rFonts w:ascii="Times New Roman" w:hAnsi="Times New Roman" w:cs="Times New Roman"/>
          <w:sz w:val="28"/>
          <w:szCs w:val="28"/>
        </w:rPr>
      </w:pPr>
    </w:p>
    <w:p w:rsidR="00D77B8A" w:rsidRDefault="00D77B8A" w:rsidP="00BF7E34">
      <w:pPr>
        <w:pStyle w:val="ConsPlusNonformat"/>
        <w:widowControl/>
        <w:jc w:val="center"/>
        <w:rPr>
          <w:rFonts w:ascii="Times New Roman" w:hAnsi="Times New Roman" w:cs="Times New Roman"/>
          <w:sz w:val="28"/>
          <w:szCs w:val="28"/>
        </w:rPr>
      </w:pPr>
    </w:p>
    <w:p w:rsidR="00D77B8A" w:rsidRDefault="00D77B8A" w:rsidP="00BF7E34">
      <w:pPr>
        <w:pStyle w:val="ConsPlusNonformat"/>
        <w:widowControl/>
        <w:jc w:val="center"/>
        <w:rPr>
          <w:rFonts w:ascii="Times New Roman" w:hAnsi="Times New Roman" w:cs="Times New Roman"/>
          <w:sz w:val="28"/>
          <w:szCs w:val="28"/>
        </w:rPr>
      </w:pPr>
    </w:p>
    <w:p w:rsidR="00D77B8A" w:rsidRDefault="00D77B8A" w:rsidP="00BF7E34">
      <w:pPr>
        <w:pStyle w:val="ConsPlusNonformat"/>
        <w:widowControl/>
        <w:jc w:val="center"/>
        <w:rPr>
          <w:rFonts w:ascii="Times New Roman" w:hAnsi="Times New Roman" w:cs="Times New Roman"/>
          <w:sz w:val="28"/>
          <w:szCs w:val="28"/>
        </w:rPr>
      </w:pPr>
    </w:p>
    <w:p w:rsidR="002A2E68" w:rsidRDefault="002A2E68" w:rsidP="007230D9">
      <w:pPr>
        <w:tabs>
          <w:tab w:val="left" w:pos="6521"/>
        </w:tabs>
        <w:ind w:left="5670" w:firstLine="993"/>
        <w:rPr>
          <w:sz w:val="28"/>
          <w:szCs w:val="28"/>
        </w:rPr>
      </w:pPr>
    </w:p>
    <w:p w:rsidR="002A2E68" w:rsidRDefault="002A2E68" w:rsidP="007230D9">
      <w:pPr>
        <w:tabs>
          <w:tab w:val="left" w:pos="6521"/>
        </w:tabs>
        <w:ind w:left="5670" w:firstLine="993"/>
        <w:rPr>
          <w:sz w:val="28"/>
          <w:szCs w:val="28"/>
        </w:rPr>
      </w:pPr>
    </w:p>
    <w:p w:rsidR="002A2E68" w:rsidRDefault="002A2E68" w:rsidP="007230D9">
      <w:pPr>
        <w:tabs>
          <w:tab w:val="left" w:pos="6521"/>
        </w:tabs>
        <w:ind w:left="5670" w:firstLine="993"/>
        <w:rPr>
          <w:sz w:val="28"/>
          <w:szCs w:val="28"/>
        </w:rPr>
      </w:pPr>
    </w:p>
    <w:p w:rsidR="002A2E68" w:rsidRDefault="002A2E68" w:rsidP="007230D9">
      <w:pPr>
        <w:tabs>
          <w:tab w:val="left" w:pos="6521"/>
        </w:tabs>
        <w:ind w:left="5670" w:firstLine="993"/>
        <w:rPr>
          <w:sz w:val="28"/>
          <w:szCs w:val="28"/>
        </w:rPr>
      </w:pPr>
    </w:p>
    <w:p w:rsidR="002A2E68" w:rsidRDefault="002A2E68" w:rsidP="007230D9">
      <w:pPr>
        <w:tabs>
          <w:tab w:val="left" w:pos="6521"/>
        </w:tabs>
        <w:ind w:left="5670" w:firstLine="993"/>
        <w:rPr>
          <w:sz w:val="28"/>
          <w:szCs w:val="28"/>
        </w:rPr>
      </w:pPr>
    </w:p>
    <w:p w:rsidR="002A2E68" w:rsidRDefault="002A2E68" w:rsidP="007230D9">
      <w:pPr>
        <w:tabs>
          <w:tab w:val="left" w:pos="6521"/>
        </w:tabs>
        <w:ind w:left="5670" w:firstLine="993"/>
        <w:rPr>
          <w:sz w:val="28"/>
          <w:szCs w:val="28"/>
        </w:rPr>
      </w:pPr>
    </w:p>
    <w:p w:rsidR="002A2E68" w:rsidRDefault="002A2E68" w:rsidP="007230D9">
      <w:pPr>
        <w:tabs>
          <w:tab w:val="left" w:pos="6521"/>
        </w:tabs>
        <w:ind w:left="5670" w:firstLine="993"/>
        <w:rPr>
          <w:sz w:val="28"/>
          <w:szCs w:val="28"/>
        </w:rPr>
      </w:pPr>
    </w:p>
    <w:p w:rsidR="002A2E68" w:rsidRDefault="002A2E68" w:rsidP="007230D9">
      <w:pPr>
        <w:tabs>
          <w:tab w:val="left" w:pos="6521"/>
        </w:tabs>
        <w:ind w:left="5670" w:firstLine="993"/>
        <w:rPr>
          <w:sz w:val="28"/>
          <w:szCs w:val="28"/>
        </w:rPr>
      </w:pPr>
    </w:p>
    <w:p w:rsidR="002A2E68" w:rsidRDefault="002A2E68" w:rsidP="007230D9">
      <w:pPr>
        <w:tabs>
          <w:tab w:val="left" w:pos="6521"/>
        </w:tabs>
        <w:ind w:left="5670" w:firstLine="993"/>
        <w:rPr>
          <w:sz w:val="28"/>
          <w:szCs w:val="28"/>
        </w:rPr>
      </w:pPr>
    </w:p>
    <w:p w:rsidR="002A2E68" w:rsidRDefault="002A2E68" w:rsidP="007230D9">
      <w:pPr>
        <w:tabs>
          <w:tab w:val="left" w:pos="6521"/>
        </w:tabs>
        <w:ind w:left="5670" w:firstLine="993"/>
        <w:rPr>
          <w:sz w:val="28"/>
          <w:szCs w:val="28"/>
        </w:rPr>
      </w:pPr>
    </w:p>
    <w:p w:rsidR="002A2E68" w:rsidRDefault="002A2E68" w:rsidP="007230D9">
      <w:pPr>
        <w:tabs>
          <w:tab w:val="left" w:pos="6521"/>
        </w:tabs>
        <w:ind w:left="5670" w:firstLine="993"/>
        <w:rPr>
          <w:sz w:val="28"/>
          <w:szCs w:val="28"/>
        </w:rPr>
      </w:pPr>
    </w:p>
    <w:p w:rsidR="002A2E68" w:rsidRDefault="002A2E68" w:rsidP="007230D9">
      <w:pPr>
        <w:tabs>
          <w:tab w:val="left" w:pos="6521"/>
        </w:tabs>
        <w:ind w:left="5670" w:firstLine="993"/>
        <w:rPr>
          <w:sz w:val="28"/>
          <w:szCs w:val="28"/>
        </w:rPr>
      </w:pPr>
    </w:p>
    <w:p w:rsidR="002A2E68" w:rsidRDefault="002A2E68" w:rsidP="007230D9">
      <w:pPr>
        <w:tabs>
          <w:tab w:val="left" w:pos="6521"/>
        </w:tabs>
        <w:ind w:left="5670" w:firstLine="993"/>
        <w:rPr>
          <w:sz w:val="28"/>
          <w:szCs w:val="28"/>
        </w:rPr>
      </w:pPr>
    </w:p>
    <w:p w:rsidR="002A2E68" w:rsidRDefault="002A2E68" w:rsidP="007230D9">
      <w:pPr>
        <w:tabs>
          <w:tab w:val="left" w:pos="6521"/>
        </w:tabs>
        <w:ind w:left="5670" w:firstLine="993"/>
        <w:rPr>
          <w:sz w:val="28"/>
          <w:szCs w:val="28"/>
        </w:rPr>
      </w:pPr>
    </w:p>
    <w:p w:rsidR="002A2E68" w:rsidRDefault="002A2E68" w:rsidP="007230D9">
      <w:pPr>
        <w:tabs>
          <w:tab w:val="left" w:pos="6521"/>
        </w:tabs>
        <w:ind w:left="5670" w:firstLine="993"/>
        <w:rPr>
          <w:sz w:val="28"/>
          <w:szCs w:val="28"/>
        </w:rPr>
      </w:pPr>
    </w:p>
    <w:p w:rsidR="002A2E68" w:rsidRDefault="002A2E68" w:rsidP="007230D9">
      <w:pPr>
        <w:tabs>
          <w:tab w:val="left" w:pos="6521"/>
        </w:tabs>
        <w:ind w:left="5670" w:firstLine="993"/>
        <w:rPr>
          <w:sz w:val="28"/>
          <w:szCs w:val="28"/>
        </w:rPr>
      </w:pPr>
    </w:p>
    <w:p w:rsidR="002A2E68" w:rsidRDefault="002A2E68" w:rsidP="007230D9">
      <w:pPr>
        <w:tabs>
          <w:tab w:val="left" w:pos="6521"/>
        </w:tabs>
        <w:ind w:left="5670" w:firstLine="993"/>
        <w:rPr>
          <w:sz w:val="28"/>
          <w:szCs w:val="28"/>
        </w:rPr>
      </w:pPr>
    </w:p>
    <w:p w:rsidR="002A2E68" w:rsidRDefault="002A2E68" w:rsidP="007230D9">
      <w:pPr>
        <w:tabs>
          <w:tab w:val="left" w:pos="6521"/>
        </w:tabs>
        <w:ind w:left="5670" w:firstLine="993"/>
        <w:rPr>
          <w:sz w:val="28"/>
          <w:szCs w:val="28"/>
        </w:rPr>
      </w:pPr>
    </w:p>
    <w:p w:rsidR="002A2E68" w:rsidRDefault="002A2E68" w:rsidP="007230D9">
      <w:pPr>
        <w:tabs>
          <w:tab w:val="left" w:pos="6521"/>
        </w:tabs>
        <w:ind w:left="5670" w:firstLine="993"/>
        <w:rPr>
          <w:sz w:val="28"/>
          <w:szCs w:val="28"/>
        </w:rPr>
      </w:pPr>
    </w:p>
    <w:p w:rsidR="002A2E68" w:rsidRDefault="002A2E68" w:rsidP="007230D9">
      <w:pPr>
        <w:tabs>
          <w:tab w:val="left" w:pos="6521"/>
        </w:tabs>
        <w:ind w:left="5670" w:firstLine="993"/>
        <w:rPr>
          <w:sz w:val="28"/>
          <w:szCs w:val="28"/>
        </w:rPr>
      </w:pPr>
    </w:p>
    <w:p w:rsidR="002A2E68" w:rsidRDefault="002A2E68" w:rsidP="007230D9">
      <w:pPr>
        <w:tabs>
          <w:tab w:val="left" w:pos="6521"/>
        </w:tabs>
        <w:ind w:left="5670" w:firstLine="993"/>
        <w:rPr>
          <w:sz w:val="28"/>
          <w:szCs w:val="28"/>
        </w:rPr>
      </w:pPr>
    </w:p>
    <w:p w:rsidR="00723442" w:rsidRDefault="00723442" w:rsidP="007230D9">
      <w:pPr>
        <w:tabs>
          <w:tab w:val="left" w:pos="6521"/>
        </w:tabs>
        <w:ind w:left="5670" w:firstLine="993"/>
        <w:rPr>
          <w:sz w:val="28"/>
          <w:szCs w:val="28"/>
        </w:rPr>
      </w:pPr>
    </w:p>
    <w:p w:rsidR="00723442" w:rsidRDefault="00723442" w:rsidP="007230D9">
      <w:pPr>
        <w:tabs>
          <w:tab w:val="left" w:pos="6521"/>
        </w:tabs>
        <w:ind w:left="5670" w:firstLine="993"/>
        <w:rPr>
          <w:sz w:val="28"/>
          <w:szCs w:val="28"/>
        </w:rPr>
      </w:pPr>
    </w:p>
    <w:p w:rsidR="002A2E68" w:rsidRDefault="002A2E68" w:rsidP="007230D9">
      <w:pPr>
        <w:tabs>
          <w:tab w:val="left" w:pos="6521"/>
        </w:tabs>
        <w:ind w:left="5670" w:firstLine="993"/>
        <w:rPr>
          <w:sz w:val="28"/>
          <w:szCs w:val="28"/>
        </w:rPr>
      </w:pPr>
    </w:p>
    <w:p w:rsidR="002A2E68" w:rsidRDefault="002A2E68" w:rsidP="007230D9">
      <w:pPr>
        <w:tabs>
          <w:tab w:val="left" w:pos="6521"/>
        </w:tabs>
        <w:ind w:left="5670" w:firstLine="993"/>
        <w:rPr>
          <w:sz w:val="28"/>
          <w:szCs w:val="28"/>
        </w:rPr>
      </w:pPr>
    </w:p>
    <w:p w:rsidR="002A2E68" w:rsidRDefault="002A2E68" w:rsidP="007230D9">
      <w:pPr>
        <w:tabs>
          <w:tab w:val="left" w:pos="6521"/>
        </w:tabs>
        <w:ind w:left="5670" w:firstLine="993"/>
        <w:rPr>
          <w:sz w:val="28"/>
          <w:szCs w:val="28"/>
        </w:rPr>
      </w:pPr>
    </w:p>
    <w:p w:rsidR="002A2E68" w:rsidRDefault="002A2E68" w:rsidP="007230D9">
      <w:pPr>
        <w:tabs>
          <w:tab w:val="left" w:pos="6521"/>
        </w:tabs>
        <w:ind w:left="5670" w:firstLine="993"/>
        <w:rPr>
          <w:sz w:val="28"/>
          <w:szCs w:val="28"/>
        </w:rPr>
      </w:pPr>
    </w:p>
    <w:p w:rsidR="002A2E68" w:rsidRDefault="002A2E68" w:rsidP="007230D9">
      <w:pPr>
        <w:tabs>
          <w:tab w:val="left" w:pos="6521"/>
        </w:tabs>
        <w:ind w:left="5670" w:firstLine="993"/>
        <w:rPr>
          <w:sz w:val="28"/>
          <w:szCs w:val="28"/>
        </w:rPr>
      </w:pPr>
    </w:p>
    <w:p w:rsidR="002A2E68" w:rsidRDefault="002A2E68" w:rsidP="007230D9">
      <w:pPr>
        <w:tabs>
          <w:tab w:val="left" w:pos="6521"/>
        </w:tabs>
        <w:ind w:left="5670" w:firstLine="993"/>
        <w:rPr>
          <w:sz w:val="28"/>
          <w:szCs w:val="28"/>
        </w:rPr>
      </w:pPr>
    </w:p>
    <w:p w:rsidR="00AC6ECE" w:rsidRDefault="00AC6ECE" w:rsidP="007230D9">
      <w:pPr>
        <w:tabs>
          <w:tab w:val="left" w:pos="6521"/>
        </w:tabs>
        <w:ind w:left="5670" w:firstLine="993"/>
        <w:rPr>
          <w:sz w:val="28"/>
          <w:szCs w:val="28"/>
        </w:rPr>
      </w:pPr>
    </w:p>
    <w:p w:rsidR="007230D9" w:rsidRPr="007230D9" w:rsidRDefault="007230D9" w:rsidP="007230D9">
      <w:pPr>
        <w:tabs>
          <w:tab w:val="left" w:pos="6521"/>
        </w:tabs>
        <w:ind w:left="5670" w:firstLine="993"/>
        <w:rPr>
          <w:sz w:val="28"/>
          <w:szCs w:val="28"/>
        </w:rPr>
      </w:pPr>
      <w:r>
        <w:rPr>
          <w:sz w:val="28"/>
          <w:szCs w:val="28"/>
        </w:rPr>
        <w:lastRenderedPageBreak/>
        <w:t xml:space="preserve">Приложение </w:t>
      </w:r>
    </w:p>
    <w:p w:rsidR="007230D9" w:rsidRPr="007230D9" w:rsidRDefault="007230D9" w:rsidP="007230D9">
      <w:pPr>
        <w:tabs>
          <w:tab w:val="left" w:pos="5812"/>
          <w:tab w:val="left" w:pos="6663"/>
        </w:tabs>
        <w:ind w:left="6663"/>
        <w:rPr>
          <w:sz w:val="28"/>
          <w:szCs w:val="28"/>
        </w:rPr>
      </w:pPr>
      <w:r w:rsidRPr="007230D9">
        <w:rPr>
          <w:sz w:val="28"/>
          <w:szCs w:val="28"/>
        </w:rPr>
        <w:t>к  постановлению                                                                                                       администрации города</w:t>
      </w:r>
    </w:p>
    <w:p w:rsidR="007230D9" w:rsidRPr="007230D9" w:rsidRDefault="007230D9" w:rsidP="007230D9">
      <w:pPr>
        <w:ind w:firstLine="5529"/>
        <w:rPr>
          <w:sz w:val="28"/>
          <w:szCs w:val="28"/>
        </w:rPr>
      </w:pPr>
      <w:r w:rsidRPr="007230D9">
        <w:rPr>
          <w:sz w:val="28"/>
          <w:szCs w:val="28"/>
        </w:rPr>
        <w:t xml:space="preserve">                от</w:t>
      </w:r>
      <w:r w:rsidR="001F4D47">
        <w:rPr>
          <w:sz w:val="28"/>
          <w:szCs w:val="28"/>
        </w:rPr>
        <w:t xml:space="preserve"> </w:t>
      </w:r>
      <w:r w:rsidR="001F4D47" w:rsidRPr="001F4D47">
        <w:rPr>
          <w:sz w:val="28"/>
          <w:szCs w:val="28"/>
        </w:rPr>
        <w:t>23.10.2015 № 13</w:t>
      </w:r>
      <w:r w:rsidR="001F4D47">
        <w:rPr>
          <w:sz w:val="28"/>
          <w:szCs w:val="28"/>
        </w:rPr>
        <w:t>9</w:t>
      </w:r>
      <w:r w:rsidR="001F4D47" w:rsidRPr="001F4D47">
        <w:rPr>
          <w:sz w:val="28"/>
          <w:szCs w:val="28"/>
        </w:rPr>
        <w:t>-нп</w:t>
      </w:r>
    </w:p>
    <w:p w:rsidR="00D77B8A" w:rsidRDefault="00D77B8A" w:rsidP="00BF7E34">
      <w:pPr>
        <w:pStyle w:val="ConsPlusNonformat"/>
        <w:widowControl/>
        <w:jc w:val="center"/>
        <w:rPr>
          <w:rFonts w:ascii="Times New Roman" w:hAnsi="Times New Roman" w:cs="Times New Roman"/>
          <w:sz w:val="28"/>
          <w:szCs w:val="28"/>
        </w:rPr>
      </w:pPr>
    </w:p>
    <w:p w:rsidR="002A2E68" w:rsidRPr="002A2E68" w:rsidRDefault="002A2E68" w:rsidP="002A2E68">
      <w:pPr>
        <w:widowControl w:val="0"/>
        <w:autoSpaceDE w:val="0"/>
        <w:autoSpaceDN w:val="0"/>
        <w:adjustRightInd w:val="0"/>
        <w:ind w:firstLine="708"/>
        <w:jc w:val="center"/>
        <w:rPr>
          <w:sz w:val="28"/>
          <w:szCs w:val="28"/>
        </w:rPr>
      </w:pPr>
      <w:r w:rsidRPr="002A2E68">
        <w:rPr>
          <w:sz w:val="28"/>
          <w:szCs w:val="28"/>
        </w:rPr>
        <w:t xml:space="preserve">Порядок </w:t>
      </w:r>
    </w:p>
    <w:p w:rsidR="002A2E68" w:rsidRPr="002A2E68" w:rsidRDefault="002A2E68" w:rsidP="002A2E68">
      <w:pPr>
        <w:widowControl w:val="0"/>
        <w:autoSpaceDE w:val="0"/>
        <w:autoSpaceDN w:val="0"/>
        <w:adjustRightInd w:val="0"/>
        <w:ind w:firstLine="708"/>
        <w:jc w:val="center"/>
        <w:rPr>
          <w:sz w:val="28"/>
          <w:szCs w:val="28"/>
        </w:rPr>
      </w:pPr>
      <w:r w:rsidRPr="002A2E68">
        <w:rPr>
          <w:sz w:val="28"/>
          <w:szCs w:val="28"/>
        </w:rPr>
        <w:t>определения объёма и условий предоставления из бюджета города субсидий муниципальным бюджетным и автономным учреждениям                            города Нефтеюганска на иные цели</w:t>
      </w:r>
    </w:p>
    <w:p w:rsidR="002A2E68" w:rsidRPr="002A2E68" w:rsidRDefault="002A2E68" w:rsidP="002A2E68">
      <w:pPr>
        <w:widowControl w:val="0"/>
        <w:autoSpaceDE w:val="0"/>
        <w:autoSpaceDN w:val="0"/>
        <w:adjustRightInd w:val="0"/>
        <w:ind w:firstLine="708"/>
        <w:jc w:val="center"/>
        <w:rPr>
          <w:sz w:val="28"/>
          <w:szCs w:val="28"/>
        </w:rPr>
      </w:pPr>
    </w:p>
    <w:p w:rsidR="002A2E68" w:rsidRPr="002A2E68" w:rsidRDefault="002A2E68" w:rsidP="002A2E68">
      <w:pPr>
        <w:widowControl w:val="0"/>
        <w:autoSpaceDE w:val="0"/>
        <w:autoSpaceDN w:val="0"/>
        <w:adjustRightInd w:val="0"/>
        <w:ind w:firstLine="708"/>
        <w:jc w:val="both"/>
        <w:rPr>
          <w:sz w:val="28"/>
          <w:szCs w:val="28"/>
        </w:rPr>
      </w:pPr>
      <w:r w:rsidRPr="002A2E68">
        <w:rPr>
          <w:sz w:val="28"/>
          <w:szCs w:val="28"/>
        </w:rPr>
        <w:t xml:space="preserve">1.Настоящий Порядок устанавливает правила определения объёма и условий предоставления субсидий из бюджета города Нефтеюганска муниципальным бюджетным и автономным учреждениям города Нефтеюганска (далее - муниципальные учреждения) субсидий на иные цели, не связанные с финансовым обеспечением выполнения </w:t>
      </w:r>
      <w:r w:rsidR="00322AA1">
        <w:rPr>
          <w:sz w:val="28"/>
          <w:szCs w:val="28"/>
        </w:rPr>
        <w:t>ими</w:t>
      </w:r>
      <w:r w:rsidRPr="002A2E68">
        <w:rPr>
          <w:sz w:val="28"/>
          <w:szCs w:val="28"/>
        </w:rPr>
        <w:t xml:space="preserve"> муниципального задания на оказание муниципальных услуг  (выполнения работ) (далее – Порядок</w:t>
      </w:r>
      <w:r>
        <w:rPr>
          <w:sz w:val="28"/>
          <w:szCs w:val="28"/>
        </w:rPr>
        <w:t>;</w:t>
      </w:r>
      <w:r w:rsidRPr="002A2E68">
        <w:rPr>
          <w:sz w:val="28"/>
          <w:szCs w:val="28"/>
        </w:rPr>
        <w:t xml:space="preserve"> целевые субсидии).</w:t>
      </w:r>
    </w:p>
    <w:p w:rsidR="002A2E68" w:rsidRPr="002A2E68" w:rsidRDefault="002A2E68" w:rsidP="007236BA">
      <w:pPr>
        <w:pStyle w:val="ConsPlusNormal"/>
        <w:widowControl/>
        <w:ind w:firstLine="709"/>
        <w:jc w:val="both"/>
        <w:rPr>
          <w:rFonts w:ascii="Times New Roman" w:hAnsi="Times New Roman" w:cs="Times New Roman"/>
          <w:sz w:val="28"/>
          <w:szCs w:val="28"/>
        </w:rPr>
      </w:pPr>
      <w:r w:rsidRPr="002A2E68">
        <w:rPr>
          <w:rFonts w:ascii="Times New Roman" w:hAnsi="Times New Roman" w:cs="Times New Roman"/>
          <w:sz w:val="28"/>
          <w:szCs w:val="28"/>
        </w:rPr>
        <w:t>2.Целевые субсидии предоставляются муниципальным учреждениям на осуществление расходов, не включаемых  в муниципальное задание, в том числе предусмотренных муниципальными и ведомственными программами города Нефтеюганска.</w:t>
      </w:r>
    </w:p>
    <w:p w:rsidR="002A2E68" w:rsidRPr="002A2E68" w:rsidRDefault="002A2E68" w:rsidP="00FB530A">
      <w:pPr>
        <w:autoSpaceDE w:val="0"/>
        <w:autoSpaceDN w:val="0"/>
        <w:adjustRightInd w:val="0"/>
        <w:ind w:firstLine="709"/>
        <w:jc w:val="both"/>
        <w:outlineLvl w:val="0"/>
        <w:rPr>
          <w:sz w:val="28"/>
          <w:szCs w:val="28"/>
        </w:rPr>
      </w:pPr>
      <w:r w:rsidRPr="002A2E68">
        <w:rPr>
          <w:sz w:val="28"/>
          <w:szCs w:val="28"/>
        </w:rPr>
        <w:t>3.Определение объёма целевых субсидий осуществляет главный распорядитель</w:t>
      </w:r>
      <w:r w:rsidR="00FB530A">
        <w:rPr>
          <w:sz w:val="28"/>
          <w:szCs w:val="28"/>
        </w:rPr>
        <w:t xml:space="preserve"> бюджетных средств города – органы администрации города, осуществляющие функции и полномочия учредителя в отношении соответствующих муниципальных учреждений города (далее – </w:t>
      </w:r>
      <w:r w:rsidR="00634ED0">
        <w:rPr>
          <w:sz w:val="28"/>
          <w:szCs w:val="28"/>
        </w:rPr>
        <w:t>главный распорядитель</w:t>
      </w:r>
      <w:r w:rsidR="00FB530A">
        <w:rPr>
          <w:sz w:val="28"/>
          <w:szCs w:val="28"/>
        </w:rPr>
        <w:t>)</w:t>
      </w:r>
      <w:r w:rsidR="00AC6ECE">
        <w:rPr>
          <w:sz w:val="28"/>
          <w:szCs w:val="28"/>
        </w:rPr>
        <w:t>,</w:t>
      </w:r>
      <w:r w:rsidR="00FB530A">
        <w:rPr>
          <w:sz w:val="28"/>
          <w:szCs w:val="28"/>
        </w:rPr>
        <w:t xml:space="preserve"> </w:t>
      </w:r>
      <w:r w:rsidRPr="002A2E68">
        <w:rPr>
          <w:sz w:val="28"/>
          <w:szCs w:val="28"/>
        </w:rPr>
        <w:t>исходя из расчётного объёма средств, необходимого для достижения установленных целей, в пределах бюджетных ассигнований, предусмотренных в бюджете города на данные цели.</w:t>
      </w:r>
    </w:p>
    <w:p w:rsidR="002A2E68" w:rsidRPr="005E42ED" w:rsidRDefault="002A2E68" w:rsidP="005E42ED">
      <w:pPr>
        <w:pStyle w:val="afc"/>
        <w:ind w:firstLine="709"/>
        <w:jc w:val="both"/>
        <w:rPr>
          <w:rFonts w:ascii="Times New Roman" w:hAnsi="Times New Roman"/>
          <w:sz w:val="28"/>
          <w:szCs w:val="28"/>
        </w:rPr>
      </w:pPr>
      <w:r w:rsidRPr="005E42ED">
        <w:rPr>
          <w:rFonts w:ascii="Times New Roman" w:hAnsi="Times New Roman"/>
          <w:sz w:val="28"/>
          <w:szCs w:val="28"/>
        </w:rPr>
        <w:t>4.Целевые субсидии в рамках настоящего порядка предоставляются на обеспечение следующих расходов:</w:t>
      </w:r>
    </w:p>
    <w:p w:rsidR="002A2E68" w:rsidRPr="005E42ED" w:rsidRDefault="002A2E68" w:rsidP="005E42ED">
      <w:pPr>
        <w:pStyle w:val="afc"/>
        <w:ind w:firstLine="709"/>
        <w:jc w:val="both"/>
        <w:rPr>
          <w:rFonts w:ascii="Times New Roman" w:hAnsi="Times New Roman"/>
          <w:sz w:val="28"/>
          <w:szCs w:val="28"/>
        </w:rPr>
      </w:pPr>
      <w:r w:rsidRPr="005E42ED">
        <w:rPr>
          <w:rFonts w:ascii="Times New Roman" w:hAnsi="Times New Roman"/>
          <w:sz w:val="28"/>
          <w:szCs w:val="28"/>
        </w:rPr>
        <w:t>1) на капитальный ремонт, приобретение основных средств, не включаемых в нормативные затраты, связанные с выполнением муниципального задания;</w:t>
      </w:r>
    </w:p>
    <w:p w:rsidR="002A2E68" w:rsidRPr="007236BA" w:rsidRDefault="002A2E68" w:rsidP="007236BA">
      <w:pPr>
        <w:pStyle w:val="afc"/>
        <w:ind w:firstLine="709"/>
        <w:jc w:val="both"/>
        <w:rPr>
          <w:rFonts w:ascii="Times New Roman" w:hAnsi="Times New Roman"/>
          <w:sz w:val="28"/>
          <w:szCs w:val="28"/>
        </w:rPr>
      </w:pPr>
      <w:r w:rsidRPr="007236BA">
        <w:rPr>
          <w:rFonts w:ascii="Times New Roman" w:hAnsi="Times New Roman"/>
          <w:sz w:val="28"/>
          <w:szCs w:val="28"/>
        </w:rPr>
        <w:t>2) на возмещение ущерба в случае чрезвычайной ситуации;</w:t>
      </w:r>
    </w:p>
    <w:p w:rsidR="002A2E68" w:rsidRPr="007236BA" w:rsidRDefault="00665731" w:rsidP="007236BA">
      <w:pPr>
        <w:pStyle w:val="afc"/>
        <w:ind w:firstLine="709"/>
        <w:jc w:val="both"/>
        <w:rPr>
          <w:rFonts w:ascii="Times New Roman" w:hAnsi="Times New Roman"/>
          <w:sz w:val="28"/>
          <w:szCs w:val="28"/>
        </w:rPr>
      </w:pPr>
      <w:r>
        <w:rPr>
          <w:rFonts w:ascii="Times New Roman" w:hAnsi="Times New Roman"/>
          <w:sz w:val="28"/>
          <w:szCs w:val="28"/>
        </w:rPr>
        <w:t>3) на органи</w:t>
      </w:r>
      <w:r w:rsidR="002A2E68" w:rsidRPr="007236BA">
        <w:rPr>
          <w:rFonts w:ascii="Times New Roman" w:hAnsi="Times New Roman"/>
          <w:sz w:val="28"/>
          <w:szCs w:val="28"/>
        </w:rPr>
        <w:t>зацию</w:t>
      </w:r>
      <w:r>
        <w:rPr>
          <w:rFonts w:ascii="Times New Roman" w:hAnsi="Times New Roman"/>
          <w:sz w:val="28"/>
          <w:szCs w:val="28"/>
        </w:rPr>
        <w:t xml:space="preserve"> мероприятий, проводимых в рамках </w:t>
      </w:r>
      <w:r w:rsidR="002A2E68" w:rsidRPr="007236BA">
        <w:rPr>
          <w:rFonts w:ascii="Times New Roman" w:hAnsi="Times New Roman"/>
          <w:sz w:val="28"/>
          <w:szCs w:val="28"/>
        </w:rPr>
        <w:t xml:space="preserve"> муниципальных программ и ведомственных целевых программ, не включе</w:t>
      </w:r>
      <w:r>
        <w:rPr>
          <w:rFonts w:ascii="Times New Roman" w:hAnsi="Times New Roman"/>
          <w:sz w:val="28"/>
          <w:szCs w:val="28"/>
        </w:rPr>
        <w:t>нн</w:t>
      </w:r>
      <w:r w:rsidR="002A2E68" w:rsidRPr="007236BA">
        <w:rPr>
          <w:rFonts w:ascii="Times New Roman" w:hAnsi="Times New Roman"/>
          <w:sz w:val="28"/>
          <w:szCs w:val="28"/>
        </w:rPr>
        <w:t>ых в муниципальное задание;</w:t>
      </w:r>
    </w:p>
    <w:p w:rsidR="002A2E68" w:rsidRPr="007236BA" w:rsidRDefault="002A2E68" w:rsidP="007236BA">
      <w:pPr>
        <w:pStyle w:val="afc"/>
        <w:ind w:firstLine="709"/>
        <w:jc w:val="both"/>
        <w:rPr>
          <w:rFonts w:ascii="Times New Roman" w:hAnsi="Times New Roman"/>
          <w:sz w:val="28"/>
          <w:szCs w:val="28"/>
        </w:rPr>
      </w:pPr>
      <w:r w:rsidRPr="007236BA">
        <w:rPr>
          <w:rFonts w:ascii="Times New Roman" w:hAnsi="Times New Roman"/>
          <w:sz w:val="28"/>
          <w:szCs w:val="28"/>
        </w:rPr>
        <w:t>4) иных расходов за счёт межбюджетных субвенций, субсидий и иных межбюджетных трансфертов, безвозмездных поступлений, имеющих целевое назначение</w:t>
      </w:r>
      <w:r w:rsidR="00BA4ABE">
        <w:rPr>
          <w:rFonts w:ascii="Times New Roman" w:hAnsi="Times New Roman"/>
          <w:sz w:val="28"/>
          <w:szCs w:val="28"/>
        </w:rPr>
        <w:t>, не включенных в муниципальное задание</w:t>
      </w:r>
      <w:r w:rsidRPr="007236BA">
        <w:rPr>
          <w:rFonts w:ascii="Times New Roman" w:hAnsi="Times New Roman"/>
          <w:sz w:val="28"/>
          <w:szCs w:val="28"/>
        </w:rPr>
        <w:t>;</w:t>
      </w:r>
    </w:p>
    <w:p w:rsidR="002A2E68" w:rsidRPr="007236BA" w:rsidRDefault="002A2E68" w:rsidP="007236BA">
      <w:pPr>
        <w:pStyle w:val="afc"/>
        <w:ind w:firstLine="709"/>
        <w:jc w:val="both"/>
        <w:rPr>
          <w:rFonts w:ascii="Times New Roman" w:hAnsi="Times New Roman"/>
          <w:sz w:val="28"/>
          <w:szCs w:val="28"/>
        </w:rPr>
      </w:pPr>
      <w:r w:rsidRPr="007236BA">
        <w:rPr>
          <w:rFonts w:ascii="Times New Roman" w:hAnsi="Times New Roman"/>
          <w:sz w:val="28"/>
          <w:szCs w:val="28"/>
        </w:rPr>
        <w:t xml:space="preserve"> 5) на компенсацию работникам и членам их семей расходов на оплату стоимости  проезда и провоза багажа к месту использования отпуска и обратно;</w:t>
      </w:r>
    </w:p>
    <w:p w:rsidR="002A2E68" w:rsidRDefault="002A2E68" w:rsidP="007236BA">
      <w:pPr>
        <w:pStyle w:val="afc"/>
        <w:ind w:firstLine="709"/>
        <w:jc w:val="both"/>
        <w:rPr>
          <w:rFonts w:ascii="Times New Roman" w:hAnsi="Times New Roman"/>
          <w:sz w:val="28"/>
          <w:szCs w:val="28"/>
        </w:rPr>
      </w:pPr>
      <w:r w:rsidRPr="007236BA">
        <w:rPr>
          <w:rFonts w:ascii="Times New Roman" w:hAnsi="Times New Roman"/>
          <w:sz w:val="28"/>
          <w:szCs w:val="28"/>
        </w:rPr>
        <w:t>6) финансирование  единовременных социальных выплат работникам муниципальных учреждений;</w:t>
      </w:r>
    </w:p>
    <w:p w:rsidR="008B0BEE" w:rsidRPr="00772254" w:rsidRDefault="008B0BEE" w:rsidP="007236BA">
      <w:pPr>
        <w:pStyle w:val="afc"/>
        <w:ind w:firstLine="709"/>
        <w:jc w:val="both"/>
        <w:rPr>
          <w:rFonts w:ascii="Times New Roman" w:hAnsi="Times New Roman"/>
          <w:sz w:val="28"/>
          <w:szCs w:val="28"/>
        </w:rPr>
      </w:pPr>
      <w:r>
        <w:rPr>
          <w:rFonts w:ascii="Times New Roman" w:hAnsi="Times New Roman"/>
          <w:sz w:val="28"/>
          <w:szCs w:val="28"/>
        </w:rPr>
        <w:lastRenderedPageBreak/>
        <w:t xml:space="preserve">7) </w:t>
      </w:r>
      <w:r w:rsidR="00772254">
        <w:rPr>
          <w:rFonts w:ascii="Times New Roman" w:hAnsi="Times New Roman"/>
          <w:sz w:val="28"/>
          <w:szCs w:val="28"/>
        </w:rPr>
        <w:t xml:space="preserve">частичную компенсацию </w:t>
      </w:r>
      <w:r w:rsidR="00772254" w:rsidRPr="00772254">
        <w:rPr>
          <w:rFonts w:ascii="Times New Roman" w:hAnsi="Times New Roman"/>
          <w:sz w:val="28"/>
          <w:szCs w:val="28"/>
        </w:rPr>
        <w:t>стоимости санаторно-курортной путёвки</w:t>
      </w:r>
      <w:r w:rsidR="00772254">
        <w:rPr>
          <w:rFonts w:ascii="Times New Roman" w:hAnsi="Times New Roman"/>
          <w:sz w:val="28"/>
          <w:szCs w:val="28"/>
        </w:rPr>
        <w:t>;</w:t>
      </w:r>
    </w:p>
    <w:p w:rsidR="002A2E68" w:rsidRPr="007236BA" w:rsidRDefault="008B0BEE" w:rsidP="007236BA">
      <w:pPr>
        <w:pStyle w:val="afc"/>
        <w:ind w:firstLine="709"/>
        <w:jc w:val="both"/>
        <w:rPr>
          <w:rFonts w:ascii="Times New Roman" w:hAnsi="Times New Roman"/>
          <w:sz w:val="28"/>
          <w:szCs w:val="28"/>
        </w:rPr>
      </w:pPr>
      <w:r>
        <w:rPr>
          <w:rFonts w:ascii="Times New Roman" w:hAnsi="Times New Roman"/>
          <w:sz w:val="28"/>
          <w:szCs w:val="28"/>
        </w:rPr>
        <w:t>8</w:t>
      </w:r>
      <w:r w:rsidR="002A2E68" w:rsidRPr="007236BA">
        <w:rPr>
          <w:rFonts w:ascii="Times New Roman" w:hAnsi="Times New Roman"/>
          <w:sz w:val="28"/>
          <w:szCs w:val="28"/>
        </w:rPr>
        <w:t>) на компенсацию расходов, связанных с переездом работников муниципальных учреждений и членов их семей;</w:t>
      </w:r>
    </w:p>
    <w:p w:rsidR="002A2E68" w:rsidRPr="002A2E68" w:rsidRDefault="008B0BEE" w:rsidP="007236BA">
      <w:pPr>
        <w:pStyle w:val="ConsPlusNormal"/>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9</w:t>
      </w:r>
      <w:r w:rsidR="002A2E68" w:rsidRPr="002A2E68">
        <w:rPr>
          <w:rFonts w:ascii="Times New Roman" w:hAnsi="Times New Roman" w:cs="Times New Roman"/>
          <w:sz w:val="28"/>
          <w:szCs w:val="28"/>
        </w:rPr>
        <w:t>) на возмещение расходов по договору найма, аренды жилого помещения приглашённым специалистам;</w:t>
      </w:r>
    </w:p>
    <w:p w:rsidR="002A2E68" w:rsidRPr="002A2E68" w:rsidRDefault="008B0BEE" w:rsidP="007236BA">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10</w:t>
      </w:r>
      <w:r w:rsidR="002A2E68" w:rsidRPr="002A2E68">
        <w:rPr>
          <w:rFonts w:ascii="Times New Roman" w:hAnsi="Times New Roman" w:cs="Times New Roman"/>
          <w:sz w:val="28"/>
          <w:szCs w:val="28"/>
        </w:rPr>
        <w:t>) на ежемесячные компенсационные выплаты в размере 50 рублей сотрудникам (работникам), находящимся в отпуске по уходу за ребенком до достижения им возраста 3 лет, назначаемые и выплачиваемые в соответствии с постановлением Правительства Российской Федерации от 03.11.1994 № 1206 «Об утверждении порядка назначения и выплаты ежемесячных компенсационных выплат отдельным категориям граждан»;</w:t>
      </w:r>
    </w:p>
    <w:p w:rsidR="002A2E68" w:rsidRPr="002A2E68" w:rsidRDefault="008B0BEE" w:rsidP="007236BA">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11</w:t>
      </w:r>
      <w:r w:rsidR="002A2E68" w:rsidRPr="002A2E68">
        <w:rPr>
          <w:rFonts w:ascii="Times New Roman" w:hAnsi="Times New Roman" w:cs="Times New Roman"/>
          <w:sz w:val="28"/>
          <w:szCs w:val="28"/>
        </w:rPr>
        <w:t>) на компенсационные выплаты работникам, занятым на работах с вредными условиями труда, взамен бесплатного обеспечения молоком или  другими равноценными пищевыми продуктами;</w:t>
      </w:r>
    </w:p>
    <w:p w:rsidR="002A2E68" w:rsidRPr="002A2E68" w:rsidRDefault="008B0BEE" w:rsidP="007236BA">
      <w:pPr>
        <w:pStyle w:val="ConsPlusNormal"/>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12</w:t>
      </w:r>
      <w:r w:rsidR="002A2E68" w:rsidRPr="002A2E68">
        <w:rPr>
          <w:rFonts w:ascii="Times New Roman" w:hAnsi="Times New Roman" w:cs="Times New Roman"/>
          <w:sz w:val="28"/>
          <w:szCs w:val="28"/>
        </w:rPr>
        <w:t>) на возмещение работникам расходов за прохождение обязательных предварительных медицинских осмотров при поступлении на работу.</w:t>
      </w:r>
    </w:p>
    <w:p w:rsidR="002A2E68" w:rsidRPr="00D951C1" w:rsidRDefault="002A2E68" w:rsidP="00D951C1">
      <w:pPr>
        <w:pStyle w:val="afc"/>
        <w:ind w:firstLine="709"/>
        <w:jc w:val="both"/>
        <w:rPr>
          <w:rFonts w:ascii="Times New Roman" w:hAnsi="Times New Roman"/>
          <w:sz w:val="28"/>
          <w:szCs w:val="28"/>
        </w:rPr>
      </w:pPr>
      <w:r w:rsidRPr="00D951C1">
        <w:rPr>
          <w:rFonts w:ascii="Times New Roman" w:hAnsi="Times New Roman"/>
          <w:sz w:val="28"/>
          <w:szCs w:val="28"/>
        </w:rPr>
        <w:t>5.Целевые субсидии муниципальному учреждению предоставляются на основе сводной бюджетной росписи в пределах бюджетных ассигнований, предусмотренных главному распорядителю, в соответствующем финансовом году.</w:t>
      </w:r>
    </w:p>
    <w:p w:rsidR="002A2E68" w:rsidRPr="00D951C1" w:rsidRDefault="002A2E68" w:rsidP="00D951C1">
      <w:pPr>
        <w:pStyle w:val="afc"/>
        <w:ind w:firstLine="709"/>
        <w:jc w:val="both"/>
        <w:rPr>
          <w:rFonts w:ascii="Times New Roman" w:hAnsi="Times New Roman"/>
          <w:sz w:val="28"/>
          <w:szCs w:val="28"/>
        </w:rPr>
      </w:pPr>
      <w:r w:rsidRPr="00D951C1">
        <w:rPr>
          <w:rFonts w:ascii="Times New Roman" w:hAnsi="Times New Roman"/>
          <w:sz w:val="28"/>
          <w:szCs w:val="28"/>
        </w:rPr>
        <w:t>6.Предоставление целевых субсидий осуществляется в соответствии с соглашением, заключенным между главным распорядителем и муниципальным учреждение</w:t>
      </w:r>
      <w:r w:rsidR="00041F7E">
        <w:rPr>
          <w:rFonts w:ascii="Times New Roman" w:hAnsi="Times New Roman"/>
          <w:sz w:val="28"/>
          <w:szCs w:val="28"/>
        </w:rPr>
        <w:t>м по форме согласно приложению</w:t>
      </w:r>
      <w:r w:rsidRPr="00D951C1">
        <w:rPr>
          <w:rFonts w:ascii="Times New Roman" w:hAnsi="Times New Roman"/>
          <w:sz w:val="28"/>
          <w:szCs w:val="28"/>
        </w:rPr>
        <w:t xml:space="preserve"> 1 к настоящему порядку.</w:t>
      </w:r>
    </w:p>
    <w:p w:rsidR="002A2E68" w:rsidRPr="00D951C1" w:rsidRDefault="006666A1" w:rsidP="00D951C1">
      <w:pPr>
        <w:pStyle w:val="afc"/>
        <w:ind w:firstLine="709"/>
        <w:jc w:val="both"/>
        <w:rPr>
          <w:rFonts w:ascii="Times New Roman" w:hAnsi="Times New Roman"/>
          <w:sz w:val="28"/>
          <w:szCs w:val="28"/>
        </w:rPr>
      </w:pPr>
      <w:r>
        <w:rPr>
          <w:rFonts w:ascii="Times New Roman" w:hAnsi="Times New Roman"/>
          <w:sz w:val="28"/>
          <w:szCs w:val="28"/>
        </w:rPr>
        <w:t>7</w:t>
      </w:r>
      <w:r w:rsidR="002A2E68" w:rsidRPr="00D951C1">
        <w:rPr>
          <w:rFonts w:ascii="Times New Roman" w:hAnsi="Times New Roman"/>
          <w:sz w:val="28"/>
          <w:szCs w:val="28"/>
        </w:rPr>
        <w:t xml:space="preserve">.Целевые субсидии перечисляются на лицевой счёт муниципального учреждения, открытый в департаменте финансов администрации города Нефтеюганска, ежедневно в размере потребности на осуществление расходов. </w:t>
      </w:r>
    </w:p>
    <w:p w:rsidR="002A2E68" w:rsidRPr="002A2E68" w:rsidRDefault="006666A1" w:rsidP="002A2E6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w:t>
      </w:r>
      <w:r w:rsidR="002A2E68" w:rsidRPr="00D951C1">
        <w:rPr>
          <w:rFonts w:ascii="Times New Roman" w:hAnsi="Times New Roman" w:cs="Times New Roman"/>
          <w:sz w:val="28"/>
          <w:szCs w:val="28"/>
        </w:rPr>
        <w:t>.Неиспользованные</w:t>
      </w:r>
      <w:r w:rsidR="002A2E68" w:rsidRPr="002A2E68">
        <w:rPr>
          <w:rFonts w:ascii="Times New Roman" w:hAnsi="Times New Roman" w:cs="Times New Roman"/>
          <w:sz w:val="28"/>
          <w:szCs w:val="28"/>
        </w:rPr>
        <w:t xml:space="preserve"> остатки целевых субсидий по состоянию на 1 января очередного финансового года подлежат возврату в бюджет города Нефтеюганска в порядке и сроки, установленные </w:t>
      </w:r>
      <w:r w:rsidR="00041F7E">
        <w:rPr>
          <w:rFonts w:ascii="Times New Roman" w:hAnsi="Times New Roman" w:cs="Times New Roman"/>
          <w:sz w:val="28"/>
          <w:szCs w:val="28"/>
        </w:rPr>
        <w:t>д</w:t>
      </w:r>
      <w:r w:rsidR="002A2E68" w:rsidRPr="002A2E68">
        <w:rPr>
          <w:rFonts w:ascii="Times New Roman" w:hAnsi="Times New Roman" w:cs="Times New Roman"/>
          <w:sz w:val="28"/>
          <w:szCs w:val="28"/>
        </w:rPr>
        <w:t>епартаментом финансов администрации города Нефтеюганска.</w:t>
      </w:r>
    </w:p>
    <w:p w:rsidR="002A2E68" w:rsidRPr="002A2E68" w:rsidRDefault="006666A1" w:rsidP="002A2E6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w:t>
      </w:r>
      <w:r w:rsidR="002A2E68" w:rsidRPr="002A2E68">
        <w:rPr>
          <w:rFonts w:ascii="Times New Roman" w:hAnsi="Times New Roman" w:cs="Times New Roman"/>
          <w:sz w:val="28"/>
          <w:szCs w:val="28"/>
        </w:rPr>
        <w:t xml:space="preserve">.В случае установления факта нецелевого использования целевых субсидий муниципальное учреждение в течение десяти дней с момента получения требования от </w:t>
      </w:r>
      <w:r w:rsidR="009836C1">
        <w:rPr>
          <w:rFonts w:ascii="Times New Roman" w:hAnsi="Times New Roman" w:cs="Times New Roman"/>
          <w:sz w:val="28"/>
          <w:szCs w:val="28"/>
        </w:rPr>
        <w:t>главного распорядителя</w:t>
      </w:r>
      <w:r w:rsidR="002A2E68" w:rsidRPr="002A2E68">
        <w:rPr>
          <w:rFonts w:ascii="Times New Roman" w:hAnsi="Times New Roman" w:cs="Times New Roman"/>
          <w:sz w:val="28"/>
          <w:szCs w:val="28"/>
        </w:rPr>
        <w:t xml:space="preserve"> обязано вернуть в бюджет города Нефтеюганска средства субсидии, израсходованные не по целевому назначению.</w:t>
      </w:r>
    </w:p>
    <w:p w:rsidR="002A2E68" w:rsidRPr="002A2E68" w:rsidRDefault="002A2E68" w:rsidP="002A2E68">
      <w:pPr>
        <w:pStyle w:val="ConsPlusNormal"/>
        <w:widowControl/>
        <w:ind w:firstLine="709"/>
        <w:jc w:val="both"/>
        <w:rPr>
          <w:rFonts w:ascii="Times New Roman" w:hAnsi="Times New Roman" w:cs="Times New Roman"/>
          <w:sz w:val="28"/>
          <w:szCs w:val="28"/>
        </w:rPr>
      </w:pPr>
      <w:r w:rsidRPr="002A2E68">
        <w:rPr>
          <w:rFonts w:ascii="Times New Roman" w:hAnsi="Times New Roman" w:cs="Times New Roman"/>
          <w:sz w:val="28"/>
          <w:szCs w:val="28"/>
        </w:rPr>
        <w:t>1</w:t>
      </w:r>
      <w:r w:rsidR="006666A1">
        <w:rPr>
          <w:rFonts w:ascii="Times New Roman" w:hAnsi="Times New Roman" w:cs="Times New Roman"/>
          <w:sz w:val="28"/>
          <w:szCs w:val="28"/>
        </w:rPr>
        <w:t>0</w:t>
      </w:r>
      <w:r w:rsidRPr="002A2E68">
        <w:rPr>
          <w:rFonts w:ascii="Times New Roman" w:hAnsi="Times New Roman" w:cs="Times New Roman"/>
          <w:sz w:val="28"/>
          <w:szCs w:val="28"/>
        </w:rPr>
        <w:t xml:space="preserve">.Муниципальные учреждения представляют </w:t>
      </w:r>
      <w:r w:rsidR="00746529">
        <w:rPr>
          <w:rFonts w:ascii="Times New Roman" w:hAnsi="Times New Roman" w:cs="Times New Roman"/>
          <w:sz w:val="28"/>
          <w:szCs w:val="28"/>
        </w:rPr>
        <w:t>главному распорядителю</w:t>
      </w:r>
      <w:r w:rsidRPr="002A2E68">
        <w:rPr>
          <w:rFonts w:ascii="Times New Roman" w:hAnsi="Times New Roman" w:cs="Times New Roman"/>
          <w:sz w:val="28"/>
          <w:szCs w:val="28"/>
        </w:rPr>
        <w:t xml:space="preserve"> отчет об использовании субсидии по форме, в порядке и сроки, устанавливаемые </w:t>
      </w:r>
      <w:r w:rsidR="00F3076C">
        <w:rPr>
          <w:rFonts w:ascii="Times New Roman" w:hAnsi="Times New Roman" w:cs="Times New Roman"/>
          <w:sz w:val="28"/>
          <w:szCs w:val="28"/>
        </w:rPr>
        <w:t>главным распорядителем</w:t>
      </w:r>
      <w:r w:rsidRPr="002A2E68">
        <w:rPr>
          <w:rFonts w:ascii="Times New Roman" w:hAnsi="Times New Roman" w:cs="Times New Roman"/>
          <w:sz w:val="28"/>
          <w:szCs w:val="28"/>
        </w:rPr>
        <w:t>.</w:t>
      </w:r>
    </w:p>
    <w:p w:rsidR="002A2E68" w:rsidRPr="002A2E68" w:rsidRDefault="002A2E68" w:rsidP="002A2E68">
      <w:pPr>
        <w:pStyle w:val="ConsPlusNormal"/>
        <w:widowControl/>
        <w:ind w:firstLine="709"/>
        <w:jc w:val="both"/>
        <w:rPr>
          <w:rFonts w:ascii="Times New Roman" w:hAnsi="Times New Roman" w:cs="Times New Roman"/>
          <w:sz w:val="28"/>
          <w:szCs w:val="28"/>
        </w:rPr>
      </w:pPr>
      <w:r w:rsidRPr="002A2E68">
        <w:rPr>
          <w:rFonts w:ascii="Times New Roman" w:hAnsi="Times New Roman" w:cs="Times New Roman"/>
          <w:sz w:val="28"/>
          <w:szCs w:val="28"/>
        </w:rPr>
        <w:t>1</w:t>
      </w:r>
      <w:r w:rsidR="006666A1">
        <w:rPr>
          <w:rFonts w:ascii="Times New Roman" w:hAnsi="Times New Roman" w:cs="Times New Roman"/>
          <w:sz w:val="28"/>
          <w:szCs w:val="28"/>
        </w:rPr>
        <w:t>1</w:t>
      </w:r>
      <w:r w:rsidRPr="002A2E68">
        <w:rPr>
          <w:rFonts w:ascii="Times New Roman" w:hAnsi="Times New Roman" w:cs="Times New Roman"/>
          <w:sz w:val="28"/>
          <w:szCs w:val="28"/>
        </w:rPr>
        <w:t>.</w:t>
      </w:r>
      <w:proofErr w:type="gramStart"/>
      <w:r w:rsidRPr="002A2E68">
        <w:rPr>
          <w:rFonts w:ascii="Times New Roman" w:hAnsi="Times New Roman" w:cs="Times New Roman"/>
          <w:sz w:val="28"/>
          <w:szCs w:val="28"/>
        </w:rPr>
        <w:t>Контроль за</w:t>
      </w:r>
      <w:proofErr w:type="gramEnd"/>
      <w:r w:rsidRPr="002A2E68">
        <w:rPr>
          <w:rFonts w:ascii="Times New Roman" w:hAnsi="Times New Roman" w:cs="Times New Roman"/>
          <w:sz w:val="28"/>
          <w:szCs w:val="28"/>
        </w:rPr>
        <w:t xml:space="preserve"> целевым использованием средств целевых субсидий, </w:t>
      </w:r>
      <w:r w:rsidR="00041F7E">
        <w:rPr>
          <w:rFonts w:ascii="Times New Roman" w:hAnsi="Times New Roman" w:cs="Times New Roman"/>
          <w:sz w:val="28"/>
          <w:szCs w:val="28"/>
        </w:rPr>
        <w:t xml:space="preserve">                  </w:t>
      </w:r>
      <w:r w:rsidRPr="002A2E68">
        <w:rPr>
          <w:rFonts w:ascii="Times New Roman" w:hAnsi="Times New Roman" w:cs="Times New Roman"/>
          <w:sz w:val="28"/>
          <w:szCs w:val="28"/>
        </w:rPr>
        <w:t xml:space="preserve">а также за соблюдением условий ее предоставления осуществляет </w:t>
      </w:r>
      <w:r w:rsidR="00746529">
        <w:rPr>
          <w:rFonts w:ascii="Times New Roman" w:hAnsi="Times New Roman" w:cs="Times New Roman"/>
          <w:sz w:val="28"/>
          <w:szCs w:val="28"/>
        </w:rPr>
        <w:t>главный распорядитель</w:t>
      </w:r>
      <w:r w:rsidRPr="002A2E68">
        <w:rPr>
          <w:rFonts w:ascii="Times New Roman" w:hAnsi="Times New Roman" w:cs="Times New Roman"/>
          <w:sz w:val="28"/>
          <w:szCs w:val="28"/>
        </w:rPr>
        <w:t>.</w:t>
      </w:r>
    </w:p>
    <w:p w:rsidR="002A2E68" w:rsidRDefault="002A2E68" w:rsidP="002A2E68">
      <w:pPr>
        <w:pStyle w:val="ConsPlusNormal"/>
        <w:widowControl/>
        <w:ind w:firstLine="709"/>
        <w:jc w:val="both"/>
        <w:rPr>
          <w:rFonts w:ascii="Times New Roman" w:hAnsi="Times New Roman" w:cs="Times New Roman"/>
          <w:sz w:val="28"/>
          <w:szCs w:val="28"/>
        </w:rPr>
      </w:pPr>
    </w:p>
    <w:p w:rsidR="00130FDB" w:rsidRPr="002A2E68" w:rsidRDefault="00130FDB" w:rsidP="002A2E68">
      <w:pPr>
        <w:pStyle w:val="ConsPlusNormal"/>
        <w:widowControl/>
        <w:ind w:firstLine="709"/>
        <w:jc w:val="both"/>
        <w:rPr>
          <w:rFonts w:ascii="Times New Roman" w:hAnsi="Times New Roman" w:cs="Times New Roman"/>
          <w:sz w:val="28"/>
          <w:szCs w:val="28"/>
        </w:rPr>
      </w:pPr>
    </w:p>
    <w:p w:rsidR="00DB6FDB" w:rsidRDefault="00DB6FDB" w:rsidP="002A2E68">
      <w:pPr>
        <w:pStyle w:val="afffff1"/>
        <w:ind w:left="5652" w:firstLine="720"/>
        <w:rPr>
          <w:szCs w:val="28"/>
        </w:rPr>
      </w:pPr>
    </w:p>
    <w:p w:rsidR="002A2E68" w:rsidRPr="002A2E68" w:rsidRDefault="00AC6ECE" w:rsidP="002A2E68">
      <w:pPr>
        <w:pStyle w:val="afffff1"/>
        <w:ind w:left="5652" w:firstLine="720"/>
        <w:rPr>
          <w:szCs w:val="28"/>
        </w:rPr>
      </w:pPr>
      <w:r>
        <w:rPr>
          <w:szCs w:val="28"/>
        </w:rPr>
        <w:lastRenderedPageBreak/>
        <w:t>Приложение</w:t>
      </w:r>
      <w:r w:rsidR="002A2E68" w:rsidRPr="002A2E68">
        <w:rPr>
          <w:szCs w:val="28"/>
        </w:rPr>
        <w:t xml:space="preserve"> 1</w:t>
      </w:r>
    </w:p>
    <w:p w:rsidR="002A2E68" w:rsidRPr="002A2E68" w:rsidRDefault="002A2E68" w:rsidP="002A2E68">
      <w:pPr>
        <w:pStyle w:val="afffff1"/>
        <w:ind w:left="5652" w:firstLine="720"/>
        <w:rPr>
          <w:szCs w:val="28"/>
        </w:rPr>
      </w:pPr>
      <w:r w:rsidRPr="002A2E68">
        <w:rPr>
          <w:szCs w:val="28"/>
        </w:rPr>
        <w:t>к порядку предоставления</w:t>
      </w:r>
    </w:p>
    <w:p w:rsidR="002A2E68" w:rsidRPr="002A2E68" w:rsidRDefault="002A2E68" w:rsidP="002A2E68">
      <w:pPr>
        <w:pStyle w:val="afffff1"/>
        <w:ind w:left="5652" w:firstLine="720"/>
        <w:rPr>
          <w:szCs w:val="28"/>
        </w:rPr>
      </w:pPr>
      <w:r w:rsidRPr="002A2E68">
        <w:rPr>
          <w:szCs w:val="28"/>
        </w:rPr>
        <w:t>субсидий</w:t>
      </w:r>
      <w:r w:rsidR="007236BA">
        <w:rPr>
          <w:szCs w:val="28"/>
        </w:rPr>
        <w:t xml:space="preserve"> на иные цели</w:t>
      </w:r>
    </w:p>
    <w:p w:rsidR="002A2E68" w:rsidRPr="002A2E68" w:rsidRDefault="002A2E68" w:rsidP="002A2E68">
      <w:pPr>
        <w:autoSpaceDE w:val="0"/>
        <w:autoSpaceDN w:val="0"/>
        <w:adjustRightInd w:val="0"/>
        <w:jc w:val="center"/>
        <w:outlineLvl w:val="0"/>
        <w:rPr>
          <w:sz w:val="28"/>
          <w:szCs w:val="28"/>
        </w:rPr>
      </w:pPr>
    </w:p>
    <w:p w:rsidR="002A2E68" w:rsidRPr="002A2E68" w:rsidRDefault="002A2E68" w:rsidP="002A2E68">
      <w:pPr>
        <w:autoSpaceDE w:val="0"/>
        <w:autoSpaceDN w:val="0"/>
        <w:adjustRightInd w:val="0"/>
        <w:jc w:val="center"/>
        <w:outlineLvl w:val="0"/>
        <w:rPr>
          <w:bCs/>
          <w:sz w:val="28"/>
          <w:szCs w:val="28"/>
        </w:rPr>
      </w:pPr>
      <w:r w:rsidRPr="002A2E68">
        <w:rPr>
          <w:sz w:val="28"/>
          <w:szCs w:val="28"/>
        </w:rPr>
        <w:t xml:space="preserve">                                                         </w:t>
      </w:r>
    </w:p>
    <w:p w:rsidR="002A2E68" w:rsidRPr="002A2E68" w:rsidRDefault="002A2E68" w:rsidP="002A2E68">
      <w:pPr>
        <w:autoSpaceDE w:val="0"/>
        <w:autoSpaceDN w:val="0"/>
        <w:adjustRightInd w:val="0"/>
        <w:jc w:val="center"/>
        <w:outlineLvl w:val="0"/>
        <w:rPr>
          <w:bCs/>
          <w:sz w:val="28"/>
          <w:szCs w:val="28"/>
        </w:rPr>
      </w:pPr>
      <w:r w:rsidRPr="002A2E68">
        <w:rPr>
          <w:bCs/>
          <w:sz w:val="28"/>
          <w:szCs w:val="28"/>
        </w:rPr>
        <w:t>Соглашение</w:t>
      </w:r>
    </w:p>
    <w:p w:rsidR="002A2E68" w:rsidRPr="002A2E68" w:rsidRDefault="002A2E68" w:rsidP="002A2E68">
      <w:pPr>
        <w:pStyle w:val="ConsPlusNonformat"/>
        <w:jc w:val="center"/>
        <w:rPr>
          <w:rFonts w:ascii="Times New Roman" w:hAnsi="Times New Roman" w:cs="Times New Roman"/>
          <w:sz w:val="28"/>
          <w:szCs w:val="28"/>
        </w:rPr>
      </w:pPr>
      <w:r w:rsidRPr="002A2E68">
        <w:rPr>
          <w:rFonts w:ascii="Times New Roman" w:hAnsi="Times New Roman" w:cs="Times New Roman"/>
          <w:bCs/>
          <w:sz w:val="28"/>
          <w:szCs w:val="28"/>
        </w:rPr>
        <w:t xml:space="preserve">о порядке </w:t>
      </w:r>
      <w:r w:rsidRPr="002A2E68">
        <w:rPr>
          <w:rFonts w:ascii="Times New Roman" w:hAnsi="Times New Roman" w:cs="Times New Roman"/>
          <w:sz w:val="28"/>
          <w:szCs w:val="28"/>
        </w:rPr>
        <w:t xml:space="preserve">и условиях предоставления целевых субсидий </w:t>
      </w:r>
    </w:p>
    <w:p w:rsidR="002A2E68" w:rsidRPr="002A2E68" w:rsidRDefault="002A2E68" w:rsidP="002A2E68">
      <w:pPr>
        <w:pStyle w:val="ConsPlusNonformat"/>
        <w:rPr>
          <w:rFonts w:ascii="Times New Roman" w:hAnsi="Times New Roman" w:cs="Times New Roman"/>
          <w:sz w:val="28"/>
          <w:szCs w:val="28"/>
        </w:rPr>
      </w:pPr>
    </w:p>
    <w:p w:rsidR="002A2E68" w:rsidRPr="002A2E68" w:rsidRDefault="002A2E68" w:rsidP="002A2E68">
      <w:pPr>
        <w:pStyle w:val="ConsPlusNonformat"/>
        <w:rPr>
          <w:rFonts w:ascii="Times New Roman" w:hAnsi="Times New Roman" w:cs="Times New Roman"/>
          <w:sz w:val="28"/>
          <w:szCs w:val="28"/>
        </w:rPr>
      </w:pPr>
      <w:r w:rsidRPr="002A2E68">
        <w:rPr>
          <w:rFonts w:ascii="Times New Roman" w:hAnsi="Times New Roman" w:cs="Times New Roman"/>
          <w:sz w:val="28"/>
          <w:szCs w:val="28"/>
        </w:rPr>
        <w:t>г.Нефтеюганск</w:t>
      </w:r>
      <w:r w:rsidRPr="002A2E68">
        <w:rPr>
          <w:rFonts w:ascii="Times New Roman" w:hAnsi="Times New Roman" w:cs="Times New Roman"/>
          <w:sz w:val="28"/>
          <w:szCs w:val="28"/>
        </w:rPr>
        <w:tab/>
      </w:r>
      <w:r w:rsidRPr="002A2E68">
        <w:rPr>
          <w:rFonts w:ascii="Times New Roman" w:hAnsi="Times New Roman" w:cs="Times New Roman"/>
          <w:sz w:val="28"/>
          <w:szCs w:val="28"/>
        </w:rPr>
        <w:tab/>
      </w:r>
      <w:r w:rsidRPr="002A2E68">
        <w:rPr>
          <w:rFonts w:ascii="Times New Roman" w:hAnsi="Times New Roman" w:cs="Times New Roman"/>
          <w:sz w:val="28"/>
          <w:szCs w:val="28"/>
        </w:rPr>
        <w:tab/>
      </w:r>
      <w:r w:rsidRPr="002A2E68">
        <w:rPr>
          <w:rFonts w:ascii="Times New Roman" w:hAnsi="Times New Roman" w:cs="Times New Roman"/>
          <w:sz w:val="28"/>
          <w:szCs w:val="28"/>
        </w:rPr>
        <w:tab/>
      </w:r>
      <w:r w:rsidRPr="002A2E68">
        <w:rPr>
          <w:rFonts w:ascii="Times New Roman" w:hAnsi="Times New Roman" w:cs="Times New Roman"/>
          <w:sz w:val="28"/>
          <w:szCs w:val="28"/>
        </w:rPr>
        <w:tab/>
      </w:r>
      <w:r w:rsidRPr="002A2E68">
        <w:rPr>
          <w:rFonts w:ascii="Times New Roman" w:hAnsi="Times New Roman" w:cs="Times New Roman"/>
          <w:sz w:val="28"/>
          <w:szCs w:val="28"/>
        </w:rPr>
        <w:tab/>
        <w:t xml:space="preserve">            «___»___________ ____г.</w:t>
      </w:r>
    </w:p>
    <w:p w:rsidR="002A2E68" w:rsidRPr="002A2E68" w:rsidRDefault="002A2E68" w:rsidP="002A2E68">
      <w:pPr>
        <w:pStyle w:val="ConsPlusNonformat"/>
        <w:rPr>
          <w:rFonts w:ascii="Times New Roman" w:hAnsi="Times New Roman" w:cs="Times New Roman"/>
          <w:sz w:val="28"/>
          <w:szCs w:val="28"/>
        </w:rPr>
      </w:pPr>
    </w:p>
    <w:p w:rsidR="002A2E68" w:rsidRPr="002A2E68" w:rsidRDefault="002A2E68" w:rsidP="002A2E68">
      <w:pPr>
        <w:pStyle w:val="ConsPlusNonformat"/>
        <w:rPr>
          <w:rFonts w:ascii="Times New Roman" w:hAnsi="Times New Roman" w:cs="Times New Roman"/>
          <w:sz w:val="28"/>
          <w:szCs w:val="28"/>
        </w:rPr>
      </w:pPr>
    </w:p>
    <w:p w:rsidR="002A2E68" w:rsidRPr="002A2E68" w:rsidRDefault="002A2E68" w:rsidP="002A2E68">
      <w:pPr>
        <w:pStyle w:val="ConsPlusNonformat"/>
        <w:rPr>
          <w:rFonts w:ascii="Times New Roman" w:hAnsi="Times New Roman" w:cs="Times New Roman"/>
          <w:sz w:val="28"/>
          <w:szCs w:val="28"/>
        </w:rPr>
      </w:pPr>
      <w:r w:rsidRPr="002A2E68">
        <w:rPr>
          <w:rFonts w:ascii="Times New Roman" w:hAnsi="Times New Roman" w:cs="Times New Roman"/>
          <w:sz w:val="28"/>
          <w:szCs w:val="28"/>
        </w:rPr>
        <w:t xml:space="preserve">___________________________________________________________________ </w:t>
      </w:r>
    </w:p>
    <w:p w:rsidR="002A2E68" w:rsidRPr="002A2E68" w:rsidRDefault="002A2E68" w:rsidP="002A2E68">
      <w:pPr>
        <w:pStyle w:val="ConsPlusNonformat"/>
        <w:jc w:val="center"/>
        <w:rPr>
          <w:rFonts w:ascii="Times New Roman" w:hAnsi="Times New Roman" w:cs="Times New Roman"/>
          <w:sz w:val="28"/>
          <w:szCs w:val="28"/>
        </w:rPr>
      </w:pPr>
      <w:r w:rsidRPr="002A2E68">
        <w:rPr>
          <w:rFonts w:ascii="Times New Roman" w:hAnsi="Times New Roman" w:cs="Times New Roman"/>
          <w:sz w:val="28"/>
          <w:szCs w:val="28"/>
        </w:rPr>
        <w:t>(наименование главного распорядителя бюджетных средств города Нефтеюганска)</w:t>
      </w:r>
    </w:p>
    <w:p w:rsidR="002A2E68" w:rsidRPr="002A2E68" w:rsidRDefault="002A2E68" w:rsidP="002A2E68">
      <w:pPr>
        <w:pStyle w:val="ConsPlusNonformat"/>
        <w:rPr>
          <w:rFonts w:ascii="Times New Roman" w:hAnsi="Times New Roman" w:cs="Times New Roman"/>
          <w:sz w:val="28"/>
          <w:szCs w:val="28"/>
        </w:rPr>
      </w:pPr>
      <w:r w:rsidRPr="002A2E68">
        <w:rPr>
          <w:rFonts w:ascii="Times New Roman" w:hAnsi="Times New Roman" w:cs="Times New Roman"/>
          <w:sz w:val="28"/>
          <w:szCs w:val="28"/>
        </w:rPr>
        <w:t>(далее – Главный распорядитель), в лице</w:t>
      </w:r>
      <w:r w:rsidR="0042602D">
        <w:rPr>
          <w:rFonts w:ascii="Times New Roman" w:hAnsi="Times New Roman" w:cs="Times New Roman"/>
          <w:sz w:val="28"/>
          <w:szCs w:val="28"/>
        </w:rPr>
        <w:t xml:space="preserve"> </w:t>
      </w:r>
      <w:r w:rsidRPr="002A2E68">
        <w:rPr>
          <w:rFonts w:ascii="Times New Roman" w:hAnsi="Times New Roman" w:cs="Times New Roman"/>
          <w:sz w:val="28"/>
          <w:szCs w:val="28"/>
        </w:rPr>
        <w:t>_______________________________,</w:t>
      </w:r>
    </w:p>
    <w:p w:rsidR="002A2E68" w:rsidRPr="002A2E68" w:rsidRDefault="002A2E68" w:rsidP="002A2E68">
      <w:pPr>
        <w:pStyle w:val="ConsPlusNonformat"/>
        <w:jc w:val="center"/>
        <w:rPr>
          <w:rFonts w:ascii="Times New Roman" w:hAnsi="Times New Roman" w:cs="Times New Roman"/>
          <w:sz w:val="28"/>
          <w:szCs w:val="28"/>
        </w:rPr>
      </w:pPr>
      <w:r w:rsidRPr="002A2E68">
        <w:rPr>
          <w:rFonts w:ascii="Times New Roman" w:hAnsi="Times New Roman" w:cs="Times New Roman"/>
          <w:sz w:val="28"/>
          <w:szCs w:val="28"/>
        </w:rPr>
        <w:t xml:space="preserve">                           </w:t>
      </w:r>
    </w:p>
    <w:p w:rsidR="002A2E68" w:rsidRPr="002A2E68" w:rsidRDefault="002A2E68" w:rsidP="002A2E68">
      <w:pPr>
        <w:pStyle w:val="ConsPlusNonformat"/>
        <w:rPr>
          <w:rFonts w:ascii="Times New Roman" w:hAnsi="Times New Roman" w:cs="Times New Roman"/>
          <w:sz w:val="28"/>
          <w:szCs w:val="28"/>
        </w:rPr>
      </w:pPr>
      <w:proofErr w:type="gramStart"/>
      <w:r w:rsidRPr="002A2E68">
        <w:rPr>
          <w:rFonts w:ascii="Times New Roman" w:hAnsi="Times New Roman" w:cs="Times New Roman"/>
          <w:sz w:val="28"/>
          <w:szCs w:val="28"/>
        </w:rPr>
        <w:t>действующего</w:t>
      </w:r>
      <w:proofErr w:type="gramEnd"/>
      <w:r w:rsidRPr="002A2E68">
        <w:rPr>
          <w:rFonts w:ascii="Times New Roman" w:hAnsi="Times New Roman" w:cs="Times New Roman"/>
          <w:sz w:val="28"/>
          <w:szCs w:val="28"/>
        </w:rPr>
        <w:t xml:space="preserve"> на основании __________________________________________,</w:t>
      </w:r>
    </w:p>
    <w:p w:rsidR="002A2E68" w:rsidRPr="002A2E68" w:rsidRDefault="002A2E68" w:rsidP="002A2E68">
      <w:pPr>
        <w:pStyle w:val="ConsPlusNonformat"/>
        <w:ind w:left="2832" w:firstLine="708"/>
        <w:jc w:val="center"/>
        <w:rPr>
          <w:rFonts w:ascii="Times New Roman" w:hAnsi="Times New Roman" w:cs="Times New Roman"/>
          <w:sz w:val="28"/>
          <w:szCs w:val="28"/>
        </w:rPr>
      </w:pPr>
      <w:r w:rsidRPr="002A2E68">
        <w:rPr>
          <w:rFonts w:ascii="Times New Roman" w:hAnsi="Times New Roman" w:cs="Times New Roman"/>
          <w:sz w:val="28"/>
          <w:szCs w:val="28"/>
        </w:rPr>
        <w:t>(наименование, дата, номер правового акта)</w:t>
      </w:r>
    </w:p>
    <w:p w:rsidR="002A2E68" w:rsidRPr="002A2E68" w:rsidRDefault="002A2E68" w:rsidP="002A2E68">
      <w:pPr>
        <w:pStyle w:val="ConsPlusNonformat"/>
        <w:rPr>
          <w:rFonts w:ascii="Times New Roman" w:hAnsi="Times New Roman" w:cs="Times New Roman"/>
          <w:sz w:val="28"/>
          <w:szCs w:val="28"/>
        </w:rPr>
      </w:pPr>
      <w:r w:rsidRPr="002A2E68">
        <w:rPr>
          <w:rFonts w:ascii="Times New Roman" w:hAnsi="Times New Roman" w:cs="Times New Roman"/>
          <w:sz w:val="28"/>
          <w:szCs w:val="28"/>
        </w:rPr>
        <w:t>с одной стороны, и муниципальное учреждение</w:t>
      </w:r>
      <w:r w:rsidR="0042602D">
        <w:rPr>
          <w:rFonts w:ascii="Times New Roman" w:hAnsi="Times New Roman" w:cs="Times New Roman"/>
          <w:sz w:val="28"/>
          <w:szCs w:val="28"/>
        </w:rPr>
        <w:t xml:space="preserve"> </w:t>
      </w:r>
      <w:r w:rsidRPr="002A2E68">
        <w:rPr>
          <w:rFonts w:ascii="Times New Roman" w:hAnsi="Times New Roman" w:cs="Times New Roman"/>
          <w:sz w:val="28"/>
          <w:szCs w:val="28"/>
        </w:rPr>
        <w:t>__________________________</w:t>
      </w:r>
    </w:p>
    <w:p w:rsidR="002A2E68" w:rsidRPr="002A2E68" w:rsidRDefault="002A2E68" w:rsidP="002A2E68">
      <w:pPr>
        <w:pStyle w:val="ConsPlusNonformat"/>
        <w:ind w:left="4248" w:firstLine="708"/>
        <w:jc w:val="center"/>
        <w:rPr>
          <w:rFonts w:ascii="Times New Roman" w:hAnsi="Times New Roman" w:cs="Times New Roman"/>
          <w:sz w:val="28"/>
          <w:szCs w:val="28"/>
        </w:rPr>
      </w:pPr>
      <w:r w:rsidRPr="002A2E68">
        <w:rPr>
          <w:rFonts w:ascii="Times New Roman" w:hAnsi="Times New Roman" w:cs="Times New Roman"/>
          <w:sz w:val="28"/>
          <w:szCs w:val="28"/>
        </w:rPr>
        <w:t>(наименование муниципального учреждения города)</w:t>
      </w:r>
    </w:p>
    <w:p w:rsidR="002A2E68" w:rsidRPr="002A2E68" w:rsidRDefault="002A2E68" w:rsidP="002A2E68">
      <w:pPr>
        <w:pStyle w:val="ConsPlusNonformat"/>
        <w:rPr>
          <w:rFonts w:ascii="Times New Roman" w:hAnsi="Times New Roman" w:cs="Times New Roman"/>
          <w:sz w:val="28"/>
          <w:szCs w:val="28"/>
        </w:rPr>
      </w:pPr>
      <w:r w:rsidRPr="002A2E68">
        <w:rPr>
          <w:rFonts w:ascii="Times New Roman" w:hAnsi="Times New Roman" w:cs="Times New Roman"/>
          <w:sz w:val="28"/>
          <w:szCs w:val="28"/>
        </w:rPr>
        <w:t>(далее – Учреждение) в лице руководителя</w:t>
      </w:r>
      <w:r w:rsidR="0042602D">
        <w:rPr>
          <w:rFonts w:ascii="Times New Roman" w:hAnsi="Times New Roman" w:cs="Times New Roman"/>
          <w:sz w:val="28"/>
          <w:szCs w:val="28"/>
        </w:rPr>
        <w:t xml:space="preserve"> </w:t>
      </w:r>
      <w:r w:rsidRPr="002A2E68">
        <w:rPr>
          <w:rFonts w:ascii="Times New Roman" w:hAnsi="Times New Roman" w:cs="Times New Roman"/>
          <w:sz w:val="28"/>
          <w:szCs w:val="28"/>
        </w:rPr>
        <w:t>______________________________,</w:t>
      </w:r>
    </w:p>
    <w:p w:rsidR="002A2E68" w:rsidRPr="002A2E68" w:rsidRDefault="002A2E68" w:rsidP="002A2E68">
      <w:pPr>
        <w:pStyle w:val="ConsPlusNonformat"/>
        <w:ind w:left="6372" w:firstLine="708"/>
        <w:rPr>
          <w:rFonts w:ascii="Times New Roman" w:hAnsi="Times New Roman" w:cs="Times New Roman"/>
          <w:sz w:val="28"/>
          <w:szCs w:val="28"/>
        </w:rPr>
      </w:pPr>
    </w:p>
    <w:p w:rsidR="002A2E68" w:rsidRPr="002A2E68" w:rsidRDefault="002A2E68" w:rsidP="002A2E68">
      <w:pPr>
        <w:pStyle w:val="ConsPlusNonformat"/>
        <w:rPr>
          <w:rFonts w:ascii="Times New Roman" w:hAnsi="Times New Roman" w:cs="Times New Roman"/>
          <w:sz w:val="28"/>
          <w:szCs w:val="28"/>
        </w:rPr>
      </w:pPr>
      <w:proofErr w:type="gramStart"/>
      <w:r w:rsidRPr="002A2E68">
        <w:rPr>
          <w:rFonts w:ascii="Times New Roman" w:hAnsi="Times New Roman" w:cs="Times New Roman"/>
          <w:sz w:val="28"/>
          <w:szCs w:val="28"/>
        </w:rPr>
        <w:t>действующего</w:t>
      </w:r>
      <w:proofErr w:type="gramEnd"/>
      <w:r w:rsidRPr="002A2E68">
        <w:rPr>
          <w:rFonts w:ascii="Times New Roman" w:hAnsi="Times New Roman" w:cs="Times New Roman"/>
          <w:sz w:val="28"/>
          <w:szCs w:val="28"/>
        </w:rPr>
        <w:t xml:space="preserve"> на основании __________________________________________,</w:t>
      </w:r>
    </w:p>
    <w:p w:rsidR="002A2E68" w:rsidRPr="002A2E68" w:rsidRDefault="002A2E68" w:rsidP="002A2E68">
      <w:pPr>
        <w:pStyle w:val="ConsPlusNonformat"/>
        <w:ind w:left="2124" w:firstLine="708"/>
        <w:jc w:val="center"/>
        <w:rPr>
          <w:rFonts w:ascii="Times New Roman" w:hAnsi="Times New Roman" w:cs="Times New Roman"/>
          <w:sz w:val="28"/>
          <w:szCs w:val="28"/>
        </w:rPr>
      </w:pPr>
      <w:r w:rsidRPr="002A2E68">
        <w:rPr>
          <w:rFonts w:ascii="Times New Roman" w:hAnsi="Times New Roman" w:cs="Times New Roman"/>
          <w:sz w:val="28"/>
          <w:szCs w:val="28"/>
        </w:rPr>
        <w:t>(наименование, дата, номер правового акта или доверенности)</w:t>
      </w:r>
    </w:p>
    <w:p w:rsidR="002A2E68" w:rsidRPr="002A2E68" w:rsidRDefault="002A2E68" w:rsidP="002A2E68">
      <w:pPr>
        <w:pStyle w:val="ConsPlusNonformat"/>
        <w:jc w:val="both"/>
        <w:rPr>
          <w:rFonts w:ascii="Times New Roman" w:hAnsi="Times New Roman" w:cs="Times New Roman"/>
          <w:sz w:val="28"/>
          <w:szCs w:val="28"/>
        </w:rPr>
      </w:pPr>
      <w:r w:rsidRPr="002A2E68">
        <w:rPr>
          <w:rFonts w:ascii="Times New Roman" w:hAnsi="Times New Roman" w:cs="Times New Roman"/>
          <w:sz w:val="28"/>
          <w:szCs w:val="28"/>
        </w:rPr>
        <w:t>с другой стороны, вместе именуемые «Стороны», заключили настоящее Соглашение о нижеследующем.</w:t>
      </w:r>
    </w:p>
    <w:p w:rsidR="002A2E68" w:rsidRPr="002A2E68" w:rsidRDefault="002A2E68" w:rsidP="002A2E68">
      <w:pPr>
        <w:autoSpaceDE w:val="0"/>
        <w:autoSpaceDN w:val="0"/>
        <w:adjustRightInd w:val="0"/>
        <w:ind w:firstLine="540"/>
        <w:jc w:val="both"/>
        <w:outlineLvl w:val="0"/>
        <w:rPr>
          <w:bCs/>
          <w:sz w:val="28"/>
          <w:szCs w:val="28"/>
        </w:rPr>
      </w:pPr>
    </w:p>
    <w:p w:rsidR="002A2E68" w:rsidRPr="002A2E68" w:rsidRDefault="002A2E68" w:rsidP="002A2E68">
      <w:pPr>
        <w:autoSpaceDE w:val="0"/>
        <w:autoSpaceDN w:val="0"/>
        <w:adjustRightInd w:val="0"/>
        <w:jc w:val="center"/>
        <w:outlineLvl w:val="1"/>
        <w:rPr>
          <w:bCs/>
          <w:sz w:val="28"/>
          <w:szCs w:val="28"/>
        </w:rPr>
      </w:pPr>
      <w:r w:rsidRPr="002A2E68">
        <w:rPr>
          <w:bCs/>
          <w:sz w:val="28"/>
          <w:szCs w:val="28"/>
        </w:rPr>
        <w:t>1.Предмет Соглашения</w:t>
      </w:r>
    </w:p>
    <w:p w:rsidR="002A2E68" w:rsidRPr="002A2E68" w:rsidRDefault="002A2E68" w:rsidP="002A2E68">
      <w:pPr>
        <w:autoSpaceDE w:val="0"/>
        <w:autoSpaceDN w:val="0"/>
        <w:adjustRightInd w:val="0"/>
        <w:ind w:firstLine="540"/>
        <w:jc w:val="both"/>
        <w:outlineLvl w:val="1"/>
        <w:rPr>
          <w:bCs/>
          <w:sz w:val="28"/>
          <w:szCs w:val="28"/>
        </w:rPr>
      </w:pPr>
      <w:r w:rsidRPr="002A2E68">
        <w:rPr>
          <w:bCs/>
          <w:sz w:val="28"/>
          <w:szCs w:val="28"/>
        </w:rPr>
        <w:t>Предметом настоящего Соглашения является определение порядка и условий предоставления Главным распорядителем Учреждению субсидии из бюджета города Нефтеюганска целевых субсидий, не связанных с возмещением нормативных затрат на выполнение муниципального задания (далее – Субсидии).</w:t>
      </w:r>
    </w:p>
    <w:p w:rsidR="002A2E68" w:rsidRPr="002A2E68" w:rsidRDefault="002A2E68" w:rsidP="002A2E68">
      <w:pPr>
        <w:autoSpaceDE w:val="0"/>
        <w:autoSpaceDN w:val="0"/>
        <w:adjustRightInd w:val="0"/>
        <w:jc w:val="center"/>
        <w:outlineLvl w:val="1"/>
        <w:rPr>
          <w:bCs/>
          <w:sz w:val="28"/>
          <w:szCs w:val="28"/>
        </w:rPr>
      </w:pPr>
    </w:p>
    <w:p w:rsidR="002A2E68" w:rsidRPr="002A2E68" w:rsidRDefault="002A2E68" w:rsidP="002A2E68">
      <w:pPr>
        <w:autoSpaceDE w:val="0"/>
        <w:autoSpaceDN w:val="0"/>
        <w:adjustRightInd w:val="0"/>
        <w:jc w:val="center"/>
        <w:outlineLvl w:val="1"/>
        <w:rPr>
          <w:bCs/>
          <w:sz w:val="28"/>
          <w:szCs w:val="28"/>
        </w:rPr>
      </w:pPr>
      <w:r w:rsidRPr="002A2E68">
        <w:rPr>
          <w:bCs/>
          <w:sz w:val="28"/>
          <w:szCs w:val="28"/>
        </w:rPr>
        <w:t>2.Права и обязанности Сторон</w:t>
      </w:r>
    </w:p>
    <w:p w:rsidR="002A2E68" w:rsidRPr="002A2E68" w:rsidRDefault="002A2E68" w:rsidP="005D6C60">
      <w:pPr>
        <w:autoSpaceDE w:val="0"/>
        <w:autoSpaceDN w:val="0"/>
        <w:adjustRightInd w:val="0"/>
        <w:ind w:firstLine="709"/>
        <w:jc w:val="both"/>
        <w:outlineLvl w:val="1"/>
        <w:rPr>
          <w:bCs/>
          <w:sz w:val="28"/>
          <w:szCs w:val="28"/>
        </w:rPr>
      </w:pPr>
      <w:r w:rsidRPr="002A2E68">
        <w:rPr>
          <w:bCs/>
          <w:sz w:val="28"/>
          <w:szCs w:val="28"/>
        </w:rPr>
        <w:t>2.1.Главный распорядитель обязуется:</w:t>
      </w:r>
    </w:p>
    <w:p w:rsidR="002A2E68" w:rsidRPr="002A2E68" w:rsidRDefault="002A2E68" w:rsidP="0072241B">
      <w:pPr>
        <w:pStyle w:val="a3"/>
        <w:ind w:left="0"/>
        <w:jc w:val="both"/>
        <w:rPr>
          <w:color w:val="000000"/>
          <w:sz w:val="28"/>
          <w:szCs w:val="28"/>
        </w:rPr>
      </w:pPr>
      <w:r w:rsidRPr="002A2E68">
        <w:rPr>
          <w:color w:val="000000"/>
          <w:sz w:val="28"/>
          <w:szCs w:val="28"/>
        </w:rPr>
        <w:t xml:space="preserve">         2.1.1.Предоставить в ____ году Учреждению Субсидию в сумме</w:t>
      </w:r>
      <w:proofErr w:type="gramStart"/>
      <w:r w:rsidRPr="002A2E68">
        <w:rPr>
          <w:color w:val="000000"/>
          <w:sz w:val="28"/>
          <w:szCs w:val="28"/>
        </w:rPr>
        <w:t xml:space="preserve"> _________(_________________________) </w:t>
      </w:r>
      <w:proofErr w:type="gramEnd"/>
      <w:r w:rsidRPr="002A2E68">
        <w:rPr>
          <w:color w:val="000000"/>
          <w:sz w:val="28"/>
          <w:szCs w:val="28"/>
        </w:rPr>
        <w:t xml:space="preserve">в соответствии с целевыми направлениями расходования средств субсидии, указанными в разделе 3 настоящего Соглашения. </w:t>
      </w:r>
    </w:p>
    <w:p w:rsidR="002A2E68" w:rsidRPr="002A2E68" w:rsidRDefault="002A2E68" w:rsidP="002A2E68">
      <w:pPr>
        <w:ind w:firstLine="709"/>
        <w:jc w:val="both"/>
        <w:rPr>
          <w:color w:val="000000"/>
          <w:sz w:val="28"/>
          <w:szCs w:val="28"/>
        </w:rPr>
      </w:pPr>
      <w:r w:rsidRPr="002A2E68">
        <w:rPr>
          <w:color w:val="000000"/>
          <w:sz w:val="28"/>
          <w:szCs w:val="28"/>
        </w:rPr>
        <w:t xml:space="preserve">2.1.2.Осуществлять </w:t>
      </w:r>
      <w:proofErr w:type="gramStart"/>
      <w:r w:rsidRPr="002A2E68">
        <w:rPr>
          <w:color w:val="000000"/>
          <w:sz w:val="28"/>
          <w:szCs w:val="28"/>
        </w:rPr>
        <w:t>контроль за</w:t>
      </w:r>
      <w:proofErr w:type="gramEnd"/>
      <w:r w:rsidRPr="002A2E68">
        <w:rPr>
          <w:color w:val="000000"/>
          <w:sz w:val="28"/>
          <w:szCs w:val="28"/>
        </w:rPr>
        <w:t xml:space="preserve"> целевым использованием Субсидии.</w:t>
      </w:r>
    </w:p>
    <w:p w:rsidR="002A2E68" w:rsidRPr="002A2E68" w:rsidRDefault="002A2E68" w:rsidP="002A2E68">
      <w:pPr>
        <w:ind w:firstLine="709"/>
        <w:jc w:val="both"/>
        <w:rPr>
          <w:color w:val="000000"/>
          <w:sz w:val="28"/>
          <w:szCs w:val="28"/>
        </w:rPr>
      </w:pPr>
      <w:r w:rsidRPr="002A2E68">
        <w:rPr>
          <w:color w:val="000000"/>
          <w:sz w:val="28"/>
          <w:szCs w:val="28"/>
        </w:rPr>
        <w:t>2.2.Главный распорядитель вправе:</w:t>
      </w:r>
    </w:p>
    <w:p w:rsidR="002A2E68" w:rsidRPr="002A2E68" w:rsidRDefault="002A2E68" w:rsidP="002A2E68">
      <w:pPr>
        <w:ind w:firstLine="709"/>
        <w:jc w:val="both"/>
        <w:rPr>
          <w:color w:val="000000"/>
          <w:sz w:val="28"/>
          <w:szCs w:val="28"/>
        </w:rPr>
      </w:pPr>
      <w:r w:rsidRPr="002A2E68">
        <w:rPr>
          <w:color w:val="000000"/>
          <w:sz w:val="28"/>
          <w:szCs w:val="28"/>
        </w:rPr>
        <w:lastRenderedPageBreak/>
        <w:t>2.2.1.</w:t>
      </w:r>
      <w:proofErr w:type="gramStart"/>
      <w:r w:rsidRPr="002A2E68">
        <w:rPr>
          <w:color w:val="000000"/>
          <w:sz w:val="28"/>
          <w:szCs w:val="28"/>
        </w:rPr>
        <w:t>Уточнять и дополнять</w:t>
      </w:r>
      <w:proofErr w:type="gramEnd"/>
      <w:r w:rsidRPr="002A2E68">
        <w:rPr>
          <w:color w:val="000000"/>
          <w:sz w:val="28"/>
          <w:szCs w:val="28"/>
        </w:rPr>
        <w:t xml:space="preserve"> Соглашение, в том числе сроки и объемы предоставления Субсидии.</w:t>
      </w:r>
    </w:p>
    <w:p w:rsidR="002A2E68" w:rsidRPr="002A2E68" w:rsidRDefault="002A2E68" w:rsidP="002A2E68">
      <w:pPr>
        <w:ind w:firstLine="709"/>
        <w:jc w:val="both"/>
        <w:rPr>
          <w:color w:val="000000"/>
          <w:sz w:val="28"/>
          <w:szCs w:val="28"/>
        </w:rPr>
      </w:pPr>
      <w:r w:rsidRPr="002A2E68">
        <w:rPr>
          <w:color w:val="000000"/>
          <w:sz w:val="28"/>
          <w:szCs w:val="28"/>
        </w:rPr>
        <w:t>2.2.2.Изменять размер предоставляемой по настоящему Соглашению Субсидии в случае:</w:t>
      </w:r>
    </w:p>
    <w:p w:rsidR="002A2E68" w:rsidRPr="002A2E68" w:rsidRDefault="002A2E68" w:rsidP="002A2E68">
      <w:pPr>
        <w:ind w:firstLine="709"/>
        <w:jc w:val="both"/>
        <w:rPr>
          <w:color w:val="000000"/>
          <w:sz w:val="28"/>
          <w:szCs w:val="28"/>
        </w:rPr>
      </w:pPr>
      <w:r w:rsidRPr="002A2E68">
        <w:rPr>
          <w:color w:val="000000"/>
          <w:sz w:val="28"/>
          <w:szCs w:val="28"/>
        </w:rPr>
        <w:t>-увеличения или уменьшения  объема ассигнований, предусмотренных в бюджете города;</w:t>
      </w:r>
    </w:p>
    <w:p w:rsidR="002A2E68" w:rsidRPr="002A2E68" w:rsidRDefault="002A2E68" w:rsidP="002A2E68">
      <w:pPr>
        <w:ind w:firstLine="709"/>
        <w:jc w:val="both"/>
        <w:rPr>
          <w:color w:val="000000"/>
          <w:sz w:val="28"/>
          <w:szCs w:val="28"/>
        </w:rPr>
      </w:pPr>
      <w:r w:rsidRPr="002A2E68">
        <w:rPr>
          <w:color w:val="000000"/>
          <w:sz w:val="28"/>
          <w:szCs w:val="28"/>
        </w:rPr>
        <w:t>-выявления дополнительной потребности Учреждения в финансировании иных целей при наличии соответствующих ассигнований в бюджете города;</w:t>
      </w:r>
    </w:p>
    <w:p w:rsidR="002A2E68" w:rsidRPr="002A2E68" w:rsidRDefault="002A2E68" w:rsidP="002A2E68">
      <w:pPr>
        <w:ind w:firstLine="709"/>
        <w:jc w:val="both"/>
        <w:rPr>
          <w:color w:val="000000"/>
          <w:sz w:val="28"/>
          <w:szCs w:val="28"/>
        </w:rPr>
      </w:pPr>
      <w:r w:rsidRPr="002A2E68">
        <w:rPr>
          <w:color w:val="000000"/>
          <w:sz w:val="28"/>
          <w:szCs w:val="28"/>
        </w:rPr>
        <w:t>-выявления необходимости перераспределения объемов Субсидии  между учреждениями;</w:t>
      </w:r>
    </w:p>
    <w:p w:rsidR="002A2E68" w:rsidRPr="002A2E68" w:rsidRDefault="002A2E68" w:rsidP="002A2E68">
      <w:pPr>
        <w:ind w:firstLine="709"/>
        <w:jc w:val="both"/>
        <w:rPr>
          <w:color w:val="000000"/>
          <w:sz w:val="28"/>
          <w:szCs w:val="28"/>
        </w:rPr>
      </w:pPr>
      <w:r w:rsidRPr="002A2E68">
        <w:rPr>
          <w:color w:val="000000"/>
          <w:sz w:val="28"/>
          <w:szCs w:val="28"/>
        </w:rPr>
        <w:t xml:space="preserve">-выявления невозможности осуществления расходов на предусмотренные цели в полном объёме. </w:t>
      </w:r>
    </w:p>
    <w:p w:rsidR="002A2E68" w:rsidRPr="002A2E68" w:rsidRDefault="002A2E68" w:rsidP="002A2E68">
      <w:pPr>
        <w:ind w:firstLine="709"/>
        <w:jc w:val="both"/>
        <w:rPr>
          <w:color w:val="000000"/>
          <w:sz w:val="28"/>
          <w:szCs w:val="28"/>
        </w:rPr>
      </w:pPr>
      <w:r w:rsidRPr="002A2E68">
        <w:rPr>
          <w:color w:val="000000"/>
          <w:sz w:val="28"/>
          <w:szCs w:val="28"/>
        </w:rPr>
        <w:t>2.3.Учреждение обязуется:</w:t>
      </w:r>
    </w:p>
    <w:p w:rsidR="002A2E68" w:rsidRPr="002A2E68" w:rsidRDefault="002A2E68" w:rsidP="002A2E68">
      <w:pPr>
        <w:ind w:firstLine="709"/>
        <w:jc w:val="both"/>
        <w:rPr>
          <w:color w:val="000000"/>
          <w:sz w:val="28"/>
          <w:szCs w:val="28"/>
        </w:rPr>
      </w:pPr>
      <w:r w:rsidRPr="002A2E68">
        <w:rPr>
          <w:color w:val="000000"/>
          <w:sz w:val="28"/>
          <w:szCs w:val="28"/>
        </w:rPr>
        <w:t>2.3.1.Расходовать Субсидию на цели, предусмотренные настоящим Соглашением.</w:t>
      </w:r>
    </w:p>
    <w:p w:rsidR="002A2E68" w:rsidRPr="002A2E68" w:rsidRDefault="002A2E68" w:rsidP="002A2E68">
      <w:pPr>
        <w:ind w:firstLine="709"/>
        <w:jc w:val="both"/>
        <w:rPr>
          <w:color w:val="000000"/>
          <w:sz w:val="28"/>
          <w:szCs w:val="28"/>
        </w:rPr>
      </w:pPr>
      <w:r w:rsidRPr="002A2E68">
        <w:rPr>
          <w:color w:val="000000"/>
          <w:sz w:val="28"/>
          <w:szCs w:val="28"/>
        </w:rPr>
        <w:t>2.3.2.Представлять Главному распорядителю отчёт об использовании Субсидии в следующие сроки: ______________________________________.</w:t>
      </w:r>
    </w:p>
    <w:p w:rsidR="002A2E68" w:rsidRPr="002A2E68" w:rsidRDefault="002A2E68" w:rsidP="002A2E68">
      <w:pPr>
        <w:ind w:firstLine="709"/>
        <w:jc w:val="both"/>
        <w:rPr>
          <w:color w:val="000000"/>
          <w:sz w:val="28"/>
          <w:szCs w:val="28"/>
        </w:rPr>
      </w:pPr>
      <w:r w:rsidRPr="002A2E68">
        <w:rPr>
          <w:color w:val="000000"/>
          <w:sz w:val="28"/>
          <w:szCs w:val="28"/>
        </w:rPr>
        <w:t>2.3.3.По решению Главного распорядителя возвращать Субсидию или ее часть в случае, если фактически  расходы на предусмотренные цели не могут быть произведены в полном объеме.</w:t>
      </w:r>
    </w:p>
    <w:p w:rsidR="002A2E68" w:rsidRPr="002A2E68" w:rsidRDefault="002A2E68" w:rsidP="002A2E68">
      <w:pPr>
        <w:ind w:firstLine="709"/>
        <w:jc w:val="both"/>
        <w:rPr>
          <w:color w:val="000000"/>
          <w:sz w:val="28"/>
          <w:szCs w:val="28"/>
        </w:rPr>
      </w:pPr>
      <w:r w:rsidRPr="002A2E68">
        <w:rPr>
          <w:color w:val="000000"/>
          <w:sz w:val="28"/>
          <w:szCs w:val="28"/>
        </w:rPr>
        <w:t xml:space="preserve">2.4.Учреждение вправе при необходимости обращаться к Главному распорядителю с предложением о внесении изменений в Соглашение в случае </w:t>
      </w:r>
      <w:proofErr w:type="gramStart"/>
      <w:r w:rsidRPr="002A2E68">
        <w:rPr>
          <w:color w:val="000000"/>
          <w:sz w:val="28"/>
          <w:szCs w:val="28"/>
        </w:rPr>
        <w:t>выявления необходимости изменения объёмов Субсидии</w:t>
      </w:r>
      <w:proofErr w:type="gramEnd"/>
      <w:r w:rsidRPr="002A2E68">
        <w:rPr>
          <w:color w:val="000000"/>
          <w:sz w:val="28"/>
          <w:szCs w:val="28"/>
        </w:rPr>
        <w:t>.</w:t>
      </w:r>
    </w:p>
    <w:p w:rsidR="002A2E68" w:rsidRPr="002A2E68" w:rsidRDefault="002A2E68" w:rsidP="002A2E68">
      <w:pPr>
        <w:ind w:firstLine="709"/>
        <w:jc w:val="both"/>
        <w:rPr>
          <w:color w:val="000000"/>
          <w:sz w:val="28"/>
          <w:szCs w:val="28"/>
        </w:rPr>
      </w:pPr>
    </w:p>
    <w:p w:rsidR="002A2E68" w:rsidRPr="002A2E68" w:rsidRDefault="002A2E68" w:rsidP="002A2E68">
      <w:pPr>
        <w:ind w:firstLine="709"/>
        <w:jc w:val="center"/>
        <w:rPr>
          <w:color w:val="000000"/>
          <w:sz w:val="28"/>
          <w:szCs w:val="28"/>
        </w:rPr>
      </w:pPr>
      <w:r w:rsidRPr="002A2E68">
        <w:rPr>
          <w:color w:val="000000"/>
          <w:sz w:val="28"/>
          <w:szCs w:val="28"/>
        </w:rPr>
        <w:t>3.Целевое направление расходования</w:t>
      </w:r>
    </w:p>
    <w:p w:rsidR="002A2E68" w:rsidRPr="002A2E68" w:rsidRDefault="002A2E68" w:rsidP="002A2E68">
      <w:pPr>
        <w:ind w:firstLine="709"/>
        <w:jc w:val="center"/>
        <w:rPr>
          <w:color w:val="000000"/>
          <w:sz w:val="28"/>
          <w:szCs w:val="28"/>
        </w:rPr>
      </w:pPr>
      <w:r w:rsidRPr="002A2E68">
        <w:rPr>
          <w:color w:val="000000"/>
          <w:sz w:val="28"/>
          <w:szCs w:val="28"/>
        </w:rPr>
        <w:t>и сроки предоставления Субсидии</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3828"/>
        <w:gridCol w:w="1984"/>
        <w:gridCol w:w="2693"/>
      </w:tblGrid>
      <w:tr w:rsidR="00DA75F8" w:rsidRPr="002A2E68" w:rsidTr="00881F6F">
        <w:trPr>
          <w:trHeight w:val="276"/>
        </w:trPr>
        <w:tc>
          <w:tcPr>
            <w:tcW w:w="1134" w:type="dxa"/>
          </w:tcPr>
          <w:p w:rsidR="00DA75F8" w:rsidRPr="002A2E68" w:rsidRDefault="00DA75F8" w:rsidP="00332BBC">
            <w:pPr>
              <w:jc w:val="center"/>
              <w:rPr>
                <w:rFonts w:eastAsia="Calibri"/>
                <w:color w:val="000000"/>
                <w:sz w:val="28"/>
                <w:szCs w:val="28"/>
                <w:lang w:eastAsia="en-US"/>
              </w:rPr>
            </w:pPr>
            <w:r w:rsidRPr="002A2E68">
              <w:rPr>
                <w:rFonts w:eastAsia="Calibri"/>
                <w:color w:val="000000"/>
                <w:sz w:val="28"/>
                <w:szCs w:val="28"/>
                <w:lang w:eastAsia="en-US"/>
              </w:rPr>
              <w:t>№</w:t>
            </w:r>
          </w:p>
          <w:p w:rsidR="00DA75F8" w:rsidRPr="002A2E68" w:rsidRDefault="00DA75F8" w:rsidP="00332BBC">
            <w:pPr>
              <w:jc w:val="center"/>
              <w:rPr>
                <w:rFonts w:eastAsia="Calibri"/>
                <w:color w:val="000000"/>
                <w:sz w:val="28"/>
                <w:szCs w:val="28"/>
                <w:lang w:eastAsia="en-US"/>
              </w:rPr>
            </w:pPr>
            <w:proofErr w:type="gramStart"/>
            <w:r w:rsidRPr="002A2E68">
              <w:rPr>
                <w:rFonts w:eastAsia="Calibri"/>
                <w:color w:val="000000"/>
                <w:sz w:val="28"/>
                <w:szCs w:val="28"/>
                <w:lang w:eastAsia="en-US"/>
              </w:rPr>
              <w:t>п</w:t>
            </w:r>
            <w:proofErr w:type="gramEnd"/>
            <w:r w:rsidRPr="002A2E68">
              <w:rPr>
                <w:rFonts w:eastAsia="Calibri"/>
                <w:color w:val="000000"/>
                <w:sz w:val="28"/>
                <w:szCs w:val="28"/>
                <w:lang w:eastAsia="en-US"/>
              </w:rPr>
              <w:t>/п</w:t>
            </w:r>
          </w:p>
        </w:tc>
        <w:tc>
          <w:tcPr>
            <w:tcW w:w="3828" w:type="dxa"/>
          </w:tcPr>
          <w:p w:rsidR="00DA75F8" w:rsidRPr="002A2E68" w:rsidRDefault="00DA75F8" w:rsidP="00332BBC">
            <w:pPr>
              <w:jc w:val="center"/>
              <w:rPr>
                <w:rFonts w:eastAsia="Calibri"/>
                <w:color w:val="000000"/>
                <w:sz w:val="28"/>
                <w:szCs w:val="28"/>
                <w:lang w:eastAsia="en-US"/>
              </w:rPr>
            </w:pPr>
            <w:proofErr w:type="gramStart"/>
            <w:r w:rsidRPr="002A2E68">
              <w:rPr>
                <w:rFonts w:eastAsia="Calibri"/>
                <w:color w:val="000000"/>
                <w:sz w:val="28"/>
                <w:szCs w:val="28"/>
                <w:lang w:eastAsia="en-US"/>
              </w:rPr>
              <w:t>Целевое</w:t>
            </w:r>
            <w:proofErr w:type="gramEnd"/>
            <w:r w:rsidRPr="002A2E68">
              <w:rPr>
                <w:rFonts w:eastAsia="Calibri"/>
                <w:color w:val="000000"/>
                <w:sz w:val="28"/>
                <w:szCs w:val="28"/>
                <w:lang w:eastAsia="en-US"/>
              </w:rPr>
              <w:t xml:space="preserve"> направления               расходования</w:t>
            </w:r>
          </w:p>
          <w:p w:rsidR="00DA75F8" w:rsidRPr="002A2E68" w:rsidRDefault="00DA75F8" w:rsidP="00332BBC">
            <w:pPr>
              <w:jc w:val="center"/>
              <w:rPr>
                <w:rFonts w:eastAsia="Calibri"/>
                <w:color w:val="000000"/>
                <w:sz w:val="28"/>
                <w:szCs w:val="28"/>
                <w:lang w:eastAsia="en-US"/>
              </w:rPr>
            </w:pPr>
            <w:r w:rsidRPr="002A2E68">
              <w:rPr>
                <w:rFonts w:eastAsia="Calibri"/>
                <w:color w:val="000000"/>
                <w:sz w:val="28"/>
                <w:szCs w:val="28"/>
                <w:lang w:eastAsia="en-US"/>
              </w:rPr>
              <w:t xml:space="preserve">Субсидии </w:t>
            </w:r>
          </w:p>
        </w:tc>
        <w:tc>
          <w:tcPr>
            <w:tcW w:w="1984" w:type="dxa"/>
          </w:tcPr>
          <w:p w:rsidR="00DA75F8" w:rsidRPr="002A2E68" w:rsidRDefault="00DA75F8" w:rsidP="00332BBC">
            <w:pPr>
              <w:jc w:val="center"/>
              <w:rPr>
                <w:rFonts w:eastAsia="Calibri"/>
                <w:color w:val="000000"/>
                <w:sz w:val="28"/>
                <w:szCs w:val="28"/>
                <w:lang w:eastAsia="en-US"/>
              </w:rPr>
            </w:pPr>
            <w:r w:rsidRPr="002A2E68">
              <w:rPr>
                <w:rFonts w:eastAsia="Calibri"/>
                <w:color w:val="000000"/>
                <w:sz w:val="28"/>
                <w:szCs w:val="28"/>
                <w:lang w:eastAsia="en-US"/>
              </w:rPr>
              <w:t xml:space="preserve">Сумма, </w:t>
            </w:r>
            <w:proofErr w:type="spellStart"/>
            <w:r w:rsidRPr="002A2E68">
              <w:rPr>
                <w:rFonts w:eastAsia="Calibri"/>
                <w:color w:val="000000"/>
                <w:sz w:val="28"/>
                <w:szCs w:val="28"/>
                <w:lang w:eastAsia="en-US"/>
              </w:rPr>
              <w:t>тыс</w:t>
            </w:r>
            <w:proofErr w:type="gramStart"/>
            <w:r w:rsidRPr="002A2E68">
              <w:rPr>
                <w:rFonts w:eastAsia="Calibri"/>
                <w:color w:val="000000"/>
                <w:sz w:val="28"/>
                <w:szCs w:val="28"/>
                <w:lang w:eastAsia="en-US"/>
              </w:rPr>
              <w:t>.р</w:t>
            </w:r>
            <w:proofErr w:type="gramEnd"/>
            <w:r w:rsidRPr="002A2E68">
              <w:rPr>
                <w:rFonts w:eastAsia="Calibri"/>
                <w:color w:val="000000"/>
                <w:sz w:val="28"/>
                <w:szCs w:val="28"/>
                <w:lang w:eastAsia="en-US"/>
              </w:rPr>
              <w:t>уб</w:t>
            </w:r>
            <w:proofErr w:type="spellEnd"/>
            <w:r w:rsidRPr="002A2E68">
              <w:rPr>
                <w:rFonts w:eastAsia="Calibri"/>
                <w:color w:val="000000"/>
                <w:sz w:val="28"/>
                <w:szCs w:val="28"/>
                <w:lang w:eastAsia="en-US"/>
              </w:rPr>
              <w:t>.</w:t>
            </w:r>
          </w:p>
        </w:tc>
        <w:tc>
          <w:tcPr>
            <w:tcW w:w="2693" w:type="dxa"/>
          </w:tcPr>
          <w:p w:rsidR="00DA75F8" w:rsidRPr="002A2E68" w:rsidRDefault="00DA75F8" w:rsidP="00332BBC">
            <w:pPr>
              <w:jc w:val="center"/>
              <w:rPr>
                <w:rFonts w:eastAsia="Calibri"/>
                <w:color w:val="000000"/>
                <w:sz w:val="28"/>
                <w:szCs w:val="28"/>
                <w:lang w:eastAsia="en-US"/>
              </w:rPr>
            </w:pPr>
            <w:r w:rsidRPr="002A2E68">
              <w:rPr>
                <w:rFonts w:eastAsia="Calibri"/>
                <w:color w:val="000000"/>
                <w:sz w:val="28"/>
                <w:szCs w:val="28"/>
                <w:lang w:eastAsia="en-US"/>
              </w:rPr>
              <w:t>Сроки предоставления</w:t>
            </w:r>
          </w:p>
        </w:tc>
      </w:tr>
      <w:tr w:rsidR="00DA75F8" w:rsidRPr="002A2E68" w:rsidTr="00881F6F">
        <w:trPr>
          <w:trHeight w:val="303"/>
        </w:trPr>
        <w:tc>
          <w:tcPr>
            <w:tcW w:w="1134" w:type="dxa"/>
          </w:tcPr>
          <w:p w:rsidR="00DA75F8" w:rsidRPr="002A2E68" w:rsidRDefault="00DA75F8" w:rsidP="00332BBC">
            <w:pPr>
              <w:jc w:val="center"/>
              <w:rPr>
                <w:rFonts w:eastAsia="Calibri"/>
                <w:color w:val="000000"/>
                <w:sz w:val="28"/>
                <w:szCs w:val="28"/>
                <w:lang w:eastAsia="en-US"/>
              </w:rPr>
            </w:pPr>
            <w:r w:rsidRPr="002A2E68">
              <w:rPr>
                <w:rFonts w:eastAsia="Calibri"/>
                <w:color w:val="000000"/>
                <w:sz w:val="28"/>
                <w:szCs w:val="28"/>
                <w:lang w:eastAsia="en-US"/>
              </w:rPr>
              <w:t>1</w:t>
            </w:r>
          </w:p>
        </w:tc>
        <w:tc>
          <w:tcPr>
            <w:tcW w:w="3828" w:type="dxa"/>
          </w:tcPr>
          <w:p w:rsidR="00DA75F8" w:rsidRPr="002A2E68" w:rsidRDefault="00DA75F8" w:rsidP="00332BBC">
            <w:pPr>
              <w:jc w:val="center"/>
              <w:rPr>
                <w:rFonts w:eastAsia="Calibri"/>
                <w:color w:val="000000"/>
                <w:sz w:val="28"/>
                <w:szCs w:val="28"/>
                <w:lang w:eastAsia="en-US"/>
              </w:rPr>
            </w:pPr>
            <w:r w:rsidRPr="002A2E68">
              <w:rPr>
                <w:rFonts w:eastAsia="Calibri"/>
                <w:color w:val="000000"/>
                <w:sz w:val="28"/>
                <w:szCs w:val="28"/>
                <w:lang w:eastAsia="en-US"/>
              </w:rPr>
              <w:t>2</w:t>
            </w:r>
          </w:p>
        </w:tc>
        <w:tc>
          <w:tcPr>
            <w:tcW w:w="1984" w:type="dxa"/>
          </w:tcPr>
          <w:p w:rsidR="00DA75F8" w:rsidRPr="002A2E68" w:rsidRDefault="00957874" w:rsidP="00332BBC">
            <w:pPr>
              <w:jc w:val="center"/>
              <w:rPr>
                <w:rFonts w:eastAsia="Calibri"/>
                <w:color w:val="000000"/>
                <w:sz w:val="28"/>
                <w:szCs w:val="28"/>
                <w:lang w:eastAsia="en-US"/>
              </w:rPr>
            </w:pPr>
            <w:r>
              <w:rPr>
                <w:rFonts w:eastAsia="Calibri"/>
                <w:color w:val="000000"/>
                <w:sz w:val="28"/>
                <w:szCs w:val="28"/>
                <w:lang w:eastAsia="en-US"/>
              </w:rPr>
              <w:t>3</w:t>
            </w:r>
          </w:p>
        </w:tc>
        <w:tc>
          <w:tcPr>
            <w:tcW w:w="2693" w:type="dxa"/>
          </w:tcPr>
          <w:p w:rsidR="00DA75F8" w:rsidRPr="002A2E68" w:rsidRDefault="00957874" w:rsidP="00332BBC">
            <w:pPr>
              <w:jc w:val="center"/>
              <w:rPr>
                <w:rFonts w:eastAsia="Calibri"/>
                <w:color w:val="000000"/>
                <w:sz w:val="28"/>
                <w:szCs w:val="28"/>
                <w:lang w:eastAsia="en-US"/>
              </w:rPr>
            </w:pPr>
            <w:r>
              <w:rPr>
                <w:rFonts w:eastAsia="Calibri"/>
                <w:color w:val="000000"/>
                <w:sz w:val="28"/>
                <w:szCs w:val="28"/>
                <w:lang w:eastAsia="en-US"/>
              </w:rPr>
              <w:t>4</w:t>
            </w:r>
          </w:p>
        </w:tc>
      </w:tr>
      <w:tr w:rsidR="00DA75F8" w:rsidRPr="002A2E68" w:rsidTr="00881F6F">
        <w:trPr>
          <w:trHeight w:val="325"/>
        </w:trPr>
        <w:tc>
          <w:tcPr>
            <w:tcW w:w="1134" w:type="dxa"/>
          </w:tcPr>
          <w:p w:rsidR="00DA75F8" w:rsidRPr="002A2E68" w:rsidRDefault="00DA75F8" w:rsidP="00332BBC">
            <w:pPr>
              <w:jc w:val="center"/>
              <w:rPr>
                <w:rFonts w:eastAsia="Calibri"/>
                <w:color w:val="000000"/>
                <w:sz w:val="28"/>
                <w:szCs w:val="28"/>
                <w:lang w:eastAsia="en-US"/>
              </w:rPr>
            </w:pPr>
            <w:r w:rsidRPr="002A2E68">
              <w:rPr>
                <w:rFonts w:eastAsia="Calibri"/>
                <w:color w:val="000000"/>
                <w:sz w:val="28"/>
                <w:szCs w:val="28"/>
                <w:lang w:eastAsia="en-US"/>
              </w:rPr>
              <w:t>1.</w:t>
            </w:r>
          </w:p>
        </w:tc>
        <w:tc>
          <w:tcPr>
            <w:tcW w:w="3828" w:type="dxa"/>
          </w:tcPr>
          <w:p w:rsidR="00DA75F8" w:rsidRPr="002A2E68" w:rsidRDefault="00DA75F8" w:rsidP="00332BBC">
            <w:pPr>
              <w:jc w:val="both"/>
              <w:rPr>
                <w:rFonts w:eastAsia="Calibri"/>
                <w:color w:val="000000"/>
                <w:sz w:val="28"/>
                <w:szCs w:val="28"/>
                <w:lang w:eastAsia="en-US"/>
              </w:rPr>
            </w:pPr>
          </w:p>
        </w:tc>
        <w:tc>
          <w:tcPr>
            <w:tcW w:w="1984" w:type="dxa"/>
          </w:tcPr>
          <w:p w:rsidR="00DA75F8" w:rsidRPr="002A2E68" w:rsidRDefault="00DA75F8" w:rsidP="00332BBC">
            <w:pPr>
              <w:jc w:val="both"/>
              <w:rPr>
                <w:rFonts w:eastAsia="Calibri"/>
                <w:color w:val="000000"/>
                <w:sz w:val="28"/>
                <w:szCs w:val="28"/>
                <w:lang w:eastAsia="en-US"/>
              </w:rPr>
            </w:pPr>
          </w:p>
        </w:tc>
        <w:tc>
          <w:tcPr>
            <w:tcW w:w="2693" w:type="dxa"/>
          </w:tcPr>
          <w:p w:rsidR="00DA75F8" w:rsidRPr="002A2E68" w:rsidRDefault="00DA75F8" w:rsidP="00332BBC">
            <w:pPr>
              <w:jc w:val="both"/>
              <w:rPr>
                <w:rFonts w:eastAsia="Calibri"/>
                <w:color w:val="000000"/>
                <w:sz w:val="28"/>
                <w:szCs w:val="28"/>
                <w:lang w:eastAsia="en-US"/>
              </w:rPr>
            </w:pPr>
          </w:p>
        </w:tc>
      </w:tr>
      <w:tr w:rsidR="00DA75F8" w:rsidRPr="002A2E68" w:rsidTr="00881F6F">
        <w:trPr>
          <w:trHeight w:val="325"/>
        </w:trPr>
        <w:tc>
          <w:tcPr>
            <w:tcW w:w="1134" w:type="dxa"/>
          </w:tcPr>
          <w:p w:rsidR="00DA75F8" w:rsidRPr="002A2E68" w:rsidRDefault="00DA75F8" w:rsidP="00332BBC">
            <w:pPr>
              <w:jc w:val="center"/>
              <w:rPr>
                <w:rFonts w:eastAsia="Calibri"/>
                <w:color w:val="000000"/>
                <w:sz w:val="28"/>
                <w:szCs w:val="28"/>
                <w:lang w:eastAsia="en-US"/>
              </w:rPr>
            </w:pPr>
            <w:r w:rsidRPr="002A2E68">
              <w:rPr>
                <w:rFonts w:eastAsia="Calibri"/>
                <w:color w:val="000000"/>
                <w:sz w:val="28"/>
                <w:szCs w:val="28"/>
                <w:lang w:eastAsia="en-US"/>
              </w:rPr>
              <w:t>2.</w:t>
            </w:r>
          </w:p>
        </w:tc>
        <w:tc>
          <w:tcPr>
            <w:tcW w:w="3828" w:type="dxa"/>
          </w:tcPr>
          <w:p w:rsidR="00DA75F8" w:rsidRPr="002A2E68" w:rsidRDefault="00DA75F8" w:rsidP="00332BBC">
            <w:pPr>
              <w:jc w:val="both"/>
              <w:rPr>
                <w:rFonts w:eastAsia="Calibri"/>
                <w:color w:val="000000"/>
                <w:sz w:val="28"/>
                <w:szCs w:val="28"/>
                <w:lang w:eastAsia="en-US"/>
              </w:rPr>
            </w:pPr>
          </w:p>
        </w:tc>
        <w:tc>
          <w:tcPr>
            <w:tcW w:w="1984" w:type="dxa"/>
          </w:tcPr>
          <w:p w:rsidR="00DA75F8" w:rsidRPr="002A2E68" w:rsidRDefault="00DA75F8" w:rsidP="00332BBC">
            <w:pPr>
              <w:jc w:val="both"/>
              <w:rPr>
                <w:rFonts w:eastAsia="Calibri"/>
                <w:color w:val="000000"/>
                <w:sz w:val="28"/>
                <w:szCs w:val="28"/>
                <w:lang w:eastAsia="en-US"/>
              </w:rPr>
            </w:pPr>
          </w:p>
        </w:tc>
        <w:tc>
          <w:tcPr>
            <w:tcW w:w="2693" w:type="dxa"/>
          </w:tcPr>
          <w:p w:rsidR="00DA75F8" w:rsidRPr="002A2E68" w:rsidRDefault="00DA75F8" w:rsidP="00332BBC">
            <w:pPr>
              <w:ind w:right="317"/>
              <w:jc w:val="both"/>
              <w:rPr>
                <w:rFonts w:eastAsia="Calibri"/>
                <w:color w:val="000000"/>
                <w:sz w:val="28"/>
                <w:szCs w:val="28"/>
                <w:lang w:eastAsia="en-US"/>
              </w:rPr>
            </w:pPr>
          </w:p>
        </w:tc>
      </w:tr>
      <w:tr w:rsidR="00DA75F8" w:rsidRPr="002A2E68" w:rsidTr="00881F6F">
        <w:trPr>
          <w:trHeight w:val="325"/>
        </w:trPr>
        <w:tc>
          <w:tcPr>
            <w:tcW w:w="1134" w:type="dxa"/>
          </w:tcPr>
          <w:p w:rsidR="00DA75F8" w:rsidRPr="002A2E68" w:rsidRDefault="00DA75F8" w:rsidP="00332BBC">
            <w:pPr>
              <w:jc w:val="center"/>
              <w:rPr>
                <w:rFonts w:eastAsia="Calibri"/>
                <w:color w:val="000000"/>
                <w:sz w:val="28"/>
                <w:szCs w:val="28"/>
                <w:lang w:eastAsia="en-US"/>
              </w:rPr>
            </w:pPr>
            <w:r w:rsidRPr="002A2E68">
              <w:rPr>
                <w:rFonts w:eastAsia="Calibri"/>
                <w:color w:val="000000"/>
                <w:sz w:val="28"/>
                <w:szCs w:val="28"/>
                <w:lang w:eastAsia="en-US"/>
              </w:rPr>
              <w:t>3.</w:t>
            </w:r>
          </w:p>
        </w:tc>
        <w:tc>
          <w:tcPr>
            <w:tcW w:w="3828" w:type="dxa"/>
          </w:tcPr>
          <w:p w:rsidR="00DA75F8" w:rsidRPr="002A2E68" w:rsidRDefault="00DA75F8" w:rsidP="00332BBC">
            <w:pPr>
              <w:jc w:val="both"/>
              <w:rPr>
                <w:rFonts w:eastAsia="Calibri"/>
                <w:color w:val="000000"/>
                <w:sz w:val="28"/>
                <w:szCs w:val="28"/>
                <w:lang w:eastAsia="en-US"/>
              </w:rPr>
            </w:pPr>
          </w:p>
        </w:tc>
        <w:tc>
          <w:tcPr>
            <w:tcW w:w="1984" w:type="dxa"/>
          </w:tcPr>
          <w:p w:rsidR="00DA75F8" w:rsidRPr="002A2E68" w:rsidRDefault="00DA75F8" w:rsidP="00332BBC">
            <w:pPr>
              <w:jc w:val="both"/>
              <w:rPr>
                <w:rFonts w:eastAsia="Calibri"/>
                <w:color w:val="000000"/>
                <w:sz w:val="28"/>
                <w:szCs w:val="28"/>
                <w:lang w:eastAsia="en-US"/>
              </w:rPr>
            </w:pPr>
          </w:p>
        </w:tc>
        <w:tc>
          <w:tcPr>
            <w:tcW w:w="2693" w:type="dxa"/>
          </w:tcPr>
          <w:p w:rsidR="00DA75F8" w:rsidRPr="002A2E68" w:rsidRDefault="00DA75F8" w:rsidP="00332BBC">
            <w:pPr>
              <w:jc w:val="both"/>
              <w:rPr>
                <w:rFonts w:eastAsia="Calibri"/>
                <w:color w:val="000000"/>
                <w:sz w:val="28"/>
                <w:szCs w:val="28"/>
                <w:lang w:eastAsia="en-US"/>
              </w:rPr>
            </w:pPr>
          </w:p>
        </w:tc>
      </w:tr>
      <w:tr w:rsidR="00DA75F8" w:rsidRPr="002A2E68" w:rsidTr="00881F6F">
        <w:trPr>
          <w:trHeight w:val="325"/>
        </w:trPr>
        <w:tc>
          <w:tcPr>
            <w:tcW w:w="1134" w:type="dxa"/>
          </w:tcPr>
          <w:p w:rsidR="00DA75F8" w:rsidRPr="002A2E68" w:rsidRDefault="00DA75F8" w:rsidP="00332BBC">
            <w:pPr>
              <w:jc w:val="center"/>
              <w:rPr>
                <w:rFonts w:eastAsia="Calibri"/>
                <w:color w:val="000000"/>
                <w:sz w:val="28"/>
                <w:szCs w:val="28"/>
                <w:lang w:eastAsia="en-US"/>
              </w:rPr>
            </w:pPr>
            <w:r w:rsidRPr="002A2E68">
              <w:rPr>
                <w:rFonts w:eastAsia="Calibri"/>
                <w:color w:val="000000"/>
                <w:sz w:val="28"/>
                <w:szCs w:val="28"/>
                <w:lang w:eastAsia="en-US"/>
              </w:rPr>
              <w:t>…</w:t>
            </w:r>
          </w:p>
        </w:tc>
        <w:tc>
          <w:tcPr>
            <w:tcW w:w="3828" w:type="dxa"/>
          </w:tcPr>
          <w:p w:rsidR="00DA75F8" w:rsidRPr="002A2E68" w:rsidRDefault="00DA75F8" w:rsidP="00332BBC">
            <w:pPr>
              <w:jc w:val="both"/>
              <w:rPr>
                <w:rFonts w:eastAsia="Calibri"/>
                <w:color w:val="000000"/>
                <w:sz w:val="28"/>
                <w:szCs w:val="28"/>
                <w:lang w:eastAsia="en-US"/>
              </w:rPr>
            </w:pPr>
          </w:p>
        </w:tc>
        <w:tc>
          <w:tcPr>
            <w:tcW w:w="1984" w:type="dxa"/>
          </w:tcPr>
          <w:p w:rsidR="00DA75F8" w:rsidRPr="002A2E68" w:rsidRDefault="00DA75F8" w:rsidP="00332BBC">
            <w:pPr>
              <w:jc w:val="both"/>
              <w:rPr>
                <w:rFonts w:eastAsia="Calibri"/>
                <w:color w:val="000000"/>
                <w:sz w:val="28"/>
                <w:szCs w:val="28"/>
                <w:lang w:eastAsia="en-US"/>
              </w:rPr>
            </w:pPr>
          </w:p>
        </w:tc>
        <w:tc>
          <w:tcPr>
            <w:tcW w:w="2693" w:type="dxa"/>
          </w:tcPr>
          <w:p w:rsidR="00DA75F8" w:rsidRPr="002A2E68" w:rsidRDefault="00DA75F8" w:rsidP="00332BBC">
            <w:pPr>
              <w:jc w:val="both"/>
              <w:rPr>
                <w:rFonts w:eastAsia="Calibri"/>
                <w:color w:val="000000"/>
                <w:sz w:val="28"/>
                <w:szCs w:val="28"/>
                <w:lang w:eastAsia="en-US"/>
              </w:rPr>
            </w:pPr>
          </w:p>
        </w:tc>
      </w:tr>
      <w:tr w:rsidR="00DA75F8" w:rsidRPr="002A2E68" w:rsidTr="00881F6F">
        <w:trPr>
          <w:trHeight w:val="359"/>
        </w:trPr>
        <w:tc>
          <w:tcPr>
            <w:tcW w:w="1134" w:type="dxa"/>
          </w:tcPr>
          <w:p w:rsidR="00DA75F8" w:rsidRPr="002A2E68" w:rsidRDefault="00DA75F8" w:rsidP="00332BBC">
            <w:pPr>
              <w:jc w:val="center"/>
              <w:rPr>
                <w:rFonts w:eastAsia="Calibri"/>
                <w:color w:val="000000"/>
                <w:sz w:val="28"/>
                <w:szCs w:val="28"/>
                <w:lang w:eastAsia="en-US"/>
              </w:rPr>
            </w:pPr>
          </w:p>
        </w:tc>
        <w:tc>
          <w:tcPr>
            <w:tcW w:w="3828" w:type="dxa"/>
          </w:tcPr>
          <w:p w:rsidR="00DA75F8" w:rsidRPr="002A2E68" w:rsidRDefault="00DA75F8" w:rsidP="00332BBC">
            <w:pPr>
              <w:jc w:val="both"/>
              <w:rPr>
                <w:rFonts w:eastAsia="Calibri"/>
                <w:color w:val="000000"/>
                <w:sz w:val="28"/>
                <w:szCs w:val="28"/>
                <w:lang w:eastAsia="en-US"/>
              </w:rPr>
            </w:pPr>
            <w:r w:rsidRPr="002A2E68">
              <w:rPr>
                <w:rFonts w:eastAsia="Calibri"/>
                <w:color w:val="000000"/>
                <w:sz w:val="28"/>
                <w:szCs w:val="28"/>
                <w:lang w:eastAsia="en-US"/>
              </w:rPr>
              <w:t>Итого</w:t>
            </w:r>
          </w:p>
        </w:tc>
        <w:tc>
          <w:tcPr>
            <w:tcW w:w="1984" w:type="dxa"/>
          </w:tcPr>
          <w:p w:rsidR="00DA75F8" w:rsidRPr="002A2E68" w:rsidRDefault="00DA75F8" w:rsidP="00332BBC">
            <w:pPr>
              <w:jc w:val="both"/>
              <w:rPr>
                <w:rFonts w:eastAsia="Calibri"/>
                <w:color w:val="000000"/>
                <w:sz w:val="28"/>
                <w:szCs w:val="28"/>
                <w:lang w:eastAsia="en-US"/>
              </w:rPr>
            </w:pPr>
          </w:p>
        </w:tc>
        <w:tc>
          <w:tcPr>
            <w:tcW w:w="2693" w:type="dxa"/>
          </w:tcPr>
          <w:p w:rsidR="00DA75F8" w:rsidRPr="002A2E68" w:rsidRDefault="00DA75F8" w:rsidP="00332BBC">
            <w:pPr>
              <w:jc w:val="both"/>
              <w:rPr>
                <w:rFonts w:eastAsia="Calibri"/>
                <w:color w:val="000000"/>
                <w:sz w:val="28"/>
                <w:szCs w:val="28"/>
                <w:lang w:eastAsia="en-US"/>
              </w:rPr>
            </w:pPr>
          </w:p>
        </w:tc>
      </w:tr>
    </w:tbl>
    <w:p w:rsidR="002A2E68" w:rsidRPr="002A2E68" w:rsidRDefault="002A2E68" w:rsidP="002A2E68">
      <w:pPr>
        <w:pStyle w:val="Heading"/>
        <w:jc w:val="center"/>
        <w:rPr>
          <w:rFonts w:ascii="Times New Roman" w:hAnsi="Times New Roman" w:cs="Times New Roman"/>
          <w:b w:val="0"/>
          <w:color w:val="000000"/>
          <w:sz w:val="28"/>
          <w:szCs w:val="28"/>
        </w:rPr>
      </w:pPr>
    </w:p>
    <w:p w:rsidR="002A2E68" w:rsidRPr="002A2E68" w:rsidRDefault="002A2E68" w:rsidP="002A2E68">
      <w:pPr>
        <w:pStyle w:val="Heading"/>
        <w:jc w:val="center"/>
        <w:rPr>
          <w:rFonts w:ascii="Times New Roman" w:hAnsi="Times New Roman" w:cs="Times New Roman"/>
          <w:b w:val="0"/>
          <w:color w:val="000000"/>
          <w:sz w:val="28"/>
          <w:szCs w:val="28"/>
        </w:rPr>
      </w:pPr>
      <w:r w:rsidRPr="002A2E68">
        <w:rPr>
          <w:rFonts w:ascii="Times New Roman" w:hAnsi="Times New Roman" w:cs="Times New Roman"/>
          <w:b w:val="0"/>
          <w:color w:val="000000"/>
          <w:sz w:val="28"/>
          <w:szCs w:val="28"/>
        </w:rPr>
        <w:t xml:space="preserve">4.Ответственность Сторон </w:t>
      </w:r>
    </w:p>
    <w:p w:rsidR="002A2E68" w:rsidRPr="002A2E68" w:rsidRDefault="002A2E68" w:rsidP="002A2E68">
      <w:pPr>
        <w:ind w:firstLine="709"/>
        <w:jc w:val="both"/>
        <w:rPr>
          <w:color w:val="000000"/>
          <w:sz w:val="28"/>
          <w:szCs w:val="28"/>
        </w:rPr>
      </w:pPr>
      <w:r w:rsidRPr="002A2E68">
        <w:rPr>
          <w:color w:val="000000"/>
          <w:sz w:val="28"/>
          <w:szCs w:val="28"/>
        </w:rPr>
        <w:t>В случае неисполнения или ненадлежащего исполнения обязательств, определенных Соглашением, Стороны несут ответственность в соответствии с законодательством Российской Федерации.</w:t>
      </w:r>
    </w:p>
    <w:p w:rsidR="002A2E68" w:rsidRPr="002A2E68" w:rsidRDefault="002A2E68" w:rsidP="002A2E68">
      <w:pPr>
        <w:ind w:firstLine="709"/>
        <w:jc w:val="both"/>
        <w:rPr>
          <w:color w:val="000000"/>
          <w:sz w:val="28"/>
          <w:szCs w:val="28"/>
        </w:rPr>
      </w:pPr>
    </w:p>
    <w:p w:rsidR="002A2E68" w:rsidRPr="002A2E68" w:rsidRDefault="002A2E68" w:rsidP="002A2E68">
      <w:pPr>
        <w:pStyle w:val="Heading"/>
        <w:jc w:val="center"/>
        <w:rPr>
          <w:rFonts w:ascii="Times New Roman" w:hAnsi="Times New Roman" w:cs="Times New Roman"/>
          <w:b w:val="0"/>
          <w:color w:val="000000"/>
          <w:sz w:val="28"/>
          <w:szCs w:val="28"/>
        </w:rPr>
      </w:pPr>
      <w:r w:rsidRPr="002A2E68">
        <w:rPr>
          <w:rFonts w:ascii="Times New Roman" w:hAnsi="Times New Roman" w:cs="Times New Roman"/>
          <w:b w:val="0"/>
          <w:color w:val="000000"/>
          <w:sz w:val="28"/>
          <w:szCs w:val="28"/>
        </w:rPr>
        <w:t>5.Срок действия Соглашения</w:t>
      </w:r>
    </w:p>
    <w:p w:rsidR="002A2E68" w:rsidRPr="002A2E68" w:rsidRDefault="002A2E68" w:rsidP="002A2E68">
      <w:pPr>
        <w:ind w:firstLine="709"/>
        <w:jc w:val="both"/>
        <w:rPr>
          <w:color w:val="000000"/>
          <w:sz w:val="28"/>
          <w:szCs w:val="28"/>
        </w:rPr>
      </w:pPr>
      <w:r w:rsidRPr="002A2E68">
        <w:rPr>
          <w:color w:val="000000"/>
          <w:sz w:val="28"/>
          <w:szCs w:val="28"/>
        </w:rPr>
        <w:t xml:space="preserve">Настоящее Соглашение вступает в силу с момента подписания обеими Сторонами и действует </w:t>
      </w:r>
      <w:proofErr w:type="gramStart"/>
      <w:r w:rsidRPr="002A2E68">
        <w:rPr>
          <w:color w:val="000000"/>
          <w:sz w:val="28"/>
          <w:szCs w:val="28"/>
        </w:rPr>
        <w:t>до</w:t>
      </w:r>
      <w:proofErr w:type="gramEnd"/>
      <w:r w:rsidRPr="002A2E68">
        <w:rPr>
          <w:color w:val="000000"/>
          <w:sz w:val="28"/>
          <w:szCs w:val="28"/>
        </w:rPr>
        <w:t xml:space="preserve"> _________________.</w:t>
      </w:r>
    </w:p>
    <w:p w:rsidR="002A2E68" w:rsidRPr="002A2E68" w:rsidRDefault="002A2E68" w:rsidP="002A2E68">
      <w:pPr>
        <w:pStyle w:val="Heading"/>
        <w:jc w:val="center"/>
        <w:rPr>
          <w:rFonts w:ascii="Times New Roman" w:hAnsi="Times New Roman" w:cs="Times New Roman"/>
          <w:b w:val="0"/>
          <w:color w:val="000000"/>
          <w:sz w:val="28"/>
          <w:szCs w:val="28"/>
        </w:rPr>
      </w:pPr>
      <w:r w:rsidRPr="002A2E68">
        <w:rPr>
          <w:rFonts w:ascii="Times New Roman" w:hAnsi="Times New Roman" w:cs="Times New Roman"/>
          <w:b w:val="0"/>
          <w:color w:val="000000"/>
          <w:sz w:val="28"/>
          <w:szCs w:val="28"/>
        </w:rPr>
        <w:lastRenderedPageBreak/>
        <w:t xml:space="preserve">6.Заключительные положения </w:t>
      </w:r>
    </w:p>
    <w:p w:rsidR="002A2E68" w:rsidRPr="002A2E68" w:rsidRDefault="002A2E68" w:rsidP="002A2E68">
      <w:pPr>
        <w:autoSpaceDE w:val="0"/>
        <w:autoSpaceDN w:val="0"/>
        <w:adjustRightInd w:val="0"/>
        <w:ind w:firstLine="709"/>
        <w:jc w:val="both"/>
        <w:outlineLvl w:val="1"/>
        <w:rPr>
          <w:bCs/>
          <w:sz w:val="28"/>
          <w:szCs w:val="28"/>
        </w:rPr>
      </w:pPr>
      <w:r w:rsidRPr="002A2E68">
        <w:rPr>
          <w:bCs/>
          <w:sz w:val="28"/>
          <w:szCs w:val="28"/>
        </w:rPr>
        <w:t>6.1.Изменение настоящего Соглашения осуществляется по взаимному согласию Сторон в письменной форме в виде дополнений к настоящему Соглашению, которые являются его неотъемлемой частью.</w:t>
      </w:r>
    </w:p>
    <w:p w:rsidR="002A2E68" w:rsidRPr="002A2E68" w:rsidRDefault="002A2E68" w:rsidP="002A2E68">
      <w:pPr>
        <w:autoSpaceDE w:val="0"/>
        <w:autoSpaceDN w:val="0"/>
        <w:adjustRightInd w:val="0"/>
        <w:ind w:firstLine="709"/>
        <w:jc w:val="both"/>
        <w:outlineLvl w:val="1"/>
        <w:rPr>
          <w:bCs/>
          <w:sz w:val="28"/>
          <w:szCs w:val="28"/>
        </w:rPr>
      </w:pPr>
      <w:r w:rsidRPr="002A2E68">
        <w:rPr>
          <w:bCs/>
          <w:sz w:val="28"/>
          <w:szCs w:val="28"/>
        </w:rPr>
        <w:t>6.2.Расторжение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2A2E68" w:rsidRPr="002A2E68" w:rsidRDefault="002A2E68" w:rsidP="002A2E68">
      <w:pPr>
        <w:autoSpaceDE w:val="0"/>
        <w:autoSpaceDN w:val="0"/>
        <w:adjustRightInd w:val="0"/>
        <w:ind w:firstLine="709"/>
        <w:jc w:val="both"/>
        <w:outlineLvl w:val="1"/>
        <w:rPr>
          <w:bCs/>
          <w:sz w:val="28"/>
          <w:szCs w:val="28"/>
        </w:rPr>
      </w:pPr>
      <w:r w:rsidRPr="002A2E68">
        <w:rPr>
          <w:bCs/>
          <w:sz w:val="28"/>
          <w:szCs w:val="28"/>
        </w:rPr>
        <w:t>6.3.Споры между Сторонами решаются путем переговоров или в судебном порядке, путём обращения в Арбитражный суд Ханты-Мансийского автономного округа - Югры.</w:t>
      </w:r>
    </w:p>
    <w:p w:rsidR="002A2E68" w:rsidRPr="002A2E68" w:rsidRDefault="002A2E68" w:rsidP="002A2E68">
      <w:pPr>
        <w:autoSpaceDE w:val="0"/>
        <w:autoSpaceDN w:val="0"/>
        <w:adjustRightInd w:val="0"/>
        <w:ind w:firstLine="709"/>
        <w:jc w:val="both"/>
        <w:outlineLvl w:val="1"/>
        <w:rPr>
          <w:bCs/>
          <w:sz w:val="28"/>
          <w:szCs w:val="28"/>
        </w:rPr>
      </w:pPr>
      <w:r w:rsidRPr="002A2E68">
        <w:rPr>
          <w:bCs/>
          <w:sz w:val="28"/>
          <w:szCs w:val="28"/>
        </w:rPr>
        <w:t>6.4.Настоящее Соглашение составлено в двух экземплярах, имеющих одинаковую юридическую силу.</w:t>
      </w:r>
    </w:p>
    <w:p w:rsidR="002A2E68" w:rsidRPr="002A2E68" w:rsidRDefault="002A2E68" w:rsidP="002A2E68">
      <w:pPr>
        <w:ind w:firstLine="225"/>
        <w:jc w:val="both"/>
        <w:rPr>
          <w:color w:val="000000"/>
          <w:sz w:val="28"/>
          <w:szCs w:val="28"/>
        </w:rPr>
      </w:pPr>
    </w:p>
    <w:p w:rsidR="002A2E68" w:rsidRPr="002A2E68" w:rsidRDefault="002A2E68" w:rsidP="002A2E68">
      <w:pPr>
        <w:pStyle w:val="Heading"/>
        <w:jc w:val="center"/>
        <w:rPr>
          <w:rFonts w:ascii="Times New Roman" w:hAnsi="Times New Roman" w:cs="Times New Roman"/>
          <w:b w:val="0"/>
          <w:color w:val="000000"/>
          <w:sz w:val="28"/>
          <w:szCs w:val="28"/>
        </w:rPr>
      </w:pPr>
      <w:r w:rsidRPr="002A2E68">
        <w:rPr>
          <w:rFonts w:ascii="Times New Roman" w:hAnsi="Times New Roman" w:cs="Times New Roman"/>
          <w:b w:val="0"/>
          <w:color w:val="000000"/>
          <w:sz w:val="28"/>
          <w:szCs w:val="28"/>
        </w:rPr>
        <w:t>7.Реквизиты Сторон</w:t>
      </w:r>
    </w:p>
    <w:p w:rsidR="002A2E68" w:rsidRPr="002A2E68" w:rsidRDefault="002A2E68" w:rsidP="002A2E68">
      <w:pPr>
        <w:pStyle w:val="Heading"/>
        <w:jc w:val="center"/>
        <w:rPr>
          <w:rFonts w:ascii="Times New Roman" w:hAnsi="Times New Roman" w:cs="Times New Roman"/>
          <w:b w:val="0"/>
          <w:color w:val="000000"/>
          <w:sz w:val="28"/>
          <w:szCs w:val="28"/>
        </w:rPr>
      </w:pPr>
    </w:p>
    <w:tbl>
      <w:tblPr>
        <w:tblW w:w="9356" w:type="dxa"/>
        <w:tblInd w:w="105" w:type="dxa"/>
        <w:tblLayout w:type="fixed"/>
        <w:tblCellMar>
          <w:left w:w="105" w:type="dxa"/>
          <w:right w:w="105" w:type="dxa"/>
        </w:tblCellMar>
        <w:tblLook w:val="0000" w:firstRow="0" w:lastRow="0" w:firstColumn="0" w:lastColumn="0" w:noHBand="0" w:noVBand="0"/>
      </w:tblPr>
      <w:tblGrid>
        <w:gridCol w:w="4678"/>
        <w:gridCol w:w="4678"/>
      </w:tblGrid>
      <w:tr w:rsidR="002A2E68" w:rsidRPr="002A2E68" w:rsidTr="00332BBC">
        <w:tc>
          <w:tcPr>
            <w:tcW w:w="4678" w:type="dxa"/>
          </w:tcPr>
          <w:p w:rsidR="002A2E68" w:rsidRPr="002A2E68" w:rsidRDefault="002A2E68" w:rsidP="00332BBC">
            <w:pPr>
              <w:rPr>
                <w:color w:val="000000"/>
                <w:sz w:val="28"/>
                <w:szCs w:val="28"/>
              </w:rPr>
            </w:pPr>
            <w:r w:rsidRPr="002A2E68">
              <w:rPr>
                <w:color w:val="000000"/>
                <w:sz w:val="28"/>
                <w:szCs w:val="28"/>
              </w:rPr>
              <w:t xml:space="preserve">Главный распорядитель </w:t>
            </w:r>
          </w:p>
        </w:tc>
        <w:tc>
          <w:tcPr>
            <w:tcW w:w="4678" w:type="dxa"/>
          </w:tcPr>
          <w:p w:rsidR="002A2E68" w:rsidRPr="002A2E68" w:rsidRDefault="002A2E68" w:rsidP="00332BBC">
            <w:pPr>
              <w:rPr>
                <w:color w:val="000000"/>
                <w:sz w:val="28"/>
                <w:szCs w:val="28"/>
              </w:rPr>
            </w:pPr>
            <w:r w:rsidRPr="002A2E68">
              <w:rPr>
                <w:color w:val="000000"/>
                <w:sz w:val="28"/>
                <w:szCs w:val="28"/>
              </w:rPr>
              <w:t xml:space="preserve">Учреждение </w:t>
            </w:r>
          </w:p>
        </w:tc>
      </w:tr>
      <w:tr w:rsidR="002A2E68" w:rsidRPr="002A2E68" w:rsidTr="00332BBC">
        <w:tc>
          <w:tcPr>
            <w:tcW w:w="4678" w:type="dxa"/>
          </w:tcPr>
          <w:p w:rsidR="002A2E68" w:rsidRPr="002A2E68" w:rsidRDefault="002A2E68" w:rsidP="00332BBC">
            <w:pPr>
              <w:rPr>
                <w:color w:val="000000"/>
                <w:sz w:val="28"/>
                <w:szCs w:val="28"/>
              </w:rPr>
            </w:pPr>
            <w:r w:rsidRPr="002A2E68">
              <w:rPr>
                <w:color w:val="000000"/>
                <w:sz w:val="28"/>
                <w:szCs w:val="28"/>
              </w:rPr>
              <w:t xml:space="preserve">Место нахождения </w:t>
            </w:r>
          </w:p>
        </w:tc>
        <w:tc>
          <w:tcPr>
            <w:tcW w:w="4678" w:type="dxa"/>
          </w:tcPr>
          <w:p w:rsidR="002A2E68" w:rsidRPr="002A2E68" w:rsidRDefault="002A2E68" w:rsidP="00332BBC">
            <w:pPr>
              <w:rPr>
                <w:color w:val="000000"/>
                <w:sz w:val="28"/>
                <w:szCs w:val="28"/>
              </w:rPr>
            </w:pPr>
            <w:r w:rsidRPr="002A2E68">
              <w:rPr>
                <w:color w:val="000000"/>
                <w:sz w:val="28"/>
                <w:szCs w:val="28"/>
              </w:rPr>
              <w:t xml:space="preserve">Место нахождения </w:t>
            </w:r>
          </w:p>
        </w:tc>
      </w:tr>
      <w:tr w:rsidR="002A2E68" w:rsidRPr="002A2E68" w:rsidTr="00332BBC">
        <w:tc>
          <w:tcPr>
            <w:tcW w:w="4678" w:type="dxa"/>
          </w:tcPr>
          <w:p w:rsidR="002A2E68" w:rsidRPr="002A2E68" w:rsidRDefault="00286070" w:rsidP="00332BBC">
            <w:pPr>
              <w:rPr>
                <w:color w:val="000000"/>
                <w:sz w:val="28"/>
                <w:szCs w:val="28"/>
              </w:rPr>
            </w:pPr>
            <w:r>
              <w:rPr>
                <w:color w:val="000000"/>
                <w:sz w:val="28"/>
                <w:szCs w:val="28"/>
              </w:rPr>
              <w:t>Р</w:t>
            </w:r>
            <w:r w:rsidR="002A2E68" w:rsidRPr="002A2E68">
              <w:rPr>
                <w:color w:val="000000"/>
                <w:sz w:val="28"/>
                <w:szCs w:val="28"/>
              </w:rPr>
              <w:t xml:space="preserve">еквизиты:  </w:t>
            </w:r>
          </w:p>
        </w:tc>
        <w:tc>
          <w:tcPr>
            <w:tcW w:w="4678" w:type="dxa"/>
          </w:tcPr>
          <w:p w:rsidR="002A2E68" w:rsidRPr="002A2E68" w:rsidRDefault="00286070" w:rsidP="00332BBC">
            <w:pPr>
              <w:rPr>
                <w:color w:val="000000"/>
                <w:sz w:val="28"/>
                <w:szCs w:val="28"/>
              </w:rPr>
            </w:pPr>
            <w:r>
              <w:rPr>
                <w:color w:val="000000"/>
                <w:sz w:val="28"/>
                <w:szCs w:val="28"/>
              </w:rPr>
              <w:t>Р</w:t>
            </w:r>
            <w:r w:rsidR="002A2E68" w:rsidRPr="002A2E68">
              <w:rPr>
                <w:color w:val="000000"/>
                <w:sz w:val="28"/>
                <w:szCs w:val="28"/>
              </w:rPr>
              <w:t xml:space="preserve">еквизиты: </w:t>
            </w:r>
          </w:p>
        </w:tc>
      </w:tr>
      <w:tr w:rsidR="002A2E68" w:rsidRPr="002A2E68" w:rsidTr="00332BBC">
        <w:tc>
          <w:tcPr>
            <w:tcW w:w="4678" w:type="dxa"/>
          </w:tcPr>
          <w:p w:rsidR="002A2E68" w:rsidRPr="002A2E68" w:rsidRDefault="002A2E68" w:rsidP="00332BBC">
            <w:pPr>
              <w:rPr>
                <w:color w:val="000000"/>
                <w:sz w:val="28"/>
                <w:szCs w:val="28"/>
              </w:rPr>
            </w:pPr>
            <w:r w:rsidRPr="002A2E68">
              <w:rPr>
                <w:color w:val="000000"/>
                <w:sz w:val="28"/>
                <w:szCs w:val="28"/>
              </w:rPr>
              <w:t>счет</w:t>
            </w:r>
          </w:p>
        </w:tc>
        <w:tc>
          <w:tcPr>
            <w:tcW w:w="4678" w:type="dxa"/>
          </w:tcPr>
          <w:p w:rsidR="002A2E68" w:rsidRPr="002A2E68" w:rsidRDefault="002A2E68" w:rsidP="00332BBC">
            <w:pPr>
              <w:rPr>
                <w:color w:val="000000"/>
                <w:sz w:val="28"/>
                <w:szCs w:val="28"/>
              </w:rPr>
            </w:pPr>
            <w:r w:rsidRPr="002A2E68">
              <w:rPr>
                <w:color w:val="000000"/>
                <w:sz w:val="28"/>
                <w:szCs w:val="28"/>
              </w:rPr>
              <w:t>счет</w:t>
            </w:r>
          </w:p>
        </w:tc>
      </w:tr>
      <w:tr w:rsidR="002A2E68" w:rsidRPr="002A2E68" w:rsidTr="00332BBC">
        <w:tc>
          <w:tcPr>
            <w:tcW w:w="4678" w:type="dxa"/>
          </w:tcPr>
          <w:p w:rsidR="002A2E68" w:rsidRPr="002A2E68" w:rsidRDefault="002A2E68" w:rsidP="00332BBC">
            <w:pPr>
              <w:rPr>
                <w:color w:val="000000"/>
                <w:sz w:val="28"/>
                <w:szCs w:val="28"/>
              </w:rPr>
            </w:pPr>
            <w:r w:rsidRPr="002A2E68">
              <w:rPr>
                <w:color w:val="000000"/>
                <w:sz w:val="28"/>
                <w:szCs w:val="28"/>
              </w:rPr>
              <w:t>ИНН</w:t>
            </w:r>
          </w:p>
        </w:tc>
        <w:tc>
          <w:tcPr>
            <w:tcW w:w="4678" w:type="dxa"/>
          </w:tcPr>
          <w:p w:rsidR="002A2E68" w:rsidRPr="002A2E68" w:rsidRDefault="002A2E68" w:rsidP="00332BBC">
            <w:pPr>
              <w:rPr>
                <w:color w:val="000000"/>
                <w:sz w:val="28"/>
                <w:szCs w:val="28"/>
              </w:rPr>
            </w:pPr>
            <w:r w:rsidRPr="002A2E68">
              <w:rPr>
                <w:color w:val="000000"/>
                <w:sz w:val="28"/>
                <w:szCs w:val="28"/>
              </w:rPr>
              <w:t>ИНН</w:t>
            </w:r>
          </w:p>
        </w:tc>
      </w:tr>
      <w:tr w:rsidR="002A2E68" w:rsidRPr="002A2E68" w:rsidTr="00332BBC">
        <w:tc>
          <w:tcPr>
            <w:tcW w:w="4678" w:type="dxa"/>
          </w:tcPr>
          <w:p w:rsidR="002A2E68" w:rsidRPr="002A2E68" w:rsidRDefault="002A2E68" w:rsidP="00332BBC">
            <w:pPr>
              <w:rPr>
                <w:color w:val="000000"/>
                <w:sz w:val="28"/>
                <w:szCs w:val="28"/>
              </w:rPr>
            </w:pPr>
            <w:r w:rsidRPr="002A2E68">
              <w:rPr>
                <w:color w:val="000000"/>
                <w:sz w:val="28"/>
                <w:szCs w:val="28"/>
              </w:rPr>
              <w:t xml:space="preserve">БИК </w:t>
            </w:r>
          </w:p>
        </w:tc>
        <w:tc>
          <w:tcPr>
            <w:tcW w:w="4678" w:type="dxa"/>
          </w:tcPr>
          <w:p w:rsidR="002A2E68" w:rsidRPr="002A2E68" w:rsidRDefault="002A2E68" w:rsidP="00332BBC">
            <w:pPr>
              <w:rPr>
                <w:color w:val="000000"/>
                <w:sz w:val="28"/>
                <w:szCs w:val="28"/>
              </w:rPr>
            </w:pPr>
            <w:r w:rsidRPr="002A2E68">
              <w:rPr>
                <w:color w:val="000000"/>
                <w:sz w:val="28"/>
                <w:szCs w:val="28"/>
              </w:rPr>
              <w:t xml:space="preserve">БИК </w:t>
            </w:r>
          </w:p>
        </w:tc>
      </w:tr>
      <w:tr w:rsidR="002A2E68" w:rsidRPr="002A2E68" w:rsidTr="00332BBC">
        <w:tc>
          <w:tcPr>
            <w:tcW w:w="4678" w:type="dxa"/>
          </w:tcPr>
          <w:p w:rsidR="002A2E68" w:rsidRPr="002A2E68" w:rsidRDefault="002A2E68" w:rsidP="00332BBC">
            <w:pPr>
              <w:rPr>
                <w:color w:val="000000"/>
                <w:sz w:val="28"/>
                <w:szCs w:val="28"/>
              </w:rPr>
            </w:pPr>
            <w:r w:rsidRPr="002A2E68">
              <w:rPr>
                <w:color w:val="000000"/>
                <w:sz w:val="28"/>
                <w:szCs w:val="28"/>
              </w:rPr>
              <w:t xml:space="preserve">КПП </w:t>
            </w:r>
          </w:p>
        </w:tc>
        <w:tc>
          <w:tcPr>
            <w:tcW w:w="4678" w:type="dxa"/>
          </w:tcPr>
          <w:p w:rsidR="002A2E68" w:rsidRPr="002A2E68" w:rsidRDefault="002A2E68" w:rsidP="00332BBC">
            <w:pPr>
              <w:rPr>
                <w:color w:val="000000"/>
                <w:sz w:val="28"/>
                <w:szCs w:val="28"/>
              </w:rPr>
            </w:pPr>
            <w:r w:rsidRPr="002A2E68">
              <w:rPr>
                <w:color w:val="000000"/>
                <w:sz w:val="28"/>
                <w:szCs w:val="28"/>
              </w:rPr>
              <w:t xml:space="preserve">КПП </w:t>
            </w:r>
          </w:p>
        </w:tc>
      </w:tr>
      <w:tr w:rsidR="002A2E68" w:rsidRPr="002A2E68" w:rsidTr="00332BBC">
        <w:tc>
          <w:tcPr>
            <w:tcW w:w="4678" w:type="dxa"/>
          </w:tcPr>
          <w:p w:rsidR="002A2E68" w:rsidRPr="002A2E68" w:rsidRDefault="002A2E68" w:rsidP="00332BBC">
            <w:pPr>
              <w:rPr>
                <w:color w:val="000000"/>
                <w:sz w:val="28"/>
                <w:szCs w:val="28"/>
              </w:rPr>
            </w:pPr>
            <w:r w:rsidRPr="002A2E68">
              <w:rPr>
                <w:color w:val="000000"/>
                <w:sz w:val="28"/>
                <w:szCs w:val="28"/>
              </w:rPr>
              <w:t xml:space="preserve">ОКОПФ </w:t>
            </w:r>
          </w:p>
        </w:tc>
        <w:tc>
          <w:tcPr>
            <w:tcW w:w="4678" w:type="dxa"/>
          </w:tcPr>
          <w:p w:rsidR="002A2E68" w:rsidRPr="002A2E68" w:rsidRDefault="002A2E68" w:rsidP="00332BBC">
            <w:pPr>
              <w:rPr>
                <w:color w:val="000000"/>
                <w:sz w:val="28"/>
                <w:szCs w:val="28"/>
              </w:rPr>
            </w:pPr>
            <w:r w:rsidRPr="002A2E68">
              <w:rPr>
                <w:color w:val="000000"/>
                <w:sz w:val="28"/>
                <w:szCs w:val="28"/>
              </w:rPr>
              <w:t xml:space="preserve">ОКОПФ </w:t>
            </w:r>
          </w:p>
        </w:tc>
      </w:tr>
      <w:tr w:rsidR="002A2E68" w:rsidRPr="002A2E68" w:rsidTr="00332BBC">
        <w:tc>
          <w:tcPr>
            <w:tcW w:w="4678" w:type="dxa"/>
          </w:tcPr>
          <w:p w:rsidR="002A2E68" w:rsidRPr="002A2E68" w:rsidRDefault="002A2E68" w:rsidP="00332BBC">
            <w:pPr>
              <w:rPr>
                <w:color w:val="000000"/>
                <w:sz w:val="28"/>
                <w:szCs w:val="28"/>
              </w:rPr>
            </w:pPr>
            <w:r w:rsidRPr="002A2E68">
              <w:rPr>
                <w:color w:val="000000"/>
                <w:sz w:val="28"/>
                <w:szCs w:val="28"/>
              </w:rPr>
              <w:t xml:space="preserve">ОКПО </w:t>
            </w:r>
          </w:p>
        </w:tc>
        <w:tc>
          <w:tcPr>
            <w:tcW w:w="4678" w:type="dxa"/>
          </w:tcPr>
          <w:p w:rsidR="002A2E68" w:rsidRPr="002A2E68" w:rsidRDefault="002A2E68" w:rsidP="00332BBC">
            <w:pPr>
              <w:rPr>
                <w:color w:val="000000"/>
                <w:sz w:val="28"/>
                <w:szCs w:val="28"/>
              </w:rPr>
            </w:pPr>
            <w:r w:rsidRPr="002A2E68">
              <w:rPr>
                <w:color w:val="000000"/>
                <w:sz w:val="28"/>
                <w:szCs w:val="28"/>
              </w:rPr>
              <w:t xml:space="preserve">ОКПО </w:t>
            </w:r>
          </w:p>
        </w:tc>
      </w:tr>
      <w:tr w:rsidR="002A2E68" w:rsidRPr="002A2E68" w:rsidTr="00332BBC">
        <w:tc>
          <w:tcPr>
            <w:tcW w:w="4678" w:type="dxa"/>
          </w:tcPr>
          <w:p w:rsidR="002A2E68" w:rsidRPr="002A2E68" w:rsidRDefault="002A2E68" w:rsidP="00332BBC">
            <w:pPr>
              <w:rPr>
                <w:color w:val="000000"/>
                <w:sz w:val="28"/>
                <w:szCs w:val="28"/>
              </w:rPr>
            </w:pPr>
            <w:r w:rsidRPr="002A2E68">
              <w:rPr>
                <w:color w:val="000000"/>
                <w:sz w:val="28"/>
                <w:szCs w:val="28"/>
              </w:rPr>
              <w:t xml:space="preserve">ОКВЭД </w:t>
            </w:r>
          </w:p>
        </w:tc>
        <w:tc>
          <w:tcPr>
            <w:tcW w:w="4678" w:type="dxa"/>
          </w:tcPr>
          <w:p w:rsidR="002A2E68" w:rsidRPr="002A2E68" w:rsidRDefault="002A2E68" w:rsidP="00332BBC">
            <w:pPr>
              <w:rPr>
                <w:color w:val="000000"/>
                <w:sz w:val="28"/>
                <w:szCs w:val="28"/>
              </w:rPr>
            </w:pPr>
            <w:r w:rsidRPr="002A2E68">
              <w:rPr>
                <w:color w:val="000000"/>
                <w:sz w:val="28"/>
                <w:szCs w:val="28"/>
              </w:rPr>
              <w:t xml:space="preserve">ОКВЭД </w:t>
            </w:r>
          </w:p>
        </w:tc>
      </w:tr>
      <w:tr w:rsidR="002A2E68" w:rsidRPr="002A2E68" w:rsidTr="00332BBC">
        <w:trPr>
          <w:trHeight w:val="383"/>
        </w:trPr>
        <w:tc>
          <w:tcPr>
            <w:tcW w:w="4678" w:type="dxa"/>
          </w:tcPr>
          <w:p w:rsidR="002A2E68" w:rsidRPr="002A2E68" w:rsidRDefault="002A2E68" w:rsidP="00332BBC">
            <w:pPr>
              <w:rPr>
                <w:color w:val="000000"/>
                <w:sz w:val="28"/>
                <w:szCs w:val="28"/>
              </w:rPr>
            </w:pPr>
            <w:r w:rsidRPr="002A2E68">
              <w:rPr>
                <w:color w:val="000000"/>
                <w:sz w:val="28"/>
                <w:szCs w:val="28"/>
              </w:rPr>
              <w:t xml:space="preserve">Руководитель </w:t>
            </w:r>
          </w:p>
        </w:tc>
        <w:tc>
          <w:tcPr>
            <w:tcW w:w="4678" w:type="dxa"/>
          </w:tcPr>
          <w:p w:rsidR="002A2E68" w:rsidRPr="002A2E68" w:rsidRDefault="002A2E68" w:rsidP="00332BBC">
            <w:pPr>
              <w:rPr>
                <w:color w:val="000000"/>
                <w:sz w:val="28"/>
                <w:szCs w:val="28"/>
              </w:rPr>
            </w:pPr>
            <w:r w:rsidRPr="002A2E68">
              <w:rPr>
                <w:color w:val="000000"/>
                <w:sz w:val="28"/>
                <w:szCs w:val="28"/>
              </w:rPr>
              <w:t>Руководитель</w:t>
            </w:r>
          </w:p>
        </w:tc>
      </w:tr>
      <w:tr w:rsidR="002A2E68" w:rsidRPr="002A2E68" w:rsidTr="00332BBC">
        <w:trPr>
          <w:trHeight w:val="377"/>
        </w:trPr>
        <w:tc>
          <w:tcPr>
            <w:tcW w:w="4678" w:type="dxa"/>
          </w:tcPr>
          <w:p w:rsidR="002A2E68" w:rsidRPr="002A2E68" w:rsidRDefault="002A2E68" w:rsidP="00332BBC">
            <w:pPr>
              <w:jc w:val="center"/>
              <w:rPr>
                <w:color w:val="000000"/>
                <w:sz w:val="28"/>
                <w:szCs w:val="28"/>
              </w:rPr>
            </w:pPr>
            <w:r w:rsidRPr="002A2E68">
              <w:rPr>
                <w:color w:val="000000"/>
                <w:sz w:val="28"/>
                <w:szCs w:val="28"/>
              </w:rPr>
              <w:t>(Ф.И.О.)</w:t>
            </w:r>
          </w:p>
          <w:p w:rsidR="002A2E68" w:rsidRPr="002A2E68" w:rsidRDefault="002A2E68" w:rsidP="00332BBC">
            <w:pPr>
              <w:rPr>
                <w:color w:val="000000"/>
                <w:sz w:val="28"/>
                <w:szCs w:val="28"/>
              </w:rPr>
            </w:pPr>
            <w:r w:rsidRPr="002A2E68">
              <w:rPr>
                <w:color w:val="000000"/>
                <w:sz w:val="28"/>
                <w:szCs w:val="28"/>
              </w:rPr>
              <w:t>М.П.</w:t>
            </w:r>
          </w:p>
        </w:tc>
        <w:tc>
          <w:tcPr>
            <w:tcW w:w="4678" w:type="dxa"/>
          </w:tcPr>
          <w:p w:rsidR="002A2E68" w:rsidRPr="002A2E68" w:rsidRDefault="002A2E68" w:rsidP="00332BBC">
            <w:pPr>
              <w:jc w:val="center"/>
              <w:rPr>
                <w:color w:val="000000"/>
                <w:sz w:val="28"/>
                <w:szCs w:val="28"/>
              </w:rPr>
            </w:pPr>
            <w:r w:rsidRPr="002A2E68">
              <w:rPr>
                <w:color w:val="000000"/>
                <w:sz w:val="28"/>
                <w:szCs w:val="28"/>
              </w:rPr>
              <w:t>(Ф.И.О.)</w:t>
            </w:r>
          </w:p>
          <w:p w:rsidR="002A2E68" w:rsidRPr="002A2E68" w:rsidRDefault="002A2E68" w:rsidP="00332BBC">
            <w:pPr>
              <w:rPr>
                <w:color w:val="000000"/>
                <w:sz w:val="28"/>
                <w:szCs w:val="28"/>
              </w:rPr>
            </w:pPr>
            <w:r w:rsidRPr="002A2E68">
              <w:rPr>
                <w:color w:val="000000"/>
                <w:sz w:val="28"/>
                <w:szCs w:val="28"/>
              </w:rPr>
              <w:t>М.П.</w:t>
            </w:r>
          </w:p>
        </w:tc>
      </w:tr>
    </w:tbl>
    <w:p w:rsidR="002A2E68" w:rsidRPr="002A2E68" w:rsidRDefault="002A2E68" w:rsidP="002A2E68">
      <w:pPr>
        <w:pStyle w:val="ConsPlusNormal"/>
        <w:widowControl/>
        <w:ind w:left="4932"/>
        <w:rPr>
          <w:rFonts w:ascii="Times New Roman" w:hAnsi="Times New Roman" w:cs="Times New Roman"/>
          <w:sz w:val="28"/>
          <w:szCs w:val="28"/>
        </w:rPr>
      </w:pPr>
    </w:p>
    <w:p w:rsidR="002A2E68" w:rsidRPr="002A2E68" w:rsidRDefault="002A2E68" w:rsidP="002A2E68">
      <w:pPr>
        <w:pStyle w:val="ConsPlusNormal"/>
        <w:widowControl/>
        <w:ind w:left="4932"/>
        <w:rPr>
          <w:rFonts w:ascii="Times New Roman" w:hAnsi="Times New Roman" w:cs="Times New Roman"/>
          <w:sz w:val="28"/>
          <w:szCs w:val="28"/>
        </w:rPr>
      </w:pPr>
    </w:p>
    <w:p w:rsidR="0044098D" w:rsidRDefault="0044098D" w:rsidP="00BF7E34">
      <w:pPr>
        <w:pStyle w:val="ConsPlusNonformat"/>
        <w:widowControl/>
        <w:jc w:val="center"/>
        <w:rPr>
          <w:rFonts w:ascii="Times New Roman" w:hAnsi="Times New Roman" w:cs="Times New Roman"/>
          <w:sz w:val="28"/>
          <w:szCs w:val="28"/>
        </w:rPr>
        <w:sectPr w:rsidR="0044098D" w:rsidSect="008C190C">
          <w:headerReference w:type="default" r:id="rId10"/>
          <w:headerReference w:type="first" r:id="rId11"/>
          <w:pgSz w:w="11906" w:h="16838" w:code="9"/>
          <w:pgMar w:top="992" w:right="709" w:bottom="1276" w:left="1559" w:header="709" w:footer="709" w:gutter="0"/>
          <w:cols w:space="708"/>
          <w:titlePg/>
          <w:docGrid w:linePitch="360"/>
        </w:sectPr>
      </w:pPr>
    </w:p>
    <w:p w:rsidR="00FD6CE9" w:rsidRPr="00722F59" w:rsidRDefault="00FD6CE9" w:rsidP="00CC12B9">
      <w:pPr>
        <w:pStyle w:val="ConsPlusNonformat"/>
        <w:widowControl/>
        <w:jc w:val="center"/>
        <w:rPr>
          <w:b/>
          <w:sz w:val="28"/>
          <w:szCs w:val="28"/>
        </w:rPr>
      </w:pPr>
      <w:bookmarkStart w:id="0" w:name="_GoBack"/>
      <w:bookmarkEnd w:id="0"/>
    </w:p>
    <w:sectPr w:rsidR="00FD6CE9" w:rsidRPr="00722F59" w:rsidSect="0044098D">
      <w:headerReference w:type="first" r:id="rId12"/>
      <w:pgSz w:w="11906" w:h="16838" w:code="9"/>
      <w:pgMar w:top="992" w:right="709" w:bottom="1276"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B21" w:rsidRDefault="00640B21" w:rsidP="00C16039">
      <w:r>
        <w:separator/>
      </w:r>
    </w:p>
  </w:endnote>
  <w:endnote w:type="continuationSeparator" w:id="0">
    <w:p w:rsidR="00640B21" w:rsidRDefault="00640B21"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B21" w:rsidRDefault="00640B21" w:rsidP="00C16039">
      <w:r>
        <w:separator/>
      </w:r>
    </w:p>
  </w:footnote>
  <w:footnote w:type="continuationSeparator" w:id="0">
    <w:p w:rsidR="00640B21" w:rsidRDefault="00640B21"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088626"/>
      <w:docPartObj>
        <w:docPartGallery w:val="Page Numbers (Top of Page)"/>
        <w:docPartUnique/>
      </w:docPartObj>
    </w:sdtPr>
    <w:sdtEndPr/>
    <w:sdtContent>
      <w:p w:rsidR="00F80666" w:rsidRDefault="00F80666">
        <w:pPr>
          <w:pStyle w:val="ac"/>
          <w:jc w:val="center"/>
        </w:pPr>
        <w:r>
          <w:fldChar w:fldCharType="begin"/>
        </w:r>
        <w:r>
          <w:instrText>PAGE   \* MERGEFORMAT</w:instrText>
        </w:r>
        <w:r>
          <w:fldChar w:fldCharType="separate"/>
        </w:r>
        <w:r w:rsidR="00CC12B9">
          <w:rPr>
            <w:noProof/>
          </w:rPr>
          <w:t>7</w:t>
        </w:r>
        <w:r>
          <w:fldChar w:fldCharType="end"/>
        </w:r>
      </w:p>
    </w:sdtContent>
  </w:sdt>
  <w:p w:rsidR="00F80666" w:rsidRDefault="00F8066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59E" w:rsidRDefault="009C259E">
    <w:pPr>
      <w:pStyle w:val="ac"/>
      <w:jc w:val="center"/>
    </w:pPr>
  </w:p>
  <w:p w:rsidR="009C259E" w:rsidRPr="0063636D" w:rsidRDefault="009C259E">
    <w:pPr>
      <w:pStyle w:val="ac"/>
      <w:jc w:val="center"/>
    </w:pPr>
  </w:p>
  <w:p w:rsidR="009C259E" w:rsidRDefault="009C259E">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59E" w:rsidRDefault="009C259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3"/>
  </w:num>
  <w:num w:numId="3">
    <w:abstractNumId w:val="2"/>
  </w:num>
  <w:num w:numId="4">
    <w:abstractNumId w:val="4"/>
  </w:num>
  <w:num w:numId="5">
    <w:abstractNumId w:val="3"/>
  </w:num>
  <w:num w:numId="6">
    <w:abstractNumId w:val="11"/>
  </w:num>
  <w:num w:numId="7">
    <w:abstractNumId w:val="18"/>
  </w:num>
  <w:num w:numId="8">
    <w:abstractNumId w:val="17"/>
  </w:num>
  <w:num w:numId="9">
    <w:abstractNumId w:val="9"/>
  </w:num>
  <w:num w:numId="10">
    <w:abstractNumId w:val="14"/>
  </w:num>
  <w:num w:numId="11">
    <w:abstractNumId w:val="7"/>
  </w:num>
  <w:num w:numId="12">
    <w:abstractNumId w:val="10"/>
  </w:num>
  <w:num w:numId="13">
    <w:abstractNumId w:val="19"/>
  </w:num>
  <w:num w:numId="14">
    <w:abstractNumId w:val="2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0"/>
  </w:num>
  <w:num w:numId="19">
    <w:abstractNumId w:val="6"/>
  </w:num>
  <w:num w:numId="20">
    <w:abstractNumId w:val="12"/>
  </w:num>
  <w:num w:numId="21">
    <w:abstractNumId w:val="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1B9C"/>
    <w:rsid w:val="00002BC6"/>
    <w:rsid w:val="00004372"/>
    <w:rsid w:val="000060E5"/>
    <w:rsid w:val="00007360"/>
    <w:rsid w:val="00011CC7"/>
    <w:rsid w:val="00011CCD"/>
    <w:rsid w:val="000144B7"/>
    <w:rsid w:val="00015131"/>
    <w:rsid w:val="000163A5"/>
    <w:rsid w:val="00017350"/>
    <w:rsid w:val="000176DB"/>
    <w:rsid w:val="00017DCF"/>
    <w:rsid w:val="000209FF"/>
    <w:rsid w:val="000211A0"/>
    <w:rsid w:val="0002258D"/>
    <w:rsid w:val="0002384F"/>
    <w:rsid w:val="00023980"/>
    <w:rsid w:val="00024337"/>
    <w:rsid w:val="000254F2"/>
    <w:rsid w:val="00025A7C"/>
    <w:rsid w:val="00025B5E"/>
    <w:rsid w:val="00025E1C"/>
    <w:rsid w:val="00026DAD"/>
    <w:rsid w:val="00031DB3"/>
    <w:rsid w:val="00033373"/>
    <w:rsid w:val="00034A9A"/>
    <w:rsid w:val="00034CF2"/>
    <w:rsid w:val="00035FCE"/>
    <w:rsid w:val="000367CA"/>
    <w:rsid w:val="00036855"/>
    <w:rsid w:val="0003724F"/>
    <w:rsid w:val="00037768"/>
    <w:rsid w:val="000400AE"/>
    <w:rsid w:val="0004015F"/>
    <w:rsid w:val="000418D3"/>
    <w:rsid w:val="00041F7E"/>
    <w:rsid w:val="00043DE1"/>
    <w:rsid w:val="00046E6F"/>
    <w:rsid w:val="00047B97"/>
    <w:rsid w:val="00047F8E"/>
    <w:rsid w:val="00047FBC"/>
    <w:rsid w:val="00050F39"/>
    <w:rsid w:val="00050F7F"/>
    <w:rsid w:val="000510A4"/>
    <w:rsid w:val="00051CA8"/>
    <w:rsid w:val="00053E49"/>
    <w:rsid w:val="0006360B"/>
    <w:rsid w:val="00065299"/>
    <w:rsid w:val="00065369"/>
    <w:rsid w:val="0006635B"/>
    <w:rsid w:val="000675A2"/>
    <w:rsid w:val="00071DA7"/>
    <w:rsid w:val="00072120"/>
    <w:rsid w:val="00072939"/>
    <w:rsid w:val="0007337A"/>
    <w:rsid w:val="0007357F"/>
    <w:rsid w:val="00082E9D"/>
    <w:rsid w:val="00083E1F"/>
    <w:rsid w:val="000842A6"/>
    <w:rsid w:val="0008443B"/>
    <w:rsid w:val="000856FA"/>
    <w:rsid w:val="00086619"/>
    <w:rsid w:val="00086935"/>
    <w:rsid w:val="00091463"/>
    <w:rsid w:val="00091C5A"/>
    <w:rsid w:val="00092331"/>
    <w:rsid w:val="00093E27"/>
    <w:rsid w:val="00095A03"/>
    <w:rsid w:val="0009605B"/>
    <w:rsid w:val="000962E2"/>
    <w:rsid w:val="000A1622"/>
    <w:rsid w:val="000A2E9B"/>
    <w:rsid w:val="000A3742"/>
    <w:rsid w:val="000A438C"/>
    <w:rsid w:val="000A4B2E"/>
    <w:rsid w:val="000A4B72"/>
    <w:rsid w:val="000A4FEC"/>
    <w:rsid w:val="000A61A3"/>
    <w:rsid w:val="000A6AB4"/>
    <w:rsid w:val="000B0769"/>
    <w:rsid w:val="000B14F4"/>
    <w:rsid w:val="000B1F7A"/>
    <w:rsid w:val="000B2238"/>
    <w:rsid w:val="000B2DEB"/>
    <w:rsid w:val="000B52C9"/>
    <w:rsid w:val="000B57B6"/>
    <w:rsid w:val="000C009D"/>
    <w:rsid w:val="000C0AEB"/>
    <w:rsid w:val="000C24AF"/>
    <w:rsid w:val="000C274E"/>
    <w:rsid w:val="000C2F1C"/>
    <w:rsid w:val="000C3995"/>
    <w:rsid w:val="000C4DA7"/>
    <w:rsid w:val="000C5165"/>
    <w:rsid w:val="000C7060"/>
    <w:rsid w:val="000C763C"/>
    <w:rsid w:val="000D00C2"/>
    <w:rsid w:val="000D1005"/>
    <w:rsid w:val="000D26E7"/>
    <w:rsid w:val="000D628C"/>
    <w:rsid w:val="000D7DFA"/>
    <w:rsid w:val="000E0AD6"/>
    <w:rsid w:val="000E125D"/>
    <w:rsid w:val="000E1A1C"/>
    <w:rsid w:val="000E4971"/>
    <w:rsid w:val="000E4C33"/>
    <w:rsid w:val="000E7A7E"/>
    <w:rsid w:val="000F080D"/>
    <w:rsid w:val="000F3A81"/>
    <w:rsid w:val="000F3B8C"/>
    <w:rsid w:val="000F3BE9"/>
    <w:rsid w:val="000F5901"/>
    <w:rsid w:val="000F61FC"/>
    <w:rsid w:val="000F645D"/>
    <w:rsid w:val="00100858"/>
    <w:rsid w:val="00100BEA"/>
    <w:rsid w:val="00105514"/>
    <w:rsid w:val="00106888"/>
    <w:rsid w:val="00106D94"/>
    <w:rsid w:val="00110FA5"/>
    <w:rsid w:val="00111F42"/>
    <w:rsid w:val="00112117"/>
    <w:rsid w:val="00115061"/>
    <w:rsid w:val="001156AD"/>
    <w:rsid w:val="00115ED6"/>
    <w:rsid w:val="00117707"/>
    <w:rsid w:val="00121B66"/>
    <w:rsid w:val="00121E08"/>
    <w:rsid w:val="0012210C"/>
    <w:rsid w:val="0012260E"/>
    <w:rsid w:val="00122E56"/>
    <w:rsid w:val="00122F5C"/>
    <w:rsid w:val="0012442C"/>
    <w:rsid w:val="00125C08"/>
    <w:rsid w:val="00126A2D"/>
    <w:rsid w:val="00126CF3"/>
    <w:rsid w:val="00130FDB"/>
    <w:rsid w:val="00131BA3"/>
    <w:rsid w:val="001328A9"/>
    <w:rsid w:val="00133FAD"/>
    <w:rsid w:val="00136683"/>
    <w:rsid w:val="001377A5"/>
    <w:rsid w:val="0014048C"/>
    <w:rsid w:val="00141294"/>
    <w:rsid w:val="00141C38"/>
    <w:rsid w:val="00142896"/>
    <w:rsid w:val="00142A10"/>
    <w:rsid w:val="00144662"/>
    <w:rsid w:val="00145AAF"/>
    <w:rsid w:val="0014739F"/>
    <w:rsid w:val="00147B86"/>
    <w:rsid w:val="00147E50"/>
    <w:rsid w:val="00147FC0"/>
    <w:rsid w:val="001510C7"/>
    <w:rsid w:val="00152112"/>
    <w:rsid w:val="00152711"/>
    <w:rsid w:val="001531BD"/>
    <w:rsid w:val="001535CF"/>
    <w:rsid w:val="00153AB2"/>
    <w:rsid w:val="001563FB"/>
    <w:rsid w:val="00156811"/>
    <w:rsid w:val="001569F0"/>
    <w:rsid w:val="00156B02"/>
    <w:rsid w:val="00161E96"/>
    <w:rsid w:val="00164884"/>
    <w:rsid w:val="0016492B"/>
    <w:rsid w:val="00170A2B"/>
    <w:rsid w:val="00171FA0"/>
    <w:rsid w:val="0017376F"/>
    <w:rsid w:val="00174D39"/>
    <w:rsid w:val="00175AB1"/>
    <w:rsid w:val="00176D27"/>
    <w:rsid w:val="00177913"/>
    <w:rsid w:val="0018070B"/>
    <w:rsid w:val="001820C4"/>
    <w:rsid w:val="00182318"/>
    <w:rsid w:val="0018237E"/>
    <w:rsid w:val="00182780"/>
    <w:rsid w:val="0018298F"/>
    <w:rsid w:val="0018326C"/>
    <w:rsid w:val="00184D36"/>
    <w:rsid w:val="001855F1"/>
    <w:rsid w:val="00185785"/>
    <w:rsid w:val="00185A41"/>
    <w:rsid w:val="00185B7C"/>
    <w:rsid w:val="00186388"/>
    <w:rsid w:val="00190BDF"/>
    <w:rsid w:val="001912B2"/>
    <w:rsid w:val="001933BC"/>
    <w:rsid w:val="00194808"/>
    <w:rsid w:val="00194F73"/>
    <w:rsid w:val="0019605F"/>
    <w:rsid w:val="00196B73"/>
    <w:rsid w:val="00197397"/>
    <w:rsid w:val="001A02FB"/>
    <w:rsid w:val="001A1460"/>
    <w:rsid w:val="001A154E"/>
    <w:rsid w:val="001A1C93"/>
    <w:rsid w:val="001A6DBC"/>
    <w:rsid w:val="001A7D43"/>
    <w:rsid w:val="001B09FD"/>
    <w:rsid w:val="001B0B1D"/>
    <w:rsid w:val="001B1BFC"/>
    <w:rsid w:val="001B2768"/>
    <w:rsid w:val="001B57C2"/>
    <w:rsid w:val="001B5DB2"/>
    <w:rsid w:val="001B7283"/>
    <w:rsid w:val="001B734C"/>
    <w:rsid w:val="001B7E5F"/>
    <w:rsid w:val="001C09C1"/>
    <w:rsid w:val="001C1373"/>
    <w:rsid w:val="001C2CDD"/>
    <w:rsid w:val="001C2D47"/>
    <w:rsid w:val="001C30B0"/>
    <w:rsid w:val="001C31C0"/>
    <w:rsid w:val="001C35EA"/>
    <w:rsid w:val="001C5220"/>
    <w:rsid w:val="001C609B"/>
    <w:rsid w:val="001C7803"/>
    <w:rsid w:val="001D069F"/>
    <w:rsid w:val="001D0932"/>
    <w:rsid w:val="001D26B6"/>
    <w:rsid w:val="001D30CD"/>
    <w:rsid w:val="001D3C95"/>
    <w:rsid w:val="001D5D39"/>
    <w:rsid w:val="001D7D78"/>
    <w:rsid w:val="001E067E"/>
    <w:rsid w:val="001E083E"/>
    <w:rsid w:val="001E2E45"/>
    <w:rsid w:val="001E4CAB"/>
    <w:rsid w:val="001E5563"/>
    <w:rsid w:val="001E58EA"/>
    <w:rsid w:val="001E62A7"/>
    <w:rsid w:val="001E62DA"/>
    <w:rsid w:val="001E6913"/>
    <w:rsid w:val="001E6D03"/>
    <w:rsid w:val="001F04CC"/>
    <w:rsid w:val="001F0C6A"/>
    <w:rsid w:val="001F4B50"/>
    <w:rsid w:val="001F4D47"/>
    <w:rsid w:val="001F52B1"/>
    <w:rsid w:val="001F5678"/>
    <w:rsid w:val="001F6279"/>
    <w:rsid w:val="001F6363"/>
    <w:rsid w:val="00200857"/>
    <w:rsid w:val="00200EB1"/>
    <w:rsid w:val="00201842"/>
    <w:rsid w:val="00202ECF"/>
    <w:rsid w:val="00206EA1"/>
    <w:rsid w:val="00207183"/>
    <w:rsid w:val="00211247"/>
    <w:rsid w:val="002117BE"/>
    <w:rsid w:val="00213681"/>
    <w:rsid w:val="00213C20"/>
    <w:rsid w:val="00215402"/>
    <w:rsid w:val="00215DD2"/>
    <w:rsid w:val="00217F78"/>
    <w:rsid w:val="00222ABD"/>
    <w:rsid w:val="00223ADE"/>
    <w:rsid w:val="00227C1F"/>
    <w:rsid w:val="0023204F"/>
    <w:rsid w:val="00233F31"/>
    <w:rsid w:val="00234E1E"/>
    <w:rsid w:val="00236A7C"/>
    <w:rsid w:val="0023718A"/>
    <w:rsid w:val="002375DE"/>
    <w:rsid w:val="002416BB"/>
    <w:rsid w:val="00242B30"/>
    <w:rsid w:val="00242C5A"/>
    <w:rsid w:val="0024325C"/>
    <w:rsid w:val="00244DA5"/>
    <w:rsid w:val="0024500F"/>
    <w:rsid w:val="00245374"/>
    <w:rsid w:val="00245488"/>
    <w:rsid w:val="00245549"/>
    <w:rsid w:val="00247A42"/>
    <w:rsid w:val="002510FB"/>
    <w:rsid w:val="002511C7"/>
    <w:rsid w:val="0025144A"/>
    <w:rsid w:val="002529E1"/>
    <w:rsid w:val="00252C2C"/>
    <w:rsid w:val="002541B7"/>
    <w:rsid w:val="00254332"/>
    <w:rsid w:val="00254A60"/>
    <w:rsid w:val="002550EC"/>
    <w:rsid w:val="00257C3D"/>
    <w:rsid w:val="00257C73"/>
    <w:rsid w:val="0026018E"/>
    <w:rsid w:val="0026098C"/>
    <w:rsid w:val="00261A93"/>
    <w:rsid w:val="0026290B"/>
    <w:rsid w:val="0026426E"/>
    <w:rsid w:val="002647D5"/>
    <w:rsid w:val="002655A4"/>
    <w:rsid w:val="00267232"/>
    <w:rsid w:val="00267450"/>
    <w:rsid w:val="00267AFF"/>
    <w:rsid w:val="00267D8C"/>
    <w:rsid w:val="00270694"/>
    <w:rsid w:val="002706E0"/>
    <w:rsid w:val="00271A0D"/>
    <w:rsid w:val="0027241D"/>
    <w:rsid w:val="00272F2F"/>
    <w:rsid w:val="00274194"/>
    <w:rsid w:val="0027471F"/>
    <w:rsid w:val="00275F2A"/>
    <w:rsid w:val="00281F04"/>
    <w:rsid w:val="0028347D"/>
    <w:rsid w:val="002834CA"/>
    <w:rsid w:val="00285997"/>
    <w:rsid w:val="00285E70"/>
    <w:rsid w:val="00285EBD"/>
    <w:rsid w:val="00286070"/>
    <w:rsid w:val="00290760"/>
    <w:rsid w:val="00292CB6"/>
    <w:rsid w:val="00293773"/>
    <w:rsid w:val="00294638"/>
    <w:rsid w:val="00294E6B"/>
    <w:rsid w:val="002953C7"/>
    <w:rsid w:val="00295488"/>
    <w:rsid w:val="00295D6C"/>
    <w:rsid w:val="00296E2C"/>
    <w:rsid w:val="002970B1"/>
    <w:rsid w:val="002A1B3D"/>
    <w:rsid w:val="002A1BB0"/>
    <w:rsid w:val="002A2E68"/>
    <w:rsid w:val="002A33B0"/>
    <w:rsid w:val="002A3622"/>
    <w:rsid w:val="002A39B8"/>
    <w:rsid w:val="002A5693"/>
    <w:rsid w:val="002B1EB2"/>
    <w:rsid w:val="002B2A55"/>
    <w:rsid w:val="002B359E"/>
    <w:rsid w:val="002B4D22"/>
    <w:rsid w:val="002B607A"/>
    <w:rsid w:val="002B6485"/>
    <w:rsid w:val="002B77A8"/>
    <w:rsid w:val="002B7EF8"/>
    <w:rsid w:val="002C0A4C"/>
    <w:rsid w:val="002C0EC1"/>
    <w:rsid w:val="002C2E09"/>
    <w:rsid w:val="002C49D5"/>
    <w:rsid w:val="002C4F1F"/>
    <w:rsid w:val="002C54CD"/>
    <w:rsid w:val="002C5C1F"/>
    <w:rsid w:val="002C61F0"/>
    <w:rsid w:val="002C78EE"/>
    <w:rsid w:val="002D0FB5"/>
    <w:rsid w:val="002D256E"/>
    <w:rsid w:val="002D33FA"/>
    <w:rsid w:val="002D3AA9"/>
    <w:rsid w:val="002D421B"/>
    <w:rsid w:val="002D445D"/>
    <w:rsid w:val="002D6785"/>
    <w:rsid w:val="002D6EC9"/>
    <w:rsid w:val="002D7644"/>
    <w:rsid w:val="002D7BE3"/>
    <w:rsid w:val="002E001B"/>
    <w:rsid w:val="002E166B"/>
    <w:rsid w:val="002E18AF"/>
    <w:rsid w:val="002E2229"/>
    <w:rsid w:val="002E3B45"/>
    <w:rsid w:val="002E3E0B"/>
    <w:rsid w:val="002E4732"/>
    <w:rsid w:val="002E4ECC"/>
    <w:rsid w:val="002E50C5"/>
    <w:rsid w:val="002E67EE"/>
    <w:rsid w:val="002E6AA9"/>
    <w:rsid w:val="002F0E5A"/>
    <w:rsid w:val="002F14D9"/>
    <w:rsid w:val="002F1B53"/>
    <w:rsid w:val="002F27CE"/>
    <w:rsid w:val="002F3431"/>
    <w:rsid w:val="002F387B"/>
    <w:rsid w:val="002F3A25"/>
    <w:rsid w:val="002F3EA2"/>
    <w:rsid w:val="002F404B"/>
    <w:rsid w:val="002F4C9C"/>
    <w:rsid w:val="002F5729"/>
    <w:rsid w:val="002F5749"/>
    <w:rsid w:val="002F6EEE"/>
    <w:rsid w:val="002F7F0C"/>
    <w:rsid w:val="0030125F"/>
    <w:rsid w:val="003027BC"/>
    <w:rsid w:val="00303BFD"/>
    <w:rsid w:val="00303CEB"/>
    <w:rsid w:val="0030459F"/>
    <w:rsid w:val="0030682D"/>
    <w:rsid w:val="00306D0E"/>
    <w:rsid w:val="00307772"/>
    <w:rsid w:val="003104EB"/>
    <w:rsid w:val="003107A8"/>
    <w:rsid w:val="00310C23"/>
    <w:rsid w:val="00310EE1"/>
    <w:rsid w:val="00311957"/>
    <w:rsid w:val="00314B7F"/>
    <w:rsid w:val="00317279"/>
    <w:rsid w:val="0031763C"/>
    <w:rsid w:val="0032029B"/>
    <w:rsid w:val="00322334"/>
    <w:rsid w:val="003223F0"/>
    <w:rsid w:val="00322AA1"/>
    <w:rsid w:val="00322F7D"/>
    <w:rsid w:val="00323095"/>
    <w:rsid w:val="0032438D"/>
    <w:rsid w:val="003243BE"/>
    <w:rsid w:val="00325105"/>
    <w:rsid w:val="00326561"/>
    <w:rsid w:val="00326FCD"/>
    <w:rsid w:val="00327B45"/>
    <w:rsid w:val="00332168"/>
    <w:rsid w:val="0033253E"/>
    <w:rsid w:val="00332F58"/>
    <w:rsid w:val="0033457A"/>
    <w:rsid w:val="00335897"/>
    <w:rsid w:val="00335A31"/>
    <w:rsid w:val="003366D3"/>
    <w:rsid w:val="00337E85"/>
    <w:rsid w:val="00340623"/>
    <w:rsid w:val="00341BD0"/>
    <w:rsid w:val="00341EDD"/>
    <w:rsid w:val="00342E1F"/>
    <w:rsid w:val="00346292"/>
    <w:rsid w:val="003476A2"/>
    <w:rsid w:val="0034798F"/>
    <w:rsid w:val="00351C56"/>
    <w:rsid w:val="00352E09"/>
    <w:rsid w:val="00355279"/>
    <w:rsid w:val="00355998"/>
    <w:rsid w:val="003559FB"/>
    <w:rsid w:val="00355DA7"/>
    <w:rsid w:val="003561A1"/>
    <w:rsid w:val="003624D7"/>
    <w:rsid w:val="00365129"/>
    <w:rsid w:val="00367DFF"/>
    <w:rsid w:val="003700CC"/>
    <w:rsid w:val="00370207"/>
    <w:rsid w:val="00371A2A"/>
    <w:rsid w:val="00371F68"/>
    <w:rsid w:val="00375502"/>
    <w:rsid w:val="00376000"/>
    <w:rsid w:val="00383055"/>
    <w:rsid w:val="00383B17"/>
    <w:rsid w:val="00383E4F"/>
    <w:rsid w:val="00385878"/>
    <w:rsid w:val="00385B0F"/>
    <w:rsid w:val="00386AA4"/>
    <w:rsid w:val="00387098"/>
    <w:rsid w:val="0039159F"/>
    <w:rsid w:val="003929C2"/>
    <w:rsid w:val="00393DC0"/>
    <w:rsid w:val="00395145"/>
    <w:rsid w:val="003A11EA"/>
    <w:rsid w:val="003A1E3B"/>
    <w:rsid w:val="003A41DF"/>
    <w:rsid w:val="003A4AAF"/>
    <w:rsid w:val="003A4CD8"/>
    <w:rsid w:val="003A5358"/>
    <w:rsid w:val="003A7B02"/>
    <w:rsid w:val="003A7B16"/>
    <w:rsid w:val="003B0A3D"/>
    <w:rsid w:val="003B2E01"/>
    <w:rsid w:val="003B35A7"/>
    <w:rsid w:val="003B510F"/>
    <w:rsid w:val="003B6BAA"/>
    <w:rsid w:val="003B756C"/>
    <w:rsid w:val="003B7B8F"/>
    <w:rsid w:val="003B7D6C"/>
    <w:rsid w:val="003C04D6"/>
    <w:rsid w:val="003C1ECC"/>
    <w:rsid w:val="003C2B34"/>
    <w:rsid w:val="003C3725"/>
    <w:rsid w:val="003C385C"/>
    <w:rsid w:val="003C463F"/>
    <w:rsid w:val="003C498D"/>
    <w:rsid w:val="003C5D9C"/>
    <w:rsid w:val="003C7B37"/>
    <w:rsid w:val="003C7E54"/>
    <w:rsid w:val="003D012F"/>
    <w:rsid w:val="003D073E"/>
    <w:rsid w:val="003D1234"/>
    <w:rsid w:val="003D18AE"/>
    <w:rsid w:val="003D1F7F"/>
    <w:rsid w:val="003D2552"/>
    <w:rsid w:val="003D3944"/>
    <w:rsid w:val="003D504F"/>
    <w:rsid w:val="003D50FA"/>
    <w:rsid w:val="003D7DC0"/>
    <w:rsid w:val="003E0523"/>
    <w:rsid w:val="003E0F84"/>
    <w:rsid w:val="003E1823"/>
    <w:rsid w:val="003E498A"/>
    <w:rsid w:val="003E6814"/>
    <w:rsid w:val="003E6969"/>
    <w:rsid w:val="003F042F"/>
    <w:rsid w:val="003F3B84"/>
    <w:rsid w:val="003F4438"/>
    <w:rsid w:val="003F5333"/>
    <w:rsid w:val="003F654E"/>
    <w:rsid w:val="003F6C29"/>
    <w:rsid w:val="003F7E27"/>
    <w:rsid w:val="00400247"/>
    <w:rsid w:val="0040038D"/>
    <w:rsid w:val="00400D0D"/>
    <w:rsid w:val="004023A1"/>
    <w:rsid w:val="00402FF5"/>
    <w:rsid w:val="0040376B"/>
    <w:rsid w:val="0040421E"/>
    <w:rsid w:val="004053DB"/>
    <w:rsid w:val="004056C9"/>
    <w:rsid w:val="00406532"/>
    <w:rsid w:val="004072A4"/>
    <w:rsid w:val="00410C5C"/>
    <w:rsid w:val="004124BA"/>
    <w:rsid w:val="00413AD1"/>
    <w:rsid w:val="00414CC6"/>
    <w:rsid w:val="0041568F"/>
    <w:rsid w:val="0041661F"/>
    <w:rsid w:val="00420749"/>
    <w:rsid w:val="00424AF1"/>
    <w:rsid w:val="0042602D"/>
    <w:rsid w:val="004330DF"/>
    <w:rsid w:val="004336B1"/>
    <w:rsid w:val="00434202"/>
    <w:rsid w:val="004370AD"/>
    <w:rsid w:val="00440309"/>
    <w:rsid w:val="00440538"/>
    <w:rsid w:val="0044098D"/>
    <w:rsid w:val="0044281F"/>
    <w:rsid w:val="004436FB"/>
    <w:rsid w:val="00445E7A"/>
    <w:rsid w:val="004524C8"/>
    <w:rsid w:val="00452CB7"/>
    <w:rsid w:val="0045438F"/>
    <w:rsid w:val="00457A8E"/>
    <w:rsid w:val="00457CE9"/>
    <w:rsid w:val="00457F88"/>
    <w:rsid w:val="00461545"/>
    <w:rsid w:val="00461624"/>
    <w:rsid w:val="00462A95"/>
    <w:rsid w:val="00463CC0"/>
    <w:rsid w:val="004643EA"/>
    <w:rsid w:val="00464CD4"/>
    <w:rsid w:val="00465522"/>
    <w:rsid w:val="00465A90"/>
    <w:rsid w:val="00466830"/>
    <w:rsid w:val="00466ECD"/>
    <w:rsid w:val="004671BD"/>
    <w:rsid w:val="00467C51"/>
    <w:rsid w:val="00470B8B"/>
    <w:rsid w:val="00470D9D"/>
    <w:rsid w:val="00472ECE"/>
    <w:rsid w:val="0047456B"/>
    <w:rsid w:val="00475584"/>
    <w:rsid w:val="00475C69"/>
    <w:rsid w:val="00476D5B"/>
    <w:rsid w:val="00476FF0"/>
    <w:rsid w:val="00480967"/>
    <w:rsid w:val="004819BF"/>
    <w:rsid w:val="00482B0B"/>
    <w:rsid w:val="00482BD2"/>
    <w:rsid w:val="00483A84"/>
    <w:rsid w:val="00484890"/>
    <w:rsid w:val="00484A2C"/>
    <w:rsid w:val="00485370"/>
    <w:rsid w:val="00485487"/>
    <w:rsid w:val="0048690B"/>
    <w:rsid w:val="00486CC2"/>
    <w:rsid w:val="004879A3"/>
    <w:rsid w:val="004904B1"/>
    <w:rsid w:val="00491664"/>
    <w:rsid w:val="0049211B"/>
    <w:rsid w:val="00493D03"/>
    <w:rsid w:val="00493D3D"/>
    <w:rsid w:val="00494FAD"/>
    <w:rsid w:val="00495022"/>
    <w:rsid w:val="004959A0"/>
    <w:rsid w:val="004A16E8"/>
    <w:rsid w:val="004A1C5B"/>
    <w:rsid w:val="004A2488"/>
    <w:rsid w:val="004A3DE4"/>
    <w:rsid w:val="004A49EA"/>
    <w:rsid w:val="004A6BAF"/>
    <w:rsid w:val="004A71D4"/>
    <w:rsid w:val="004B0701"/>
    <w:rsid w:val="004B57CC"/>
    <w:rsid w:val="004B6FDB"/>
    <w:rsid w:val="004B7A5F"/>
    <w:rsid w:val="004C00C9"/>
    <w:rsid w:val="004C0A9B"/>
    <w:rsid w:val="004C26F4"/>
    <w:rsid w:val="004C2F3C"/>
    <w:rsid w:val="004C55EA"/>
    <w:rsid w:val="004C5D57"/>
    <w:rsid w:val="004C5ECA"/>
    <w:rsid w:val="004D0F27"/>
    <w:rsid w:val="004D2A0F"/>
    <w:rsid w:val="004D2A1B"/>
    <w:rsid w:val="004D718C"/>
    <w:rsid w:val="004E0C4E"/>
    <w:rsid w:val="004E1133"/>
    <w:rsid w:val="004E1905"/>
    <w:rsid w:val="004E2D1B"/>
    <w:rsid w:val="004E34B2"/>
    <w:rsid w:val="004E3F71"/>
    <w:rsid w:val="004E4EE7"/>
    <w:rsid w:val="004E5BF1"/>
    <w:rsid w:val="004F1236"/>
    <w:rsid w:val="004F1A4F"/>
    <w:rsid w:val="004F213E"/>
    <w:rsid w:val="004F25FB"/>
    <w:rsid w:val="004F308D"/>
    <w:rsid w:val="004F48A9"/>
    <w:rsid w:val="004F4AD9"/>
    <w:rsid w:val="004F4E95"/>
    <w:rsid w:val="004F4FEE"/>
    <w:rsid w:val="004F731F"/>
    <w:rsid w:val="004F7B6F"/>
    <w:rsid w:val="00500BC5"/>
    <w:rsid w:val="00500D59"/>
    <w:rsid w:val="00501644"/>
    <w:rsid w:val="0050378B"/>
    <w:rsid w:val="0050390A"/>
    <w:rsid w:val="00505C86"/>
    <w:rsid w:val="005074F0"/>
    <w:rsid w:val="0051012E"/>
    <w:rsid w:val="00510F09"/>
    <w:rsid w:val="00511615"/>
    <w:rsid w:val="00511CD0"/>
    <w:rsid w:val="00511F0F"/>
    <w:rsid w:val="00512480"/>
    <w:rsid w:val="005135C0"/>
    <w:rsid w:val="005150EC"/>
    <w:rsid w:val="00516CCB"/>
    <w:rsid w:val="00517126"/>
    <w:rsid w:val="00517B7A"/>
    <w:rsid w:val="00517FF0"/>
    <w:rsid w:val="0052152A"/>
    <w:rsid w:val="00521EF9"/>
    <w:rsid w:val="00523910"/>
    <w:rsid w:val="00523E2D"/>
    <w:rsid w:val="005246CB"/>
    <w:rsid w:val="005257DE"/>
    <w:rsid w:val="005276BD"/>
    <w:rsid w:val="00527D4D"/>
    <w:rsid w:val="005324D7"/>
    <w:rsid w:val="005327D1"/>
    <w:rsid w:val="005349BD"/>
    <w:rsid w:val="005350F6"/>
    <w:rsid w:val="0053786A"/>
    <w:rsid w:val="005378F4"/>
    <w:rsid w:val="005407A6"/>
    <w:rsid w:val="00540A26"/>
    <w:rsid w:val="00540D00"/>
    <w:rsid w:val="00540EEE"/>
    <w:rsid w:val="005414D8"/>
    <w:rsid w:val="0054375E"/>
    <w:rsid w:val="00543EEA"/>
    <w:rsid w:val="00544FCB"/>
    <w:rsid w:val="0054739A"/>
    <w:rsid w:val="005515E7"/>
    <w:rsid w:val="00551DC4"/>
    <w:rsid w:val="0055365A"/>
    <w:rsid w:val="005559E3"/>
    <w:rsid w:val="00557C71"/>
    <w:rsid w:val="00561587"/>
    <w:rsid w:val="005640FF"/>
    <w:rsid w:val="0056577F"/>
    <w:rsid w:val="00565CF1"/>
    <w:rsid w:val="00567B9C"/>
    <w:rsid w:val="00574131"/>
    <w:rsid w:val="005772A6"/>
    <w:rsid w:val="00577B51"/>
    <w:rsid w:val="0058322E"/>
    <w:rsid w:val="00584CB2"/>
    <w:rsid w:val="00585C78"/>
    <w:rsid w:val="00590285"/>
    <w:rsid w:val="005911BE"/>
    <w:rsid w:val="00593324"/>
    <w:rsid w:val="0059389D"/>
    <w:rsid w:val="0059439B"/>
    <w:rsid w:val="005952C4"/>
    <w:rsid w:val="00596869"/>
    <w:rsid w:val="00597D65"/>
    <w:rsid w:val="005A1493"/>
    <w:rsid w:val="005A14DD"/>
    <w:rsid w:val="005A2575"/>
    <w:rsid w:val="005A4DC0"/>
    <w:rsid w:val="005B153B"/>
    <w:rsid w:val="005B1FC2"/>
    <w:rsid w:val="005B2426"/>
    <w:rsid w:val="005B4AAB"/>
    <w:rsid w:val="005B7569"/>
    <w:rsid w:val="005C207D"/>
    <w:rsid w:val="005C218F"/>
    <w:rsid w:val="005C315E"/>
    <w:rsid w:val="005C3646"/>
    <w:rsid w:val="005C558F"/>
    <w:rsid w:val="005C653D"/>
    <w:rsid w:val="005C7B5B"/>
    <w:rsid w:val="005C7FFC"/>
    <w:rsid w:val="005D053E"/>
    <w:rsid w:val="005D121B"/>
    <w:rsid w:val="005D18C7"/>
    <w:rsid w:val="005D1B53"/>
    <w:rsid w:val="005D3C64"/>
    <w:rsid w:val="005D5E3A"/>
    <w:rsid w:val="005D6C60"/>
    <w:rsid w:val="005E007E"/>
    <w:rsid w:val="005E0643"/>
    <w:rsid w:val="005E3BFA"/>
    <w:rsid w:val="005E42ED"/>
    <w:rsid w:val="005E4EF9"/>
    <w:rsid w:val="005E534F"/>
    <w:rsid w:val="005E5418"/>
    <w:rsid w:val="005E636E"/>
    <w:rsid w:val="005E769B"/>
    <w:rsid w:val="005F0826"/>
    <w:rsid w:val="005F0CD7"/>
    <w:rsid w:val="005F1D59"/>
    <w:rsid w:val="005F2795"/>
    <w:rsid w:val="005F2983"/>
    <w:rsid w:val="005F6CDF"/>
    <w:rsid w:val="00600996"/>
    <w:rsid w:val="00602879"/>
    <w:rsid w:val="006036EB"/>
    <w:rsid w:val="00605F99"/>
    <w:rsid w:val="00606353"/>
    <w:rsid w:val="00606FC4"/>
    <w:rsid w:val="0061129E"/>
    <w:rsid w:val="00611FEB"/>
    <w:rsid w:val="006122C6"/>
    <w:rsid w:val="006130B5"/>
    <w:rsid w:val="00613848"/>
    <w:rsid w:val="00613874"/>
    <w:rsid w:val="00620DEA"/>
    <w:rsid w:val="00625AD9"/>
    <w:rsid w:val="00625CEA"/>
    <w:rsid w:val="00627AC0"/>
    <w:rsid w:val="0063090E"/>
    <w:rsid w:val="00631774"/>
    <w:rsid w:val="00634302"/>
    <w:rsid w:val="00634ED0"/>
    <w:rsid w:val="00635654"/>
    <w:rsid w:val="0063636D"/>
    <w:rsid w:val="0063729B"/>
    <w:rsid w:val="0064013C"/>
    <w:rsid w:val="006407AB"/>
    <w:rsid w:val="00640816"/>
    <w:rsid w:val="00640B21"/>
    <w:rsid w:val="0064121F"/>
    <w:rsid w:val="00641343"/>
    <w:rsid w:val="00641FB2"/>
    <w:rsid w:val="00642050"/>
    <w:rsid w:val="00643847"/>
    <w:rsid w:val="00645BE1"/>
    <w:rsid w:val="00650A83"/>
    <w:rsid w:val="00651C18"/>
    <w:rsid w:val="00653048"/>
    <w:rsid w:val="006540BF"/>
    <w:rsid w:val="00655B45"/>
    <w:rsid w:val="006574B8"/>
    <w:rsid w:val="00662D51"/>
    <w:rsid w:val="0066395C"/>
    <w:rsid w:val="0066443A"/>
    <w:rsid w:val="0066566B"/>
    <w:rsid w:val="00665731"/>
    <w:rsid w:val="006663AF"/>
    <w:rsid w:val="006666A1"/>
    <w:rsid w:val="00666D1C"/>
    <w:rsid w:val="00671188"/>
    <w:rsid w:val="00671AAC"/>
    <w:rsid w:val="00672468"/>
    <w:rsid w:val="00674349"/>
    <w:rsid w:val="006743F2"/>
    <w:rsid w:val="00675980"/>
    <w:rsid w:val="00675CAF"/>
    <w:rsid w:val="0067656B"/>
    <w:rsid w:val="006773BB"/>
    <w:rsid w:val="0067777E"/>
    <w:rsid w:val="00677B14"/>
    <w:rsid w:val="00680463"/>
    <w:rsid w:val="00681095"/>
    <w:rsid w:val="00681AC9"/>
    <w:rsid w:val="00681DAA"/>
    <w:rsid w:val="00681E9C"/>
    <w:rsid w:val="00682F18"/>
    <w:rsid w:val="006833C3"/>
    <w:rsid w:val="00684F27"/>
    <w:rsid w:val="00685EC5"/>
    <w:rsid w:val="00686FAB"/>
    <w:rsid w:val="0069226C"/>
    <w:rsid w:val="00693CDC"/>
    <w:rsid w:val="00694BA7"/>
    <w:rsid w:val="00695131"/>
    <w:rsid w:val="00695B5E"/>
    <w:rsid w:val="00697D36"/>
    <w:rsid w:val="006A1B31"/>
    <w:rsid w:val="006A1CC9"/>
    <w:rsid w:val="006A2868"/>
    <w:rsid w:val="006A2AA7"/>
    <w:rsid w:val="006A2F3D"/>
    <w:rsid w:val="006A40E0"/>
    <w:rsid w:val="006A5091"/>
    <w:rsid w:val="006A514D"/>
    <w:rsid w:val="006A5DE9"/>
    <w:rsid w:val="006A6490"/>
    <w:rsid w:val="006A6C02"/>
    <w:rsid w:val="006A75C0"/>
    <w:rsid w:val="006A7EAF"/>
    <w:rsid w:val="006B0261"/>
    <w:rsid w:val="006B0589"/>
    <w:rsid w:val="006B3B58"/>
    <w:rsid w:val="006B4528"/>
    <w:rsid w:val="006B5E6E"/>
    <w:rsid w:val="006B7CBA"/>
    <w:rsid w:val="006C0639"/>
    <w:rsid w:val="006C0984"/>
    <w:rsid w:val="006C4FE4"/>
    <w:rsid w:val="006C534C"/>
    <w:rsid w:val="006D2C51"/>
    <w:rsid w:val="006D3475"/>
    <w:rsid w:val="006D3CB0"/>
    <w:rsid w:val="006D67EA"/>
    <w:rsid w:val="006D7ACE"/>
    <w:rsid w:val="006E08E3"/>
    <w:rsid w:val="006E0AA0"/>
    <w:rsid w:val="006E0DB4"/>
    <w:rsid w:val="006E0E51"/>
    <w:rsid w:val="006E2171"/>
    <w:rsid w:val="006E4521"/>
    <w:rsid w:val="006E4B03"/>
    <w:rsid w:val="006E4C81"/>
    <w:rsid w:val="006E5ED9"/>
    <w:rsid w:val="006E6985"/>
    <w:rsid w:val="006E7D15"/>
    <w:rsid w:val="006F0E64"/>
    <w:rsid w:val="006F1B1A"/>
    <w:rsid w:val="006F1F65"/>
    <w:rsid w:val="006F3E08"/>
    <w:rsid w:val="006F5DCE"/>
    <w:rsid w:val="00701DF6"/>
    <w:rsid w:val="00702853"/>
    <w:rsid w:val="00702B88"/>
    <w:rsid w:val="00703E37"/>
    <w:rsid w:val="00704676"/>
    <w:rsid w:val="0070664C"/>
    <w:rsid w:val="00710761"/>
    <w:rsid w:val="007115DF"/>
    <w:rsid w:val="0071265B"/>
    <w:rsid w:val="00714DFE"/>
    <w:rsid w:val="007177EB"/>
    <w:rsid w:val="00717939"/>
    <w:rsid w:val="00720B24"/>
    <w:rsid w:val="00721266"/>
    <w:rsid w:val="0072241B"/>
    <w:rsid w:val="00722F59"/>
    <w:rsid w:val="007230D9"/>
    <w:rsid w:val="00723442"/>
    <w:rsid w:val="007236BA"/>
    <w:rsid w:val="007240CF"/>
    <w:rsid w:val="00725BAE"/>
    <w:rsid w:val="00725F58"/>
    <w:rsid w:val="007263AF"/>
    <w:rsid w:val="00727B3E"/>
    <w:rsid w:val="00732EE4"/>
    <w:rsid w:val="0073550B"/>
    <w:rsid w:val="0073640E"/>
    <w:rsid w:val="00740BEB"/>
    <w:rsid w:val="00741FC5"/>
    <w:rsid w:val="0074201A"/>
    <w:rsid w:val="007422F4"/>
    <w:rsid w:val="00742F99"/>
    <w:rsid w:val="00743673"/>
    <w:rsid w:val="007438DE"/>
    <w:rsid w:val="0074595B"/>
    <w:rsid w:val="00745E10"/>
    <w:rsid w:val="00746529"/>
    <w:rsid w:val="007471B0"/>
    <w:rsid w:val="0075018A"/>
    <w:rsid w:val="00750732"/>
    <w:rsid w:val="0075237E"/>
    <w:rsid w:val="00752E8B"/>
    <w:rsid w:val="007532D4"/>
    <w:rsid w:val="0075420E"/>
    <w:rsid w:val="00755CED"/>
    <w:rsid w:val="00756E9F"/>
    <w:rsid w:val="00757E24"/>
    <w:rsid w:val="00760011"/>
    <w:rsid w:val="00760861"/>
    <w:rsid w:val="00762240"/>
    <w:rsid w:val="007632E8"/>
    <w:rsid w:val="00763719"/>
    <w:rsid w:val="0076387A"/>
    <w:rsid w:val="00764470"/>
    <w:rsid w:val="007659E6"/>
    <w:rsid w:val="00765C81"/>
    <w:rsid w:val="00766120"/>
    <w:rsid w:val="00767681"/>
    <w:rsid w:val="00770302"/>
    <w:rsid w:val="007719F3"/>
    <w:rsid w:val="00772254"/>
    <w:rsid w:val="007725FE"/>
    <w:rsid w:val="007731EC"/>
    <w:rsid w:val="007752AD"/>
    <w:rsid w:val="00780A92"/>
    <w:rsid w:val="0078257F"/>
    <w:rsid w:val="0078504D"/>
    <w:rsid w:val="007858F2"/>
    <w:rsid w:val="00787B8A"/>
    <w:rsid w:val="0079255C"/>
    <w:rsid w:val="0079356E"/>
    <w:rsid w:val="0079736C"/>
    <w:rsid w:val="007977F4"/>
    <w:rsid w:val="007A0F33"/>
    <w:rsid w:val="007A2777"/>
    <w:rsid w:val="007A3602"/>
    <w:rsid w:val="007A4A6C"/>
    <w:rsid w:val="007A5969"/>
    <w:rsid w:val="007A6CA1"/>
    <w:rsid w:val="007A7548"/>
    <w:rsid w:val="007A772B"/>
    <w:rsid w:val="007B0069"/>
    <w:rsid w:val="007B026C"/>
    <w:rsid w:val="007B1239"/>
    <w:rsid w:val="007B24B0"/>
    <w:rsid w:val="007B37ED"/>
    <w:rsid w:val="007B46D7"/>
    <w:rsid w:val="007B471F"/>
    <w:rsid w:val="007B5769"/>
    <w:rsid w:val="007B5BFE"/>
    <w:rsid w:val="007B79C0"/>
    <w:rsid w:val="007C0589"/>
    <w:rsid w:val="007C376E"/>
    <w:rsid w:val="007C4797"/>
    <w:rsid w:val="007D0F4A"/>
    <w:rsid w:val="007D1C40"/>
    <w:rsid w:val="007D253A"/>
    <w:rsid w:val="007D2554"/>
    <w:rsid w:val="007D37D5"/>
    <w:rsid w:val="007D412C"/>
    <w:rsid w:val="007D4835"/>
    <w:rsid w:val="007D483E"/>
    <w:rsid w:val="007D4F43"/>
    <w:rsid w:val="007D5B8C"/>
    <w:rsid w:val="007D6E5E"/>
    <w:rsid w:val="007D7D4D"/>
    <w:rsid w:val="007D7DE1"/>
    <w:rsid w:val="007E01BC"/>
    <w:rsid w:val="007E0D22"/>
    <w:rsid w:val="007E3A3F"/>
    <w:rsid w:val="007E4C76"/>
    <w:rsid w:val="007E6CD4"/>
    <w:rsid w:val="007E79D1"/>
    <w:rsid w:val="007E7DBC"/>
    <w:rsid w:val="007F0151"/>
    <w:rsid w:val="007F4ACE"/>
    <w:rsid w:val="007F4D43"/>
    <w:rsid w:val="007F56CF"/>
    <w:rsid w:val="007F5C24"/>
    <w:rsid w:val="007F6154"/>
    <w:rsid w:val="00800717"/>
    <w:rsid w:val="0080113B"/>
    <w:rsid w:val="0080464D"/>
    <w:rsid w:val="00804AB1"/>
    <w:rsid w:val="00810EFA"/>
    <w:rsid w:val="00811AB7"/>
    <w:rsid w:val="008129C2"/>
    <w:rsid w:val="00812D96"/>
    <w:rsid w:val="00816627"/>
    <w:rsid w:val="00820A6E"/>
    <w:rsid w:val="00820C21"/>
    <w:rsid w:val="0082235E"/>
    <w:rsid w:val="008224F1"/>
    <w:rsid w:val="00824A50"/>
    <w:rsid w:val="00825FA3"/>
    <w:rsid w:val="008266B7"/>
    <w:rsid w:val="0083025C"/>
    <w:rsid w:val="00831190"/>
    <w:rsid w:val="008331B4"/>
    <w:rsid w:val="008339F0"/>
    <w:rsid w:val="00836F88"/>
    <w:rsid w:val="00840275"/>
    <w:rsid w:val="008411B2"/>
    <w:rsid w:val="00841F6E"/>
    <w:rsid w:val="008422AB"/>
    <w:rsid w:val="008422F4"/>
    <w:rsid w:val="0084407F"/>
    <w:rsid w:val="00845891"/>
    <w:rsid w:val="00845B61"/>
    <w:rsid w:val="0084669A"/>
    <w:rsid w:val="00846BFB"/>
    <w:rsid w:val="00847708"/>
    <w:rsid w:val="00850264"/>
    <w:rsid w:val="00850458"/>
    <w:rsid w:val="008521E1"/>
    <w:rsid w:val="00855023"/>
    <w:rsid w:val="00855624"/>
    <w:rsid w:val="00855BBE"/>
    <w:rsid w:val="0085754A"/>
    <w:rsid w:val="0086067D"/>
    <w:rsid w:val="0086133D"/>
    <w:rsid w:val="00865D52"/>
    <w:rsid w:val="00870E94"/>
    <w:rsid w:val="0087236D"/>
    <w:rsid w:val="00872983"/>
    <w:rsid w:val="00874EC5"/>
    <w:rsid w:val="00875B03"/>
    <w:rsid w:val="008766A9"/>
    <w:rsid w:val="00876CBF"/>
    <w:rsid w:val="008776A5"/>
    <w:rsid w:val="008777FD"/>
    <w:rsid w:val="00877A5F"/>
    <w:rsid w:val="00877FF3"/>
    <w:rsid w:val="00881F6F"/>
    <w:rsid w:val="008863AD"/>
    <w:rsid w:val="008872FF"/>
    <w:rsid w:val="008876E7"/>
    <w:rsid w:val="0088795F"/>
    <w:rsid w:val="0089488E"/>
    <w:rsid w:val="00894B32"/>
    <w:rsid w:val="008954E0"/>
    <w:rsid w:val="00896047"/>
    <w:rsid w:val="0089618E"/>
    <w:rsid w:val="0089658C"/>
    <w:rsid w:val="00897AF7"/>
    <w:rsid w:val="00897C38"/>
    <w:rsid w:val="008A0432"/>
    <w:rsid w:val="008A2E43"/>
    <w:rsid w:val="008A495A"/>
    <w:rsid w:val="008A5427"/>
    <w:rsid w:val="008B0590"/>
    <w:rsid w:val="008B0BEE"/>
    <w:rsid w:val="008B0DDE"/>
    <w:rsid w:val="008B1690"/>
    <w:rsid w:val="008B1A52"/>
    <w:rsid w:val="008B2122"/>
    <w:rsid w:val="008B271F"/>
    <w:rsid w:val="008B29B0"/>
    <w:rsid w:val="008B3287"/>
    <w:rsid w:val="008B3B68"/>
    <w:rsid w:val="008B4336"/>
    <w:rsid w:val="008B4DBC"/>
    <w:rsid w:val="008B6181"/>
    <w:rsid w:val="008B6A71"/>
    <w:rsid w:val="008C079E"/>
    <w:rsid w:val="008C190C"/>
    <w:rsid w:val="008C2102"/>
    <w:rsid w:val="008C218C"/>
    <w:rsid w:val="008D18FF"/>
    <w:rsid w:val="008D2B9E"/>
    <w:rsid w:val="008D2C51"/>
    <w:rsid w:val="008D38E6"/>
    <w:rsid w:val="008D432F"/>
    <w:rsid w:val="008D4502"/>
    <w:rsid w:val="008D7AEF"/>
    <w:rsid w:val="008E0034"/>
    <w:rsid w:val="008E1463"/>
    <w:rsid w:val="008E3AB7"/>
    <w:rsid w:val="008E7320"/>
    <w:rsid w:val="008E75A6"/>
    <w:rsid w:val="008F036E"/>
    <w:rsid w:val="008F23C5"/>
    <w:rsid w:val="008F3027"/>
    <w:rsid w:val="008F57F1"/>
    <w:rsid w:val="008F5CA9"/>
    <w:rsid w:val="00900307"/>
    <w:rsid w:val="00900F8A"/>
    <w:rsid w:val="009020A6"/>
    <w:rsid w:val="00902BB1"/>
    <w:rsid w:val="00905D03"/>
    <w:rsid w:val="00905E28"/>
    <w:rsid w:val="0090641E"/>
    <w:rsid w:val="00907644"/>
    <w:rsid w:val="0091065D"/>
    <w:rsid w:val="00910D0B"/>
    <w:rsid w:val="00913296"/>
    <w:rsid w:val="0091407E"/>
    <w:rsid w:val="009159AC"/>
    <w:rsid w:val="009160F0"/>
    <w:rsid w:val="00916944"/>
    <w:rsid w:val="0091769D"/>
    <w:rsid w:val="0092068A"/>
    <w:rsid w:val="00922469"/>
    <w:rsid w:val="009236C6"/>
    <w:rsid w:val="00923E06"/>
    <w:rsid w:val="00924930"/>
    <w:rsid w:val="00925A47"/>
    <w:rsid w:val="00930977"/>
    <w:rsid w:val="009320A4"/>
    <w:rsid w:val="00933234"/>
    <w:rsid w:val="009346EC"/>
    <w:rsid w:val="009349BE"/>
    <w:rsid w:val="00935B28"/>
    <w:rsid w:val="00937B24"/>
    <w:rsid w:val="00942E1C"/>
    <w:rsid w:val="00950355"/>
    <w:rsid w:val="00953D63"/>
    <w:rsid w:val="00954B17"/>
    <w:rsid w:val="009551D1"/>
    <w:rsid w:val="00955CDD"/>
    <w:rsid w:val="00957874"/>
    <w:rsid w:val="00960036"/>
    <w:rsid w:val="009626C9"/>
    <w:rsid w:val="00965F10"/>
    <w:rsid w:val="00965F82"/>
    <w:rsid w:val="00966430"/>
    <w:rsid w:val="0096707B"/>
    <w:rsid w:val="009673EF"/>
    <w:rsid w:val="00967D3E"/>
    <w:rsid w:val="00971EAE"/>
    <w:rsid w:val="00972572"/>
    <w:rsid w:val="00972D2D"/>
    <w:rsid w:val="00973277"/>
    <w:rsid w:val="00973DC7"/>
    <w:rsid w:val="0097488E"/>
    <w:rsid w:val="0097587A"/>
    <w:rsid w:val="009801C6"/>
    <w:rsid w:val="00980CE2"/>
    <w:rsid w:val="00980E5B"/>
    <w:rsid w:val="0098172A"/>
    <w:rsid w:val="00982124"/>
    <w:rsid w:val="00982AD0"/>
    <w:rsid w:val="009836C1"/>
    <w:rsid w:val="009849EE"/>
    <w:rsid w:val="00984BA0"/>
    <w:rsid w:val="009854D0"/>
    <w:rsid w:val="009866B4"/>
    <w:rsid w:val="00986B07"/>
    <w:rsid w:val="00986D5E"/>
    <w:rsid w:val="009878F7"/>
    <w:rsid w:val="00990135"/>
    <w:rsid w:val="0099026D"/>
    <w:rsid w:val="00991B25"/>
    <w:rsid w:val="00992950"/>
    <w:rsid w:val="00993F9B"/>
    <w:rsid w:val="009941BE"/>
    <w:rsid w:val="0099483E"/>
    <w:rsid w:val="00995233"/>
    <w:rsid w:val="009959FB"/>
    <w:rsid w:val="00995C45"/>
    <w:rsid w:val="009976CB"/>
    <w:rsid w:val="009976D6"/>
    <w:rsid w:val="009A0430"/>
    <w:rsid w:val="009A0560"/>
    <w:rsid w:val="009A28B9"/>
    <w:rsid w:val="009A59CC"/>
    <w:rsid w:val="009A66E4"/>
    <w:rsid w:val="009A7587"/>
    <w:rsid w:val="009B0A8E"/>
    <w:rsid w:val="009B14C6"/>
    <w:rsid w:val="009B1E03"/>
    <w:rsid w:val="009B2639"/>
    <w:rsid w:val="009B3229"/>
    <w:rsid w:val="009B3FF4"/>
    <w:rsid w:val="009C1122"/>
    <w:rsid w:val="009C11A9"/>
    <w:rsid w:val="009C1BC7"/>
    <w:rsid w:val="009C2362"/>
    <w:rsid w:val="009C259E"/>
    <w:rsid w:val="009D2777"/>
    <w:rsid w:val="009D4942"/>
    <w:rsid w:val="009D4A3F"/>
    <w:rsid w:val="009D5ECC"/>
    <w:rsid w:val="009D69B2"/>
    <w:rsid w:val="009E2408"/>
    <w:rsid w:val="009E2DEE"/>
    <w:rsid w:val="009E3161"/>
    <w:rsid w:val="009E4A38"/>
    <w:rsid w:val="009E642D"/>
    <w:rsid w:val="009E6EC4"/>
    <w:rsid w:val="009E716E"/>
    <w:rsid w:val="009F070A"/>
    <w:rsid w:val="009F0AD7"/>
    <w:rsid w:val="009F0CDA"/>
    <w:rsid w:val="009F20F9"/>
    <w:rsid w:val="009F33BA"/>
    <w:rsid w:val="009F3502"/>
    <w:rsid w:val="009F5988"/>
    <w:rsid w:val="009F644F"/>
    <w:rsid w:val="009F7F23"/>
    <w:rsid w:val="00A003F8"/>
    <w:rsid w:val="00A0073A"/>
    <w:rsid w:val="00A03288"/>
    <w:rsid w:val="00A0366A"/>
    <w:rsid w:val="00A03E97"/>
    <w:rsid w:val="00A046AB"/>
    <w:rsid w:val="00A0495D"/>
    <w:rsid w:val="00A04BB0"/>
    <w:rsid w:val="00A067F3"/>
    <w:rsid w:val="00A06CB7"/>
    <w:rsid w:val="00A07619"/>
    <w:rsid w:val="00A11E9F"/>
    <w:rsid w:val="00A14747"/>
    <w:rsid w:val="00A14D48"/>
    <w:rsid w:val="00A15DD6"/>
    <w:rsid w:val="00A176D5"/>
    <w:rsid w:val="00A17E08"/>
    <w:rsid w:val="00A20833"/>
    <w:rsid w:val="00A2258F"/>
    <w:rsid w:val="00A23571"/>
    <w:rsid w:val="00A24552"/>
    <w:rsid w:val="00A24E08"/>
    <w:rsid w:val="00A26237"/>
    <w:rsid w:val="00A27B08"/>
    <w:rsid w:val="00A31006"/>
    <w:rsid w:val="00A315CE"/>
    <w:rsid w:val="00A317CF"/>
    <w:rsid w:val="00A32A3C"/>
    <w:rsid w:val="00A3374F"/>
    <w:rsid w:val="00A337D5"/>
    <w:rsid w:val="00A35AF6"/>
    <w:rsid w:val="00A36568"/>
    <w:rsid w:val="00A366F4"/>
    <w:rsid w:val="00A37992"/>
    <w:rsid w:val="00A4395D"/>
    <w:rsid w:val="00A44558"/>
    <w:rsid w:val="00A4469E"/>
    <w:rsid w:val="00A4589D"/>
    <w:rsid w:val="00A46270"/>
    <w:rsid w:val="00A465F2"/>
    <w:rsid w:val="00A46D19"/>
    <w:rsid w:val="00A4747E"/>
    <w:rsid w:val="00A52198"/>
    <w:rsid w:val="00A56074"/>
    <w:rsid w:val="00A562D2"/>
    <w:rsid w:val="00A56DE2"/>
    <w:rsid w:val="00A578D6"/>
    <w:rsid w:val="00A609CC"/>
    <w:rsid w:val="00A6173A"/>
    <w:rsid w:val="00A6230D"/>
    <w:rsid w:val="00A66D05"/>
    <w:rsid w:val="00A67624"/>
    <w:rsid w:val="00A708CC"/>
    <w:rsid w:val="00A712D6"/>
    <w:rsid w:val="00A713D0"/>
    <w:rsid w:val="00A7210B"/>
    <w:rsid w:val="00A7478C"/>
    <w:rsid w:val="00A74CEB"/>
    <w:rsid w:val="00A77CA6"/>
    <w:rsid w:val="00A8036A"/>
    <w:rsid w:val="00A815CB"/>
    <w:rsid w:val="00A81C91"/>
    <w:rsid w:val="00A83219"/>
    <w:rsid w:val="00A833BE"/>
    <w:rsid w:val="00A843B9"/>
    <w:rsid w:val="00A84EDF"/>
    <w:rsid w:val="00A87275"/>
    <w:rsid w:val="00A876CC"/>
    <w:rsid w:val="00A90FBA"/>
    <w:rsid w:val="00A91AAC"/>
    <w:rsid w:val="00A91DB0"/>
    <w:rsid w:val="00A91F50"/>
    <w:rsid w:val="00A92EA7"/>
    <w:rsid w:val="00A93355"/>
    <w:rsid w:val="00A94581"/>
    <w:rsid w:val="00A94A70"/>
    <w:rsid w:val="00A94B53"/>
    <w:rsid w:val="00A95062"/>
    <w:rsid w:val="00AA0191"/>
    <w:rsid w:val="00AA2355"/>
    <w:rsid w:val="00AA2878"/>
    <w:rsid w:val="00AA3733"/>
    <w:rsid w:val="00AA5D5C"/>
    <w:rsid w:val="00AB079A"/>
    <w:rsid w:val="00AB1B40"/>
    <w:rsid w:val="00AB633B"/>
    <w:rsid w:val="00AC1684"/>
    <w:rsid w:val="00AC1BBD"/>
    <w:rsid w:val="00AC2874"/>
    <w:rsid w:val="00AC2966"/>
    <w:rsid w:val="00AC49C2"/>
    <w:rsid w:val="00AC4AD7"/>
    <w:rsid w:val="00AC5A87"/>
    <w:rsid w:val="00AC6914"/>
    <w:rsid w:val="00AC6ECE"/>
    <w:rsid w:val="00AD0583"/>
    <w:rsid w:val="00AD0838"/>
    <w:rsid w:val="00AD09BE"/>
    <w:rsid w:val="00AD337B"/>
    <w:rsid w:val="00AD55F1"/>
    <w:rsid w:val="00AE06FA"/>
    <w:rsid w:val="00AE0E7D"/>
    <w:rsid w:val="00AE691F"/>
    <w:rsid w:val="00AE6CC9"/>
    <w:rsid w:val="00AE6E0A"/>
    <w:rsid w:val="00AE6F3E"/>
    <w:rsid w:val="00AE7D14"/>
    <w:rsid w:val="00AE7E37"/>
    <w:rsid w:val="00AF1430"/>
    <w:rsid w:val="00AF2A08"/>
    <w:rsid w:val="00AF3936"/>
    <w:rsid w:val="00AF3F4F"/>
    <w:rsid w:val="00AF5FD3"/>
    <w:rsid w:val="00AF62A5"/>
    <w:rsid w:val="00AF6D1A"/>
    <w:rsid w:val="00AF7536"/>
    <w:rsid w:val="00B01245"/>
    <w:rsid w:val="00B01652"/>
    <w:rsid w:val="00B022D3"/>
    <w:rsid w:val="00B04668"/>
    <w:rsid w:val="00B05B58"/>
    <w:rsid w:val="00B060B7"/>
    <w:rsid w:val="00B067E0"/>
    <w:rsid w:val="00B1083B"/>
    <w:rsid w:val="00B10859"/>
    <w:rsid w:val="00B13F8B"/>
    <w:rsid w:val="00B15409"/>
    <w:rsid w:val="00B16C86"/>
    <w:rsid w:val="00B16D53"/>
    <w:rsid w:val="00B1725B"/>
    <w:rsid w:val="00B22941"/>
    <w:rsid w:val="00B22E64"/>
    <w:rsid w:val="00B234C2"/>
    <w:rsid w:val="00B23E24"/>
    <w:rsid w:val="00B24552"/>
    <w:rsid w:val="00B26375"/>
    <w:rsid w:val="00B26F26"/>
    <w:rsid w:val="00B26F2F"/>
    <w:rsid w:val="00B270A3"/>
    <w:rsid w:val="00B31909"/>
    <w:rsid w:val="00B33A95"/>
    <w:rsid w:val="00B344AE"/>
    <w:rsid w:val="00B34D83"/>
    <w:rsid w:val="00B36B15"/>
    <w:rsid w:val="00B417DE"/>
    <w:rsid w:val="00B431C9"/>
    <w:rsid w:val="00B45A7F"/>
    <w:rsid w:val="00B46584"/>
    <w:rsid w:val="00B46640"/>
    <w:rsid w:val="00B4670A"/>
    <w:rsid w:val="00B475FE"/>
    <w:rsid w:val="00B5004B"/>
    <w:rsid w:val="00B50CB8"/>
    <w:rsid w:val="00B54296"/>
    <w:rsid w:val="00B557D6"/>
    <w:rsid w:val="00B56709"/>
    <w:rsid w:val="00B56CBC"/>
    <w:rsid w:val="00B56DDE"/>
    <w:rsid w:val="00B6075F"/>
    <w:rsid w:val="00B60E9D"/>
    <w:rsid w:val="00B61857"/>
    <w:rsid w:val="00B6224D"/>
    <w:rsid w:val="00B63C22"/>
    <w:rsid w:val="00B64644"/>
    <w:rsid w:val="00B654A0"/>
    <w:rsid w:val="00B65738"/>
    <w:rsid w:val="00B65D47"/>
    <w:rsid w:val="00B66D61"/>
    <w:rsid w:val="00B675FC"/>
    <w:rsid w:val="00B67BF0"/>
    <w:rsid w:val="00B71B13"/>
    <w:rsid w:val="00B72F4B"/>
    <w:rsid w:val="00B72F4D"/>
    <w:rsid w:val="00B76E96"/>
    <w:rsid w:val="00B80101"/>
    <w:rsid w:val="00B82EA1"/>
    <w:rsid w:val="00B83286"/>
    <w:rsid w:val="00B836D8"/>
    <w:rsid w:val="00B83CD5"/>
    <w:rsid w:val="00B84360"/>
    <w:rsid w:val="00B84D0E"/>
    <w:rsid w:val="00B8557A"/>
    <w:rsid w:val="00B90E72"/>
    <w:rsid w:val="00B90FC2"/>
    <w:rsid w:val="00B91D33"/>
    <w:rsid w:val="00B92C35"/>
    <w:rsid w:val="00B93668"/>
    <w:rsid w:val="00B94C21"/>
    <w:rsid w:val="00B95C2D"/>
    <w:rsid w:val="00B968AB"/>
    <w:rsid w:val="00B97B90"/>
    <w:rsid w:val="00BA1A77"/>
    <w:rsid w:val="00BA2014"/>
    <w:rsid w:val="00BA2B45"/>
    <w:rsid w:val="00BA3281"/>
    <w:rsid w:val="00BA375E"/>
    <w:rsid w:val="00BA42F2"/>
    <w:rsid w:val="00BA4ABE"/>
    <w:rsid w:val="00BA51A5"/>
    <w:rsid w:val="00BA5E47"/>
    <w:rsid w:val="00BA6A6F"/>
    <w:rsid w:val="00BB3ADB"/>
    <w:rsid w:val="00BB3FAB"/>
    <w:rsid w:val="00BB51BB"/>
    <w:rsid w:val="00BB6B47"/>
    <w:rsid w:val="00BB7100"/>
    <w:rsid w:val="00BB7835"/>
    <w:rsid w:val="00BC1712"/>
    <w:rsid w:val="00BC2F47"/>
    <w:rsid w:val="00BC3736"/>
    <w:rsid w:val="00BC50B2"/>
    <w:rsid w:val="00BC6991"/>
    <w:rsid w:val="00BC6FB3"/>
    <w:rsid w:val="00BD0456"/>
    <w:rsid w:val="00BD1204"/>
    <w:rsid w:val="00BD4EA9"/>
    <w:rsid w:val="00BD7E28"/>
    <w:rsid w:val="00BE11A0"/>
    <w:rsid w:val="00BE17C0"/>
    <w:rsid w:val="00BE2211"/>
    <w:rsid w:val="00BE3FF6"/>
    <w:rsid w:val="00BE41FC"/>
    <w:rsid w:val="00BE5FA7"/>
    <w:rsid w:val="00BE7013"/>
    <w:rsid w:val="00BF044C"/>
    <w:rsid w:val="00BF09A0"/>
    <w:rsid w:val="00BF09ED"/>
    <w:rsid w:val="00BF1741"/>
    <w:rsid w:val="00BF22FD"/>
    <w:rsid w:val="00BF521D"/>
    <w:rsid w:val="00BF55F8"/>
    <w:rsid w:val="00BF6DCA"/>
    <w:rsid w:val="00BF7E34"/>
    <w:rsid w:val="00BF7E9F"/>
    <w:rsid w:val="00BF7F94"/>
    <w:rsid w:val="00C0025D"/>
    <w:rsid w:val="00C012C6"/>
    <w:rsid w:val="00C017E6"/>
    <w:rsid w:val="00C028A6"/>
    <w:rsid w:val="00C043F6"/>
    <w:rsid w:val="00C06AC2"/>
    <w:rsid w:val="00C06AEE"/>
    <w:rsid w:val="00C06D96"/>
    <w:rsid w:val="00C079A9"/>
    <w:rsid w:val="00C11FB0"/>
    <w:rsid w:val="00C13B05"/>
    <w:rsid w:val="00C1498C"/>
    <w:rsid w:val="00C1515C"/>
    <w:rsid w:val="00C156A1"/>
    <w:rsid w:val="00C15F3A"/>
    <w:rsid w:val="00C16039"/>
    <w:rsid w:val="00C16280"/>
    <w:rsid w:val="00C169A3"/>
    <w:rsid w:val="00C17A80"/>
    <w:rsid w:val="00C20506"/>
    <w:rsid w:val="00C21A2C"/>
    <w:rsid w:val="00C22436"/>
    <w:rsid w:val="00C227D5"/>
    <w:rsid w:val="00C24E45"/>
    <w:rsid w:val="00C27919"/>
    <w:rsid w:val="00C317B1"/>
    <w:rsid w:val="00C346E6"/>
    <w:rsid w:val="00C349E9"/>
    <w:rsid w:val="00C42859"/>
    <w:rsid w:val="00C42E2E"/>
    <w:rsid w:val="00C451F9"/>
    <w:rsid w:val="00C455D9"/>
    <w:rsid w:val="00C500E5"/>
    <w:rsid w:val="00C5014E"/>
    <w:rsid w:val="00C53BC1"/>
    <w:rsid w:val="00C557A3"/>
    <w:rsid w:val="00C56078"/>
    <w:rsid w:val="00C60E85"/>
    <w:rsid w:val="00C62145"/>
    <w:rsid w:val="00C63C98"/>
    <w:rsid w:val="00C64F5E"/>
    <w:rsid w:val="00C653AF"/>
    <w:rsid w:val="00C6612F"/>
    <w:rsid w:val="00C76382"/>
    <w:rsid w:val="00C81EBE"/>
    <w:rsid w:val="00C827E6"/>
    <w:rsid w:val="00C83515"/>
    <w:rsid w:val="00C836ED"/>
    <w:rsid w:val="00C83B1C"/>
    <w:rsid w:val="00C85BE1"/>
    <w:rsid w:val="00C874F1"/>
    <w:rsid w:val="00C87984"/>
    <w:rsid w:val="00C87D6E"/>
    <w:rsid w:val="00C90D89"/>
    <w:rsid w:val="00C921C8"/>
    <w:rsid w:val="00C94C48"/>
    <w:rsid w:val="00C9699F"/>
    <w:rsid w:val="00C97DAB"/>
    <w:rsid w:val="00CA200C"/>
    <w:rsid w:val="00CA224C"/>
    <w:rsid w:val="00CA451F"/>
    <w:rsid w:val="00CA506E"/>
    <w:rsid w:val="00CA6406"/>
    <w:rsid w:val="00CA70CC"/>
    <w:rsid w:val="00CA7C16"/>
    <w:rsid w:val="00CB031A"/>
    <w:rsid w:val="00CB1AB7"/>
    <w:rsid w:val="00CB2298"/>
    <w:rsid w:val="00CB24AE"/>
    <w:rsid w:val="00CB35ED"/>
    <w:rsid w:val="00CB400D"/>
    <w:rsid w:val="00CB490D"/>
    <w:rsid w:val="00CB627C"/>
    <w:rsid w:val="00CB6E75"/>
    <w:rsid w:val="00CB77B2"/>
    <w:rsid w:val="00CC0966"/>
    <w:rsid w:val="00CC12B9"/>
    <w:rsid w:val="00CC1E66"/>
    <w:rsid w:val="00CC27A5"/>
    <w:rsid w:val="00CC4EF7"/>
    <w:rsid w:val="00CC53E5"/>
    <w:rsid w:val="00CC5A53"/>
    <w:rsid w:val="00CC5B18"/>
    <w:rsid w:val="00CD0B0B"/>
    <w:rsid w:val="00CD2486"/>
    <w:rsid w:val="00CE0C1B"/>
    <w:rsid w:val="00CE157B"/>
    <w:rsid w:val="00CE240F"/>
    <w:rsid w:val="00CE3A85"/>
    <w:rsid w:val="00CE53C6"/>
    <w:rsid w:val="00CE6445"/>
    <w:rsid w:val="00CF096C"/>
    <w:rsid w:val="00CF252D"/>
    <w:rsid w:val="00D01427"/>
    <w:rsid w:val="00D052A7"/>
    <w:rsid w:val="00D069B3"/>
    <w:rsid w:val="00D11213"/>
    <w:rsid w:val="00D11ACC"/>
    <w:rsid w:val="00D12441"/>
    <w:rsid w:val="00D1401D"/>
    <w:rsid w:val="00D15389"/>
    <w:rsid w:val="00D15FF3"/>
    <w:rsid w:val="00D16155"/>
    <w:rsid w:val="00D161D5"/>
    <w:rsid w:val="00D16289"/>
    <w:rsid w:val="00D16DCD"/>
    <w:rsid w:val="00D175CE"/>
    <w:rsid w:val="00D209AF"/>
    <w:rsid w:val="00D21B75"/>
    <w:rsid w:val="00D22FBB"/>
    <w:rsid w:val="00D2416E"/>
    <w:rsid w:val="00D24CF5"/>
    <w:rsid w:val="00D255FA"/>
    <w:rsid w:val="00D2655A"/>
    <w:rsid w:val="00D27052"/>
    <w:rsid w:val="00D2719C"/>
    <w:rsid w:val="00D272A5"/>
    <w:rsid w:val="00D3183C"/>
    <w:rsid w:val="00D327A6"/>
    <w:rsid w:val="00D3320C"/>
    <w:rsid w:val="00D4206B"/>
    <w:rsid w:val="00D43A5C"/>
    <w:rsid w:val="00D45731"/>
    <w:rsid w:val="00D47C42"/>
    <w:rsid w:val="00D52680"/>
    <w:rsid w:val="00D53F37"/>
    <w:rsid w:val="00D5560C"/>
    <w:rsid w:val="00D55B9A"/>
    <w:rsid w:val="00D55FE3"/>
    <w:rsid w:val="00D56815"/>
    <w:rsid w:val="00D56F67"/>
    <w:rsid w:val="00D57284"/>
    <w:rsid w:val="00D61000"/>
    <w:rsid w:val="00D64326"/>
    <w:rsid w:val="00D663EC"/>
    <w:rsid w:val="00D676D3"/>
    <w:rsid w:val="00D70B91"/>
    <w:rsid w:val="00D70BBA"/>
    <w:rsid w:val="00D71B28"/>
    <w:rsid w:val="00D72068"/>
    <w:rsid w:val="00D73164"/>
    <w:rsid w:val="00D76FD4"/>
    <w:rsid w:val="00D77B8A"/>
    <w:rsid w:val="00D80062"/>
    <w:rsid w:val="00D80999"/>
    <w:rsid w:val="00D8213F"/>
    <w:rsid w:val="00D82A53"/>
    <w:rsid w:val="00D832BB"/>
    <w:rsid w:val="00D837EC"/>
    <w:rsid w:val="00D83BE9"/>
    <w:rsid w:val="00D84821"/>
    <w:rsid w:val="00D848BC"/>
    <w:rsid w:val="00D84BD0"/>
    <w:rsid w:val="00D86853"/>
    <w:rsid w:val="00D90F68"/>
    <w:rsid w:val="00D912D4"/>
    <w:rsid w:val="00D927AD"/>
    <w:rsid w:val="00D9351D"/>
    <w:rsid w:val="00D93914"/>
    <w:rsid w:val="00D93C99"/>
    <w:rsid w:val="00D9408E"/>
    <w:rsid w:val="00D950A8"/>
    <w:rsid w:val="00D95192"/>
    <w:rsid w:val="00D951C1"/>
    <w:rsid w:val="00D9534E"/>
    <w:rsid w:val="00D95679"/>
    <w:rsid w:val="00D95B6F"/>
    <w:rsid w:val="00DA1D9B"/>
    <w:rsid w:val="00DA33DE"/>
    <w:rsid w:val="00DA3BDF"/>
    <w:rsid w:val="00DA3E5B"/>
    <w:rsid w:val="00DA4787"/>
    <w:rsid w:val="00DA54A6"/>
    <w:rsid w:val="00DA59B8"/>
    <w:rsid w:val="00DA61F9"/>
    <w:rsid w:val="00DA70A2"/>
    <w:rsid w:val="00DA75F8"/>
    <w:rsid w:val="00DA7796"/>
    <w:rsid w:val="00DA7865"/>
    <w:rsid w:val="00DA7A82"/>
    <w:rsid w:val="00DB09BC"/>
    <w:rsid w:val="00DB37CE"/>
    <w:rsid w:val="00DB3B6E"/>
    <w:rsid w:val="00DB5B5F"/>
    <w:rsid w:val="00DB5BED"/>
    <w:rsid w:val="00DB65C1"/>
    <w:rsid w:val="00DB6FDB"/>
    <w:rsid w:val="00DC21A3"/>
    <w:rsid w:val="00DC4AED"/>
    <w:rsid w:val="00DC5EF4"/>
    <w:rsid w:val="00DC77AC"/>
    <w:rsid w:val="00DD07CF"/>
    <w:rsid w:val="00DD1BFB"/>
    <w:rsid w:val="00DD30EC"/>
    <w:rsid w:val="00DD5B17"/>
    <w:rsid w:val="00DD6405"/>
    <w:rsid w:val="00DD6812"/>
    <w:rsid w:val="00DD70EF"/>
    <w:rsid w:val="00DD7485"/>
    <w:rsid w:val="00DE05BF"/>
    <w:rsid w:val="00DE0E28"/>
    <w:rsid w:val="00DE1030"/>
    <w:rsid w:val="00DE21BF"/>
    <w:rsid w:val="00DE2C8D"/>
    <w:rsid w:val="00DE2F81"/>
    <w:rsid w:val="00DE48B2"/>
    <w:rsid w:val="00DE4C75"/>
    <w:rsid w:val="00DE7915"/>
    <w:rsid w:val="00DF0BCC"/>
    <w:rsid w:val="00DF20E9"/>
    <w:rsid w:val="00DF2113"/>
    <w:rsid w:val="00DF2555"/>
    <w:rsid w:val="00DF43AC"/>
    <w:rsid w:val="00DF5C5F"/>
    <w:rsid w:val="00DF5F34"/>
    <w:rsid w:val="00DF61D2"/>
    <w:rsid w:val="00DF69E3"/>
    <w:rsid w:val="00E0030B"/>
    <w:rsid w:val="00E01796"/>
    <w:rsid w:val="00E0362A"/>
    <w:rsid w:val="00E04661"/>
    <w:rsid w:val="00E05F4F"/>
    <w:rsid w:val="00E063D8"/>
    <w:rsid w:val="00E07072"/>
    <w:rsid w:val="00E10031"/>
    <w:rsid w:val="00E10960"/>
    <w:rsid w:val="00E10DFC"/>
    <w:rsid w:val="00E11419"/>
    <w:rsid w:val="00E11D3E"/>
    <w:rsid w:val="00E143B1"/>
    <w:rsid w:val="00E165FE"/>
    <w:rsid w:val="00E2176E"/>
    <w:rsid w:val="00E219D1"/>
    <w:rsid w:val="00E220F7"/>
    <w:rsid w:val="00E22B62"/>
    <w:rsid w:val="00E2311D"/>
    <w:rsid w:val="00E267EC"/>
    <w:rsid w:val="00E26C29"/>
    <w:rsid w:val="00E3166E"/>
    <w:rsid w:val="00E31D6A"/>
    <w:rsid w:val="00E31EAD"/>
    <w:rsid w:val="00E32057"/>
    <w:rsid w:val="00E32584"/>
    <w:rsid w:val="00E35245"/>
    <w:rsid w:val="00E44336"/>
    <w:rsid w:val="00E50D3F"/>
    <w:rsid w:val="00E54999"/>
    <w:rsid w:val="00E55DDC"/>
    <w:rsid w:val="00E6116D"/>
    <w:rsid w:val="00E6127C"/>
    <w:rsid w:val="00E61826"/>
    <w:rsid w:val="00E6642C"/>
    <w:rsid w:val="00E71D52"/>
    <w:rsid w:val="00E72426"/>
    <w:rsid w:val="00E72720"/>
    <w:rsid w:val="00E72BBB"/>
    <w:rsid w:val="00E73CDA"/>
    <w:rsid w:val="00E76A34"/>
    <w:rsid w:val="00E76ECB"/>
    <w:rsid w:val="00E8049F"/>
    <w:rsid w:val="00E809A0"/>
    <w:rsid w:val="00E809A5"/>
    <w:rsid w:val="00E818E5"/>
    <w:rsid w:val="00E81BA8"/>
    <w:rsid w:val="00E8223A"/>
    <w:rsid w:val="00E82CCE"/>
    <w:rsid w:val="00E8319E"/>
    <w:rsid w:val="00E84889"/>
    <w:rsid w:val="00E84F04"/>
    <w:rsid w:val="00E850A3"/>
    <w:rsid w:val="00E86DDB"/>
    <w:rsid w:val="00E90F31"/>
    <w:rsid w:val="00E9160F"/>
    <w:rsid w:val="00E922F7"/>
    <w:rsid w:val="00E93822"/>
    <w:rsid w:val="00E93DF4"/>
    <w:rsid w:val="00E95599"/>
    <w:rsid w:val="00E96AC9"/>
    <w:rsid w:val="00E97741"/>
    <w:rsid w:val="00EA1294"/>
    <w:rsid w:val="00EA2870"/>
    <w:rsid w:val="00EA49CA"/>
    <w:rsid w:val="00EA5641"/>
    <w:rsid w:val="00EA5722"/>
    <w:rsid w:val="00EA708C"/>
    <w:rsid w:val="00EA7F03"/>
    <w:rsid w:val="00EB3FAF"/>
    <w:rsid w:val="00EB4E3C"/>
    <w:rsid w:val="00EB4E7B"/>
    <w:rsid w:val="00EC167A"/>
    <w:rsid w:val="00EC1D30"/>
    <w:rsid w:val="00EC2E62"/>
    <w:rsid w:val="00EC3754"/>
    <w:rsid w:val="00EC410A"/>
    <w:rsid w:val="00EC4611"/>
    <w:rsid w:val="00EC6A92"/>
    <w:rsid w:val="00EC6ED8"/>
    <w:rsid w:val="00ED09D4"/>
    <w:rsid w:val="00ED0B38"/>
    <w:rsid w:val="00ED21E5"/>
    <w:rsid w:val="00ED2AF9"/>
    <w:rsid w:val="00ED3997"/>
    <w:rsid w:val="00ED52A1"/>
    <w:rsid w:val="00ED71F5"/>
    <w:rsid w:val="00EE0503"/>
    <w:rsid w:val="00EE1956"/>
    <w:rsid w:val="00EE1B9F"/>
    <w:rsid w:val="00EE455E"/>
    <w:rsid w:val="00EE4980"/>
    <w:rsid w:val="00EE507E"/>
    <w:rsid w:val="00EE6B31"/>
    <w:rsid w:val="00EF0F07"/>
    <w:rsid w:val="00EF1114"/>
    <w:rsid w:val="00EF1226"/>
    <w:rsid w:val="00EF1BA5"/>
    <w:rsid w:val="00EF2A9F"/>
    <w:rsid w:val="00EF4B87"/>
    <w:rsid w:val="00EF4EBD"/>
    <w:rsid w:val="00EF69B7"/>
    <w:rsid w:val="00EF718F"/>
    <w:rsid w:val="00F00085"/>
    <w:rsid w:val="00F00E7A"/>
    <w:rsid w:val="00F0196B"/>
    <w:rsid w:val="00F03005"/>
    <w:rsid w:val="00F03852"/>
    <w:rsid w:val="00F038B0"/>
    <w:rsid w:val="00F042A2"/>
    <w:rsid w:val="00F0579A"/>
    <w:rsid w:val="00F05B5E"/>
    <w:rsid w:val="00F05E4C"/>
    <w:rsid w:val="00F065E6"/>
    <w:rsid w:val="00F1304F"/>
    <w:rsid w:val="00F13E93"/>
    <w:rsid w:val="00F1412A"/>
    <w:rsid w:val="00F15A15"/>
    <w:rsid w:val="00F15AA3"/>
    <w:rsid w:val="00F15E7C"/>
    <w:rsid w:val="00F177E1"/>
    <w:rsid w:val="00F203AF"/>
    <w:rsid w:val="00F2219E"/>
    <w:rsid w:val="00F2272C"/>
    <w:rsid w:val="00F23B72"/>
    <w:rsid w:val="00F2467C"/>
    <w:rsid w:val="00F3076C"/>
    <w:rsid w:val="00F31B38"/>
    <w:rsid w:val="00F32DED"/>
    <w:rsid w:val="00F332B8"/>
    <w:rsid w:val="00F34322"/>
    <w:rsid w:val="00F34351"/>
    <w:rsid w:val="00F352FF"/>
    <w:rsid w:val="00F36D7B"/>
    <w:rsid w:val="00F37692"/>
    <w:rsid w:val="00F41062"/>
    <w:rsid w:val="00F4346C"/>
    <w:rsid w:val="00F434E0"/>
    <w:rsid w:val="00F43A41"/>
    <w:rsid w:val="00F45341"/>
    <w:rsid w:val="00F464C4"/>
    <w:rsid w:val="00F523C1"/>
    <w:rsid w:val="00F53CE1"/>
    <w:rsid w:val="00F53FC6"/>
    <w:rsid w:val="00F56C2A"/>
    <w:rsid w:val="00F577FC"/>
    <w:rsid w:val="00F6175E"/>
    <w:rsid w:val="00F6189D"/>
    <w:rsid w:val="00F62242"/>
    <w:rsid w:val="00F62A52"/>
    <w:rsid w:val="00F654D7"/>
    <w:rsid w:val="00F65E95"/>
    <w:rsid w:val="00F665CD"/>
    <w:rsid w:val="00F66A70"/>
    <w:rsid w:val="00F678D0"/>
    <w:rsid w:val="00F67B9A"/>
    <w:rsid w:val="00F7046B"/>
    <w:rsid w:val="00F708B2"/>
    <w:rsid w:val="00F7116C"/>
    <w:rsid w:val="00F717B1"/>
    <w:rsid w:val="00F71F7B"/>
    <w:rsid w:val="00F72667"/>
    <w:rsid w:val="00F75B8F"/>
    <w:rsid w:val="00F76EEF"/>
    <w:rsid w:val="00F80666"/>
    <w:rsid w:val="00F827F0"/>
    <w:rsid w:val="00F83E2C"/>
    <w:rsid w:val="00F856B3"/>
    <w:rsid w:val="00F86672"/>
    <w:rsid w:val="00F876CF"/>
    <w:rsid w:val="00F87CBD"/>
    <w:rsid w:val="00F906FD"/>
    <w:rsid w:val="00F90C4B"/>
    <w:rsid w:val="00F93751"/>
    <w:rsid w:val="00F93EA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530A"/>
    <w:rsid w:val="00FB7103"/>
    <w:rsid w:val="00FC00D0"/>
    <w:rsid w:val="00FC0855"/>
    <w:rsid w:val="00FC1BF7"/>
    <w:rsid w:val="00FC2073"/>
    <w:rsid w:val="00FC2101"/>
    <w:rsid w:val="00FC236E"/>
    <w:rsid w:val="00FC4A50"/>
    <w:rsid w:val="00FC580C"/>
    <w:rsid w:val="00FC65B8"/>
    <w:rsid w:val="00FC6CF8"/>
    <w:rsid w:val="00FD0457"/>
    <w:rsid w:val="00FD1892"/>
    <w:rsid w:val="00FD2B73"/>
    <w:rsid w:val="00FD2E26"/>
    <w:rsid w:val="00FD36B5"/>
    <w:rsid w:val="00FD6CE9"/>
    <w:rsid w:val="00FE08D2"/>
    <w:rsid w:val="00FE0D21"/>
    <w:rsid w:val="00FE1878"/>
    <w:rsid w:val="00FE1B7C"/>
    <w:rsid w:val="00FE2E93"/>
    <w:rsid w:val="00FE418D"/>
    <w:rsid w:val="00FF052E"/>
    <w:rsid w:val="00FF105D"/>
    <w:rsid w:val="00FF1A62"/>
    <w:rsid w:val="00FF2305"/>
    <w:rsid w:val="00FF2A20"/>
    <w:rsid w:val="00FF3360"/>
    <w:rsid w:val="00FF6A98"/>
    <w:rsid w:val="00FF7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34"/>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C16039"/>
    <w:pPr>
      <w:tabs>
        <w:tab w:val="center" w:pos="4677"/>
        <w:tab w:val="right" w:pos="9355"/>
      </w:tabs>
    </w:pPr>
  </w:style>
  <w:style w:type="character" w:customStyle="1" w:styleId="af">
    <w:name w:val="Нижний колонтитул Знак"/>
    <w:basedOn w:val="a0"/>
    <w:link w:val="ae"/>
    <w:uiPriority w:val="99"/>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paragraph" w:customStyle="1" w:styleId="afffff1">
    <w:name w:val="Обычный текст"/>
    <w:basedOn w:val="a"/>
    <w:rsid w:val="007230D9"/>
    <w:pPr>
      <w:ind w:firstLine="567"/>
      <w:jc w:val="both"/>
    </w:pPr>
    <w:rPr>
      <w:sz w:val="28"/>
    </w:rPr>
  </w:style>
  <w:style w:type="paragraph" w:customStyle="1" w:styleId="240">
    <w:name w:val="Основной текст 24"/>
    <w:basedOn w:val="a"/>
    <w:rsid w:val="00701DF6"/>
    <w:rPr>
      <w:sz w:val="28"/>
      <w:szCs w:val="20"/>
    </w:rPr>
  </w:style>
  <w:style w:type="paragraph" w:customStyle="1" w:styleId="250">
    <w:name w:val="Основной текст 25"/>
    <w:basedOn w:val="a"/>
    <w:rsid w:val="008C190C"/>
    <w:rPr>
      <w:sz w:val="28"/>
      <w:szCs w:val="20"/>
    </w:rPr>
  </w:style>
  <w:style w:type="paragraph" w:customStyle="1" w:styleId="Heading">
    <w:name w:val="Heading"/>
    <w:uiPriority w:val="99"/>
    <w:rsid w:val="002A2E68"/>
    <w:pPr>
      <w:widowControl w:val="0"/>
      <w:autoSpaceDE w:val="0"/>
      <w:autoSpaceDN w:val="0"/>
      <w:adjustRightInd w:val="0"/>
      <w:spacing w:after="0" w:line="240" w:lineRule="auto"/>
    </w:pPr>
    <w:rPr>
      <w:rFonts w:ascii="Arial" w:eastAsia="Times New Roman" w:hAnsi="Arial" w:cs="Arial"/>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3485">
      <w:bodyDiv w:val="1"/>
      <w:marLeft w:val="0"/>
      <w:marRight w:val="0"/>
      <w:marTop w:val="0"/>
      <w:marBottom w:val="0"/>
      <w:divBdr>
        <w:top w:val="none" w:sz="0" w:space="0" w:color="auto"/>
        <w:left w:val="none" w:sz="0" w:space="0" w:color="auto"/>
        <w:bottom w:val="none" w:sz="0" w:space="0" w:color="auto"/>
        <w:right w:val="none" w:sz="0" w:space="0" w:color="auto"/>
      </w:divBdr>
    </w:div>
    <w:div w:id="93475384">
      <w:bodyDiv w:val="1"/>
      <w:marLeft w:val="0"/>
      <w:marRight w:val="0"/>
      <w:marTop w:val="0"/>
      <w:marBottom w:val="0"/>
      <w:divBdr>
        <w:top w:val="none" w:sz="0" w:space="0" w:color="auto"/>
        <w:left w:val="none" w:sz="0" w:space="0" w:color="auto"/>
        <w:bottom w:val="none" w:sz="0" w:space="0" w:color="auto"/>
        <w:right w:val="none" w:sz="0" w:space="0" w:color="auto"/>
      </w:divBdr>
    </w:div>
    <w:div w:id="173691665">
      <w:bodyDiv w:val="1"/>
      <w:marLeft w:val="0"/>
      <w:marRight w:val="0"/>
      <w:marTop w:val="0"/>
      <w:marBottom w:val="0"/>
      <w:divBdr>
        <w:top w:val="none" w:sz="0" w:space="0" w:color="auto"/>
        <w:left w:val="none" w:sz="0" w:space="0" w:color="auto"/>
        <w:bottom w:val="none" w:sz="0" w:space="0" w:color="auto"/>
        <w:right w:val="none" w:sz="0" w:space="0" w:color="auto"/>
      </w:divBdr>
    </w:div>
    <w:div w:id="203294566">
      <w:bodyDiv w:val="1"/>
      <w:marLeft w:val="0"/>
      <w:marRight w:val="0"/>
      <w:marTop w:val="0"/>
      <w:marBottom w:val="0"/>
      <w:divBdr>
        <w:top w:val="none" w:sz="0" w:space="0" w:color="auto"/>
        <w:left w:val="none" w:sz="0" w:space="0" w:color="auto"/>
        <w:bottom w:val="none" w:sz="0" w:space="0" w:color="auto"/>
        <w:right w:val="none" w:sz="0" w:space="0" w:color="auto"/>
      </w:divBdr>
    </w:div>
    <w:div w:id="322851811">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810293609">
      <w:bodyDiv w:val="1"/>
      <w:marLeft w:val="0"/>
      <w:marRight w:val="0"/>
      <w:marTop w:val="0"/>
      <w:marBottom w:val="0"/>
      <w:divBdr>
        <w:top w:val="none" w:sz="0" w:space="0" w:color="auto"/>
        <w:left w:val="none" w:sz="0" w:space="0" w:color="auto"/>
        <w:bottom w:val="none" w:sz="0" w:space="0" w:color="auto"/>
        <w:right w:val="none" w:sz="0" w:space="0" w:color="auto"/>
      </w:divBdr>
    </w:div>
    <w:div w:id="876352606">
      <w:bodyDiv w:val="1"/>
      <w:marLeft w:val="0"/>
      <w:marRight w:val="0"/>
      <w:marTop w:val="0"/>
      <w:marBottom w:val="0"/>
      <w:divBdr>
        <w:top w:val="none" w:sz="0" w:space="0" w:color="auto"/>
        <w:left w:val="none" w:sz="0" w:space="0" w:color="auto"/>
        <w:bottom w:val="none" w:sz="0" w:space="0" w:color="auto"/>
        <w:right w:val="none" w:sz="0" w:space="0" w:color="auto"/>
      </w:divBdr>
    </w:div>
    <w:div w:id="1019625138">
      <w:bodyDiv w:val="1"/>
      <w:marLeft w:val="0"/>
      <w:marRight w:val="0"/>
      <w:marTop w:val="0"/>
      <w:marBottom w:val="0"/>
      <w:divBdr>
        <w:top w:val="none" w:sz="0" w:space="0" w:color="auto"/>
        <w:left w:val="none" w:sz="0" w:space="0" w:color="auto"/>
        <w:bottom w:val="none" w:sz="0" w:space="0" w:color="auto"/>
        <w:right w:val="none" w:sz="0" w:space="0" w:color="auto"/>
      </w:divBdr>
    </w:div>
    <w:div w:id="1099570378">
      <w:bodyDiv w:val="1"/>
      <w:marLeft w:val="0"/>
      <w:marRight w:val="0"/>
      <w:marTop w:val="0"/>
      <w:marBottom w:val="0"/>
      <w:divBdr>
        <w:top w:val="none" w:sz="0" w:space="0" w:color="auto"/>
        <w:left w:val="none" w:sz="0" w:space="0" w:color="auto"/>
        <w:bottom w:val="none" w:sz="0" w:space="0" w:color="auto"/>
        <w:right w:val="none" w:sz="0" w:space="0" w:color="auto"/>
      </w:divBdr>
    </w:div>
    <w:div w:id="1398934582">
      <w:bodyDiv w:val="1"/>
      <w:marLeft w:val="0"/>
      <w:marRight w:val="0"/>
      <w:marTop w:val="0"/>
      <w:marBottom w:val="0"/>
      <w:divBdr>
        <w:top w:val="none" w:sz="0" w:space="0" w:color="auto"/>
        <w:left w:val="none" w:sz="0" w:space="0" w:color="auto"/>
        <w:bottom w:val="none" w:sz="0" w:space="0" w:color="auto"/>
        <w:right w:val="none" w:sz="0" w:space="0" w:color="auto"/>
      </w:divBdr>
    </w:div>
    <w:div w:id="1441149525">
      <w:bodyDiv w:val="1"/>
      <w:marLeft w:val="0"/>
      <w:marRight w:val="0"/>
      <w:marTop w:val="0"/>
      <w:marBottom w:val="0"/>
      <w:divBdr>
        <w:top w:val="none" w:sz="0" w:space="0" w:color="auto"/>
        <w:left w:val="none" w:sz="0" w:space="0" w:color="auto"/>
        <w:bottom w:val="none" w:sz="0" w:space="0" w:color="auto"/>
        <w:right w:val="none" w:sz="0" w:space="0" w:color="auto"/>
      </w:divBdr>
    </w:div>
    <w:div w:id="1613971508">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976986629">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063556777">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44BE0-7390-4339-99DA-3C42BCF5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Pages>
  <Words>1690</Words>
  <Characters>9633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Калаганова</cp:lastModifiedBy>
  <cp:revision>245</cp:revision>
  <cp:lastPrinted>2015-10-20T08:19:00Z</cp:lastPrinted>
  <dcterms:created xsi:type="dcterms:W3CDTF">2015-03-19T08:24:00Z</dcterms:created>
  <dcterms:modified xsi:type="dcterms:W3CDTF">2015-10-26T08:35:00Z</dcterms:modified>
</cp:coreProperties>
</file>