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33C" w:rsidRPr="0076118C" w:rsidRDefault="00B3333C" w:rsidP="00B3333C">
      <w:pPr>
        <w:jc w:val="center"/>
        <w:rPr>
          <w:rFonts w:ascii="Times New Roman" w:hAnsi="Times New Roman" w:cs="Times New Roman"/>
          <w:sz w:val="28"/>
          <w:szCs w:val="28"/>
        </w:rPr>
      </w:pPr>
      <w:r w:rsidRPr="0076118C">
        <w:rPr>
          <w:noProof/>
          <w:lang w:eastAsia="ru-RU"/>
        </w:rPr>
        <w:drawing>
          <wp:anchor distT="0" distB="0" distL="114300" distR="114300" simplePos="0" relativeHeight="251659264" behindDoc="1" locked="0" layoutInCell="1" allowOverlap="1" wp14:anchorId="4A427EB2" wp14:editId="74034C5A">
            <wp:simplePos x="0" y="0"/>
            <wp:positionH relativeFrom="margin">
              <wp:posOffset>2767965</wp:posOffset>
            </wp:positionH>
            <wp:positionV relativeFrom="paragraph">
              <wp:posOffset>12700</wp:posOffset>
            </wp:positionV>
            <wp:extent cx="586740" cy="704850"/>
            <wp:effectExtent l="0" t="0" r="3810" b="0"/>
            <wp:wrapTight wrapText="bothSides">
              <wp:wrapPolygon edited="0">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04850"/>
                    </a:xfrm>
                    <a:prstGeom prst="rect">
                      <a:avLst/>
                    </a:prstGeom>
                    <a:noFill/>
                    <a:ln>
                      <a:noFill/>
                    </a:ln>
                  </pic:spPr>
                </pic:pic>
              </a:graphicData>
            </a:graphic>
          </wp:anchor>
        </w:drawing>
      </w:r>
    </w:p>
    <w:p w:rsidR="00B3333C" w:rsidRPr="0076118C" w:rsidRDefault="00B3333C" w:rsidP="00B3333C">
      <w:pPr>
        <w:rPr>
          <w:rFonts w:ascii="Times New Roman" w:hAnsi="Times New Roman" w:cs="Times New Roman"/>
          <w:sz w:val="28"/>
          <w:szCs w:val="28"/>
        </w:rPr>
      </w:pPr>
    </w:p>
    <w:p w:rsidR="00A20C57" w:rsidRPr="0076118C" w:rsidRDefault="00A20C57" w:rsidP="00B3333C">
      <w:pPr>
        <w:rPr>
          <w:rFonts w:ascii="Times New Roman" w:hAnsi="Times New Roman" w:cs="Times New Roman"/>
          <w:sz w:val="28"/>
          <w:szCs w:val="28"/>
        </w:rPr>
      </w:pPr>
    </w:p>
    <w:p w:rsidR="00B3333C" w:rsidRPr="0076118C" w:rsidRDefault="00B3333C" w:rsidP="00B3333C">
      <w:pPr>
        <w:spacing w:after="0" w:line="240" w:lineRule="auto"/>
        <w:jc w:val="center"/>
        <w:rPr>
          <w:rFonts w:ascii="Times New Roman" w:eastAsia="Times New Roman" w:hAnsi="Times New Roman" w:cs="Times New Roman"/>
          <w:b/>
          <w:sz w:val="32"/>
          <w:szCs w:val="32"/>
          <w:lang w:eastAsia="ru-RU"/>
        </w:rPr>
      </w:pPr>
      <w:r w:rsidRPr="0076118C">
        <w:rPr>
          <w:rFonts w:ascii="Times New Roman" w:eastAsia="Times New Roman" w:hAnsi="Times New Roman" w:cs="Times New Roman"/>
          <w:b/>
          <w:sz w:val="32"/>
          <w:szCs w:val="32"/>
          <w:lang w:eastAsia="ru-RU"/>
        </w:rPr>
        <w:t xml:space="preserve">АДМИНИСТРАЦИЯ ГОРОДА НЕФТЕЮГАНСКА </w:t>
      </w:r>
    </w:p>
    <w:p w:rsidR="00B3333C" w:rsidRPr="0076118C" w:rsidRDefault="00B3333C" w:rsidP="00B3333C">
      <w:pPr>
        <w:spacing w:after="0" w:line="240" w:lineRule="auto"/>
        <w:jc w:val="center"/>
        <w:rPr>
          <w:rFonts w:ascii="Times New Roman" w:eastAsia="Times New Roman" w:hAnsi="Times New Roman" w:cs="Times New Roman"/>
          <w:b/>
          <w:sz w:val="10"/>
          <w:szCs w:val="10"/>
          <w:lang w:eastAsia="ru-RU"/>
        </w:rPr>
      </w:pPr>
    </w:p>
    <w:p w:rsidR="00B3333C" w:rsidRPr="0076118C" w:rsidRDefault="00B3333C" w:rsidP="00B3333C">
      <w:pPr>
        <w:spacing w:after="0" w:line="240" w:lineRule="auto"/>
        <w:jc w:val="center"/>
        <w:rPr>
          <w:rFonts w:ascii="Times New Roman" w:eastAsia="Times New Roman" w:hAnsi="Times New Roman" w:cs="Times New Roman"/>
          <w:caps/>
          <w:sz w:val="40"/>
          <w:szCs w:val="40"/>
          <w:lang w:eastAsia="ru-RU"/>
        </w:rPr>
      </w:pPr>
      <w:r w:rsidRPr="0076118C">
        <w:rPr>
          <w:rFonts w:ascii="Times New Roman" w:eastAsia="Times New Roman" w:hAnsi="Times New Roman" w:cs="Times New Roman"/>
          <w:b/>
          <w:caps/>
          <w:sz w:val="40"/>
          <w:szCs w:val="40"/>
          <w:lang w:eastAsia="ru-RU"/>
        </w:rPr>
        <w:t>постановление</w:t>
      </w:r>
    </w:p>
    <w:p w:rsidR="00750822" w:rsidRPr="0076118C" w:rsidRDefault="00750822" w:rsidP="00B3333C">
      <w:pPr>
        <w:spacing w:after="0" w:line="240" w:lineRule="auto"/>
        <w:jc w:val="center"/>
        <w:rPr>
          <w:rFonts w:ascii="Times New Roman CYR" w:eastAsia="Times New Roman" w:hAnsi="Times New Roman CYR" w:cs="Times New Roman"/>
          <w:sz w:val="28"/>
          <w:szCs w:val="28"/>
        </w:rPr>
      </w:pPr>
    </w:p>
    <w:p w:rsidR="00B3333C" w:rsidRPr="0076118C" w:rsidRDefault="005F79F1" w:rsidP="00B3333C">
      <w:pPr>
        <w:spacing w:after="0" w:line="240" w:lineRule="auto"/>
        <w:ind w:right="-2"/>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w:t>
      </w:r>
      <w:r w:rsidR="004F5788" w:rsidRPr="004F5788">
        <w:rPr>
          <w:rFonts w:ascii="Times New Roman" w:eastAsia="Calibri" w:hAnsi="Times New Roman" w:cs="Times New Roman"/>
          <w:sz w:val="28"/>
          <w:szCs w:val="28"/>
          <w:lang w:eastAsia="ru-RU"/>
        </w:rPr>
        <w:t xml:space="preserve"> </w:t>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r>
      <w:r w:rsidR="004F5788" w:rsidRPr="004F5788">
        <w:rPr>
          <w:rFonts w:ascii="Times New Roman" w:eastAsia="Calibri" w:hAnsi="Times New Roman" w:cs="Times New Roman"/>
          <w:sz w:val="28"/>
          <w:szCs w:val="28"/>
          <w:lang w:eastAsia="ru-RU"/>
        </w:rPr>
        <w:tab/>
        <w:t xml:space="preserve"> № </w:t>
      </w:r>
      <w:r>
        <w:rPr>
          <w:rFonts w:ascii="Times New Roman" w:eastAsia="Calibri" w:hAnsi="Times New Roman" w:cs="Times New Roman"/>
          <w:sz w:val="28"/>
          <w:szCs w:val="28"/>
          <w:lang w:eastAsia="ru-RU"/>
        </w:rPr>
        <w:t>____</w:t>
      </w:r>
    </w:p>
    <w:p w:rsidR="00B3333C" w:rsidRPr="0076118C" w:rsidRDefault="00B3333C" w:rsidP="00B3333C">
      <w:pPr>
        <w:spacing w:after="0" w:line="240" w:lineRule="auto"/>
        <w:jc w:val="center"/>
        <w:rPr>
          <w:rFonts w:ascii="Times New Roman CYR" w:eastAsia="Times New Roman" w:hAnsi="Times New Roman CYR" w:cs="Times New Roman"/>
          <w:sz w:val="24"/>
          <w:szCs w:val="24"/>
        </w:rPr>
      </w:pPr>
      <w:r w:rsidRPr="0076118C">
        <w:rPr>
          <w:rFonts w:ascii="Times New Roman CYR" w:eastAsia="Times New Roman" w:hAnsi="Times New Roman CYR" w:cs="Times New Roman"/>
          <w:sz w:val="24"/>
          <w:szCs w:val="24"/>
        </w:rPr>
        <w:t>г.Нефтеюганск</w:t>
      </w:r>
    </w:p>
    <w:p w:rsidR="00B3333C" w:rsidRPr="007A6F1D" w:rsidRDefault="00B3333C" w:rsidP="00B3333C">
      <w:pPr>
        <w:spacing w:after="0" w:line="240" w:lineRule="auto"/>
        <w:jc w:val="center"/>
        <w:rPr>
          <w:rFonts w:ascii="Times New Roman" w:eastAsia="Times New Roman" w:hAnsi="Times New Roman" w:cs="Times New Roman"/>
          <w:sz w:val="32"/>
          <w:szCs w:val="32"/>
          <w:lang w:eastAsia="ru-RU"/>
        </w:rPr>
      </w:pPr>
    </w:p>
    <w:p w:rsidR="002872E2" w:rsidRDefault="002872E2" w:rsidP="00780E7E">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01757">
        <w:rPr>
          <w:rFonts w:ascii="Times New Roman" w:eastAsia="Times New Roman" w:hAnsi="Times New Roman" w:cs="Times New Roman"/>
          <w:b/>
          <w:sz w:val="28"/>
          <w:szCs w:val="28"/>
          <w:lang w:eastAsia="ru-RU"/>
        </w:rPr>
        <w:t>б утверждении</w:t>
      </w:r>
      <w:r>
        <w:rPr>
          <w:rFonts w:ascii="Times New Roman" w:eastAsia="Times New Roman" w:hAnsi="Times New Roman" w:cs="Times New Roman"/>
          <w:b/>
          <w:sz w:val="28"/>
          <w:szCs w:val="28"/>
          <w:lang w:eastAsia="ru-RU"/>
        </w:rPr>
        <w:t xml:space="preserve"> муниципальной программ</w:t>
      </w:r>
      <w:r w:rsidR="00001757">
        <w:rPr>
          <w:rFonts w:ascii="Times New Roman" w:eastAsia="Times New Roman" w:hAnsi="Times New Roman" w:cs="Times New Roman"/>
          <w:b/>
          <w:sz w:val="28"/>
          <w:szCs w:val="28"/>
          <w:lang w:eastAsia="ru-RU"/>
        </w:rPr>
        <w:t>ы</w:t>
      </w:r>
      <w:r w:rsidR="00402B98">
        <w:rPr>
          <w:rFonts w:ascii="Times New Roman" w:eastAsia="Times New Roman" w:hAnsi="Times New Roman" w:cs="Times New Roman"/>
          <w:b/>
          <w:sz w:val="28"/>
          <w:szCs w:val="28"/>
          <w:lang w:eastAsia="ru-RU"/>
        </w:rPr>
        <w:t xml:space="preserve"> города Нефтеюганска</w:t>
      </w:r>
    </w:p>
    <w:p w:rsidR="005F79F1" w:rsidRDefault="00E37430" w:rsidP="00780E7E">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550E36" w:rsidRPr="00550E36">
        <w:rPr>
          <w:rFonts w:ascii="Times New Roman" w:eastAsia="Times New Roman" w:hAnsi="Times New Roman" w:cs="Times New Roman"/>
          <w:b/>
          <w:sz w:val="28"/>
          <w:szCs w:val="28"/>
          <w:lang w:eastAsia="ru-RU"/>
        </w:rPr>
        <w:t>Социально-экономическое развитие города Нефтеюганска</w:t>
      </w:r>
      <w:r>
        <w:rPr>
          <w:rFonts w:ascii="Times New Roman" w:eastAsia="Times New Roman" w:hAnsi="Times New Roman" w:cs="Times New Roman"/>
          <w:b/>
          <w:sz w:val="28"/>
          <w:szCs w:val="28"/>
          <w:lang w:eastAsia="ru-RU"/>
        </w:rPr>
        <w:t>»</w:t>
      </w:r>
    </w:p>
    <w:p w:rsidR="00B21728" w:rsidRDefault="00B21728" w:rsidP="00780E7E">
      <w:pPr>
        <w:spacing w:after="0"/>
        <w:jc w:val="center"/>
        <w:rPr>
          <w:rFonts w:ascii="Times New Roman" w:eastAsia="Times New Roman" w:hAnsi="Times New Roman" w:cs="Times New Roman"/>
          <w:b/>
          <w:sz w:val="28"/>
          <w:szCs w:val="28"/>
          <w:lang w:eastAsia="ru-RU"/>
        </w:rPr>
      </w:pPr>
    </w:p>
    <w:p w:rsidR="00550E36" w:rsidRDefault="005F79F1" w:rsidP="005F79F1">
      <w:pPr>
        <w:spacing w:after="0"/>
        <w:jc w:val="both"/>
        <w:rPr>
          <w:rFonts w:ascii="Times New Roman" w:eastAsia="Times New Roman" w:hAnsi="Times New Roman" w:cs="Times New Roman"/>
          <w:sz w:val="28"/>
          <w:szCs w:val="28"/>
          <w:lang w:eastAsia="ru-RU"/>
        </w:rPr>
      </w:pPr>
      <w:r w:rsidRPr="005F79F1">
        <w:rPr>
          <w:rFonts w:ascii="Times New Roman" w:eastAsia="Times New Roman" w:hAnsi="Times New Roman" w:cs="Times New Roman"/>
          <w:sz w:val="28"/>
          <w:szCs w:val="28"/>
          <w:lang w:eastAsia="ru-RU"/>
        </w:rPr>
        <w:t>(с изменениями, внесенными постановлениями администрации города Нефтеюганска от 14.02.2019 № 66-п, от 27.03.2019 № 136-п, от 18.04.2019             № 177-п, от 15.05.2019 № 246-п, от 12.08.2019 № 737-п, от 11.10.2019 № 1091-п, от 12.11.2019 № 1257-п, от 17.12.2019 № 1421-п, от 24.12.2019 № 1471-п, от 06.02.2020 № 133-п, от 11.03.2020 № 381-п, от 18.05.2020 № 748-п, от 18.06.2020 № 935-п, от 22.09.2020 № 1574-п, от 05.10.2020 № 1684-п, от 18.11.2020 № 2002-п, от 14.12.2020 № 2193-п, от 01.03.2021 № 253-п, от 15.04.2021 № 519-п, от 08.06.2021 № 876-п, от 08.09.2021 № 1499-п, от 14.10.2021 № 1749-п, от 06.12.2021 № 2051-п, от 07.12.2021 № 2058-п, от 28.12.2021 № 2242-п, от 01.03.2022 № 301-п, от 28.04.2022 № 806-п, от 21.06.2022 № 1185-п, от 14.07.2022 № 1336-п, от 24.08.2022 № 1712-п, от 26.09.2022 № 1924-п, от 02.11.2022 № 2264-п, от 18.11.2022 № 2359-п, от 06.12.2022 № 2514-п, от 28.12.2022 № 2734-п, от 07.03.2023 № 238-п, от 17.04.2023 № 447-п, от 29.05.2023 № 655-п, от 18.08.2023 № 1038-п, от 01.11.2023 № 1430-п, от 04.12.2023 № 1635-п, от 13.02.2024 № 267-п, от 18.04.2024 № 753-п, от 17.06.2024 № 1157-п, от 10.07.2024 № 1311-п, от 02.10.2024 № 1694-п, от 21.11.2024 № 1926-п, от 13.12.2024 № 2055-п, от 23.12.2024 № 2100-п, от 23.12.2024 № 2111-п, от 19.02.2025 № 176-п, от 07.04.2025 № 363-п</w:t>
      </w:r>
      <w:r w:rsidR="00B21728">
        <w:rPr>
          <w:rFonts w:ascii="Times New Roman" w:eastAsia="Times New Roman" w:hAnsi="Times New Roman" w:cs="Times New Roman"/>
          <w:sz w:val="28"/>
          <w:szCs w:val="28"/>
          <w:lang w:eastAsia="ru-RU"/>
        </w:rPr>
        <w:t>, от 03.07.2025 № 727-п</w:t>
      </w:r>
      <w:r w:rsidR="000509CD">
        <w:rPr>
          <w:rFonts w:ascii="Times New Roman" w:eastAsia="Times New Roman" w:hAnsi="Times New Roman" w:cs="Times New Roman"/>
          <w:sz w:val="28"/>
          <w:szCs w:val="28"/>
          <w:lang w:eastAsia="ru-RU"/>
        </w:rPr>
        <w:t>, от 02.09.2025 № 900-п</w:t>
      </w:r>
      <w:r w:rsidRPr="005F79F1">
        <w:rPr>
          <w:rFonts w:ascii="Times New Roman" w:eastAsia="Times New Roman" w:hAnsi="Times New Roman" w:cs="Times New Roman"/>
          <w:sz w:val="28"/>
          <w:szCs w:val="28"/>
          <w:lang w:eastAsia="ru-RU"/>
        </w:rPr>
        <w:t>)</w:t>
      </w:r>
    </w:p>
    <w:p w:rsidR="005F79F1" w:rsidRPr="00550E36" w:rsidRDefault="005F79F1" w:rsidP="005F79F1">
      <w:pPr>
        <w:spacing w:after="0"/>
        <w:jc w:val="both"/>
        <w:rPr>
          <w:rFonts w:ascii="Times New Roman" w:hAnsi="Times New Roman" w:cs="Times New Roman"/>
          <w:sz w:val="28"/>
          <w:szCs w:val="28"/>
        </w:rPr>
      </w:pPr>
    </w:p>
    <w:p w:rsidR="00B3333C" w:rsidRDefault="00550E36" w:rsidP="00550E36">
      <w:pPr>
        <w:spacing w:after="0" w:line="240" w:lineRule="auto"/>
        <w:ind w:firstLine="709"/>
        <w:jc w:val="both"/>
        <w:rPr>
          <w:rFonts w:ascii="Times New Roman" w:hAnsi="Times New Roman" w:cs="Times New Roman"/>
          <w:sz w:val="28"/>
          <w:szCs w:val="28"/>
        </w:rPr>
      </w:pPr>
      <w:r w:rsidRPr="00550E36">
        <w:rPr>
          <w:rFonts w:ascii="Times New Roman" w:hAnsi="Times New Roman" w:cs="Times New Roman"/>
          <w:sz w:val="28"/>
          <w:szCs w:val="28"/>
        </w:rPr>
        <w:t>В соответствии со статьей 179 Бюджетного кодекса Российской Федерации</w:t>
      </w:r>
      <w:r w:rsidR="006E289C">
        <w:rPr>
          <w:rFonts w:ascii="Times New Roman" w:hAnsi="Times New Roman" w:cs="Times New Roman"/>
          <w:sz w:val="28"/>
          <w:szCs w:val="28"/>
        </w:rPr>
        <w:t xml:space="preserve">, </w:t>
      </w:r>
      <w:r w:rsidRPr="00550E36">
        <w:rPr>
          <w:rFonts w:ascii="Times New Roman" w:hAnsi="Times New Roman" w:cs="Times New Roman"/>
          <w:sz w:val="28"/>
          <w:szCs w:val="28"/>
        </w:rPr>
        <w:t>постановлени</w:t>
      </w:r>
      <w:r w:rsidR="00402B98">
        <w:rPr>
          <w:rFonts w:ascii="Times New Roman" w:hAnsi="Times New Roman" w:cs="Times New Roman"/>
          <w:sz w:val="28"/>
          <w:szCs w:val="28"/>
        </w:rPr>
        <w:t>ями</w:t>
      </w:r>
      <w:r w:rsidRPr="00550E36">
        <w:rPr>
          <w:rFonts w:ascii="Times New Roman" w:hAnsi="Times New Roman" w:cs="Times New Roman"/>
          <w:sz w:val="28"/>
          <w:szCs w:val="28"/>
        </w:rPr>
        <w:t xml:space="preserve"> администрации города Нефтеюганска от </w:t>
      </w:r>
      <w:r w:rsidR="002006EB">
        <w:rPr>
          <w:rFonts w:ascii="Times New Roman" w:hAnsi="Times New Roman" w:cs="Times New Roman"/>
          <w:sz w:val="28"/>
          <w:szCs w:val="28"/>
        </w:rPr>
        <w:t>27.09.2018</w:t>
      </w:r>
      <w:r w:rsidRPr="00550E36">
        <w:rPr>
          <w:rFonts w:ascii="Times New Roman" w:hAnsi="Times New Roman" w:cs="Times New Roman"/>
          <w:sz w:val="28"/>
          <w:szCs w:val="28"/>
        </w:rPr>
        <w:t xml:space="preserve"> № </w:t>
      </w:r>
      <w:r w:rsidR="002006EB">
        <w:rPr>
          <w:rFonts w:ascii="Times New Roman" w:hAnsi="Times New Roman" w:cs="Times New Roman"/>
          <w:sz w:val="28"/>
          <w:szCs w:val="28"/>
        </w:rPr>
        <w:t>48</w:t>
      </w:r>
      <w:r w:rsidR="006E289C">
        <w:rPr>
          <w:rFonts w:ascii="Times New Roman" w:hAnsi="Times New Roman" w:cs="Times New Roman"/>
          <w:sz w:val="28"/>
          <w:szCs w:val="28"/>
        </w:rPr>
        <w:t>3</w:t>
      </w:r>
      <w:r>
        <w:rPr>
          <w:rFonts w:ascii="Times New Roman" w:hAnsi="Times New Roman" w:cs="Times New Roman"/>
          <w:sz w:val="28"/>
          <w:szCs w:val="28"/>
        </w:rPr>
        <w:t xml:space="preserve">-п </w:t>
      </w:r>
      <w:r w:rsidR="00E37430">
        <w:rPr>
          <w:rFonts w:ascii="Times New Roman" w:hAnsi="Times New Roman" w:cs="Times New Roman"/>
          <w:sz w:val="28"/>
          <w:szCs w:val="28"/>
        </w:rPr>
        <w:t>«</w:t>
      </w:r>
      <w:r w:rsidRPr="00550E36">
        <w:rPr>
          <w:rFonts w:ascii="Times New Roman" w:hAnsi="Times New Roman" w:cs="Times New Roman"/>
          <w:sz w:val="28"/>
          <w:szCs w:val="28"/>
        </w:rPr>
        <w:t>О перечне муниципальных программ города Нефтеюганска</w:t>
      </w:r>
      <w:r w:rsidR="00E37430">
        <w:rPr>
          <w:rFonts w:ascii="Times New Roman" w:hAnsi="Times New Roman" w:cs="Times New Roman"/>
          <w:sz w:val="28"/>
          <w:szCs w:val="28"/>
        </w:rPr>
        <w:t>»</w:t>
      </w:r>
      <w:r w:rsidRPr="00550E36">
        <w:rPr>
          <w:rFonts w:ascii="Times New Roman" w:hAnsi="Times New Roman" w:cs="Times New Roman"/>
          <w:sz w:val="28"/>
          <w:szCs w:val="28"/>
        </w:rPr>
        <w:t>, от 2</w:t>
      </w:r>
      <w:r>
        <w:rPr>
          <w:rFonts w:ascii="Times New Roman" w:hAnsi="Times New Roman" w:cs="Times New Roman"/>
          <w:sz w:val="28"/>
          <w:szCs w:val="28"/>
        </w:rPr>
        <w:t>8</w:t>
      </w:r>
      <w:r w:rsidRPr="00550E36">
        <w:rPr>
          <w:rFonts w:ascii="Times New Roman" w:hAnsi="Times New Roman" w:cs="Times New Roman"/>
          <w:sz w:val="28"/>
          <w:szCs w:val="28"/>
        </w:rPr>
        <w:t>.08.201</w:t>
      </w:r>
      <w:r>
        <w:rPr>
          <w:rFonts w:ascii="Times New Roman" w:hAnsi="Times New Roman" w:cs="Times New Roman"/>
          <w:sz w:val="28"/>
          <w:szCs w:val="28"/>
        </w:rPr>
        <w:t>8</w:t>
      </w:r>
      <w:r w:rsidRPr="00550E36">
        <w:rPr>
          <w:rFonts w:ascii="Times New Roman" w:hAnsi="Times New Roman" w:cs="Times New Roman"/>
          <w:sz w:val="28"/>
          <w:szCs w:val="28"/>
        </w:rPr>
        <w:t xml:space="preserve"> № </w:t>
      </w:r>
      <w:r>
        <w:rPr>
          <w:rFonts w:ascii="Times New Roman" w:hAnsi="Times New Roman" w:cs="Times New Roman"/>
          <w:sz w:val="28"/>
          <w:szCs w:val="28"/>
        </w:rPr>
        <w:t>135</w:t>
      </w:r>
      <w:r w:rsidRPr="00550E36">
        <w:rPr>
          <w:rFonts w:ascii="Times New Roman" w:hAnsi="Times New Roman" w:cs="Times New Roman"/>
          <w:sz w:val="28"/>
          <w:szCs w:val="28"/>
        </w:rPr>
        <w:t xml:space="preserve">-нп </w:t>
      </w:r>
      <w:r w:rsidR="00E37430">
        <w:rPr>
          <w:rFonts w:ascii="Times New Roman" w:hAnsi="Times New Roman" w:cs="Times New Roman"/>
          <w:sz w:val="28"/>
          <w:szCs w:val="28"/>
        </w:rPr>
        <w:t>«</w:t>
      </w:r>
      <w:r w:rsidRPr="00550E36">
        <w:rPr>
          <w:rFonts w:ascii="Times New Roman" w:hAnsi="Times New Roman" w:cs="Times New Roman"/>
          <w:sz w:val="28"/>
          <w:szCs w:val="28"/>
        </w:rPr>
        <w:t>О модельной муниципальной программе города Нефтеюганска,</w:t>
      </w:r>
      <w:r>
        <w:rPr>
          <w:rFonts w:ascii="Times New Roman" w:hAnsi="Times New Roman" w:cs="Times New Roman"/>
          <w:sz w:val="28"/>
          <w:szCs w:val="28"/>
        </w:rPr>
        <w:t xml:space="preserve"> </w:t>
      </w:r>
      <w:r w:rsidRPr="00550E36">
        <w:rPr>
          <w:rFonts w:ascii="Times New Roman" w:hAnsi="Times New Roman" w:cs="Times New Roman"/>
          <w:sz w:val="28"/>
          <w:szCs w:val="28"/>
        </w:rPr>
        <w:t>порядке принятия решения о разработке муниципальных программ города Нефтеюганска, их формирования, утверждения и реализации</w:t>
      </w:r>
      <w:r w:rsidR="00E37430">
        <w:rPr>
          <w:rFonts w:ascii="Times New Roman" w:hAnsi="Times New Roman" w:cs="Times New Roman"/>
          <w:sz w:val="28"/>
          <w:szCs w:val="28"/>
        </w:rPr>
        <w:t>»</w:t>
      </w:r>
      <w:r w:rsidR="00402B98">
        <w:rPr>
          <w:rFonts w:ascii="Times New Roman" w:hAnsi="Times New Roman" w:cs="Times New Roman"/>
          <w:sz w:val="28"/>
          <w:szCs w:val="28"/>
        </w:rPr>
        <w:t xml:space="preserve"> </w:t>
      </w:r>
      <w:r w:rsidR="00402B98" w:rsidRPr="00550E36">
        <w:rPr>
          <w:rFonts w:ascii="Times New Roman" w:hAnsi="Times New Roman" w:cs="Times New Roman"/>
          <w:sz w:val="28"/>
          <w:szCs w:val="28"/>
        </w:rPr>
        <w:t>администрация</w:t>
      </w:r>
      <w:r w:rsidR="003636FB" w:rsidRPr="00550E36">
        <w:rPr>
          <w:rFonts w:ascii="Times New Roman" w:hAnsi="Times New Roman" w:cs="Times New Roman"/>
          <w:sz w:val="28"/>
          <w:szCs w:val="28"/>
        </w:rPr>
        <w:t xml:space="preserve"> города Нефтеюганска постановляет</w:t>
      </w:r>
      <w:r w:rsidR="00B3333C" w:rsidRPr="00550E36">
        <w:rPr>
          <w:rFonts w:ascii="Times New Roman" w:hAnsi="Times New Roman" w:cs="Times New Roman"/>
          <w:sz w:val="28"/>
          <w:szCs w:val="28"/>
        </w:rPr>
        <w:t>:</w:t>
      </w:r>
    </w:p>
    <w:p w:rsidR="00550E36" w:rsidRPr="00550E36" w:rsidRDefault="00550E36" w:rsidP="00550E36">
      <w:pPr>
        <w:spacing w:after="0" w:line="240" w:lineRule="auto"/>
        <w:ind w:firstLine="709"/>
        <w:jc w:val="both"/>
        <w:rPr>
          <w:rFonts w:ascii="Times New Roman" w:hAnsi="Times New Roman" w:cs="Times New Roman"/>
          <w:sz w:val="28"/>
          <w:szCs w:val="28"/>
        </w:rPr>
      </w:pPr>
      <w:r w:rsidRPr="00550E36">
        <w:rPr>
          <w:rFonts w:ascii="Times New Roman" w:hAnsi="Times New Roman" w:cs="Times New Roman"/>
          <w:sz w:val="28"/>
          <w:szCs w:val="28"/>
        </w:rPr>
        <w:lastRenderedPageBreak/>
        <w:t xml:space="preserve">1.Утвердить муниципальную программу </w:t>
      </w:r>
      <w:r w:rsidR="00402B98">
        <w:rPr>
          <w:rFonts w:ascii="Times New Roman" w:hAnsi="Times New Roman" w:cs="Times New Roman"/>
          <w:sz w:val="28"/>
          <w:szCs w:val="28"/>
        </w:rPr>
        <w:t xml:space="preserve">города Нефтеюганска </w:t>
      </w:r>
      <w:r w:rsidR="00E37430">
        <w:rPr>
          <w:rFonts w:ascii="Times New Roman" w:hAnsi="Times New Roman" w:cs="Times New Roman"/>
          <w:sz w:val="28"/>
          <w:szCs w:val="28"/>
        </w:rPr>
        <w:t>«</w:t>
      </w:r>
      <w:r w:rsidRPr="00550E36">
        <w:rPr>
          <w:rFonts w:ascii="Times New Roman" w:hAnsi="Times New Roman" w:cs="Times New Roman"/>
          <w:sz w:val="28"/>
          <w:szCs w:val="28"/>
        </w:rPr>
        <w:t>Социально-экономическое развитие город</w:t>
      </w:r>
      <w:r w:rsidR="00402B98">
        <w:rPr>
          <w:rFonts w:ascii="Times New Roman" w:hAnsi="Times New Roman" w:cs="Times New Roman"/>
          <w:sz w:val="28"/>
          <w:szCs w:val="28"/>
        </w:rPr>
        <w:t>а</w:t>
      </w:r>
      <w:r w:rsidRPr="00550E36">
        <w:rPr>
          <w:rFonts w:ascii="Times New Roman" w:hAnsi="Times New Roman" w:cs="Times New Roman"/>
          <w:sz w:val="28"/>
          <w:szCs w:val="28"/>
        </w:rPr>
        <w:t xml:space="preserve"> Нефтеюганск</w:t>
      </w:r>
      <w:r w:rsidR="00402B98">
        <w:rPr>
          <w:rFonts w:ascii="Times New Roman" w:hAnsi="Times New Roman" w:cs="Times New Roman"/>
          <w:sz w:val="28"/>
          <w:szCs w:val="28"/>
        </w:rPr>
        <w:t>а</w:t>
      </w:r>
      <w:r w:rsidR="00E37430">
        <w:rPr>
          <w:rFonts w:ascii="Times New Roman" w:hAnsi="Times New Roman" w:cs="Times New Roman"/>
          <w:sz w:val="28"/>
          <w:szCs w:val="28"/>
        </w:rPr>
        <w:t>»</w:t>
      </w:r>
      <w:r w:rsidRPr="00550E36">
        <w:rPr>
          <w:rFonts w:ascii="Times New Roman" w:hAnsi="Times New Roman" w:cs="Times New Roman"/>
          <w:sz w:val="28"/>
          <w:szCs w:val="28"/>
        </w:rPr>
        <w:t xml:space="preserve"> согласно приложению</w:t>
      </w:r>
      <w:r w:rsidR="0062158A">
        <w:rPr>
          <w:rFonts w:ascii="Times New Roman" w:hAnsi="Times New Roman" w:cs="Times New Roman"/>
          <w:sz w:val="28"/>
          <w:szCs w:val="28"/>
        </w:rPr>
        <w:t xml:space="preserve"> к постановлению</w:t>
      </w:r>
      <w:r w:rsidRPr="00550E36">
        <w:rPr>
          <w:rFonts w:ascii="Times New Roman" w:hAnsi="Times New Roman" w:cs="Times New Roman"/>
          <w:sz w:val="28"/>
          <w:szCs w:val="28"/>
        </w:rPr>
        <w:t>.</w:t>
      </w:r>
    </w:p>
    <w:p w:rsidR="00550E36" w:rsidRDefault="00550E36" w:rsidP="00550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50E36">
        <w:rPr>
          <w:rFonts w:ascii="Times New Roman" w:hAnsi="Times New Roman" w:cs="Times New Roman"/>
          <w:sz w:val="28"/>
          <w:szCs w:val="28"/>
        </w:rPr>
        <w:t>Признать утратившими силу постановления администрации города Нефтеюганска:</w:t>
      </w:r>
    </w:p>
    <w:p w:rsidR="00C04CDD" w:rsidRDefault="00E87B1C" w:rsidP="00550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1.</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25.10.2013 № 1202-п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C04CDD">
        <w:rPr>
          <w:rFonts w:ascii="Times New Roman" w:hAnsi="Times New Roman" w:cs="Times New Roman"/>
          <w:sz w:val="28"/>
          <w:szCs w:val="28"/>
        </w:rPr>
        <w:t>;</w:t>
      </w:r>
    </w:p>
    <w:p w:rsidR="00C04CDD" w:rsidRDefault="00E87B1C" w:rsidP="00C0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03.04.2014 № 363-п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C04CDD">
        <w:rPr>
          <w:rFonts w:ascii="Times New Roman" w:hAnsi="Times New Roman" w:cs="Times New Roman"/>
          <w:sz w:val="28"/>
          <w:szCs w:val="28"/>
        </w:rPr>
        <w:t>;</w:t>
      </w:r>
    </w:p>
    <w:p w:rsidR="00C04CDD" w:rsidRDefault="00E87B1C" w:rsidP="00C0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18.08.2014 № 935-п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C04CDD">
        <w:rPr>
          <w:rFonts w:ascii="Times New Roman" w:hAnsi="Times New Roman" w:cs="Times New Roman"/>
          <w:sz w:val="28"/>
          <w:szCs w:val="28"/>
        </w:rPr>
        <w:t>;</w:t>
      </w:r>
    </w:p>
    <w:p w:rsidR="00C04CDD" w:rsidRDefault="00E87B1C" w:rsidP="00C0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11.09.2014 № 1030-п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C04CDD">
        <w:rPr>
          <w:rFonts w:ascii="Times New Roman" w:hAnsi="Times New Roman" w:cs="Times New Roman"/>
          <w:sz w:val="28"/>
          <w:szCs w:val="28"/>
        </w:rPr>
        <w:t>;</w:t>
      </w:r>
    </w:p>
    <w:p w:rsidR="00C04CDD" w:rsidRDefault="00E87B1C" w:rsidP="00C0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5.</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06.10.2014 № 1108-п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C04CDD">
        <w:rPr>
          <w:rFonts w:ascii="Times New Roman" w:hAnsi="Times New Roman" w:cs="Times New Roman"/>
          <w:sz w:val="28"/>
          <w:szCs w:val="28"/>
        </w:rPr>
        <w:t>;</w:t>
      </w:r>
    </w:p>
    <w:p w:rsidR="00C04CDD" w:rsidRDefault="00E87B1C" w:rsidP="00C0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6.</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т 12.11.2014 №</w:t>
      </w:r>
      <w:r w:rsidR="00400AE9">
        <w:rPr>
          <w:rFonts w:ascii="Times New Roman" w:hAnsi="Times New Roman" w:cs="Times New Roman"/>
          <w:sz w:val="28"/>
          <w:szCs w:val="28"/>
        </w:rPr>
        <w:t xml:space="preserve"> </w:t>
      </w:r>
      <w:r w:rsidR="00001757" w:rsidRPr="00001757">
        <w:rPr>
          <w:rFonts w:ascii="Times New Roman" w:hAnsi="Times New Roman" w:cs="Times New Roman"/>
          <w:sz w:val="28"/>
          <w:szCs w:val="28"/>
        </w:rPr>
        <w:t xml:space="preserve">1245-п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C04CDD">
        <w:rPr>
          <w:rFonts w:ascii="Times New Roman" w:hAnsi="Times New Roman" w:cs="Times New Roman"/>
          <w:sz w:val="28"/>
          <w:szCs w:val="28"/>
        </w:rPr>
        <w:t>;</w:t>
      </w:r>
    </w:p>
    <w:p w:rsidR="00C04CDD" w:rsidRDefault="00E87B1C" w:rsidP="00C0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7.</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09.12.2014 № 1375-п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C04CDD" w:rsidRPr="00C04CDD">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8.</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03.02.2015 № 66-п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9.</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24.03.2015 № 226-п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 xml:space="preserve">10. </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29.04.2015 № 362-п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11.</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т 04.06.2015 № 482-п</w:t>
      </w:r>
      <w:r w:rsidR="00001757" w:rsidRPr="007123C6">
        <w:rPr>
          <w:rFonts w:ascii="Times New Roman" w:hAnsi="Times New Roman" w:cs="Times New Roman"/>
          <w:sz w:val="28"/>
          <w:szCs w:val="28"/>
        </w:rPr>
        <w:t xml:space="preserve">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12.</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17.09.2015 № 881-п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13.</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16.10.2015 № 1013-п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14.</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17.11.2015 № 1153-п </w:t>
      </w:r>
      <w:r w:rsidR="00E37430">
        <w:rPr>
          <w:rFonts w:ascii="Times New Roman" w:hAnsi="Times New Roman" w:cs="Times New Roman"/>
          <w:sz w:val="28"/>
          <w:szCs w:val="28"/>
        </w:rPr>
        <w:t>«</w:t>
      </w:r>
      <w:r w:rsidR="009C646F" w:rsidRPr="009C646F">
        <w:rPr>
          <w:rFonts w:ascii="Times New Roman" w:hAnsi="Times New Roman" w:cs="Times New Roman"/>
          <w:sz w:val="28"/>
          <w:szCs w:val="28"/>
        </w:rPr>
        <w:t xml:space="preserve">О внесении изменения в постановление администрации города Нефтеюганска от 25.10.2013 № 1202-п </w:t>
      </w:r>
      <w:r w:rsidR="00E37430">
        <w:rPr>
          <w:rFonts w:ascii="Times New Roman" w:hAnsi="Times New Roman" w:cs="Times New Roman"/>
          <w:sz w:val="28"/>
          <w:szCs w:val="28"/>
        </w:rPr>
        <w:t>«</w:t>
      </w:r>
      <w:r w:rsidR="009C646F" w:rsidRPr="009C646F">
        <w:rPr>
          <w:rFonts w:ascii="Times New Roman" w:hAnsi="Times New Roman" w:cs="Times New Roman"/>
          <w:sz w:val="28"/>
          <w:szCs w:val="28"/>
        </w:rPr>
        <w:t xml:space="preserve">Об утверждении муниципальной программы города Нефтеюганска </w:t>
      </w:r>
      <w:r w:rsidR="00E37430">
        <w:rPr>
          <w:rFonts w:ascii="Times New Roman" w:hAnsi="Times New Roman" w:cs="Times New Roman"/>
          <w:sz w:val="28"/>
          <w:szCs w:val="28"/>
        </w:rPr>
        <w:t>«</w:t>
      </w:r>
      <w:r w:rsidR="009C646F" w:rsidRPr="009C646F">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15.</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17.12.2015 № 1269-п </w:t>
      </w:r>
      <w:r w:rsidR="00E37430">
        <w:rPr>
          <w:rFonts w:ascii="Times New Roman" w:hAnsi="Times New Roman" w:cs="Times New Roman"/>
          <w:sz w:val="28"/>
          <w:szCs w:val="28"/>
        </w:rPr>
        <w:t>«</w:t>
      </w:r>
      <w:r w:rsidR="009C646F" w:rsidRPr="009C646F">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9C646F" w:rsidRPr="009C646F">
        <w:rPr>
          <w:rFonts w:ascii="Times New Roman" w:hAnsi="Times New Roman" w:cs="Times New Roman"/>
          <w:sz w:val="28"/>
          <w:szCs w:val="28"/>
        </w:rPr>
        <w:t xml:space="preserve">Об утверждении муниципальной программы города Нефтеюганска </w:t>
      </w:r>
      <w:r w:rsidR="00E37430">
        <w:rPr>
          <w:rFonts w:ascii="Times New Roman" w:hAnsi="Times New Roman" w:cs="Times New Roman"/>
          <w:sz w:val="28"/>
          <w:szCs w:val="28"/>
        </w:rPr>
        <w:t>«</w:t>
      </w:r>
      <w:r w:rsidR="009C646F" w:rsidRPr="009C646F">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16.</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16.02.2016 № 122-п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17.</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07.04.2016 № 313-п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18.</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02.06.2016 № 529-п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19.</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07.07.2016 № 698-п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20.</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25.07.2016 № 752-п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7123C6" w:rsidRDefault="00E87B1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21.</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26.08.2016 № 827-п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О внесении изменени</w:t>
      </w:r>
      <w:r w:rsidR="00EE71DE">
        <w:rPr>
          <w:rFonts w:ascii="Times New Roman" w:hAnsi="Times New Roman" w:cs="Times New Roman"/>
          <w:sz w:val="28"/>
          <w:szCs w:val="28"/>
        </w:rPr>
        <w:t>я</w:t>
      </w:r>
      <w:r w:rsidR="007123C6" w:rsidRPr="007123C6">
        <w:rPr>
          <w:rFonts w:ascii="Times New Roman" w:hAnsi="Times New Roman" w:cs="Times New Roman"/>
          <w:sz w:val="28"/>
          <w:szCs w:val="28"/>
        </w:rPr>
        <w:t xml:space="preserve"> в постановление администрации города Нефтеюганска от 25.10.2013 № 1202-п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7123C6" w:rsidRPr="007123C6">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7123C6" w:rsidRPr="007123C6">
        <w:rPr>
          <w:rFonts w:ascii="Times New Roman" w:hAnsi="Times New Roman" w:cs="Times New Roman"/>
          <w:sz w:val="28"/>
          <w:szCs w:val="28"/>
        </w:rPr>
        <w:t>;</w:t>
      </w:r>
    </w:p>
    <w:p w:rsidR="00860024" w:rsidRDefault="006E289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22.</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14.09.2016 № 860-п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О внесении изменени</w:t>
      </w:r>
      <w:r w:rsidR="00EE71DE">
        <w:rPr>
          <w:rFonts w:ascii="Times New Roman" w:hAnsi="Times New Roman" w:cs="Times New Roman"/>
          <w:sz w:val="28"/>
          <w:szCs w:val="28"/>
        </w:rPr>
        <w:t>я</w:t>
      </w:r>
      <w:r w:rsidR="00860024" w:rsidRPr="00860024">
        <w:rPr>
          <w:rFonts w:ascii="Times New Roman" w:hAnsi="Times New Roman" w:cs="Times New Roman"/>
          <w:sz w:val="28"/>
          <w:szCs w:val="28"/>
        </w:rPr>
        <w:t xml:space="preserve"> в постановление администрации города Нефтеюганска от 25.10.2013 № 1202-п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860024" w:rsidRPr="00860024">
        <w:rPr>
          <w:rFonts w:ascii="Times New Roman" w:hAnsi="Times New Roman" w:cs="Times New Roman"/>
          <w:sz w:val="28"/>
          <w:szCs w:val="28"/>
        </w:rPr>
        <w:t>;</w:t>
      </w:r>
    </w:p>
    <w:p w:rsidR="00860024" w:rsidRDefault="006E289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23.</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14.10.2016 № 947-п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860024" w:rsidRPr="00860024">
        <w:rPr>
          <w:rFonts w:ascii="Times New Roman" w:hAnsi="Times New Roman" w:cs="Times New Roman"/>
          <w:sz w:val="28"/>
          <w:szCs w:val="28"/>
        </w:rPr>
        <w:t>;</w:t>
      </w:r>
    </w:p>
    <w:p w:rsidR="00860024" w:rsidRDefault="006E289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24.</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02.11.2016 № 1019-п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860024" w:rsidRPr="00860024">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860024" w:rsidRPr="00860024">
        <w:rPr>
          <w:rFonts w:ascii="Times New Roman" w:hAnsi="Times New Roman" w:cs="Times New Roman"/>
          <w:sz w:val="28"/>
          <w:szCs w:val="28"/>
        </w:rPr>
        <w:t>;</w:t>
      </w:r>
    </w:p>
    <w:p w:rsidR="001B46F2" w:rsidRDefault="006E289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25.</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12.12.2016 № 1090-п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6E289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26.</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т 03.03.2017 № 119-п</w:t>
      </w:r>
      <w:r w:rsidR="00001757" w:rsidRPr="001B46F2">
        <w:rPr>
          <w:rFonts w:ascii="Times New Roman" w:hAnsi="Times New Roman" w:cs="Times New Roman"/>
          <w:sz w:val="28"/>
          <w:szCs w:val="28"/>
        </w:rPr>
        <w:t xml:space="preserve">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6E289C"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402B98">
        <w:rPr>
          <w:rFonts w:ascii="Times New Roman" w:hAnsi="Times New Roman" w:cs="Times New Roman"/>
          <w:sz w:val="28"/>
          <w:szCs w:val="28"/>
        </w:rPr>
        <w:t>.</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05.06.2017 № 356-п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28.</w:t>
      </w:r>
      <w:r w:rsidR="00AC2BA2">
        <w:rPr>
          <w:rFonts w:ascii="Times New Roman" w:hAnsi="Times New Roman" w:cs="Times New Roman"/>
          <w:sz w:val="28"/>
          <w:szCs w:val="28"/>
        </w:rPr>
        <w:t>О</w:t>
      </w:r>
      <w:r w:rsidR="00001757" w:rsidRPr="00001757">
        <w:rPr>
          <w:rFonts w:ascii="Times New Roman" w:hAnsi="Times New Roman" w:cs="Times New Roman"/>
          <w:sz w:val="28"/>
          <w:szCs w:val="28"/>
        </w:rPr>
        <w:t xml:space="preserve">т 28.06.2017 № 423-п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29.</w:t>
      </w:r>
      <w:r w:rsidR="00AC2BA2">
        <w:rPr>
          <w:rFonts w:ascii="Times New Roman" w:hAnsi="Times New Roman" w:cs="Times New Roman"/>
          <w:sz w:val="28"/>
          <w:szCs w:val="28"/>
        </w:rPr>
        <w:t>О</w:t>
      </w:r>
      <w:r w:rsidR="00AC6BEE" w:rsidRPr="00AC6BEE">
        <w:rPr>
          <w:rFonts w:ascii="Times New Roman" w:hAnsi="Times New Roman" w:cs="Times New Roman"/>
          <w:sz w:val="28"/>
          <w:szCs w:val="28"/>
        </w:rPr>
        <w:t xml:space="preserve">т 19.07.2017 № 456-п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30.</w:t>
      </w:r>
      <w:r w:rsidR="00AC2BA2">
        <w:rPr>
          <w:rFonts w:ascii="Times New Roman" w:hAnsi="Times New Roman" w:cs="Times New Roman"/>
          <w:sz w:val="28"/>
          <w:szCs w:val="28"/>
        </w:rPr>
        <w:t>О</w:t>
      </w:r>
      <w:r w:rsidR="00AC6BEE" w:rsidRPr="00AC6BEE">
        <w:rPr>
          <w:rFonts w:ascii="Times New Roman" w:hAnsi="Times New Roman" w:cs="Times New Roman"/>
          <w:sz w:val="28"/>
          <w:szCs w:val="28"/>
        </w:rPr>
        <w:t xml:space="preserve">т 15.08.2017 № 505-п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31.</w:t>
      </w:r>
      <w:r w:rsidR="00AC2BA2">
        <w:rPr>
          <w:rFonts w:ascii="Times New Roman" w:hAnsi="Times New Roman" w:cs="Times New Roman"/>
          <w:sz w:val="28"/>
          <w:szCs w:val="28"/>
        </w:rPr>
        <w:t>О</w:t>
      </w:r>
      <w:r w:rsidR="00AC6BEE" w:rsidRPr="00AC6BEE">
        <w:rPr>
          <w:rFonts w:ascii="Times New Roman" w:hAnsi="Times New Roman" w:cs="Times New Roman"/>
          <w:sz w:val="28"/>
          <w:szCs w:val="28"/>
        </w:rPr>
        <w:t>т 26.10.2017 № 648-п</w:t>
      </w:r>
      <w:r w:rsidR="00001757" w:rsidRPr="001B46F2">
        <w:rPr>
          <w:rFonts w:ascii="Times New Roman" w:hAnsi="Times New Roman" w:cs="Times New Roman"/>
          <w:sz w:val="28"/>
          <w:szCs w:val="28"/>
        </w:rPr>
        <w:t xml:space="preserve">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7123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32.</w:t>
      </w:r>
      <w:r w:rsidR="00AC2BA2">
        <w:rPr>
          <w:rFonts w:ascii="Times New Roman" w:hAnsi="Times New Roman" w:cs="Times New Roman"/>
          <w:sz w:val="28"/>
          <w:szCs w:val="28"/>
        </w:rPr>
        <w:t>О</w:t>
      </w:r>
      <w:r w:rsidR="00AC6BEE" w:rsidRPr="00AC6BEE">
        <w:rPr>
          <w:rFonts w:ascii="Times New Roman" w:hAnsi="Times New Roman" w:cs="Times New Roman"/>
          <w:sz w:val="28"/>
          <w:szCs w:val="28"/>
        </w:rPr>
        <w:t xml:space="preserve">т 20.11.2017 № 694-п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550E36" w:rsidRDefault="00D47991" w:rsidP="00550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33.</w:t>
      </w:r>
      <w:r w:rsidR="00AC2BA2">
        <w:rPr>
          <w:rFonts w:ascii="Times New Roman" w:hAnsi="Times New Roman" w:cs="Times New Roman"/>
          <w:sz w:val="28"/>
          <w:szCs w:val="28"/>
        </w:rPr>
        <w:t>О</w:t>
      </w:r>
      <w:r w:rsidR="00AC6BEE" w:rsidRPr="00AC6BEE">
        <w:rPr>
          <w:rFonts w:ascii="Times New Roman" w:hAnsi="Times New Roman" w:cs="Times New Roman"/>
          <w:sz w:val="28"/>
          <w:szCs w:val="28"/>
        </w:rPr>
        <w:t xml:space="preserve">т 21.12.2017 № 779-п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550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34.</w:t>
      </w:r>
      <w:r w:rsidR="00AC2BA2">
        <w:rPr>
          <w:rFonts w:ascii="Times New Roman" w:hAnsi="Times New Roman" w:cs="Times New Roman"/>
          <w:sz w:val="28"/>
          <w:szCs w:val="28"/>
        </w:rPr>
        <w:t>О</w:t>
      </w:r>
      <w:r w:rsidR="00AC6BEE" w:rsidRPr="00AC6BEE">
        <w:rPr>
          <w:rFonts w:ascii="Times New Roman" w:hAnsi="Times New Roman" w:cs="Times New Roman"/>
          <w:sz w:val="28"/>
          <w:szCs w:val="28"/>
        </w:rPr>
        <w:t xml:space="preserve">т 21.02.2018 № 78-п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550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3</w:t>
      </w:r>
      <w:r w:rsidR="00402B98">
        <w:rPr>
          <w:rFonts w:ascii="Times New Roman" w:hAnsi="Times New Roman" w:cs="Times New Roman"/>
          <w:sz w:val="28"/>
          <w:szCs w:val="28"/>
        </w:rPr>
        <w:t>5</w:t>
      </w:r>
      <w:r w:rsidR="00001757">
        <w:rPr>
          <w:rFonts w:ascii="Times New Roman" w:hAnsi="Times New Roman" w:cs="Times New Roman"/>
          <w:sz w:val="28"/>
          <w:szCs w:val="28"/>
        </w:rPr>
        <w:t>.</w:t>
      </w:r>
      <w:r w:rsidR="00AC2BA2">
        <w:rPr>
          <w:rFonts w:ascii="Times New Roman" w:hAnsi="Times New Roman" w:cs="Times New Roman"/>
          <w:sz w:val="28"/>
          <w:szCs w:val="28"/>
        </w:rPr>
        <w:t>О</w:t>
      </w:r>
      <w:r w:rsidR="00AC2BA2" w:rsidRPr="00AC2BA2">
        <w:rPr>
          <w:rFonts w:ascii="Times New Roman" w:hAnsi="Times New Roman" w:cs="Times New Roman"/>
          <w:sz w:val="28"/>
          <w:szCs w:val="28"/>
        </w:rPr>
        <w:t xml:space="preserve">т 04.04.2018 № 139-п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1B46F2" w:rsidRPr="001B46F2">
        <w:rPr>
          <w:rFonts w:ascii="Times New Roman" w:hAnsi="Times New Roman" w:cs="Times New Roman"/>
          <w:sz w:val="28"/>
          <w:szCs w:val="28"/>
        </w:rPr>
        <w:t>;</w:t>
      </w:r>
    </w:p>
    <w:p w:rsidR="001B46F2" w:rsidRDefault="00D47991" w:rsidP="00550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3</w:t>
      </w:r>
      <w:r w:rsidR="00402B98">
        <w:rPr>
          <w:rFonts w:ascii="Times New Roman" w:hAnsi="Times New Roman" w:cs="Times New Roman"/>
          <w:sz w:val="28"/>
          <w:szCs w:val="28"/>
        </w:rPr>
        <w:t>6</w:t>
      </w:r>
      <w:r w:rsidR="00001757">
        <w:rPr>
          <w:rFonts w:ascii="Times New Roman" w:hAnsi="Times New Roman" w:cs="Times New Roman"/>
          <w:sz w:val="28"/>
          <w:szCs w:val="28"/>
        </w:rPr>
        <w:t>.</w:t>
      </w:r>
      <w:r w:rsidR="00AC2BA2">
        <w:rPr>
          <w:rFonts w:ascii="Times New Roman" w:hAnsi="Times New Roman" w:cs="Times New Roman"/>
          <w:sz w:val="28"/>
          <w:szCs w:val="28"/>
        </w:rPr>
        <w:t>О</w:t>
      </w:r>
      <w:r w:rsidR="00AC2BA2" w:rsidRPr="00AC2BA2">
        <w:rPr>
          <w:rFonts w:ascii="Times New Roman" w:hAnsi="Times New Roman" w:cs="Times New Roman"/>
          <w:sz w:val="28"/>
          <w:szCs w:val="28"/>
        </w:rPr>
        <w:t>т 17.05.2018 № 217-п</w:t>
      </w:r>
      <w:r w:rsidR="00001757" w:rsidRPr="001B46F2">
        <w:rPr>
          <w:rFonts w:ascii="Times New Roman" w:hAnsi="Times New Roman" w:cs="Times New Roman"/>
          <w:sz w:val="28"/>
          <w:szCs w:val="28"/>
        </w:rPr>
        <w:t xml:space="preserve">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1B46F2" w:rsidRPr="001B46F2">
        <w:rPr>
          <w:rFonts w:ascii="Times New Roman" w:hAnsi="Times New Roman" w:cs="Times New Roman"/>
          <w:sz w:val="28"/>
          <w:szCs w:val="28"/>
        </w:rPr>
        <w:t>Социально-экономическое развитие города Нефтеюганска на 2014-2020 годы</w:t>
      </w:r>
      <w:r w:rsidR="00E37430">
        <w:rPr>
          <w:rFonts w:ascii="Times New Roman" w:hAnsi="Times New Roman" w:cs="Times New Roman"/>
          <w:sz w:val="28"/>
          <w:szCs w:val="28"/>
        </w:rPr>
        <w:t>»</w:t>
      </w:r>
      <w:r w:rsidR="002006EB">
        <w:rPr>
          <w:rFonts w:ascii="Times New Roman" w:hAnsi="Times New Roman" w:cs="Times New Roman"/>
          <w:sz w:val="28"/>
          <w:szCs w:val="28"/>
        </w:rPr>
        <w:t>;</w:t>
      </w:r>
    </w:p>
    <w:p w:rsidR="00EE71DE" w:rsidRDefault="00EE71DE" w:rsidP="00EE71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2B98">
        <w:rPr>
          <w:rFonts w:ascii="Times New Roman" w:hAnsi="Times New Roman" w:cs="Times New Roman"/>
          <w:sz w:val="28"/>
          <w:szCs w:val="28"/>
        </w:rPr>
        <w:t>37.</w:t>
      </w:r>
      <w:r>
        <w:rPr>
          <w:rFonts w:ascii="Times New Roman" w:hAnsi="Times New Roman" w:cs="Times New Roman"/>
          <w:sz w:val="28"/>
          <w:szCs w:val="28"/>
        </w:rPr>
        <w:t xml:space="preserve">От 13.06.2018 № 269-п </w:t>
      </w:r>
      <w:r w:rsidR="00E37430">
        <w:rPr>
          <w:rFonts w:ascii="Times New Roman" w:hAnsi="Times New Roman" w:cs="Times New Roman"/>
          <w:sz w:val="28"/>
          <w:szCs w:val="28"/>
        </w:rPr>
        <w:t>«</w:t>
      </w:r>
      <w:r w:rsidRPr="00EE71DE">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Pr="00EE71DE">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Pr="00EE71DE">
        <w:rPr>
          <w:rFonts w:ascii="Times New Roman" w:hAnsi="Times New Roman" w:cs="Times New Roman"/>
          <w:sz w:val="28"/>
          <w:szCs w:val="28"/>
        </w:rPr>
        <w:t>Социально-экономическое развитие города Нефтеюганска</w:t>
      </w:r>
      <w:r>
        <w:rPr>
          <w:rFonts w:ascii="Times New Roman" w:hAnsi="Times New Roman" w:cs="Times New Roman"/>
          <w:sz w:val="28"/>
          <w:szCs w:val="28"/>
        </w:rPr>
        <w:t xml:space="preserve"> </w:t>
      </w:r>
      <w:r w:rsidRPr="00EE71DE">
        <w:rPr>
          <w:rFonts w:ascii="Times New Roman" w:hAnsi="Times New Roman" w:cs="Times New Roman"/>
          <w:sz w:val="28"/>
          <w:szCs w:val="28"/>
        </w:rPr>
        <w:t>на 2014-2020 годы</w:t>
      </w:r>
      <w:r w:rsidR="00E37430">
        <w:rPr>
          <w:rFonts w:ascii="Times New Roman" w:hAnsi="Times New Roman" w:cs="Times New Roman"/>
          <w:sz w:val="28"/>
          <w:szCs w:val="28"/>
        </w:rPr>
        <w:t>»</w:t>
      </w:r>
      <w:r>
        <w:rPr>
          <w:rFonts w:ascii="Times New Roman" w:hAnsi="Times New Roman" w:cs="Times New Roman"/>
          <w:sz w:val="28"/>
          <w:szCs w:val="28"/>
        </w:rPr>
        <w:t>;</w:t>
      </w:r>
    </w:p>
    <w:p w:rsidR="001B46F2" w:rsidRPr="00550E36" w:rsidRDefault="00D47991" w:rsidP="00550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1757">
        <w:rPr>
          <w:rFonts w:ascii="Times New Roman" w:hAnsi="Times New Roman" w:cs="Times New Roman"/>
          <w:sz w:val="28"/>
          <w:szCs w:val="28"/>
        </w:rPr>
        <w:t>38.</w:t>
      </w:r>
      <w:r w:rsidR="00AC2BA2">
        <w:rPr>
          <w:rFonts w:ascii="Times New Roman" w:hAnsi="Times New Roman" w:cs="Times New Roman"/>
          <w:sz w:val="28"/>
          <w:szCs w:val="28"/>
        </w:rPr>
        <w:t>О</w:t>
      </w:r>
      <w:r w:rsidR="00AC2BA2" w:rsidRPr="00AC2BA2">
        <w:rPr>
          <w:rFonts w:ascii="Times New Roman" w:hAnsi="Times New Roman" w:cs="Times New Roman"/>
          <w:sz w:val="28"/>
          <w:szCs w:val="28"/>
        </w:rPr>
        <w:t xml:space="preserve">т 26.09.2018 № 470-п </w:t>
      </w:r>
      <w:r w:rsidR="00E37430">
        <w:rPr>
          <w:rFonts w:ascii="Times New Roman" w:hAnsi="Times New Roman" w:cs="Times New Roman"/>
          <w:sz w:val="28"/>
          <w:szCs w:val="28"/>
        </w:rPr>
        <w:t>«</w:t>
      </w:r>
      <w:r w:rsidR="002006EB" w:rsidRPr="002006EB">
        <w:rPr>
          <w:rFonts w:ascii="Times New Roman" w:hAnsi="Times New Roman" w:cs="Times New Roman"/>
          <w:sz w:val="28"/>
          <w:szCs w:val="28"/>
        </w:rPr>
        <w:t xml:space="preserve">О внесении изменений в постановление администрации города Нефтеюганска от 25.10.2013 № 1202-п </w:t>
      </w:r>
      <w:r w:rsidR="00E37430">
        <w:rPr>
          <w:rFonts w:ascii="Times New Roman" w:hAnsi="Times New Roman" w:cs="Times New Roman"/>
          <w:sz w:val="28"/>
          <w:szCs w:val="28"/>
        </w:rPr>
        <w:t>«</w:t>
      </w:r>
      <w:r w:rsidR="002006EB" w:rsidRPr="002006EB">
        <w:rPr>
          <w:rFonts w:ascii="Times New Roman" w:hAnsi="Times New Roman" w:cs="Times New Roman"/>
          <w:sz w:val="28"/>
          <w:szCs w:val="28"/>
        </w:rPr>
        <w:t xml:space="preserve">О муниципальной программе </w:t>
      </w:r>
      <w:r w:rsidR="00E37430">
        <w:rPr>
          <w:rFonts w:ascii="Times New Roman" w:hAnsi="Times New Roman" w:cs="Times New Roman"/>
          <w:sz w:val="28"/>
          <w:szCs w:val="28"/>
        </w:rPr>
        <w:t>«</w:t>
      </w:r>
      <w:r w:rsidR="002006EB" w:rsidRPr="002006EB">
        <w:rPr>
          <w:rFonts w:ascii="Times New Roman" w:hAnsi="Times New Roman" w:cs="Times New Roman"/>
          <w:sz w:val="28"/>
          <w:szCs w:val="28"/>
        </w:rPr>
        <w:t>Социально-экономическ</w:t>
      </w:r>
      <w:r w:rsidR="002006EB">
        <w:rPr>
          <w:rFonts w:ascii="Times New Roman" w:hAnsi="Times New Roman" w:cs="Times New Roman"/>
          <w:sz w:val="28"/>
          <w:szCs w:val="28"/>
        </w:rPr>
        <w:t>ое развитие города Нефтеюганска</w:t>
      </w:r>
      <w:r w:rsidR="00E37430">
        <w:rPr>
          <w:rFonts w:ascii="Times New Roman" w:hAnsi="Times New Roman" w:cs="Times New Roman"/>
          <w:sz w:val="28"/>
          <w:szCs w:val="28"/>
        </w:rPr>
        <w:t>»</w:t>
      </w:r>
      <w:r w:rsidR="002006EB">
        <w:rPr>
          <w:rFonts w:ascii="Times New Roman" w:hAnsi="Times New Roman" w:cs="Times New Roman"/>
          <w:sz w:val="28"/>
          <w:szCs w:val="28"/>
        </w:rPr>
        <w:t xml:space="preserve"> </w:t>
      </w:r>
      <w:r w:rsidR="002006EB" w:rsidRPr="002006EB">
        <w:rPr>
          <w:rFonts w:ascii="Times New Roman" w:hAnsi="Times New Roman" w:cs="Times New Roman"/>
          <w:sz w:val="28"/>
          <w:szCs w:val="28"/>
        </w:rPr>
        <w:t>на 2014-2020 годы</w:t>
      </w:r>
      <w:r w:rsidR="00E37430">
        <w:rPr>
          <w:rFonts w:ascii="Times New Roman" w:hAnsi="Times New Roman" w:cs="Times New Roman"/>
          <w:sz w:val="28"/>
          <w:szCs w:val="28"/>
        </w:rPr>
        <w:t>»</w:t>
      </w:r>
      <w:r w:rsidR="002006EB">
        <w:rPr>
          <w:rFonts w:ascii="Times New Roman" w:hAnsi="Times New Roman" w:cs="Times New Roman"/>
          <w:sz w:val="28"/>
          <w:szCs w:val="28"/>
        </w:rPr>
        <w:t>.</w:t>
      </w:r>
    </w:p>
    <w:p w:rsidR="00515979" w:rsidRDefault="00EE71DE" w:rsidP="007A6F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15979" w:rsidRPr="00F122AD">
        <w:rPr>
          <w:rFonts w:ascii="Times New Roman" w:hAnsi="Times New Roman" w:cs="Times New Roman"/>
          <w:sz w:val="28"/>
          <w:szCs w:val="28"/>
        </w:rPr>
        <w:t>.Департаменту по делам администрации города (Нечаев</w:t>
      </w:r>
      <w:r w:rsidR="00402B98">
        <w:rPr>
          <w:rFonts w:ascii="Times New Roman" w:hAnsi="Times New Roman" w:cs="Times New Roman"/>
          <w:sz w:val="28"/>
          <w:szCs w:val="28"/>
        </w:rPr>
        <w:t>а</w:t>
      </w:r>
      <w:r w:rsidR="00515979" w:rsidRPr="00F122AD">
        <w:rPr>
          <w:rFonts w:ascii="Times New Roman" w:hAnsi="Times New Roman" w:cs="Times New Roman"/>
          <w:sz w:val="28"/>
          <w:szCs w:val="28"/>
        </w:rPr>
        <w:t xml:space="preserve"> С.И.) разместить постановление на официальном сайте органов местного самоуправления города Нефтеюганска в сети Интернет.</w:t>
      </w:r>
    </w:p>
    <w:p w:rsidR="005811AD" w:rsidRPr="00F122AD" w:rsidRDefault="005811AD" w:rsidP="0055459A">
      <w:pPr>
        <w:spacing w:after="0" w:line="240" w:lineRule="auto"/>
        <w:rPr>
          <w:rFonts w:ascii="Times New Roman" w:hAnsi="Times New Roman" w:cs="Times New Roman"/>
          <w:sz w:val="28"/>
          <w:szCs w:val="28"/>
        </w:rPr>
      </w:pPr>
    </w:p>
    <w:p w:rsidR="005811AD" w:rsidRPr="00F122AD" w:rsidRDefault="005811AD" w:rsidP="0055459A">
      <w:pPr>
        <w:spacing w:after="0" w:line="240" w:lineRule="auto"/>
        <w:rPr>
          <w:rFonts w:ascii="Times New Roman" w:hAnsi="Times New Roman" w:cs="Times New Roman"/>
          <w:sz w:val="28"/>
          <w:szCs w:val="28"/>
        </w:rPr>
      </w:pPr>
    </w:p>
    <w:p w:rsidR="001A3655" w:rsidRPr="00F122AD" w:rsidRDefault="00DB570B" w:rsidP="0055459A">
      <w:pPr>
        <w:spacing w:after="0" w:line="240" w:lineRule="auto"/>
        <w:rPr>
          <w:rFonts w:ascii="Times New Roman" w:hAnsi="Times New Roman" w:cs="Times New Roman"/>
          <w:sz w:val="28"/>
          <w:szCs w:val="28"/>
        </w:rPr>
      </w:pPr>
      <w:r w:rsidRPr="00F122AD">
        <w:rPr>
          <w:rFonts w:ascii="Times New Roman" w:hAnsi="Times New Roman" w:cs="Times New Roman"/>
          <w:sz w:val="28"/>
          <w:szCs w:val="28"/>
        </w:rPr>
        <w:t xml:space="preserve">Глава города Нефтеюганска </w:t>
      </w:r>
      <w:r w:rsidRPr="00F122AD">
        <w:rPr>
          <w:rFonts w:ascii="Times New Roman" w:hAnsi="Times New Roman" w:cs="Times New Roman"/>
          <w:sz w:val="28"/>
          <w:szCs w:val="28"/>
        </w:rPr>
        <w:tab/>
      </w:r>
      <w:r w:rsidRPr="00F122AD">
        <w:rPr>
          <w:rFonts w:ascii="Times New Roman" w:hAnsi="Times New Roman" w:cs="Times New Roman"/>
          <w:sz w:val="28"/>
          <w:szCs w:val="28"/>
        </w:rPr>
        <w:tab/>
      </w:r>
      <w:r w:rsidRPr="00F122AD">
        <w:rPr>
          <w:rFonts w:ascii="Times New Roman" w:hAnsi="Times New Roman" w:cs="Times New Roman"/>
          <w:sz w:val="28"/>
          <w:szCs w:val="28"/>
        </w:rPr>
        <w:tab/>
      </w:r>
      <w:r w:rsidRPr="00F122AD">
        <w:rPr>
          <w:rFonts w:ascii="Times New Roman" w:hAnsi="Times New Roman" w:cs="Times New Roman"/>
          <w:sz w:val="28"/>
          <w:szCs w:val="28"/>
        </w:rPr>
        <w:tab/>
      </w:r>
      <w:r w:rsidRPr="00F122AD">
        <w:rPr>
          <w:rFonts w:ascii="Times New Roman" w:hAnsi="Times New Roman" w:cs="Times New Roman"/>
          <w:sz w:val="28"/>
          <w:szCs w:val="28"/>
        </w:rPr>
        <w:tab/>
      </w:r>
      <w:r w:rsidRPr="00F122AD">
        <w:rPr>
          <w:rFonts w:ascii="Times New Roman" w:hAnsi="Times New Roman" w:cs="Times New Roman"/>
          <w:sz w:val="28"/>
          <w:szCs w:val="28"/>
        </w:rPr>
        <w:tab/>
      </w:r>
      <w:r w:rsidRPr="00F122AD">
        <w:rPr>
          <w:rFonts w:ascii="Times New Roman" w:hAnsi="Times New Roman" w:cs="Times New Roman"/>
          <w:sz w:val="28"/>
          <w:szCs w:val="28"/>
        </w:rPr>
        <w:tab/>
      </w:r>
      <w:r w:rsidR="00B3333C" w:rsidRPr="00F122AD">
        <w:rPr>
          <w:rFonts w:ascii="Times New Roman" w:hAnsi="Times New Roman" w:cs="Times New Roman"/>
          <w:sz w:val="28"/>
          <w:szCs w:val="28"/>
        </w:rPr>
        <w:tab/>
      </w:r>
      <w:r w:rsidR="00B3333C" w:rsidRPr="00F122AD">
        <w:rPr>
          <w:rFonts w:ascii="Times New Roman" w:hAnsi="Times New Roman" w:cs="Times New Roman"/>
          <w:sz w:val="28"/>
          <w:szCs w:val="28"/>
        </w:rPr>
        <w:tab/>
      </w:r>
      <w:r w:rsidR="00B3333C" w:rsidRPr="00F122AD">
        <w:rPr>
          <w:rFonts w:ascii="Times New Roman" w:hAnsi="Times New Roman" w:cs="Times New Roman"/>
          <w:sz w:val="28"/>
          <w:szCs w:val="28"/>
        </w:rPr>
        <w:tab/>
      </w:r>
      <w:r w:rsidR="00B3333C" w:rsidRPr="00F122AD">
        <w:rPr>
          <w:rFonts w:ascii="Times New Roman" w:hAnsi="Times New Roman" w:cs="Times New Roman"/>
          <w:sz w:val="28"/>
          <w:szCs w:val="28"/>
        </w:rPr>
        <w:tab/>
      </w:r>
    </w:p>
    <w:p w:rsidR="00534A88" w:rsidRPr="009D4082" w:rsidRDefault="00534A88" w:rsidP="00A05D47">
      <w:pPr>
        <w:spacing w:after="0" w:line="240" w:lineRule="auto"/>
        <w:ind w:left="6096"/>
        <w:rPr>
          <w:rFonts w:ascii="Times New Roman" w:eastAsia="Times New Roman" w:hAnsi="Times New Roman" w:cs="Times New Roman"/>
          <w:bCs/>
          <w:color w:val="00B050"/>
          <w:sz w:val="28"/>
          <w:szCs w:val="28"/>
          <w:lang w:eastAsia="x-none"/>
        </w:rPr>
      </w:pPr>
    </w:p>
    <w:p w:rsidR="00515979" w:rsidRPr="009D4082" w:rsidRDefault="00515979" w:rsidP="00A05D47">
      <w:pPr>
        <w:spacing w:after="0" w:line="240" w:lineRule="auto"/>
        <w:ind w:left="6096"/>
        <w:rPr>
          <w:rFonts w:ascii="Times New Roman" w:eastAsia="Times New Roman" w:hAnsi="Times New Roman" w:cs="Times New Roman"/>
          <w:bCs/>
          <w:color w:val="00B050"/>
          <w:sz w:val="28"/>
          <w:szCs w:val="28"/>
          <w:lang w:eastAsia="x-none"/>
        </w:rPr>
      </w:pPr>
    </w:p>
    <w:p w:rsidR="00515979" w:rsidRPr="009D4082" w:rsidRDefault="00515979" w:rsidP="00A05D47">
      <w:pPr>
        <w:spacing w:after="0" w:line="240" w:lineRule="auto"/>
        <w:ind w:left="6096"/>
        <w:rPr>
          <w:rFonts w:ascii="Times New Roman" w:eastAsia="Times New Roman" w:hAnsi="Times New Roman" w:cs="Times New Roman"/>
          <w:bCs/>
          <w:color w:val="00B050"/>
          <w:sz w:val="28"/>
          <w:szCs w:val="28"/>
          <w:lang w:eastAsia="x-none"/>
        </w:rPr>
      </w:pPr>
    </w:p>
    <w:p w:rsidR="00515979" w:rsidRPr="009D4082" w:rsidRDefault="00515979" w:rsidP="00A05D47">
      <w:pPr>
        <w:spacing w:after="0" w:line="240" w:lineRule="auto"/>
        <w:ind w:left="6096"/>
        <w:rPr>
          <w:rFonts w:ascii="Times New Roman" w:eastAsia="Times New Roman" w:hAnsi="Times New Roman" w:cs="Times New Roman"/>
          <w:bCs/>
          <w:color w:val="00B050"/>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DC5702" w:rsidRDefault="00DC5702"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515979" w:rsidRDefault="00515979" w:rsidP="00A05D47">
      <w:pPr>
        <w:spacing w:after="0" w:line="240" w:lineRule="auto"/>
        <w:ind w:left="6096"/>
        <w:rPr>
          <w:rFonts w:ascii="Times New Roman" w:eastAsia="Times New Roman" w:hAnsi="Times New Roman" w:cs="Times New Roman"/>
          <w:bCs/>
          <w:sz w:val="28"/>
          <w:szCs w:val="28"/>
          <w:lang w:eastAsia="x-none"/>
        </w:rPr>
      </w:pPr>
    </w:p>
    <w:p w:rsidR="00A05D47" w:rsidRPr="00F122AD" w:rsidRDefault="00A05D47" w:rsidP="00A05D47">
      <w:pPr>
        <w:spacing w:after="0" w:line="240" w:lineRule="auto"/>
        <w:ind w:left="6096"/>
        <w:rPr>
          <w:rFonts w:ascii="Times New Roman" w:eastAsia="Times New Roman" w:hAnsi="Times New Roman" w:cs="Times New Roman"/>
          <w:bCs/>
          <w:sz w:val="28"/>
          <w:szCs w:val="28"/>
          <w:lang w:val="x-none" w:eastAsia="x-none"/>
        </w:rPr>
      </w:pPr>
      <w:r w:rsidRPr="00F122AD">
        <w:rPr>
          <w:rFonts w:ascii="Times New Roman" w:eastAsia="Times New Roman" w:hAnsi="Times New Roman" w:cs="Times New Roman"/>
          <w:bCs/>
          <w:sz w:val="28"/>
          <w:szCs w:val="28"/>
          <w:lang w:val="x-none" w:eastAsia="x-none"/>
        </w:rPr>
        <w:t xml:space="preserve">Приложение </w:t>
      </w:r>
    </w:p>
    <w:p w:rsidR="00A05D47" w:rsidRDefault="00A05D47" w:rsidP="00A05D47">
      <w:pPr>
        <w:spacing w:after="0" w:line="240" w:lineRule="auto"/>
        <w:ind w:left="6096"/>
        <w:rPr>
          <w:rFonts w:ascii="Times New Roman" w:eastAsia="Times New Roman" w:hAnsi="Times New Roman" w:cs="Times New Roman"/>
          <w:bCs/>
          <w:sz w:val="28"/>
          <w:szCs w:val="28"/>
          <w:lang w:val="x-none" w:eastAsia="x-none"/>
        </w:rPr>
      </w:pPr>
      <w:r w:rsidRPr="00F122AD">
        <w:rPr>
          <w:rFonts w:ascii="Times New Roman" w:eastAsia="Times New Roman" w:hAnsi="Times New Roman" w:cs="Times New Roman"/>
          <w:bCs/>
          <w:sz w:val="28"/>
          <w:szCs w:val="28"/>
          <w:lang w:val="x-none" w:eastAsia="x-none"/>
        </w:rPr>
        <w:t>к постановлению администрации города</w:t>
      </w:r>
    </w:p>
    <w:p w:rsidR="00402B98" w:rsidRPr="00402B98" w:rsidRDefault="00402B98" w:rsidP="00A05D47">
      <w:pPr>
        <w:spacing w:after="0" w:line="240" w:lineRule="auto"/>
        <w:ind w:left="6096"/>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от</w:t>
      </w:r>
      <w:r w:rsidR="004F5788">
        <w:rPr>
          <w:rFonts w:ascii="Times New Roman" w:eastAsia="Times New Roman" w:hAnsi="Times New Roman" w:cs="Times New Roman"/>
          <w:bCs/>
          <w:sz w:val="28"/>
          <w:szCs w:val="28"/>
          <w:lang w:eastAsia="x-none"/>
        </w:rPr>
        <w:t xml:space="preserve"> </w:t>
      </w:r>
      <w:r w:rsidR="004F5788" w:rsidRPr="004F5788">
        <w:rPr>
          <w:rFonts w:ascii="Times New Roman" w:eastAsia="Times New Roman" w:hAnsi="Times New Roman" w:cs="Times New Roman"/>
          <w:bCs/>
          <w:sz w:val="28"/>
          <w:szCs w:val="28"/>
          <w:lang w:eastAsia="x-none"/>
        </w:rPr>
        <w:t xml:space="preserve">15.11.2018 </w:t>
      </w:r>
      <w:r w:rsidR="004F5788" w:rsidRPr="004F5788">
        <w:rPr>
          <w:rFonts w:ascii="Times New Roman" w:eastAsia="Times New Roman" w:hAnsi="Times New Roman" w:cs="Times New Roman"/>
          <w:bCs/>
          <w:sz w:val="28"/>
          <w:szCs w:val="28"/>
          <w:lang w:eastAsia="x-none"/>
        </w:rPr>
        <w:tab/>
        <w:t>№ 60</w:t>
      </w:r>
      <w:r w:rsidR="004F5788">
        <w:rPr>
          <w:rFonts w:ascii="Times New Roman" w:eastAsia="Times New Roman" w:hAnsi="Times New Roman" w:cs="Times New Roman"/>
          <w:bCs/>
          <w:sz w:val="28"/>
          <w:szCs w:val="28"/>
          <w:lang w:eastAsia="x-none"/>
        </w:rPr>
        <w:t>3</w:t>
      </w:r>
      <w:r w:rsidR="004F5788" w:rsidRPr="004F5788">
        <w:rPr>
          <w:rFonts w:ascii="Times New Roman" w:eastAsia="Times New Roman" w:hAnsi="Times New Roman" w:cs="Times New Roman"/>
          <w:bCs/>
          <w:sz w:val="28"/>
          <w:szCs w:val="28"/>
          <w:lang w:eastAsia="x-none"/>
        </w:rPr>
        <w:t>-п</w:t>
      </w:r>
    </w:p>
    <w:p w:rsidR="00A05D47" w:rsidRPr="00F122AD" w:rsidRDefault="00A05D47" w:rsidP="00A05D47">
      <w:pPr>
        <w:spacing w:after="0" w:line="240" w:lineRule="auto"/>
        <w:ind w:left="6096"/>
        <w:rPr>
          <w:rFonts w:ascii="Times New Roman" w:eastAsia="Times New Roman" w:hAnsi="Times New Roman" w:cs="Times New Roman"/>
          <w:bCs/>
          <w:sz w:val="28"/>
          <w:szCs w:val="28"/>
          <w:lang w:val="x-none" w:eastAsia="x-none"/>
        </w:rPr>
      </w:pPr>
    </w:p>
    <w:p w:rsidR="00A05D47" w:rsidRPr="005F79F1" w:rsidRDefault="005F79F1" w:rsidP="005F79F1">
      <w:pPr>
        <w:spacing w:after="0" w:line="240" w:lineRule="auto"/>
        <w:ind w:firstLine="708"/>
        <w:jc w:val="center"/>
        <w:rPr>
          <w:rFonts w:ascii="Times New Roman" w:eastAsia="Times New Roman" w:hAnsi="Times New Roman" w:cs="Times New Roman"/>
          <w:bCs/>
          <w:sz w:val="28"/>
          <w:szCs w:val="28"/>
          <w:lang w:val="x-none" w:eastAsia="x-none"/>
        </w:rPr>
      </w:pPr>
      <w:r w:rsidRPr="005F79F1">
        <w:rPr>
          <w:rFonts w:ascii="Times New Roman" w:eastAsia="Times New Roman" w:hAnsi="Times New Roman" w:cs="Times New Roman"/>
          <w:bCs/>
          <w:sz w:val="28"/>
          <w:szCs w:val="28"/>
          <w:lang w:val="x-none" w:eastAsia="x-none"/>
        </w:rPr>
        <w:t>«Реестр документов, входящих в состав муниципальной программы»</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1594"/>
        <w:gridCol w:w="1559"/>
        <w:gridCol w:w="2268"/>
        <w:gridCol w:w="1134"/>
        <w:gridCol w:w="1418"/>
        <w:gridCol w:w="1275"/>
      </w:tblGrid>
      <w:tr w:rsidR="005F79F1" w:rsidRPr="005F79F1" w:rsidTr="005F0EE8">
        <w:tc>
          <w:tcPr>
            <w:tcW w:w="533" w:type="dxa"/>
            <w:tcBorders>
              <w:top w:val="single" w:sz="4" w:space="0" w:color="auto"/>
              <w:bottom w:val="single" w:sz="4" w:space="0" w:color="auto"/>
              <w:right w:val="single" w:sz="4" w:space="0" w:color="auto"/>
            </w:tcBorders>
          </w:tcPr>
          <w:p w:rsidR="005F79F1" w:rsidRPr="005F79F1" w:rsidRDefault="005F79F1" w:rsidP="005F0EE8">
            <w:pPr>
              <w:spacing w:after="0" w:line="240" w:lineRule="auto"/>
              <w:jc w:val="both"/>
              <w:rPr>
                <w:rFonts w:ascii="Times New Roman" w:hAnsi="Times New Roman" w:cs="Times New Roman"/>
                <w:sz w:val="24"/>
                <w:szCs w:val="24"/>
              </w:rPr>
            </w:pPr>
            <w:r w:rsidRPr="005F79F1">
              <w:rPr>
                <w:rFonts w:ascii="Times New Roman" w:hAnsi="Times New Roman" w:cs="Times New Roman"/>
                <w:sz w:val="24"/>
                <w:szCs w:val="24"/>
              </w:rPr>
              <w:t>N</w:t>
            </w:r>
            <w:r w:rsidRPr="005F79F1">
              <w:rPr>
                <w:rFonts w:ascii="Times New Roman" w:hAnsi="Times New Roman" w:cs="Times New Roman"/>
                <w:sz w:val="24"/>
                <w:szCs w:val="24"/>
              </w:rPr>
              <w:br/>
              <w:t>п/п</w:t>
            </w:r>
          </w:p>
        </w:tc>
        <w:tc>
          <w:tcPr>
            <w:tcW w:w="1594"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Тип документа</w:t>
            </w:r>
          </w:p>
        </w:tc>
        <w:tc>
          <w:tcPr>
            <w:tcW w:w="1559"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Вид документа</w:t>
            </w:r>
          </w:p>
        </w:tc>
        <w:tc>
          <w:tcPr>
            <w:tcW w:w="2268"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Реквизиты</w:t>
            </w:r>
          </w:p>
        </w:tc>
        <w:tc>
          <w:tcPr>
            <w:tcW w:w="1418"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Разработчик</w:t>
            </w:r>
          </w:p>
        </w:tc>
        <w:tc>
          <w:tcPr>
            <w:tcW w:w="1275" w:type="dxa"/>
            <w:tcBorders>
              <w:top w:val="single" w:sz="4" w:space="0" w:color="auto"/>
              <w:left w:val="single" w:sz="4" w:space="0" w:color="auto"/>
              <w:bottom w:val="single" w:sz="4" w:space="0" w:color="auto"/>
            </w:tcBorders>
          </w:tcPr>
          <w:p w:rsidR="005F79F1" w:rsidRPr="005F79F1" w:rsidRDefault="005F79F1" w:rsidP="005F0EE8">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Гиперссылка на текст документа</w:t>
            </w:r>
          </w:p>
        </w:tc>
      </w:tr>
      <w:tr w:rsidR="005F79F1" w:rsidRPr="005F79F1" w:rsidTr="005F0EE8">
        <w:tc>
          <w:tcPr>
            <w:tcW w:w="533" w:type="dxa"/>
            <w:tcBorders>
              <w:top w:val="single" w:sz="4" w:space="0" w:color="auto"/>
              <w:bottom w:val="single" w:sz="4" w:space="0" w:color="auto"/>
              <w:right w:val="single" w:sz="4" w:space="0" w:color="auto"/>
            </w:tcBorders>
          </w:tcPr>
          <w:p w:rsidR="005F79F1" w:rsidRPr="005F79F1" w:rsidRDefault="005F79F1" w:rsidP="005F0EE8">
            <w:pPr>
              <w:spacing w:after="0" w:line="240" w:lineRule="auto"/>
              <w:jc w:val="center"/>
              <w:rPr>
                <w:rFonts w:ascii="Times New Roman" w:hAnsi="Times New Roman" w:cs="Times New Roman"/>
                <w:sz w:val="24"/>
                <w:szCs w:val="24"/>
              </w:rPr>
            </w:pPr>
            <w:r w:rsidRPr="005F79F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jc w:val="center"/>
              <w:rPr>
                <w:rFonts w:ascii="Times New Roman" w:hAnsi="Times New Roman" w:cs="Times New Roman"/>
                <w:sz w:val="24"/>
                <w:szCs w:val="24"/>
              </w:rPr>
            </w:pPr>
            <w:r w:rsidRPr="005F79F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jc w:val="center"/>
              <w:rPr>
                <w:rFonts w:ascii="Times New Roman" w:hAnsi="Times New Roman" w:cs="Times New Roman"/>
                <w:sz w:val="24"/>
                <w:szCs w:val="24"/>
              </w:rPr>
            </w:pPr>
            <w:r w:rsidRPr="005F79F1">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jc w:val="center"/>
              <w:rPr>
                <w:rFonts w:ascii="Times New Roman" w:hAnsi="Times New Roman" w:cs="Times New Roman"/>
                <w:sz w:val="24"/>
                <w:szCs w:val="24"/>
              </w:rPr>
            </w:pPr>
            <w:r w:rsidRPr="005F79F1">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jc w:val="center"/>
              <w:rPr>
                <w:rFonts w:ascii="Times New Roman" w:hAnsi="Times New Roman" w:cs="Times New Roman"/>
                <w:sz w:val="24"/>
                <w:szCs w:val="24"/>
              </w:rPr>
            </w:pPr>
            <w:r w:rsidRPr="005F79F1">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5F79F1" w:rsidRPr="005F79F1" w:rsidRDefault="005F79F1" w:rsidP="005F0EE8">
            <w:pPr>
              <w:spacing w:after="0" w:line="240" w:lineRule="auto"/>
              <w:jc w:val="center"/>
              <w:rPr>
                <w:rFonts w:ascii="Times New Roman" w:hAnsi="Times New Roman" w:cs="Times New Roman"/>
                <w:sz w:val="24"/>
                <w:szCs w:val="24"/>
              </w:rPr>
            </w:pPr>
            <w:r w:rsidRPr="005F79F1">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tcBorders>
          </w:tcPr>
          <w:p w:rsidR="005F79F1" w:rsidRPr="005F79F1" w:rsidRDefault="005F79F1" w:rsidP="005F0EE8">
            <w:pPr>
              <w:spacing w:after="0" w:line="240" w:lineRule="auto"/>
              <w:jc w:val="center"/>
              <w:rPr>
                <w:rFonts w:ascii="Times New Roman" w:hAnsi="Times New Roman" w:cs="Times New Roman"/>
                <w:sz w:val="24"/>
                <w:szCs w:val="24"/>
              </w:rPr>
            </w:pPr>
            <w:r w:rsidRPr="005F79F1">
              <w:rPr>
                <w:rFonts w:ascii="Times New Roman" w:hAnsi="Times New Roman" w:cs="Times New Roman"/>
                <w:sz w:val="24"/>
                <w:szCs w:val="24"/>
              </w:rPr>
              <w:t>7</w:t>
            </w:r>
          </w:p>
        </w:tc>
      </w:tr>
      <w:tr w:rsidR="005F79F1" w:rsidRPr="005F79F1" w:rsidTr="005F0EE8">
        <w:tc>
          <w:tcPr>
            <w:tcW w:w="9781" w:type="dxa"/>
            <w:gridSpan w:val="7"/>
            <w:tcBorders>
              <w:top w:val="single" w:sz="4" w:space="0" w:color="auto"/>
              <w:bottom w:val="single" w:sz="4" w:space="0" w:color="auto"/>
            </w:tcBorders>
          </w:tcPr>
          <w:p w:rsidR="005F79F1" w:rsidRPr="005F79F1" w:rsidRDefault="005F79F1" w:rsidP="005F0EE8">
            <w:pPr>
              <w:spacing w:after="0" w:line="240" w:lineRule="auto"/>
              <w:jc w:val="both"/>
              <w:rPr>
                <w:rFonts w:ascii="Times New Roman" w:hAnsi="Times New Roman" w:cs="Times New Roman"/>
                <w:sz w:val="24"/>
                <w:szCs w:val="24"/>
              </w:rPr>
            </w:pPr>
            <w:r w:rsidRPr="005F79F1">
              <w:rPr>
                <w:rFonts w:ascii="Times New Roman" w:hAnsi="Times New Roman" w:cs="Times New Roman"/>
                <w:sz w:val="24"/>
                <w:szCs w:val="24"/>
              </w:rPr>
              <w:t>Муниципальная программа «Социально-экономическое развитие города Нефтеюганска»</w:t>
            </w:r>
          </w:p>
        </w:tc>
      </w:tr>
      <w:tr w:rsidR="005F79F1" w:rsidRPr="005F79F1" w:rsidTr="005F0EE8">
        <w:tc>
          <w:tcPr>
            <w:tcW w:w="533" w:type="dxa"/>
            <w:tcBorders>
              <w:top w:val="single" w:sz="4" w:space="0" w:color="auto"/>
              <w:bottom w:val="single" w:sz="4" w:space="0" w:color="auto"/>
              <w:right w:val="single" w:sz="4" w:space="0" w:color="auto"/>
            </w:tcBorders>
          </w:tcPr>
          <w:p w:rsidR="005F79F1" w:rsidRPr="005F79F1" w:rsidRDefault="005F79F1" w:rsidP="005F0EE8">
            <w:pPr>
              <w:spacing w:after="0" w:line="240" w:lineRule="auto"/>
              <w:ind w:left="-135" w:firstLine="135"/>
              <w:jc w:val="both"/>
              <w:rPr>
                <w:rFonts w:ascii="Times New Roman" w:hAnsi="Times New Roman" w:cs="Times New Roman"/>
                <w:sz w:val="24"/>
                <w:szCs w:val="24"/>
              </w:rPr>
            </w:pPr>
            <w:r w:rsidRPr="005F79F1">
              <w:rPr>
                <w:rFonts w:ascii="Times New Roman" w:hAnsi="Times New Roman" w:cs="Times New Roman"/>
                <w:sz w:val="24"/>
                <w:szCs w:val="24"/>
              </w:rPr>
              <w:t>1.</w:t>
            </w:r>
          </w:p>
        </w:tc>
        <w:tc>
          <w:tcPr>
            <w:tcW w:w="1594" w:type="dxa"/>
            <w:tcBorders>
              <w:top w:val="single" w:sz="4" w:space="0" w:color="auto"/>
              <w:left w:val="single" w:sz="4" w:space="0" w:color="auto"/>
              <w:bottom w:val="single" w:sz="4" w:space="0" w:color="auto"/>
              <w:right w:val="single" w:sz="4" w:space="0" w:color="auto"/>
            </w:tcBorders>
          </w:tcPr>
          <w:p w:rsidR="005F79F1" w:rsidRPr="005F79F1" w:rsidRDefault="005F79F1" w:rsidP="005F79F1">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Паспорт муниципальной программы</w:t>
            </w:r>
          </w:p>
        </w:tc>
        <w:tc>
          <w:tcPr>
            <w:tcW w:w="1559" w:type="dxa"/>
            <w:tcBorders>
              <w:top w:val="single" w:sz="4" w:space="0" w:color="auto"/>
              <w:left w:val="single" w:sz="4" w:space="0" w:color="auto"/>
              <w:bottom w:val="single" w:sz="4" w:space="0" w:color="auto"/>
              <w:right w:val="single" w:sz="4" w:space="0" w:color="auto"/>
            </w:tcBorders>
          </w:tcPr>
          <w:p w:rsidR="005F79F1" w:rsidRPr="005F79F1" w:rsidRDefault="005F79F1" w:rsidP="005F79F1">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Постановление администрации города</w:t>
            </w:r>
          </w:p>
        </w:tc>
        <w:tc>
          <w:tcPr>
            <w:tcW w:w="2268" w:type="dxa"/>
            <w:tcBorders>
              <w:top w:val="single" w:sz="4" w:space="0" w:color="auto"/>
              <w:left w:val="single" w:sz="4" w:space="0" w:color="auto"/>
              <w:bottom w:val="single" w:sz="4" w:space="0" w:color="auto"/>
              <w:right w:val="single" w:sz="4" w:space="0" w:color="auto"/>
            </w:tcBorders>
          </w:tcPr>
          <w:p w:rsidR="005F79F1" w:rsidRPr="005F79F1" w:rsidRDefault="005F79F1" w:rsidP="005F79F1">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О внесении изменения в постановление администрации города Нефтеюганска от 15.11.2018 N 603-п «Об утверждении муниципальной программы города Нефтеюганска «Социально-экономическое развитие города Нефтеюганска»</w:t>
            </w:r>
          </w:p>
        </w:tc>
        <w:tc>
          <w:tcPr>
            <w:tcW w:w="1134" w:type="dxa"/>
            <w:tcBorders>
              <w:top w:val="single" w:sz="4" w:space="0" w:color="auto"/>
              <w:left w:val="single" w:sz="4" w:space="0" w:color="auto"/>
              <w:bottom w:val="single" w:sz="4" w:space="0" w:color="auto"/>
              <w:right w:val="single" w:sz="4" w:space="0" w:color="auto"/>
            </w:tcBorders>
          </w:tcPr>
          <w:p w:rsidR="005F79F1" w:rsidRPr="005F79F1" w:rsidRDefault="005F79F1" w:rsidP="005F79F1">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603-п от 15.11.2018</w:t>
            </w:r>
          </w:p>
        </w:tc>
        <w:tc>
          <w:tcPr>
            <w:tcW w:w="1418" w:type="dxa"/>
            <w:tcBorders>
              <w:top w:val="single" w:sz="4" w:space="0" w:color="auto"/>
              <w:left w:val="single" w:sz="4" w:space="0" w:color="auto"/>
              <w:bottom w:val="single" w:sz="4" w:space="0" w:color="auto"/>
              <w:right w:val="single" w:sz="4" w:space="0" w:color="auto"/>
            </w:tcBorders>
          </w:tcPr>
          <w:p w:rsidR="005F79F1" w:rsidRPr="005F79F1" w:rsidRDefault="005F79F1" w:rsidP="005F79F1">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Департамент экономического развития</w:t>
            </w:r>
          </w:p>
        </w:tc>
        <w:tc>
          <w:tcPr>
            <w:tcW w:w="1275" w:type="dxa"/>
            <w:tcBorders>
              <w:top w:val="single" w:sz="4" w:space="0" w:color="auto"/>
              <w:left w:val="single" w:sz="4" w:space="0" w:color="auto"/>
              <w:bottom w:val="single" w:sz="4" w:space="0" w:color="auto"/>
            </w:tcBorders>
          </w:tcPr>
          <w:p w:rsidR="005F79F1" w:rsidRPr="005F79F1" w:rsidRDefault="005F79F1" w:rsidP="005F79F1">
            <w:pPr>
              <w:spacing w:after="0" w:line="240" w:lineRule="auto"/>
              <w:rPr>
                <w:rFonts w:ascii="Times New Roman" w:hAnsi="Times New Roman" w:cs="Times New Roman"/>
                <w:sz w:val="24"/>
                <w:szCs w:val="24"/>
              </w:rPr>
            </w:pPr>
            <w:r w:rsidRPr="005F79F1">
              <w:rPr>
                <w:rFonts w:ascii="Times New Roman" w:hAnsi="Times New Roman" w:cs="Times New Roman"/>
                <w:sz w:val="24"/>
                <w:szCs w:val="24"/>
              </w:rPr>
              <w:t>http://www.admugansk.ru/read/51488</w:t>
            </w:r>
          </w:p>
        </w:tc>
      </w:tr>
    </w:tbl>
    <w:p w:rsidR="005F79F1" w:rsidRPr="005F79F1" w:rsidRDefault="005F79F1" w:rsidP="00A05D47">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P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r w:rsidRPr="005F79F1">
        <w:rPr>
          <w:rFonts w:ascii="Times New Roman" w:eastAsia="Times New Roman" w:hAnsi="Times New Roman" w:cs="Times New Roman"/>
          <w:sz w:val="28"/>
          <w:szCs w:val="28"/>
          <w:lang w:eastAsia="ru-RU"/>
        </w:rPr>
        <w:t>Паспорт муниципальной программы</w:t>
      </w:r>
    </w:p>
    <w:p w:rsidR="0076118C" w:rsidRDefault="005F79F1" w:rsidP="005F79F1">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F79F1">
        <w:rPr>
          <w:rFonts w:ascii="Times New Roman" w:eastAsia="Times New Roman" w:hAnsi="Times New Roman" w:cs="Times New Roman"/>
          <w:sz w:val="28"/>
          <w:szCs w:val="28"/>
          <w:lang w:eastAsia="ru-RU"/>
        </w:rPr>
        <w:t>Социально-экономическ</w:t>
      </w:r>
      <w:r>
        <w:rPr>
          <w:rFonts w:ascii="Times New Roman" w:eastAsia="Times New Roman" w:hAnsi="Times New Roman" w:cs="Times New Roman"/>
          <w:sz w:val="28"/>
          <w:szCs w:val="28"/>
          <w:lang w:eastAsia="ru-RU"/>
        </w:rPr>
        <w:t>ое развитие города Нефтеюганска»</w:t>
      </w: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r w:rsidRPr="005F79F1">
        <w:rPr>
          <w:rFonts w:ascii="Times New Roman" w:eastAsia="Times New Roman" w:hAnsi="Times New Roman" w:cs="Times New Roman"/>
          <w:sz w:val="28"/>
          <w:szCs w:val="28"/>
          <w:lang w:eastAsia="ru-RU"/>
        </w:rPr>
        <w:t>Таблица 2</w:t>
      </w: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r w:rsidRPr="005F79F1">
        <w:rPr>
          <w:rFonts w:ascii="Times New Roman" w:eastAsia="Times New Roman" w:hAnsi="Times New Roman" w:cs="Times New Roman"/>
          <w:sz w:val="28"/>
          <w:szCs w:val="28"/>
          <w:lang w:eastAsia="ru-RU"/>
        </w:rPr>
        <w:t>Основные положения</w:t>
      </w:r>
    </w:p>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6580"/>
      </w:tblGrid>
      <w:tr w:rsidR="005F79F1" w:rsidRPr="005F79F1" w:rsidTr="005F79F1">
        <w:tc>
          <w:tcPr>
            <w:tcW w:w="3080" w:type="dxa"/>
            <w:tcBorders>
              <w:top w:val="single" w:sz="4" w:space="0" w:color="auto"/>
              <w:bottom w:val="single" w:sz="4" w:space="0" w:color="auto"/>
              <w:right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Куратор муниципальной программы</w:t>
            </w:r>
          </w:p>
        </w:tc>
        <w:tc>
          <w:tcPr>
            <w:tcW w:w="6580" w:type="dxa"/>
            <w:tcBorders>
              <w:top w:val="single" w:sz="4" w:space="0" w:color="auto"/>
              <w:left w:val="single" w:sz="4" w:space="0" w:color="auto"/>
              <w:bottom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Халезова Наталья Сергеевна, заместитель главы города Нефтеюганска</w:t>
            </w:r>
          </w:p>
        </w:tc>
      </w:tr>
      <w:tr w:rsidR="005F79F1" w:rsidRPr="005F79F1" w:rsidTr="005F79F1">
        <w:tc>
          <w:tcPr>
            <w:tcW w:w="3080" w:type="dxa"/>
            <w:tcBorders>
              <w:top w:val="single" w:sz="4" w:space="0" w:color="auto"/>
              <w:bottom w:val="single" w:sz="4" w:space="0" w:color="auto"/>
              <w:right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Ответственный исполнитель муниципальной программы</w:t>
            </w:r>
          </w:p>
        </w:tc>
        <w:tc>
          <w:tcPr>
            <w:tcW w:w="6580" w:type="dxa"/>
            <w:tcBorders>
              <w:top w:val="single" w:sz="4" w:space="0" w:color="auto"/>
              <w:left w:val="single" w:sz="4" w:space="0" w:color="auto"/>
              <w:bottom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Невердас Дарья Юрьевна, директор департамента экономического развития администрации города Нефтеюганска</w:t>
            </w:r>
          </w:p>
        </w:tc>
      </w:tr>
      <w:tr w:rsidR="005F79F1" w:rsidRPr="005F79F1" w:rsidTr="005F79F1">
        <w:tc>
          <w:tcPr>
            <w:tcW w:w="3080" w:type="dxa"/>
            <w:tcBorders>
              <w:top w:val="single" w:sz="4" w:space="0" w:color="auto"/>
              <w:bottom w:val="single" w:sz="4" w:space="0" w:color="auto"/>
              <w:right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Период реализации муниципальной программы</w:t>
            </w:r>
          </w:p>
        </w:tc>
        <w:tc>
          <w:tcPr>
            <w:tcW w:w="6580" w:type="dxa"/>
            <w:tcBorders>
              <w:top w:val="single" w:sz="4" w:space="0" w:color="auto"/>
              <w:left w:val="single" w:sz="4" w:space="0" w:color="auto"/>
              <w:bottom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С 2024 по 2030 годы</w:t>
            </w:r>
          </w:p>
        </w:tc>
      </w:tr>
      <w:tr w:rsidR="005F79F1" w:rsidRPr="005F79F1" w:rsidTr="005F79F1">
        <w:tc>
          <w:tcPr>
            <w:tcW w:w="3080" w:type="dxa"/>
            <w:tcBorders>
              <w:top w:val="single" w:sz="4" w:space="0" w:color="auto"/>
              <w:bottom w:val="single" w:sz="4" w:space="0" w:color="auto"/>
              <w:right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Цели муниципальной программы</w:t>
            </w:r>
          </w:p>
        </w:tc>
        <w:tc>
          <w:tcPr>
            <w:tcW w:w="6580" w:type="dxa"/>
            <w:tcBorders>
              <w:top w:val="single" w:sz="4" w:space="0" w:color="auto"/>
              <w:left w:val="single" w:sz="4" w:space="0" w:color="auto"/>
              <w:bottom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Создание условий для увеличения экономического потенциала города</w:t>
            </w:r>
          </w:p>
        </w:tc>
      </w:tr>
      <w:tr w:rsidR="005F79F1" w:rsidRPr="005F79F1" w:rsidTr="005F79F1">
        <w:tc>
          <w:tcPr>
            <w:tcW w:w="3080" w:type="dxa"/>
            <w:tcBorders>
              <w:top w:val="single" w:sz="4" w:space="0" w:color="auto"/>
              <w:bottom w:val="single" w:sz="4" w:space="0" w:color="auto"/>
              <w:right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Направления (подпрограммы) муниципальной программы</w:t>
            </w:r>
          </w:p>
        </w:tc>
        <w:tc>
          <w:tcPr>
            <w:tcW w:w="6580" w:type="dxa"/>
            <w:tcBorders>
              <w:top w:val="single" w:sz="4" w:space="0" w:color="auto"/>
              <w:left w:val="single" w:sz="4" w:space="0" w:color="auto"/>
              <w:bottom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1. Развитие малого и среднего предпринимательства.</w:t>
            </w:r>
          </w:p>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2. Совершенствование муниципального управления</w:t>
            </w:r>
          </w:p>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3. Исполнение отдельных государственных полномочий.</w:t>
            </w:r>
          </w:p>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4. Развитие конкуренции и потребительского рынка.</w:t>
            </w:r>
          </w:p>
        </w:tc>
      </w:tr>
      <w:tr w:rsidR="005F79F1" w:rsidRPr="005F79F1" w:rsidTr="005F79F1">
        <w:tc>
          <w:tcPr>
            <w:tcW w:w="3080" w:type="dxa"/>
            <w:tcBorders>
              <w:top w:val="single" w:sz="4" w:space="0" w:color="auto"/>
              <w:bottom w:val="single" w:sz="4" w:space="0" w:color="auto"/>
              <w:right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bookmarkStart w:id="0" w:name="sub_10"/>
            <w:r w:rsidRPr="005F79F1">
              <w:rPr>
                <w:rFonts w:ascii="Times New Roman CYR" w:eastAsiaTheme="minorEastAsia" w:hAnsi="Times New Roman CYR" w:cs="Times New Roman CYR"/>
                <w:sz w:val="28"/>
                <w:szCs w:val="28"/>
                <w:lang w:eastAsia="ru-RU"/>
              </w:rPr>
              <w:t>Объемы финансового обеспечения за весь период реализации</w:t>
            </w:r>
            <w:bookmarkEnd w:id="0"/>
          </w:p>
        </w:tc>
        <w:tc>
          <w:tcPr>
            <w:tcW w:w="6580" w:type="dxa"/>
            <w:tcBorders>
              <w:top w:val="single" w:sz="4" w:space="0" w:color="auto"/>
              <w:left w:val="single" w:sz="4" w:space="0" w:color="auto"/>
              <w:bottom w:val="single" w:sz="4" w:space="0" w:color="auto"/>
            </w:tcBorders>
          </w:tcPr>
          <w:p w:rsidR="005F79F1" w:rsidRPr="005F79F1" w:rsidRDefault="000509CD"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0509CD">
              <w:rPr>
                <w:rFonts w:ascii="Times New Roman CYR" w:eastAsiaTheme="minorEastAsia" w:hAnsi="Times New Roman CYR" w:cs="Times New Roman CYR"/>
                <w:sz w:val="28"/>
                <w:szCs w:val="28"/>
                <w:lang w:eastAsia="ru-RU"/>
              </w:rPr>
              <w:t>3 842 235,025</w:t>
            </w:r>
            <w:r w:rsidR="00B21728">
              <w:rPr>
                <w:rFonts w:ascii="Times New Roman CYR" w:eastAsiaTheme="minorEastAsia" w:hAnsi="Times New Roman CYR" w:cs="Times New Roman CYR"/>
                <w:sz w:val="28"/>
                <w:szCs w:val="28"/>
                <w:lang w:eastAsia="ru-RU"/>
              </w:rPr>
              <w:t xml:space="preserve"> </w:t>
            </w:r>
            <w:r w:rsidR="005F79F1" w:rsidRPr="005F79F1">
              <w:rPr>
                <w:rFonts w:ascii="Times New Roman CYR" w:eastAsiaTheme="minorEastAsia" w:hAnsi="Times New Roman CYR" w:cs="Times New Roman CYR"/>
                <w:sz w:val="28"/>
                <w:szCs w:val="28"/>
                <w:lang w:eastAsia="ru-RU"/>
              </w:rPr>
              <w:t>тыс. рублей</w:t>
            </w:r>
          </w:p>
        </w:tc>
      </w:tr>
      <w:tr w:rsidR="005F79F1" w:rsidRPr="005F79F1" w:rsidTr="005F79F1">
        <w:tc>
          <w:tcPr>
            <w:tcW w:w="3080" w:type="dxa"/>
            <w:tcBorders>
              <w:top w:val="single" w:sz="4" w:space="0" w:color="auto"/>
              <w:bottom w:val="single" w:sz="4" w:space="0" w:color="auto"/>
              <w:right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Связь с национальными целями развития Российской Федерации / Региональный проект/ Государственная программа Ханты-Мансийского автономного округа - Югры</w:t>
            </w:r>
          </w:p>
        </w:tc>
        <w:tc>
          <w:tcPr>
            <w:tcW w:w="6580" w:type="dxa"/>
            <w:tcBorders>
              <w:top w:val="single" w:sz="4" w:space="0" w:color="auto"/>
              <w:left w:val="single" w:sz="4" w:space="0" w:color="auto"/>
              <w:bottom w:val="single" w:sz="4" w:space="0" w:color="auto"/>
            </w:tcBorders>
          </w:tcPr>
          <w:p w:rsidR="005F79F1" w:rsidRPr="005F79F1" w:rsidRDefault="005F79F1" w:rsidP="005F79F1">
            <w:pPr>
              <w:widowControl w:val="0"/>
              <w:autoSpaceDE w:val="0"/>
              <w:autoSpaceDN w:val="0"/>
              <w:adjustRightInd w:val="0"/>
              <w:spacing w:after="0" w:line="240" w:lineRule="auto"/>
              <w:rPr>
                <w:rFonts w:ascii="Times New Roman CYR" w:eastAsiaTheme="minorEastAsia" w:hAnsi="Times New Roman CYR" w:cs="Times New Roman CYR"/>
                <w:sz w:val="28"/>
                <w:szCs w:val="28"/>
                <w:lang w:eastAsia="ru-RU"/>
              </w:rPr>
            </w:pPr>
            <w:r w:rsidRPr="005F79F1">
              <w:rPr>
                <w:rFonts w:ascii="Times New Roman CYR" w:eastAsiaTheme="minorEastAsia" w:hAnsi="Times New Roman CYR" w:cs="Times New Roman CYR"/>
                <w:sz w:val="28"/>
                <w:szCs w:val="28"/>
                <w:lang w:eastAsia="ru-RU"/>
              </w:rPr>
              <w:t>Устойчивая и динамичная экономика / «Малое и среднее предпринимательство и поддержка индивидуальной предпринимательской инициативы» / «Развитие экономического потенциала»</w:t>
            </w:r>
          </w:p>
        </w:tc>
      </w:tr>
    </w:tbl>
    <w:p w:rsidR="005F79F1" w:rsidRDefault="005F79F1" w:rsidP="005F79F1">
      <w:pPr>
        <w:spacing w:after="0" w:line="240" w:lineRule="auto"/>
        <w:ind w:firstLine="708"/>
        <w:jc w:val="center"/>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p>
    <w:p w:rsidR="005F0EE8" w:rsidRDefault="005F0EE8" w:rsidP="005F79F1">
      <w:pPr>
        <w:spacing w:after="0" w:line="240" w:lineRule="auto"/>
        <w:ind w:firstLine="708"/>
        <w:jc w:val="right"/>
        <w:rPr>
          <w:rFonts w:ascii="Times New Roman" w:eastAsia="Times New Roman" w:hAnsi="Times New Roman" w:cs="Times New Roman"/>
          <w:sz w:val="28"/>
          <w:szCs w:val="28"/>
          <w:lang w:eastAsia="ru-RU"/>
        </w:rPr>
        <w:sectPr w:rsidR="005F0EE8" w:rsidSect="005F79F1">
          <w:pgSz w:w="11906" w:h="16838"/>
          <w:pgMar w:top="1134" w:right="567" w:bottom="993" w:left="1701" w:header="709" w:footer="709" w:gutter="0"/>
          <w:cols w:space="708"/>
          <w:titlePg/>
          <w:docGrid w:linePitch="360"/>
        </w:sectPr>
      </w:pPr>
    </w:p>
    <w:p w:rsidR="005F79F1" w:rsidRDefault="005F79F1" w:rsidP="005F79F1">
      <w:pPr>
        <w:spacing w:after="0" w:line="240" w:lineRule="auto"/>
        <w:ind w:firstLine="708"/>
        <w:jc w:val="right"/>
        <w:rPr>
          <w:rFonts w:ascii="Times New Roman" w:eastAsia="Times New Roman" w:hAnsi="Times New Roman" w:cs="Times New Roman"/>
          <w:sz w:val="28"/>
          <w:szCs w:val="28"/>
          <w:lang w:eastAsia="ru-RU"/>
        </w:rPr>
      </w:pPr>
      <w:r w:rsidRPr="005F79F1">
        <w:rPr>
          <w:rFonts w:ascii="Times New Roman" w:eastAsia="Times New Roman" w:hAnsi="Times New Roman" w:cs="Times New Roman"/>
          <w:sz w:val="28"/>
          <w:szCs w:val="28"/>
          <w:lang w:eastAsia="ru-RU"/>
        </w:rPr>
        <w:t>Таблица 3</w:t>
      </w:r>
    </w:p>
    <w:p w:rsidR="005F0EE8" w:rsidRDefault="005F0EE8" w:rsidP="005F0EE8">
      <w:pPr>
        <w:spacing w:after="0" w:line="240" w:lineRule="auto"/>
        <w:ind w:firstLine="708"/>
        <w:jc w:val="center"/>
        <w:rPr>
          <w:rFonts w:ascii="Times New Roman" w:eastAsia="Times New Roman" w:hAnsi="Times New Roman" w:cs="Times New Roman"/>
          <w:sz w:val="28"/>
          <w:szCs w:val="28"/>
          <w:lang w:eastAsia="ru-RU"/>
        </w:rPr>
      </w:pPr>
    </w:p>
    <w:p w:rsidR="005F0EE8" w:rsidRDefault="005F0EE8" w:rsidP="005F0EE8">
      <w:pPr>
        <w:spacing w:after="0" w:line="240" w:lineRule="auto"/>
        <w:ind w:firstLine="708"/>
        <w:jc w:val="center"/>
        <w:rPr>
          <w:rFonts w:ascii="Times New Roman" w:eastAsia="Times New Roman" w:hAnsi="Times New Roman" w:cs="Times New Roman"/>
          <w:sz w:val="28"/>
          <w:szCs w:val="28"/>
          <w:lang w:eastAsia="ru-RU"/>
        </w:rPr>
      </w:pPr>
      <w:r w:rsidRPr="005F0EE8">
        <w:rPr>
          <w:rFonts w:ascii="Times New Roman" w:eastAsia="Times New Roman" w:hAnsi="Times New Roman" w:cs="Times New Roman"/>
          <w:sz w:val="28"/>
          <w:szCs w:val="28"/>
          <w:lang w:eastAsia="ru-RU"/>
        </w:rPr>
        <w:t>Показатели муниципальной программы</w:t>
      </w:r>
    </w:p>
    <w:tbl>
      <w:tblPr>
        <w:tblStyle w:val="82"/>
        <w:tblW w:w="15228" w:type="dxa"/>
        <w:tblLayout w:type="fixed"/>
        <w:tblLook w:val="04A0" w:firstRow="1" w:lastRow="0" w:firstColumn="1" w:lastColumn="0" w:noHBand="0" w:noVBand="1"/>
      </w:tblPr>
      <w:tblGrid>
        <w:gridCol w:w="422"/>
        <w:gridCol w:w="1739"/>
        <w:gridCol w:w="928"/>
        <w:gridCol w:w="1050"/>
        <w:gridCol w:w="903"/>
        <w:gridCol w:w="804"/>
        <w:gridCol w:w="641"/>
        <w:gridCol w:w="709"/>
        <w:gridCol w:w="692"/>
        <w:gridCol w:w="696"/>
        <w:gridCol w:w="711"/>
        <w:gridCol w:w="711"/>
        <w:gridCol w:w="20"/>
        <w:gridCol w:w="2098"/>
        <w:gridCol w:w="20"/>
        <w:gridCol w:w="722"/>
        <w:gridCol w:w="1417"/>
        <w:gridCol w:w="850"/>
        <w:gridCol w:w="95"/>
      </w:tblGrid>
      <w:tr w:rsidR="005F0EE8" w:rsidRPr="005F0EE8" w:rsidTr="005F0EE8">
        <w:trPr>
          <w:gridAfter w:val="1"/>
          <w:wAfter w:w="95" w:type="dxa"/>
          <w:trHeight w:val="660"/>
        </w:trPr>
        <w:tc>
          <w:tcPr>
            <w:tcW w:w="422" w:type="dxa"/>
            <w:vMerge w:val="restart"/>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п/п</w:t>
            </w:r>
          </w:p>
        </w:tc>
        <w:tc>
          <w:tcPr>
            <w:tcW w:w="1739" w:type="dxa"/>
            <w:vMerge w:val="restart"/>
            <w:hideMark/>
          </w:tcPr>
          <w:p w:rsidR="005F0EE8" w:rsidRPr="005F0EE8" w:rsidRDefault="005F0EE8" w:rsidP="005F0EE8">
            <w:pPr>
              <w:rPr>
                <w:rFonts w:ascii="Times New Roman" w:eastAsiaTheme="minorEastAsia" w:hAnsi="Times New Roman" w:cs="Times New Roman"/>
                <w:sz w:val="18"/>
                <w:szCs w:val="18"/>
                <w:lang w:eastAsia="ru-RU"/>
              </w:rPr>
            </w:pPr>
            <w:bookmarkStart w:id="1" w:name="RANGE!B2"/>
            <w:r w:rsidRPr="005F0EE8">
              <w:rPr>
                <w:rFonts w:ascii="Times New Roman" w:eastAsiaTheme="minorEastAsia" w:hAnsi="Times New Roman" w:cs="Times New Roman"/>
                <w:sz w:val="18"/>
                <w:szCs w:val="18"/>
                <w:lang w:eastAsia="ru-RU"/>
              </w:rPr>
              <w:t>Наименование показателя</w:t>
            </w:r>
            <w:bookmarkEnd w:id="1"/>
          </w:p>
        </w:tc>
        <w:tc>
          <w:tcPr>
            <w:tcW w:w="928" w:type="dxa"/>
            <w:vMerge w:val="restart"/>
            <w:hideMark/>
          </w:tcPr>
          <w:p w:rsidR="005F0EE8" w:rsidRPr="005F0EE8" w:rsidRDefault="005F0EE8" w:rsidP="005F0EE8">
            <w:pPr>
              <w:rPr>
                <w:rFonts w:ascii="Times New Roman" w:eastAsiaTheme="minorEastAsia" w:hAnsi="Times New Roman" w:cs="Times New Roman"/>
                <w:sz w:val="18"/>
                <w:szCs w:val="18"/>
                <w:lang w:eastAsia="ru-RU"/>
              </w:rPr>
            </w:pPr>
            <w:bookmarkStart w:id="2" w:name="RANGE!C2"/>
            <w:r w:rsidRPr="005F0EE8">
              <w:rPr>
                <w:rFonts w:ascii="Times New Roman" w:eastAsiaTheme="minorEastAsia" w:hAnsi="Times New Roman" w:cs="Times New Roman"/>
                <w:sz w:val="18"/>
                <w:szCs w:val="18"/>
                <w:lang w:eastAsia="ru-RU"/>
              </w:rPr>
              <w:t>Уровень показателя</w:t>
            </w:r>
            <w:bookmarkEnd w:id="2"/>
          </w:p>
        </w:tc>
        <w:tc>
          <w:tcPr>
            <w:tcW w:w="1050" w:type="dxa"/>
            <w:vMerge w:val="restart"/>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Признак возрастания/ убывания</w:t>
            </w:r>
          </w:p>
        </w:tc>
        <w:tc>
          <w:tcPr>
            <w:tcW w:w="903" w:type="dxa"/>
            <w:vMerge w:val="restart"/>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Единица измерения (по ОКЕИ)</w:t>
            </w:r>
          </w:p>
        </w:tc>
        <w:tc>
          <w:tcPr>
            <w:tcW w:w="1445" w:type="dxa"/>
            <w:gridSpan w:val="2"/>
            <w:hideMark/>
          </w:tcPr>
          <w:p w:rsidR="005F0EE8" w:rsidRPr="005F0EE8" w:rsidRDefault="005F0EE8" w:rsidP="005F0EE8">
            <w:pPr>
              <w:rPr>
                <w:rFonts w:ascii="Times New Roman" w:eastAsiaTheme="minorEastAsia" w:hAnsi="Times New Roman" w:cs="Times New Roman"/>
                <w:sz w:val="18"/>
                <w:szCs w:val="18"/>
                <w:lang w:eastAsia="ru-RU"/>
              </w:rPr>
            </w:pPr>
            <w:bookmarkStart w:id="3" w:name="RANGE!F2"/>
            <w:r w:rsidRPr="005F0EE8">
              <w:rPr>
                <w:rFonts w:ascii="Times New Roman" w:eastAsiaTheme="minorEastAsia" w:hAnsi="Times New Roman" w:cs="Times New Roman"/>
                <w:sz w:val="18"/>
                <w:szCs w:val="18"/>
                <w:lang w:eastAsia="ru-RU"/>
              </w:rPr>
              <w:t>Базовое значение</w:t>
            </w:r>
            <w:bookmarkEnd w:id="3"/>
          </w:p>
        </w:tc>
        <w:tc>
          <w:tcPr>
            <w:tcW w:w="3539" w:type="dxa"/>
            <w:gridSpan w:val="6"/>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Значение показателя по годам</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bookmarkStart w:id="4" w:name="RANGE!M2"/>
            <w:r w:rsidRPr="005F0EE8">
              <w:rPr>
                <w:rFonts w:ascii="Times New Roman" w:eastAsiaTheme="minorEastAsia" w:hAnsi="Times New Roman" w:cs="Times New Roman"/>
                <w:sz w:val="18"/>
                <w:szCs w:val="18"/>
                <w:lang w:eastAsia="ru-RU"/>
              </w:rPr>
              <w:t>Документ</w:t>
            </w:r>
            <w:bookmarkEnd w:id="4"/>
          </w:p>
        </w:tc>
        <w:tc>
          <w:tcPr>
            <w:tcW w:w="722" w:type="dxa"/>
            <w:hideMark/>
          </w:tcPr>
          <w:p w:rsidR="005F0EE8" w:rsidRPr="005F0EE8" w:rsidRDefault="005F0EE8" w:rsidP="005F0EE8">
            <w:pPr>
              <w:rPr>
                <w:rFonts w:ascii="Times New Roman" w:eastAsiaTheme="minorEastAsia" w:hAnsi="Times New Roman" w:cs="Times New Roman"/>
                <w:sz w:val="18"/>
                <w:szCs w:val="18"/>
                <w:lang w:eastAsia="ru-RU"/>
              </w:rPr>
            </w:pPr>
            <w:bookmarkStart w:id="5" w:name="RANGE!N2"/>
            <w:r w:rsidRPr="005F0EE8">
              <w:rPr>
                <w:rFonts w:ascii="Times New Roman" w:eastAsiaTheme="minorEastAsia" w:hAnsi="Times New Roman" w:cs="Times New Roman"/>
                <w:sz w:val="18"/>
                <w:szCs w:val="18"/>
                <w:lang w:eastAsia="ru-RU"/>
              </w:rPr>
              <w:t>Ответственный за достижение показателя</w:t>
            </w:r>
            <w:bookmarkEnd w:id="5"/>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bookmarkStart w:id="6" w:name="RANGE!O2"/>
            <w:r w:rsidRPr="005F0EE8">
              <w:rPr>
                <w:rFonts w:ascii="Times New Roman" w:eastAsiaTheme="minorEastAsia" w:hAnsi="Times New Roman" w:cs="Times New Roman"/>
                <w:sz w:val="18"/>
                <w:szCs w:val="18"/>
                <w:lang w:eastAsia="ru-RU"/>
              </w:rPr>
              <w:t>Связь с показателями национальных целей</w:t>
            </w:r>
            <w:bookmarkEnd w:id="6"/>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bookmarkStart w:id="7" w:name="RANGE!P2"/>
            <w:r w:rsidRPr="005F0EE8">
              <w:rPr>
                <w:rFonts w:ascii="Times New Roman" w:eastAsiaTheme="minorEastAsia" w:hAnsi="Times New Roman" w:cs="Times New Roman"/>
                <w:sz w:val="18"/>
                <w:szCs w:val="18"/>
                <w:lang w:eastAsia="ru-RU"/>
              </w:rPr>
              <w:t>Информационная система</w:t>
            </w:r>
            <w:bookmarkEnd w:id="7"/>
          </w:p>
        </w:tc>
      </w:tr>
      <w:tr w:rsidR="005F0EE8" w:rsidRPr="005F0EE8" w:rsidTr="005F0EE8">
        <w:trPr>
          <w:gridAfter w:val="1"/>
          <w:wAfter w:w="95" w:type="dxa"/>
          <w:trHeight w:val="383"/>
        </w:trPr>
        <w:tc>
          <w:tcPr>
            <w:tcW w:w="422" w:type="dxa"/>
            <w:vMerge/>
            <w:hideMark/>
          </w:tcPr>
          <w:p w:rsidR="005F0EE8" w:rsidRPr="005F0EE8" w:rsidRDefault="005F0EE8" w:rsidP="005F0EE8">
            <w:pPr>
              <w:rPr>
                <w:rFonts w:ascii="Times New Roman" w:eastAsiaTheme="minorEastAsia" w:hAnsi="Times New Roman" w:cs="Times New Roman"/>
                <w:sz w:val="18"/>
                <w:szCs w:val="18"/>
                <w:lang w:eastAsia="ru-RU"/>
              </w:rPr>
            </w:pPr>
          </w:p>
        </w:tc>
        <w:tc>
          <w:tcPr>
            <w:tcW w:w="1739" w:type="dxa"/>
            <w:vMerge/>
            <w:hideMark/>
          </w:tcPr>
          <w:p w:rsidR="005F0EE8" w:rsidRPr="005F0EE8" w:rsidRDefault="005F0EE8" w:rsidP="005F0EE8">
            <w:pPr>
              <w:rPr>
                <w:rFonts w:ascii="Times New Roman" w:eastAsiaTheme="minorEastAsia" w:hAnsi="Times New Roman" w:cs="Times New Roman"/>
                <w:sz w:val="18"/>
                <w:szCs w:val="18"/>
                <w:lang w:eastAsia="ru-RU"/>
              </w:rPr>
            </w:pPr>
          </w:p>
        </w:tc>
        <w:tc>
          <w:tcPr>
            <w:tcW w:w="928" w:type="dxa"/>
            <w:vMerge/>
            <w:hideMark/>
          </w:tcPr>
          <w:p w:rsidR="005F0EE8" w:rsidRPr="005F0EE8" w:rsidRDefault="005F0EE8" w:rsidP="005F0EE8">
            <w:pPr>
              <w:rPr>
                <w:rFonts w:ascii="Times New Roman" w:eastAsiaTheme="minorEastAsia" w:hAnsi="Times New Roman" w:cs="Times New Roman"/>
                <w:sz w:val="18"/>
                <w:szCs w:val="18"/>
                <w:lang w:eastAsia="ru-RU"/>
              </w:rPr>
            </w:pPr>
          </w:p>
        </w:tc>
        <w:tc>
          <w:tcPr>
            <w:tcW w:w="1050" w:type="dxa"/>
            <w:vMerge/>
            <w:hideMark/>
          </w:tcPr>
          <w:p w:rsidR="005F0EE8" w:rsidRPr="005F0EE8" w:rsidRDefault="005F0EE8" w:rsidP="005F0EE8">
            <w:pPr>
              <w:rPr>
                <w:rFonts w:ascii="Times New Roman" w:eastAsiaTheme="minorEastAsia" w:hAnsi="Times New Roman" w:cs="Times New Roman"/>
                <w:sz w:val="18"/>
                <w:szCs w:val="18"/>
                <w:lang w:eastAsia="ru-RU"/>
              </w:rPr>
            </w:pPr>
          </w:p>
        </w:tc>
        <w:tc>
          <w:tcPr>
            <w:tcW w:w="903" w:type="dxa"/>
            <w:vMerge/>
            <w:hideMark/>
          </w:tcPr>
          <w:p w:rsidR="005F0EE8" w:rsidRPr="005F0EE8" w:rsidRDefault="005F0EE8" w:rsidP="005F0EE8">
            <w:pPr>
              <w:rPr>
                <w:rFonts w:ascii="Times New Roman" w:eastAsiaTheme="minorEastAsia" w:hAnsi="Times New Roman" w:cs="Times New Roman"/>
                <w:sz w:val="18"/>
                <w:szCs w:val="18"/>
                <w:lang w:eastAsia="ru-RU"/>
              </w:rPr>
            </w:pP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значение</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год</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2024</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2025</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2026</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2027</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2028-2030</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p>
        </w:tc>
      </w:tr>
      <w:tr w:rsidR="005F0EE8" w:rsidRPr="005F0EE8" w:rsidTr="005F0EE8">
        <w:trPr>
          <w:gridAfter w:val="1"/>
          <w:wAfter w:w="95" w:type="dxa"/>
          <w:trHeight w:val="30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4</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5</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7</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8</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11</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12</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13</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14</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15</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16</w:t>
            </w:r>
          </w:p>
        </w:tc>
      </w:tr>
      <w:tr w:rsidR="005F0EE8" w:rsidRPr="005F0EE8" w:rsidTr="005F0EE8">
        <w:trPr>
          <w:trHeight w:val="300"/>
        </w:trPr>
        <w:tc>
          <w:tcPr>
            <w:tcW w:w="15228" w:type="dxa"/>
            <w:gridSpan w:val="19"/>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Цель муниципальной программы «Создание условий для увеличения экономического потенциала города»</w:t>
            </w:r>
          </w:p>
        </w:tc>
      </w:tr>
      <w:tr w:rsidR="005F0EE8" w:rsidRPr="005F0EE8" w:rsidTr="005F0EE8">
        <w:trPr>
          <w:gridAfter w:val="1"/>
          <w:wAfter w:w="95" w:type="dxa"/>
          <w:trHeight w:val="150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bookmarkStart w:id="8" w:name="RANGE!A6"/>
            <w:r w:rsidRPr="005F0EE8">
              <w:rPr>
                <w:rFonts w:ascii="Times New Roman" w:eastAsiaTheme="minorEastAsia" w:hAnsi="Times New Roman" w:cs="Times New Roman"/>
                <w:sz w:val="18"/>
                <w:szCs w:val="18"/>
                <w:lang w:eastAsia="ru-RU"/>
              </w:rPr>
              <w:t>1</w:t>
            </w:r>
            <w:bookmarkEnd w:id="8"/>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Удельный вес организаций, охваченных методической помощью по вопросам труда и охраны труда, по данным государственной статистики</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34</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37</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38</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39</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39</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40</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87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Обеспеченность населения торговой площадью, кв.м на 1000 жителей</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м</w:t>
            </w:r>
            <w:r w:rsidRPr="005F0EE8">
              <w:rPr>
                <w:rFonts w:ascii="Times New Roman" w:eastAsiaTheme="minorEastAsia" w:hAnsi="Times New Roman" w:cs="Times New Roman"/>
                <w:sz w:val="18"/>
                <w:szCs w:val="18"/>
                <w:vertAlign w:val="superscript"/>
                <w:lang w:eastAsia="ru-RU"/>
              </w:rPr>
              <w:t>2</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998,0</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1025</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1045</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1070</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1080</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1090</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7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Обеспеченность населения посадочными местами в организациях общественного питания в общедоступной сети, единиц на 1000 жителей</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ед</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35</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36</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37</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38</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38</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39</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150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4</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Развитие услуги доставки готовых блюд организаций общественного питания в общедоступной сети, единиц на 1000 жителей</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ед</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34</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28</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30</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32</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33</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34</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2953"/>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5</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Число субъектов малого и среднего предпринимательства, в том числе физических лиц, применяющих «Налог на профессиональный доход», на 10 тыс. населения</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НП</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ед</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333,34</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410,1</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460,1</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510,1</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520,1</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560,1</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Распоряжение Правительства Ханты-Мансийского АО - Югры от 15 марта 2013 г.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Количество самозанятых граждан, зафиксировавших свой статус, применяющих специальный налоговый режим «Налог на профессиональный доход» (НПД) и получивших меры поддержки</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3139"/>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Доля среднесписочной численности занятых на малых и средних предприятиях в общей численности работающих</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НП</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32,0</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25</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26</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27</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27</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28</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Распоряжение Правительства Ханты-Мансийского АО - Югры от 15 марта 2013 г.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Численность занятых в сфере малого и среднего</w:t>
            </w:r>
            <w:r w:rsidRPr="005F0EE8">
              <w:rPr>
                <w:rFonts w:ascii="Times New Roman" w:eastAsiaTheme="minorEastAsia" w:hAnsi="Times New Roman" w:cs="Times New Roman"/>
                <w:sz w:val="18"/>
                <w:szCs w:val="18"/>
                <w:lang w:eastAsia="ru-RU"/>
              </w:rPr>
              <w:br/>
              <w:t>предпринимательства, включая индивидуальных</w:t>
            </w:r>
            <w:r w:rsidRPr="005F0EE8">
              <w:rPr>
                <w:rFonts w:ascii="Times New Roman" w:eastAsiaTheme="minorEastAsia" w:hAnsi="Times New Roman" w:cs="Times New Roman"/>
                <w:sz w:val="18"/>
                <w:szCs w:val="18"/>
                <w:lang w:eastAsia="ru-RU"/>
              </w:rPr>
              <w:br/>
              <w:t>предпринимателей</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150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7</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Доля потребительских споров, разрешенных в досудебном и внесудебном порядке, в общем количестве споров с участием потребителей</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90,8</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90,9</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91</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91,1</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91,1</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91,2</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2145"/>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8</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Число получателей государственной поддержки сельскохозяйственного производства, рыбохозяйственного комплекса и деятельности по заготовке и переработке дикоросов</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ед</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8</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8</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8</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Администрация города</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210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Исполнение плана мероприятий направленного на эффективное использование земельными ресурсами в границах муниципального образования город Нефтеюганск</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100</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100</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100</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100</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100</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100</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ДГиЗО</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70"/>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10</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Узнаваемость национального проекта</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90</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95</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96</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97</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97</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98</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Перечень поручений Губернатора Ханты-Мансийского АО - Югры по итогам рабочего совещания по вопросу проектирования системы стратегического целеполагания Ханты-Мансийского АО - Югры в сфере внутренней политики от 24.06.2022</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r w:rsidR="005F0EE8" w:rsidRPr="005F0EE8" w:rsidTr="005F0EE8">
        <w:trPr>
          <w:gridAfter w:val="1"/>
          <w:wAfter w:w="95" w:type="dxa"/>
          <w:trHeight w:val="2504"/>
        </w:trPr>
        <w:tc>
          <w:tcPr>
            <w:tcW w:w="42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11</w:t>
            </w:r>
          </w:p>
        </w:tc>
        <w:tc>
          <w:tcPr>
            <w:tcW w:w="173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c>
          <w:tcPr>
            <w:tcW w:w="928"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10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возрастание</w:t>
            </w:r>
          </w:p>
        </w:tc>
        <w:tc>
          <w:tcPr>
            <w:tcW w:w="903"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w:t>
            </w:r>
          </w:p>
        </w:tc>
        <w:tc>
          <w:tcPr>
            <w:tcW w:w="804"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60</w:t>
            </w:r>
          </w:p>
        </w:tc>
        <w:tc>
          <w:tcPr>
            <w:tcW w:w="64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2022</w:t>
            </w:r>
          </w:p>
        </w:tc>
        <w:tc>
          <w:tcPr>
            <w:tcW w:w="709"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61</w:t>
            </w:r>
          </w:p>
        </w:tc>
        <w:tc>
          <w:tcPr>
            <w:tcW w:w="692"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62</w:t>
            </w:r>
          </w:p>
        </w:tc>
        <w:tc>
          <w:tcPr>
            <w:tcW w:w="696"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63</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63</w:t>
            </w:r>
          </w:p>
        </w:tc>
        <w:tc>
          <w:tcPr>
            <w:tcW w:w="711"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64</w:t>
            </w:r>
          </w:p>
        </w:tc>
        <w:tc>
          <w:tcPr>
            <w:tcW w:w="2118"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Перечень поручений Губернатора Ханты-Мансийского АО - Югры по итогам рабочего совещания по вопросу проектирования системы стратегического целеполагания Ханты-Мансийского АО - Югры в сфере внутренней политики от 24.06.2023</w:t>
            </w:r>
          </w:p>
        </w:tc>
        <w:tc>
          <w:tcPr>
            <w:tcW w:w="742" w:type="dxa"/>
            <w:gridSpan w:val="2"/>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ДЭР</w:t>
            </w:r>
          </w:p>
        </w:tc>
        <w:tc>
          <w:tcPr>
            <w:tcW w:w="1417"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c>
          <w:tcPr>
            <w:tcW w:w="850" w:type="dxa"/>
            <w:hideMark/>
          </w:tcPr>
          <w:p w:rsidR="005F0EE8" w:rsidRPr="005F0EE8" w:rsidRDefault="005F0EE8" w:rsidP="005F0EE8">
            <w:pPr>
              <w:rPr>
                <w:rFonts w:ascii="Times New Roman" w:eastAsiaTheme="minorEastAsia" w:hAnsi="Times New Roman" w:cs="Times New Roman"/>
                <w:sz w:val="18"/>
                <w:szCs w:val="18"/>
                <w:lang w:eastAsia="ru-RU"/>
              </w:rPr>
            </w:pPr>
            <w:r w:rsidRPr="005F0EE8">
              <w:rPr>
                <w:rFonts w:ascii="Times New Roman" w:eastAsiaTheme="minorEastAsia" w:hAnsi="Times New Roman" w:cs="Times New Roman"/>
                <w:sz w:val="18"/>
                <w:szCs w:val="18"/>
                <w:lang w:eastAsia="ru-RU"/>
              </w:rPr>
              <w:t> </w:t>
            </w:r>
          </w:p>
        </w:tc>
      </w:tr>
    </w:tbl>
    <w:p w:rsidR="005F0EE8" w:rsidRDefault="005F0EE8" w:rsidP="005F0EE8">
      <w:pPr>
        <w:spacing w:after="0" w:line="240" w:lineRule="auto"/>
        <w:ind w:firstLine="708"/>
        <w:jc w:val="center"/>
        <w:rPr>
          <w:rFonts w:ascii="Times New Roman" w:eastAsia="Times New Roman" w:hAnsi="Times New Roman" w:cs="Times New Roman"/>
          <w:sz w:val="28"/>
          <w:szCs w:val="28"/>
          <w:lang w:eastAsia="ru-RU"/>
        </w:rPr>
      </w:pPr>
    </w:p>
    <w:p w:rsidR="005F0EE8" w:rsidRDefault="005F0EE8" w:rsidP="005F0EE8">
      <w:pPr>
        <w:spacing w:after="0" w:line="240" w:lineRule="auto"/>
        <w:ind w:firstLine="708"/>
        <w:jc w:val="right"/>
        <w:rPr>
          <w:rFonts w:ascii="Times New Roman" w:eastAsia="Times New Roman" w:hAnsi="Times New Roman" w:cs="Times New Roman"/>
          <w:sz w:val="28"/>
          <w:szCs w:val="28"/>
          <w:lang w:eastAsia="ru-RU"/>
        </w:rPr>
      </w:pPr>
      <w:r w:rsidRPr="005F0EE8">
        <w:rPr>
          <w:rFonts w:ascii="Times New Roman" w:eastAsia="Times New Roman" w:hAnsi="Times New Roman" w:cs="Times New Roman"/>
          <w:sz w:val="28"/>
          <w:szCs w:val="28"/>
          <w:lang w:eastAsia="ru-RU"/>
        </w:rPr>
        <w:t>Таблица 4</w:t>
      </w:r>
    </w:p>
    <w:p w:rsidR="005F0EE8" w:rsidRDefault="005F0EE8" w:rsidP="005F0EE8">
      <w:pPr>
        <w:spacing w:after="0" w:line="240" w:lineRule="auto"/>
        <w:ind w:firstLine="708"/>
        <w:jc w:val="right"/>
        <w:rPr>
          <w:rFonts w:ascii="Times New Roman" w:eastAsia="Times New Roman" w:hAnsi="Times New Roman" w:cs="Times New Roman"/>
          <w:sz w:val="28"/>
          <w:szCs w:val="28"/>
          <w:lang w:eastAsia="ru-RU"/>
        </w:rPr>
      </w:pPr>
    </w:p>
    <w:p w:rsidR="005F0EE8" w:rsidRDefault="005F0EE8" w:rsidP="005F0EE8">
      <w:pPr>
        <w:spacing w:after="0" w:line="240" w:lineRule="auto"/>
        <w:ind w:firstLine="708"/>
        <w:jc w:val="center"/>
        <w:rPr>
          <w:rFonts w:ascii="Times New Roman" w:eastAsia="Times New Roman" w:hAnsi="Times New Roman" w:cs="Times New Roman"/>
          <w:sz w:val="28"/>
          <w:szCs w:val="28"/>
          <w:lang w:eastAsia="ru-RU"/>
        </w:rPr>
      </w:pPr>
      <w:r w:rsidRPr="005F0EE8">
        <w:rPr>
          <w:rFonts w:ascii="Times New Roman" w:eastAsia="Times New Roman" w:hAnsi="Times New Roman" w:cs="Times New Roman"/>
          <w:sz w:val="28"/>
          <w:szCs w:val="28"/>
          <w:lang w:eastAsia="ru-RU"/>
        </w:rPr>
        <w:t>План достижения показателей муниципальной программы в 202</w:t>
      </w:r>
      <w:r>
        <w:rPr>
          <w:rFonts w:ascii="Times New Roman" w:eastAsia="Times New Roman" w:hAnsi="Times New Roman" w:cs="Times New Roman"/>
          <w:sz w:val="28"/>
          <w:szCs w:val="28"/>
          <w:lang w:eastAsia="ru-RU"/>
        </w:rPr>
        <w:t>5</w:t>
      </w:r>
      <w:r w:rsidRPr="005F0EE8">
        <w:rPr>
          <w:rFonts w:ascii="Times New Roman" w:eastAsia="Times New Roman" w:hAnsi="Times New Roman" w:cs="Times New Roman"/>
          <w:sz w:val="28"/>
          <w:szCs w:val="28"/>
          <w:lang w:eastAsia="ru-RU"/>
        </w:rPr>
        <w:t xml:space="preserve"> году</w:t>
      </w:r>
    </w:p>
    <w:tbl>
      <w:tblPr>
        <w:tblW w:w="15028" w:type="dxa"/>
        <w:tblInd w:w="113" w:type="dxa"/>
        <w:tblLook w:val="04A0" w:firstRow="1" w:lastRow="0" w:firstColumn="1" w:lastColumn="0" w:noHBand="0" w:noVBand="1"/>
      </w:tblPr>
      <w:tblGrid>
        <w:gridCol w:w="576"/>
        <w:gridCol w:w="3672"/>
        <w:gridCol w:w="1052"/>
        <w:gridCol w:w="1023"/>
        <w:gridCol w:w="673"/>
        <w:gridCol w:w="675"/>
        <w:gridCol w:w="679"/>
        <w:gridCol w:w="684"/>
        <w:gridCol w:w="670"/>
        <w:gridCol w:w="685"/>
        <w:gridCol w:w="684"/>
        <w:gridCol w:w="670"/>
        <w:gridCol w:w="672"/>
        <w:gridCol w:w="684"/>
        <w:gridCol w:w="673"/>
        <w:gridCol w:w="1247"/>
        <w:gridCol w:w="9"/>
      </w:tblGrid>
      <w:tr w:rsidR="005F0EE8" w:rsidRPr="005F0EE8" w:rsidTr="005F0EE8">
        <w:trPr>
          <w:gridAfter w:val="1"/>
          <w:wAfter w:w="9" w:type="dxa"/>
          <w:trHeight w:val="52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п/п</w:t>
            </w:r>
          </w:p>
        </w:tc>
        <w:tc>
          <w:tcPr>
            <w:tcW w:w="36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Цели/показатели</w:t>
            </w:r>
            <w:r w:rsidRPr="005F0EE8">
              <w:rPr>
                <w:rFonts w:ascii="Times New Roman" w:eastAsia="Times New Roman" w:hAnsi="Times New Roman" w:cs="Times New Roman"/>
                <w:color w:val="000000"/>
                <w:sz w:val="18"/>
                <w:szCs w:val="18"/>
                <w:lang w:eastAsia="ru-RU"/>
              </w:rPr>
              <w:br/>
              <w:t>муниципальной программы</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Уровень показателя</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Единица измерения (по ОКЕИ)</w:t>
            </w:r>
          </w:p>
        </w:tc>
        <w:tc>
          <w:tcPr>
            <w:tcW w:w="7449" w:type="dxa"/>
            <w:gridSpan w:val="11"/>
            <w:tcBorders>
              <w:top w:val="single" w:sz="4" w:space="0" w:color="auto"/>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Плановые значения по месяцам</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На конец (указывается год) года</w:t>
            </w:r>
          </w:p>
        </w:tc>
      </w:tr>
      <w:tr w:rsidR="005F0EE8" w:rsidRPr="005F0EE8" w:rsidTr="005F0EE8">
        <w:trPr>
          <w:gridAfter w:val="1"/>
          <w:wAfter w:w="9" w:type="dxa"/>
          <w:trHeight w:val="161"/>
        </w:trPr>
        <w:tc>
          <w:tcPr>
            <w:tcW w:w="576" w:type="dxa"/>
            <w:vMerge/>
            <w:tcBorders>
              <w:top w:val="single" w:sz="4" w:space="0" w:color="auto"/>
              <w:left w:val="single" w:sz="4" w:space="0" w:color="auto"/>
              <w:bottom w:val="single" w:sz="4" w:space="0" w:color="auto"/>
              <w:right w:val="single" w:sz="4" w:space="0" w:color="auto"/>
            </w:tcBorders>
            <w:vAlign w:val="center"/>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p>
        </w:tc>
        <w:tc>
          <w:tcPr>
            <w:tcW w:w="3672" w:type="dxa"/>
            <w:vMerge/>
            <w:tcBorders>
              <w:top w:val="single" w:sz="4" w:space="0" w:color="auto"/>
              <w:left w:val="single" w:sz="4" w:space="0" w:color="auto"/>
              <w:bottom w:val="single" w:sz="4" w:space="0" w:color="auto"/>
              <w:right w:val="single" w:sz="4" w:space="0" w:color="auto"/>
            </w:tcBorders>
            <w:vAlign w:val="center"/>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янв.</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фев.</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март</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апр.</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май</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июнь</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июль</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авг.</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сен.</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окт.</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ноя.</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p>
        </w:tc>
      </w:tr>
      <w:tr w:rsidR="005F0EE8" w:rsidRPr="005F0EE8" w:rsidTr="005F0EE8">
        <w:trPr>
          <w:trHeight w:val="30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w:t>
            </w:r>
          </w:p>
        </w:tc>
        <w:tc>
          <w:tcPr>
            <w:tcW w:w="14452" w:type="dxa"/>
            <w:gridSpan w:val="16"/>
            <w:tcBorders>
              <w:top w:val="single" w:sz="4" w:space="0" w:color="auto"/>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Цель муниципальной программы «Создание условий для увеличения экономического потенциала города»</w:t>
            </w:r>
          </w:p>
        </w:tc>
      </w:tr>
      <w:tr w:rsidR="005F0EE8" w:rsidRPr="005F0EE8" w:rsidTr="005F0EE8">
        <w:trPr>
          <w:gridAfter w:val="1"/>
          <w:wAfter w:w="9" w:type="dxa"/>
          <w:trHeight w:val="681"/>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1.1.</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Удельный вес организаций, охваченных методической помощью по вопросам труда и охраны труда, по данным государственной статистики</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35,5</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36</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36,5</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38</w:t>
            </w:r>
          </w:p>
        </w:tc>
      </w:tr>
      <w:tr w:rsidR="005F0EE8" w:rsidRPr="005F0EE8" w:rsidTr="005F0EE8">
        <w:trPr>
          <w:gridAfter w:val="1"/>
          <w:wAfter w:w="9" w:type="dxa"/>
          <w:trHeight w:val="140"/>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1.2.</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Обеспеченность населения торговой площадью, кв.м на 1000 жителей</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м2</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1000</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1010</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1015</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1045</w:t>
            </w:r>
          </w:p>
        </w:tc>
      </w:tr>
      <w:tr w:rsidR="005F0EE8" w:rsidRPr="005F0EE8" w:rsidTr="005F0EE8">
        <w:trPr>
          <w:gridAfter w:val="1"/>
          <w:wAfter w:w="9" w:type="dxa"/>
          <w:trHeight w:val="699"/>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1.3.</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Обеспеченность населения посадочными местами в организациях общественного питания в общедоступной сети, единиц на 1000 жителей</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ед</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35</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35</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36</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37</w:t>
            </w:r>
          </w:p>
        </w:tc>
      </w:tr>
      <w:tr w:rsidR="005F0EE8" w:rsidRPr="005F0EE8" w:rsidTr="005F0EE8">
        <w:trPr>
          <w:gridAfter w:val="1"/>
          <w:wAfter w:w="9" w:type="dxa"/>
          <w:trHeight w:val="587"/>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1.4.</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Развитие услуги доставки готовых блюд организаций общественного питания в общедоступной сети, единиц на 1000 жителей</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ед</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25</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26</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27</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30</w:t>
            </w:r>
          </w:p>
        </w:tc>
      </w:tr>
      <w:tr w:rsidR="005F0EE8" w:rsidRPr="005F0EE8" w:rsidTr="005F0EE8">
        <w:trPr>
          <w:gridAfter w:val="1"/>
          <w:wAfter w:w="9" w:type="dxa"/>
          <w:trHeight w:val="304"/>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1.5.</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Число субъектов малого и среднего предпринимательства, в том числе физических лиц, применяющих «Налог на профессиональный доход», на 10 тыс. населения</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НП</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ед</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352,5</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371,7</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390,9</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460,1</w:t>
            </w:r>
          </w:p>
        </w:tc>
      </w:tr>
      <w:tr w:rsidR="005F0EE8" w:rsidRPr="005F0EE8" w:rsidTr="005F0EE8">
        <w:trPr>
          <w:gridAfter w:val="1"/>
          <w:wAfter w:w="9" w:type="dxa"/>
          <w:trHeight w:val="451"/>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1.6.</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Доля среднесписочной численности занятых на малых и средних предприятиях в общей численности работающих</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НП</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24</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24</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24,5</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26</w:t>
            </w:r>
          </w:p>
        </w:tc>
      </w:tr>
      <w:tr w:rsidR="005F0EE8" w:rsidRPr="005F0EE8" w:rsidTr="005F0EE8">
        <w:trPr>
          <w:gridAfter w:val="1"/>
          <w:wAfter w:w="9" w:type="dxa"/>
          <w:trHeight w:val="477"/>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1.7.</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Доля потребительских споров, разрешенных в досудебном и внесудебном порядке, в общем количестве споров с участием потребителей</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90,6</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90,7</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90,8</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91</w:t>
            </w:r>
          </w:p>
        </w:tc>
      </w:tr>
      <w:tr w:rsidR="005F0EE8" w:rsidRPr="005F0EE8" w:rsidTr="005F0EE8">
        <w:trPr>
          <w:gridAfter w:val="1"/>
          <w:wAfter w:w="9" w:type="dxa"/>
          <w:trHeight w:val="847"/>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1.8.</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Число получателей государственной поддержки сельскохозяйственного производства, рыбохозяйственного комплекса и деятельности по заготовке и переработке дикоросов</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ед</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7</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7</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7</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7</w:t>
            </w:r>
          </w:p>
        </w:tc>
      </w:tr>
      <w:tr w:rsidR="005F0EE8" w:rsidRPr="005F0EE8" w:rsidTr="005F0EE8">
        <w:trPr>
          <w:gridAfter w:val="1"/>
          <w:wAfter w:w="9" w:type="dxa"/>
          <w:trHeight w:val="508"/>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1.9.</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Исполнение плана мероприятий направленного на эффективное использование земельными ресурсами в границах муниципального образования город Нефтеюганск</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100</w:t>
            </w:r>
          </w:p>
        </w:tc>
      </w:tr>
      <w:tr w:rsidR="005F0EE8" w:rsidRPr="005F0EE8" w:rsidTr="005F0EE8">
        <w:trPr>
          <w:gridAfter w:val="1"/>
          <w:wAfter w:w="9" w:type="dxa"/>
          <w:trHeight w:val="167"/>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1.10.</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Узнаваемость национального проекта</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95</w:t>
            </w:r>
          </w:p>
        </w:tc>
      </w:tr>
      <w:tr w:rsidR="005F0EE8" w:rsidRPr="005F0EE8" w:rsidTr="005F0EE8">
        <w:trPr>
          <w:gridAfter w:val="1"/>
          <w:wAfter w:w="9" w:type="dxa"/>
          <w:trHeight w:val="1078"/>
        </w:trPr>
        <w:tc>
          <w:tcPr>
            <w:tcW w:w="576" w:type="dxa"/>
            <w:tcBorders>
              <w:top w:val="nil"/>
              <w:left w:val="single" w:sz="4" w:space="0" w:color="auto"/>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1.11.</w:t>
            </w:r>
          </w:p>
        </w:tc>
        <w:tc>
          <w:tcPr>
            <w:tcW w:w="3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c>
          <w:tcPr>
            <w:tcW w:w="105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9"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5"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0"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2"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84"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673"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w:t>
            </w:r>
          </w:p>
        </w:tc>
        <w:tc>
          <w:tcPr>
            <w:tcW w:w="1247" w:type="dxa"/>
            <w:tcBorders>
              <w:top w:val="nil"/>
              <w:left w:val="nil"/>
              <w:bottom w:val="single" w:sz="4" w:space="0" w:color="auto"/>
              <w:right w:val="single" w:sz="4" w:space="0" w:color="auto"/>
            </w:tcBorders>
            <w:shd w:val="clear" w:color="auto" w:fill="auto"/>
            <w:hideMark/>
          </w:tcPr>
          <w:p w:rsidR="005F0EE8" w:rsidRPr="005F0EE8" w:rsidRDefault="005F0EE8" w:rsidP="005F0EE8">
            <w:pPr>
              <w:spacing w:after="0" w:line="240" w:lineRule="auto"/>
              <w:jc w:val="center"/>
              <w:rPr>
                <w:rFonts w:ascii="Times New Roman" w:eastAsia="Times New Roman" w:hAnsi="Times New Roman" w:cs="Times New Roman"/>
                <w:color w:val="000000"/>
                <w:sz w:val="18"/>
                <w:szCs w:val="18"/>
                <w:lang w:eastAsia="ru-RU"/>
              </w:rPr>
            </w:pPr>
            <w:r w:rsidRPr="005F0EE8">
              <w:rPr>
                <w:rFonts w:ascii="Times New Roman" w:eastAsia="Times New Roman" w:hAnsi="Times New Roman" w:cs="Times New Roman"/>
                <w:color w:val="000000"/>
                <w:sz w:val="18"/>
                <w:szCs w:val="18"/>
                <w:lang w:eastAsia="ru-RU"/>
              </w:rPr>
              <w:t>62</w:t>
            </w:r>
          </w:p>
        </w:tc>
      </w:tr>
    </w:tbl>
    <w:p w:rsidR="005F0EE8" w:rsidRDefault="005F0EE8" w:rsidP="005F0EE8">
      <w:pPr>
        <w:spacing w:after="0" w:line="240" w:lineRule="auto"/>
        <w:ind w:firstLine="708"/>
        <w:jc w:val="center"/>
        <w:rPr>
          <w:rFonts w:ascii="Times New Roman" w:eastAsia="Times New Roman" w:hAnsi="Times New Roman" w:cs="Times New Roman"/>
          <w:sz w:val="28"/>
          <w:szCs w:val="28"/>
          <w:lang w:eastAsia="ru-RU"/>
        </w:rPr>
      </w:pPr>
    </w:p>
    <w:p w:rsidR="005F0EE8" w:rsidRDefault="005F0EE8" w:rsidP="00CD2CE8">
      <w:pPr>
        <w:spacing w:after="0" w:line="240" w:lineRule="auto"/>
        <w:ind w:firstLine="708"/>
        <w:jc w:val="right"/>
        <w:rPr>
          <w:rFonts w:ascii="Times New Roman" w:eastAsia="Times New Roman" w:hAnsi="Times New Roman" w:cs="Times New Roman"/>
          <w:sz w:val="28"/>
          <w:szCs w:val="28"/>
          <w:lang w:eastAsia="ru-RU"/>
        </w:rPr>
      </w:pPr>
      <w:r w:rsidRPr="005F0EE8">
        <w:rPr>
          <w:rFonts w:ascii="Times New Roman" w:eastAsia="Times New Roman" w:hAnsi="Times New Roman" w:cs="Times New Roman"/>
          <w:sz w:val="28"/>
          <w:szCs w:val="28"/>
          <w:lang w:eastAsia="ru-RU"/>
        </w:rPr>
        <w:t>Таблица 5</w:t>
      </w:r>
    </w:p>
    <w:p w:rsidR="005F0EE8" w:rsidRDefault="005F0EE8" w:rsidP="005F0EE8">
      <w:pPr>
        <w:spacing w:after="0" w:line="240" w:lineRule="auto"/>
        <w:ind w:firstLine="708"/>
        <w:jc w:val="center"/>
        <w:rPr>
          <w:rFonts w:ascii="Times New Roman" w:eastAsia="Times New Roman" w:hAnsi="Times New Roman" w:cs="Times New Roman"/>
          <w:sz w:val="28"/>
          <w:szCs w:val="28"/>
          <w:lang w:eastAsia="ru-RU"/>
        </w:rPr>
      </w:pPr>
      <w:r w:rsidRPr="005F0EE8">
        <w:rPr>
          <w:rFonts w:ascii="Times New Roman" w:eastAsia="Times New Roman" w:hAnsi="Times New Roman" w:cs="Times New Roman"/>
          <w:sz w:val="28"/>
          <w:szCs w:val="28"/>
          <w:lang w:eastAsia="ru-RU"/>
        </w:rPr>
        <w:t>Структура муниципальной программы</w:t>
      </w: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
        <w:gridCol w:w="3826"/>
        <w:gridCol w:w="5279"/>
        <w:gridCol w:w="4961"/>
      </w:tblGrid>
      <w:tr w:rsidR="00CD2CE8" w:rsidRPr="00CD2CE8" w:rsidTr="00CD2CE8">
        <w:tc>
          <w:tcPr>
            <w:tcW w:w="960" w:type="dxa"/>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N</w:t>
            </w:r>
            <w:r w:rsidRPr="00CD2CE8">
              <w:rPr>
                <w:rFonts w:ascii="Times New Roman CYR" w:eastAsiaTheme="minorEastAsia" w:hAnsi="Times New Roman CYR" w:cs="Times New Roman CYR"/>
                <w:sz w:val="24"/>
                <w:szCs w:val="24"/>
                <w:lang w:eastAsia="ru-RU"/>
              </w:rPr>
              <w:br/>
              <w:t>п/п</w:t>
            </w: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Задачи структурного элемента</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Краткое описание ожидаемых эффектов от реализации задачи структурного элемента</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Связь с показателями</w:t>
            </w:r>
          </w:p>
        </w:tc>
      </w:tr>
      <w:tr w:rsidR="00CD2CE8" w:rsidRPr="00CD2CE8" w:rsidTr="00CD2CE8">
        <w:tc>
          <w:tcPr>
            <w:tcW w:w="960" w:type="dxa"/>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w:t>
            </w: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2</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3</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4</w:t>
            </w:r>
          </w:p>
        </w:tc>
      </w:tr>
      <w:tr w:rsidR="00CD2CE8" w:rsidRPr="00CD2CE8" w:rsidTr="00CD2CE8">
        <w:tc>
          <w:tcPr>
            <w:tcW w:w="960" w:type="dxa"/>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9" w:name="sub_101"/>
            <w:r w:rsidRPr="00CD2CE8">
              <w:rPr>
                <w:rFonts w:ascii="Times New Roman CYR" w:eastAsiaTheme="minorEastAsia" w:hAnsi="Times New Roman CYR" w:cs="Times New Roman CYR"/>
                <w:b/>
                <w:bCs/>
                <w:color w:val="26282F"/>
                <w:sz w:val="24"/>
                <w:szCs w:val="24"/>
                <w:lang w:eastAsia="ru-RU"/>
              </w:rPr>
              <w:t>Направление (подпрограмма) 1. "Развитие малого и среднего предпринимательства"</w:t>
            </w:r>
            <w:bookmarkEnd w:id="9"/>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1.1.</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Региональный проект "Создание условий для легкого старта и комфортного ведения бизнеса"</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год</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"Создание благоприятных условий для устойчивого развития малого и среднего предпринимательства"</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платформы МСП</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Число субъектов малого и среднего в том числе физических применяющих "Налог на профессиональный доход", на 10 тыс. населения;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Доля среднесписочной численности занятых на малых и средних предприятиях в общей численности работающих;</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Узнаваемость национального проекта;</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1.2.</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Региональный проект "Акселерация субъектов малого и среднего предпринимательства"</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год</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"Создание благоприятных условий для устойчивого развития малого и среднего предпринимательства"</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платформы МСП</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Число субъектов малого и среднего в том числе физических применяющих "Налог на профессиональный доход", на 10 тыс. населения;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Доля среднесписочной численности занятых на малых и средних предприятиях в общей численности работающих;</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Узнаваемость национального проекта;</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r>
      <w:tr w:rsidR="00CD2CE8" w:rsidRPr="00CD2CE8" w:rsidTr="00CD2CE8">
        <w:tc>
          <w:tcPr>
            <w:tcW w:w="960" w:type="dxa"/>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1.3.</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"Популяризация предпринимательства"</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"Создание благоприятных условий для устойчивого развития малого и среднего предпринимательства"</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платформы МСП</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Число субъектов малого и среднего в том числе физических применяющих "Налог на профессиональный доход", на 10 тыс. населения;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Доля среднесписочной численности занятых на малых и средних предприятиях в общей численности работающих</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1.4.</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"Финансовая поддержка субъектов малого и среднего предпринимательства, имеющих статус "социальное предприятие"</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"Создание благоприятных условий для устойчивого развития малого и среднего предпринимательства"</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платформы МСП</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Число субъектов малого и среднего в том числе физических применяющих "Налог на профессиональный доход", на 10 тыс. населения;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Доля среднесписочной численности занятых на малых и средних предприятиях в общей численности работающих</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1.5.</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Региональный проект "Малое и среднее предпринимательство и поддержка индивидуальной предпринимательской инициативы"</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2025 - 2030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"Создание благоприятных условий для устойчивого развития малого и среднего предпринимательства"</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Обеспечение оказания финансовой и информационной поддержки субъектам малого и среднего предпринимательства, в том числе с использованием Цифровой платформы МСП</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Число субъектов малого и среднего в том числе физических применяющих "Налог на профессиональный доход", на 10 тыс. населения;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Доля среднесписочной численности занятых на малых и средних предприятиях в общей численности работающих;</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Узнаваемость национального проекта;</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1.6.</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"Предоставление в пользование муниципального имущества организациям" 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ДМИ, ДГиЗО</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"Создание благоприятных условий для устойчивого развития малого и среднего предпринимательства"</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Создание благоприятных условий для устойчивого развития малого и среднего предпринимательства путем предоставления в пользование муниципального имущества организациям</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Число субъектов малого и среднего в том числе физических применяющих "Налог на профессиональный доход", на 10 тыс. населения;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Доля среднесписочной численности занятых на малых и средних предприятиях в общей численности работающих</w:t>
            </w:r>
          </w:p>
        </w:tc>
      </w:tr>
      <w:tr w:rsidR="00CD2CE8" w:rsidRPr="00CD2CE8" w:rsidTr="00CD2CE8">
        <w:tc>
          <w:tcPr>
            <w:tcW w:w="960" w:type="dxa"/>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2</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0" w:name="sub_102"/>
            <w:r w:rsidRPr="00CD2CE8">
              <w:rPr>
                <w:rFonts w:ascii="Times New Roman CYR" w:eastAsiaTheme="minorEastAsia" w:hAnsi="Times New Roman CYR" w:cs="Times New Roman CYR"/>
                <w:b/>
                <w:bCs/>
                <w:color w:val="26282F"/>
                <w:sz w:val="24"/>
                <w:szCs w:val="24"/>
                <w:lang w:eastAsia="ru-RU"/>
              </w:rPr>
              <w:t>Направление (подпрограмма) 2. "Совершенствование муниципального управления"</w:t>
            </w:r>
            <w:bookmarkEnd w:id="10"/>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2.1.</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"Обеспечение выполнения комплекса работ по повышению качества анализа и разработки (уточнения) стратегий, комплексных программ, концепций, прогнозов, а также целеполагающих документов муниципального образования город Нефтеюганск"</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Развитие конкуренции, повышение качества стратегического планирования и управления</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Повышение эффективности стратегического планирования социально-экономического развития города</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2.2.</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"Обеспечение деятельности органов местного самоуправления города Нефтеюганска"</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Развитие конкуренции, повышение качества стратегического планирования и управления</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Осуществление расходов на содержание аппарата администрации города Нефтеюганска и прочие расходы</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2.3.</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"Выполнение других обязательств муниципального образования"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Развитие конкуренции, повышение качества стратегического планирования и управления</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Осуществление расходов на прочие мероприятия органов местного самоуправления в т.ч.: оплату членских взносов; другие расходы, связанные с выполнением других обязательств</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2.4.</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"Обеспечение функций казенного учреждения"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Развитие конкуренции, повышение качества стратегического планирования и управления</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Осуществление расходов на содержание МКУ "УпОДОМС"</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2.5.</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"Проведение работ по оценке и формированию земельных участков в целях эффективного управления земельными ресурсами"</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ДГиЗО</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Эффективное управление земельными ресурсами в границах муниципального образования город Нефтеюганск</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Осуществляется на основании муниципальных контрактов (договоров) на выполнение работ по формированию земельных участков, комплексных кадастровых работ и определение оценки (рыночной стоимость земельных участков, объектов незавершенного строительства, стоимости сноса самовольной постройки или ее приведение в соответствие с установленными требованиями), проведение кадастровых работ по подготовке актов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 земельных участков</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Исполнение плана мероприятий направленного на эффективное использование земельными ресурсами в границах муниципального образования город Нефтеюганск</w:t>
            </w:r>
          </w:p>
        </w:tc>
      </w:tr>
      <w:tr w:rsidR="00CD2CE8" w:rsidRPr="00CD2CE8" w:rsidTr="00CD2CE8">
        <w:tc>
          <w:tcPr>
            <w:tcW w:w="960" w:type="dxa"/>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3</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1" w:name="sub_103"/>
            <w:r w:rsidRPr="00CD2CE8">
              <w:rPr>
                <w:rFonts w:ascii="Times New Roman CYR" w:eastAsiaTheme="minorEastAsia" w:hAnsi="Times New Roman CYR" w:cs="Times New Roman CYR"/>
                <w:b/>
                <w:bCs/>
                <w:color w:val="26282F"/>
                <w:sz w:val="24"/>
                <w:szCs w:val="24"/>
                <w:lang w:eastAsia="ru-RU"/>
              </w:rPr>
              <w:t>Направление (подпрограмма) 3. "Исполнение отдельных государственных полномочий"</w:t>
            </w:r>
            <w:bookmarkEnd w:id="11"/>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3.1.</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"Реализация переданных государственных полномочий на осуществление деятельности по содержанию штатных единиц органов местного самоуправления"</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Эффективное исполнение переданных государственных полномочий</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Расходы на осуществление переданных полномочий: по созданию административных комиссий; в сфере трудовых отношений и государственного управления охраной; на государственную регистрацию актов гражданского состояния;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Удельный вес организаций, охваченных методической помощью по вопросам труда и охраны труда, по данным государственной статистики</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3.2.</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Эффективное исполнение переданных государственных полномочий</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Расходы на финансовое обеспечение переданных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3.3.</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Эффективное исполнение переданных государственных полномочий</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Предоставление субвенции на поддержку сельскохозяйственного производства и деятельности по заготовке и переработке дикоросов</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Число получателей государственной поддержки сельскохозяйственного производства, рыбохозяйственного комплекса и деятельности по заготовке и переработке дикоросов</w:t>
            </w:r>
          </w:p>
        </w:tc>
      </w:tr>
      <w:tr w:rsidR="00CD2CE8" w:rsidRPr="00CD2CE8" w:rsidTr="00CD2CE8">
        <w:tc>
          <w:tcPr>
            <w:tcW w:w="960" w:type="dxa"/>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4</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12" w:name="sub_104"/>
            <w:r w:rsidRPr="00CD2CE8">
              <w:rPr>
                <w:rFonts w:ascii="Times New Roman CYR" w:eastAsiaTheme="minorEastAsia" w:hAnsi="Times New Roman CYR" w:cs="Times New Roman CYR"/>
                <w:b/>
                <w:bCs/>
                <w:color w:val="26282F"/>
                <w:sz w:val="24"/>
                <w:szCs w:val="24"/>
                <w:lang w:eastAsia="ru-RU"/>
              </w:rPr>
              <w:t>Направление (подпрограмма) 4. "Развитие конкуренции и потребительского рынка"</w:t>
            </w:r>
            <w:bookmarkEnd w:id="12"/>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4.1.</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"Удовлетворение спроса населения на товары и услуги"</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Повышение социально-экономической эффективности потребительского рынка, создание условий для наиболее полного удовлетворения спроса населения на качественные товары и услуги</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В целях создания условий для обеспечения населения города услугами торговли, общественного питания, создания условий для развития субъектов сельскохозяйственного производства, расширения рынка сельскохозяйственной продукции отделом развития предпринимательства и потребительского рынка обеспечивается проведение и организация ярмарок по продаже товаров народного потребления иногородних товаропроизводителей и "ярмарок выходного дня" местных производителей</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Обеспеченность населения торговой площадью, кв. м на 1000 жителей;</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Обеспеченность населения торговой площадью, кв. м на 1000 жителей;</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Обеспеченность населения посадочными местами в организациях общественного питания в общедоступной сети, единиц на 1000 жителей;</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 Развитие услуги доставки готовых блюд организаций общественного питания в общедоступной сети, единиц на 1000 жителей</w:t>
            </w:r>
          </w:p>
        </w:tc>
      </w:tr>
      <w:tr w:rsidR="00CD2CE8" w:rsidRPr="00CD2CE8" w:rsidTr="00CD2CE8">
        <w:tc>
          <w:tcPr>
            <w:tcW w:w="960" w:type="dxa"/>
            <w:vMerge w:val="restart"/>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4.2.</w:t>
            </w:r>
          </w:p>
        </w:tc>
        <w:tc>
          <w:tcPr>
            <w:tcW w:w="14066" w:type="dxa"/>
            <w:gridSpan w:val="3"/>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Комплекс процессных мероприятий "Правовое просвещение и информирование в сфере защиты прав потребителей"</w:t>
            </w:r>
          </w:p>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Куратор - Халезова Наталья Сергеевна</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Ответственный за реализацию: Администрация города</w:t>
            </w:r>
          </w:p>
        </w:tc>
        <w:tc>
          <w:tcPr>
            <w:tcW w:w="10240" w:type="dxa"/>
            <w:gridSpan w:val="2"/>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Срок реализации: 2024 - 2030</w:t>
            </w:r>
          </w:p>
        </w:tc>
      </w:tr>
      <w:tr w:rsidR="00CD2CE8" w:rsidRPr="00CD2CE8" w:rsidTr="00CD2CE8">
        <w:tc>
          <w:tcPr>
            <w:tcW w:w="960" w:type="dxa"/>
            <w:vMerge/>
            <w:tcBorders>
              <w:top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826"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Задача. Создание условий для реализации потребителями своих прав и их защиты. Повышение уровня правовой грамотности и формирование у населения навыков рационального потребительского поведения</w:t>
            </w:r>
          </w:p>
        </w:tc>
        <w:tc>
          <w:tcPr>
            <w:tcW w:w="5279" w:type="dxa"/>
            <w:tcBorders>
              <w:top w:val="single" w:sz="4" w:space="0" w:color="auto"/>
              <w:left w:val="single" w:sz="4" w:space="0" w:color="auto"/>
              <w:bottom w:val="single" w:sz="4" w:space="0" w:color="auto"/>
              <w:right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Консультирование потребителей для восстановления своих прав и их защиты, а также повышения уровня правовой грамотности и формирования у населения навыков рационального потребительского поведения</w:t>
            </w:r>
          </w:p>
        </w:tc>
        <w:tc>
          <w:tcPr>
            <w:tcW w:w="4961" w:type="dxa"/>
            <w:tcBorders>
              <w:top w:val="single" w:sz="4" w:space="0" w:color="auto"/>
              <w:left w:val="single" w:sz="4" w:space="0" w:color="auto"/>
              <w:bottom w:val="single" w:sz="4" w:space="0" w:color="auto"/>
            </w:tcBorders>
          </w:tcPr>
          <w:p w:rsidR="00CD2CE8" w:rsidRPr="00CD2CE8" w:rsidRDefault="00CD2CE8" w:rsidP="00CD2CE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CD2CE8">
              <w:rPr>
                <w:rFonts w:ascii="Times New Roman CYR" w:eastAsiaTheme="minorEastAsia" w:hAnsi="Times New Roman CYR" w:cs="Times New Roman CYR"/>
                <w:sz w:val="24"/>
                <w:szCs w:val="24"/>
                <w:lang w:eastAsia="ru-RU"/>
              </w:rPr>
              <w:t>Доля потребительских споров, разрешенных в досудебном и внесудебном порядке, в общем количестве споров с участием потребителей</w:t>
            </w:r>
          </w:p>
        </w:tc>
      </w:tr>
    </w:tbl>
    <w:p w:rsidR="005F0EE8" w:rsidRDefault="005F0EE8" w:rsidP="005F0EE8">
      <w:pPr>
        <w:spacing w:after="0" w:line="240" w:lineRule="auto"/>
        <w:ind w:firstLine="708"/>
        <w:jc w:val="center"/>
        <w:rPr>
          <w:rFonts w:ascii="Times New Roman" w:eastAsia="Times New Roman" w:hAnsi="Times New Roman" w:cs="Times New Roman"/>
          <w:sz w:val="28"/>
          <w:szCs w:val="28"/>
          <w:lang w:eastAsia="ru-RU"/>
        </w:rPr>
      </w:pPr>
    </w:p>
    <w:p w:rsidR="00CD2CE8" w:rsidRDefault="00CD2CE8" w:rsidP="005F0EE8">
      <w:pPr>
        <w:spacing w:after="0" w:line="240" w:lineRule="auto"/>
        <w:ind w:firstLine="708"/>
        <w:jc w:val="center"/>
        <w:rPr>
          <w:rFonts w:ascii="Times New Roman" w:eastAsia="Times New Roman" w:hAnsi="Times New Roman" w:cs="Times New Roman"/>
          <w:sz w:val="28"/>
          <w:szCs w:val="28"/>
          <w:lang w:eastAsia="ru-RU"/>
        </w:rPr>
      </w:pPr>
    </w:p>
    <w:p w:rsidR="00CD2CE8" w:rsidRDefault="00CD2CE8" w:rsidP="005F0EE8">
      <w:pPr>
        <w:spacing w:after="0" w:line="240" w:lineRule="auto"/>
        <w:ind w:firstLine="708"/>
        <w:jc w:val="center"/>
        <w:rPr>
          <w:rFonts w:ascii="Times New Roman" w:eastAsia="Times New Roman" w:hAnsi="Times New Roman" w:cs="Times New Roman"/>
          <w:sz w:val="28"/>
          <w:szCs w:val="28"/>
          <w:lang w:eastAsia="ru-RU"/>
        </w:rPr>
      </w:pPr>
    </w:p>
    <w:p w:rsidR="00CD2CE8" w:rsidRDefault="00CD2CE8" w:rsidP="005F0EE8">
      <w:pPr>
        <w:spacing w:after="0" w:line="240" w:lineRule="auto"/>
        <w:ind w:firstLine="708"/>
        <w:jc w:val="center"/>
        <w:rPr>
          <w:rFonts w:ascii="Times New Roman" w:eastAsia="Times New Roman" w:hAnsi="Times New Roman" w:cs="Times New Roman"/>
          <w:sz w:val="28"/>
          <w:szCs w:val="28"/>
          <w:lang w:eastAsia="ru-RU"/>
        </w:rPr>
      </w:pPr>
    </w:p>
    <w:p w:rsidR="00CD2CE8" w:rsidRDefault="00CD2CE8" w:rsidP="005F0EE8">
      <w:pPr>
        <w:spacing w:after="0" w:line="240" w:lineRule="auto"/>
        <w:ind w:firstLine="708"/>
        <w:jc w:val="center"/>
        <w:rPr>
          <w:rFonts w:ascii="Times New Roman" w:eastAsia="Times New Roman" w:hAnsi="Times New Roman" w:cs="Times New Roman"/>
          <w:sz w:val="28"/>
          <w:szCs w:val="28"/>
          <w:lang w:eastAsia="ru-RU"/>
        </w:rPr>
      </w:pPr>
    </w:p>
    <w:p w:rsidR="00CD2CE8" w:rsidRDefault="00CD2CE8" w:rsidP="005F0EE8">
      <w:pPr>
        <w:spacing w:after="0" w:line="240" w:lineRule="auto"/>
        <w:ind w:firstLine="708"/>
        <w:jc w:val="center"/>
        <w:rPr>
          <w:rFonts w:ascii="Times New Roman" w:eastAsia="Times New Roman" w:hAnsi="Times New Roman" w:cs="Times New Roman"/>
          <w:sz w:val="28"/>
          <w:szCs w:val="28"/>
          <w:lang w:eastAsia="ru-RU"/>
        </w:rPr>
      </w:pPr>
    </w:p>
    <w:p w:rsidR="00CD2CE8" w:rsidRDefault="00CD2CE8" w:rsidP="00CD2CE8">
      <w:pPr>
        <w:spacing w:after="0" w:line="240" w:lineRule="auto"/>
        <w:ind w:firstLine="708"/>
        <w:jc w:val="right"/>
        <w:rPr>
          <w:rFonts w:ascii="Times New Roman" w:eastAsia="Times New Roman" w:hAnsi="Times New Roman" w:cs="Times New Roman"/>
          <w:sz w:val="28"/>
          <w:szCs w:val="28"/>
          <w:lang w:eastAsia="ru-RU"/>
        </w:rPr>
      </w:pPr>
      <w:r w:rsidRPr="00CD2CE8">
        <w:rPr>
          <w:rFonts w:ascii="Times New Roman" w:eastAsia="Times New Roman" w:hAnsi="Times New Roman" w:cs="Times New Roman"/>
          <w:sz w:val="28"/>
          <w:szCs w:val="28"/>
          <w:lang w:eastAsia="ru-RU"/>
        </w:rPr>
        <w:t>Таблица 6</w:t>
      </w:r>
    </w:p>
    <w:p w:rsidR="00CD2CE8" w:rsidRDefault="00CD2CE8" w:rsidP="00CD2CE8">
      <w:pPr>
        <w:spacing w:after="0" w:line="240" w:lineRule="auto"/>
        <w:ind w:firstLine="708"/>
        <w:jc w:val="right"/>
        <w:rPr>
          <w:rFonts w:ascii="Times New Roman" w:eastAsia="Times New Roman" w:hAnsi="Times New Roman" w:cs="Times New Roman"/>
          <w:sz w:val="28"/>
          <w:szCs w:val="28"/>
          <w:lang w:eastAsia="ru-RU"/>
        </w:rPr>
      </w:pPr>
    </w:p>
    <w:p w:rsidR="00CD2CE8" w:rsidRDefault="00CD2CE8" w:rsidP="005F0EE8">
      <w:pPr>
        <w:spacing w:after="0" w:line="240" w:lineRule="auto"/>
        <w:ind w:firstLine="708"/>
        <w:jc w:val="center"/>
        <w:rPr>
          <w:rFonts w:ascii="Times New Roman" w:eastAsia="Times New Roman" w:hAnsi="Times New Roman" w:cs="Times New Roman"/>
          <w:sz w:val="28"/>
          <w:szCs w:val="28"/>
          <w:lang w:eastAsia="ru-RU"/>
        </w:rPr>
      </w:pPr>
      <w:r w:rsidRPr="00CD2CE8">
        <w:rPr>
          <w:rFonts w:ascii="Times New Roman" w:eastAsia="Times New Roman" w:hAnsi="Times New Roman" w:cs="Times New Roman"/>
          <w:sz w:val="28"/>
          <w:szCs w:val="28"/>
          <w:lang w:eastAsia="ru-RU"/>
        </w:rPr>
        <w:t>Финансовое обеспечение муниципальной программы</w:t>
      </w:r>
    </w:p>
    <w:tbl>
      <w:tblPr>
        <w:tblW w:w="15160" w:type="dxa"/>
        <w:tblInd w:w="113" w:type="dxa"/>
        <w:tblLook w:val="04A0" w:firstRow="1" w:lastRow="0" w:firstColumn="1" w:lastColumn="0" w:noHBand="0" w:noVBand="1"/>
      </w:tblPr>
      <w:tblGrid>
        <w:gridCol w:w="2850"/>
        <w:gridCol w:w="1854"/>
        <w:gridCol w:w="1693"/>
        <w:gridCol w:w="1634"/>
        <w:gridCol w:w="1673"/>
        <w:gridCol w:w="1673"/>
        <w:gridCol w:w="1951"/>
        <w:gridCol w:w="1832"/>
      </w:tblGrid>
      <w:tr w:rsidR="000509CD" w:rsidRPr="002F2538" w:rsidTr="00474FED">
        <w:trPr>
          <w:trHeight w:val="705"/>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bookmarkStart w:id="13" w:name="RANGE!C1:J109"/>
            <w:r w:rsidRPr="002F2538">
              <w:rPr>
                <w:rFonts w:ascii="Times New Roman" w:eastAsia="Times New Roman" w:hAnsi="Times New Roman" w:cs="Times New Roman"/>
                <w:color w:val="000000"/>
                <w:lang w:eastAsia="ru-RU"/>
              </w:rPr>
              <w:t xml:space="preserve">Наименование муниципальной программы, структурного элемента / источник финансового обеспечения </w:t>
            </w:r>
            <w:bookmarkEnd w:id="13"/>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Ответственный исполнитель/ соисполнитель</w:t>
            </w:r>
          </w:p>
        </w:tc>
        <w:tc>
          <w:tcPr>
            <w:tcW w:w="10500" w:type="dxa"/>
            <w:gridSpan w:val="6"/>
            <w:tcBorders>
              <w:top w:val="single" w:sz="4" w:space="0" w:color="auto"/>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Объем финансового обеспечения по годам реализации, тыс. рублей</w:t>
            </w:r>
          </w:p>
        </w:tc>
      </w:tr>
      <w:tr w:rsidR="000509CD" w:rsidRPr="002F2538" w:rsidTr="00474FED">
        <w:trPr>
          <w:trHeight w:val="810"/>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2024</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2025</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2026</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2027</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2028-2030</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Всего</w:t>
            </w:r>
          </w:p>
        </w:tc>
      </w:tr>
      <w:tr w:rsidR="000509CD" w:rsidRPr="002F2538" w:rsidTr="00474FED">
        <w:trPr>
          <w:trHeight w:val="3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1</w:t>
            </w:r>
          </w:p>
        </w:tc>
        <w:tc>
          <w:tcPr>
            <w:tcW w:w="1800" w:type="dxa"/>
            <w:tcBorders>
              <w:top w:val="nil"/>
              <w:left w:val="nil"/>
              <w:bottom w:val="single" w:sz="4" w:space="0" w:color="auto"/>
              <w:right w:val="single" w:sz="4" w:space="0" w:color="auto"/>
            </w:tcBorders>
            <w:shd w:val="clear" w:color="auto" w:fill="auto"/>
            <w:vAlign w:val="center"/>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2</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3</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4</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5</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7</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lang w:eastAsia="ru-RU"/>
              </w:rPr>
            </w:pPr>
            <w:r w:rsidRPr="002F2538">
              <w:rPr>
                <w:rFonts w:ascii="Times New Roman" w:eastAsia="Times New Roman" w:hAnsi="Times New Roman" w:cs="Times New Roman"/>
                <w:color w:val="000000"/>
                <w:lang w:eastAsia="ru-RU"/>
              </w:rPr>
              <w:t>8</w:t>
            </w:r>
          </w:p>
        </w:tc>
      </w:tr>
      <w:tr w:rsidR="000509CD" w:rsidRPr="002F2538" w:rsidTr="000509CD">
        <w:trPr>
          <w:trHeight w:val="856"/>
        </w:trPr>
        <w:tc>
          <w:tcPr>
            <w:tcW w:w="4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Всего по муниципальной программе «Социально-экономическое развитие города Нефтеюганска», в том числе:</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481 316,066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554 381,030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567 698,927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564 946,081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1 673 892,921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3 842 235,025   </w:t>
            </w:r>
          </w:p>
        </w:tc>
      </w:tr>
      <w:tr w:rsidR="000509CD" w:rsidRPr="002F2538" w:rsidTr="00474FED">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427 341,566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488 276,230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500 351,527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497 634,281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1 472 002,521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3 385 606,125   </w:t>
            </w:r>
          </w:p>
        </w:tc>
      </w:tr>
      <w:tr w:rsidR="000509CD" w:rsidRPr="002F2538" w:rsidTr="00474FED">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44 804,900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56 514,600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57 405,700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57 157,000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171 471,000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387 353,200   </w:t>
            </w:r>
          </w:p>
        </w:tc>
      </w:tr>
      <w:tr w:rsidR="000509CD" w:rsidRPr="002F2538" w:rsidTr="00474FED">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9 169,600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9 590,200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9 941,700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10 154,800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30 419,400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69 275,700   </w:t>
            </w:r>
          </w:p>
        </w:tc>
      </w:tr>
      <w:tr w:rsidR="000509CD" w:rsidRPr="002F2538" w:rsidTr="00474FED">
        <w:trPr>
          <w:trHeight w:val="31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6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из них по ответственным соисполнителям:</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479 680,462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553 476,030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566 398,927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563 646,081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1 669 992,921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3 833 194,421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425 705,962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487 371,230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499 051,527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496 334,281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1 468 102,521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3 376 565,521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44 804,900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56 514,600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57 405,700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57 157,000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171 471,000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387 353,200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9 169,600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9 590,200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9 941,700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10 154,800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30 419,400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69 275,700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ДГиЗО</w:t>
            </w: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1 635,604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905,000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1 300,000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1 300,000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3 900,000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9 040,604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1 635,604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905,000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1 300,000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1 300,000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3 900,000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9 040,604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Подпрограмма 1. «Развитие малого и среднего предпринимательства»</w:t>
            </w:r>
          </w:p>
        </w:tc>
      </w:tr>
      <w:tr w:rsidR="000509CD" w:rsidRPr="002F2538" w:rsidTr="00474FED">
        <w:trPr>
          <w:trHeight w:val="37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1.1.Региональный проект «Создание условий для легкого старта и комфортного ведения бизнеса»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582,000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582,000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58,200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58,200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523,800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523,800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9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1.2.Региональный проект «Акселерация субъектов малого и среднего предпринимательства»</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9 435,100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9 435,100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3 032,800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3 032,800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6 402,300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6 402,300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43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1.3.Комплекс процессных мероприятий «Популяризация предпринимательства»</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180,000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420,000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180,000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420,000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9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1.4.Комплекс процессных мероприятий «Финансовая поддержка субъектов малого и среднего предпринимательства, имеющих статус «социальное предприятие»</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600,000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1 800,000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4 200,000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600,000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1 800,000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4 200,000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1.5.Региональный проект «Малое и среднее предпринимательство и поддержка индивидуальной предпринимательской инициативы»</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9 988,200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9 988,200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9 988,200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29 964,600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59 929,200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3 091,000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3 091,000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3 091,000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9 273,000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18 546,000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6 897,200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6 897,200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6 897,200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20 691,600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41 383,200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Подпрограмма 2. «Совершенствование муниципального управления»</w:t>
            </w:r>
          </w:p>
        </w:tc>
      </w:tr>
      <w:tr w:rsidR="000509CD" w:rsidRPr="002F2538" w:rsidTr="00474FED">
        <w:trPr>
          <w:trHeight w:val="36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2.2.Комплекс процессных мероприятий «Обеспечение деятельности органов местного самоуправления города Нефтеюганска»</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308 570,799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328 990,855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336 874,327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335 198,081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984 693,921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2 294 327,983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304 664,799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328 990,855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336 874,327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335 198,081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984 693,921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2 290 421,983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3 906,000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3 906,000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4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4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ДГиЗО</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779,104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779,104   </w:t>
            </w:r>
          </w:p>
        </w:tc>
      </w:tr>
      <w:tr w:rsidR="000509CD" w:rsidRPr="002F2538" w:rsidTr="00474FED">
        <w:trPr>
          <w:trHeight w:val="34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779,104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779,104   </w:t>
            </w:r>
          </w:p>
        </w:tc>
      </w:tr>
      <w:tr w:rsidR="000509CD" w:rsidRPr="002F2538" w:rsidTr="00474FED">
        <w:trPr>
          <w:trHeight w:val="34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4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4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309 349,903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328 990,855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336 874,327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335 198,081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984 693,921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2 295 107,087   </w:t>
            </w:r>
          </w:p>
        </w:tc>
      </w:tr>
      <w:tr w:rsidR="000509CD" w:rsidRPr="002F2538" w:rsidTr="00474FED">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305 443,903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328 990,855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336 874,327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335 198,081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984 693,921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2 291 201,087   </w:t>
            </w:r>
          </w:p>
        </w:tc>
      </w:tr>
      <w:tr w:rsidR="000509CD" w:rsidRPr="002F2538" w:rsidTr="00474FED">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3 906,000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3 906,000   </w:t>
            </w:r>
          </w:p>
        </w:tc>
      </w:tr>
      <w:tr w:rsidR="000509CD" w:rsidRPr="002F2538" w:rsidTr="00474FED">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45"/>
        </w:trPr>
        <w:tc>
          <w:tcPr>
            <w:tcW w:w="4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7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2.3.Комплекс процессных мероприятий «Выполнение других обязательств муниципального образования»</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3 603,399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2 546,385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1 409,500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1 409,500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4 228,500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13 197,284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3 603,399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2 546,385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1 409,500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1 409,500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4 228,500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13 197,284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90"/>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2.4.Комплекс процессных мероприятий «Обеспечение функций казенного учреждения»</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112 822,809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151 772,100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156 949,200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155 908,200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467 724,600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1 045 176,909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112 822,809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151 772,100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156 949,200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155 908,200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467 724,600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1 045 176,909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70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2.5.Комплекс процессных мероприятий «Проведение работ по оценке и формированию земельных участков в целях эффективного управления земельными ресурсами»</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ДГиЗО</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856,500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905,000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1 300,000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1 300,000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3 900,000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8 261,500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856,500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905,000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1 300,000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1 300,000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3 900,000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8 261,500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Подпрограмма 3. «Исполнение отдельных государственных полномочий».</w:t>
            </w:r>
          </w:p>
        </w:tc>
      </w:tr>
      <w:tr w:rsidR="000509CD" w:rsidRPr="002F2538" w:rsidTr="00474FED">
        <w:trPr>
          <w:trHeight w:val="64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3.1.Комплекс процессных мероприятий «Реализация переданных государственных полномочий на осуществление деятельности по содержанию штатных единиц органов местного самоуправления»</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43 848,255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39 128,190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40 050,600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40 085,200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120 255,600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283 367,845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863,955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310,890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67,500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67,500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202,500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1 512,345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33 820,500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29 235,500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30 126,600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29 877,900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89 633,700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212 694,200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9 163,800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9 581,800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9 856,500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10 139,800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30 419,400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69 161,300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4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3.2.Комплекс процессных мероприятий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5,800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8,400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85,200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15,000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114,400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5,800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8,400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85,200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15,000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114,400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15"/>
        </w:trPr>
        <w:tc>
          <w:tcPr>
            <w:tcW w:w="151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3.3.Комплекс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Всего</w:t>
            </w:r>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jc w:val="center"/>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Администрация города</w:t>
            </w: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152,300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20 381,900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20 381,900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20 381,900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61 145,700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b/>
                <w:bCs/>
                <w:color w:val="000000"/>
                <w:sz w:val="24"/>
                <w:szCs w:val="24"/>
                <w:lang w:eastAsia="ru-RU"/>
              </w:rPr>
            </w:pPr>
            <w:r w:rsidRPr="002F2538">
              <w:rPr>
                <w:rFonts w:ascii="Times New Roman" w:eastAsia="Times New Roman" w:hAnsi="Times New Roman" w:cs="Times New Roman"/>
                <w:b/>
                <w:bCs/>
                <w:color w:val="000000"/>
                <w:sz w:val="24"/>
                <w:szCs w:val="24"/>
                <w:lang w:eastAsia="ru-RU"/>
              </w:rPr>
              <w:t xml:space="preserve">      122 443,700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Местный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Окружной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152,300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20 381,900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20 381,900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20 381,900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61 145,700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122 443,700   </w:t>
            </w:r>
          </w:p>
        </w:tc>
      </w:tr>
      <w:tr w:rsidR="000509CD" w:rsidRPr="002F2538" w:rsidTr="00474FED">
        <w:trPr>
          <w:trHeight w:val="315"/>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Федеральный бюджет</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r w:rsidR="000509CD" w:rsidRPr="002F2538" w:rsidTr="00474FED">
        <w:trPr>
          <w:trHeight w:val="630"/>
        </w:trPr>
        <w:tc>
          <w:tcPr>
            <w:tcW w:w="2860" w:type="dxa"/>
            <w:tcBorders>
              <w:top w:val="nil"/>
              <w:left w:val="single" w:sz="4" w:space="0" w:color="auto"/>
              <w:bottom w:val="single" w:sz="4" w:space="0" w:color="auto"/>
              <w:right w:val="single" w:sz="4" w:space="0" w:color="auto"/>
            </w:tcBorders>
            <w:shd w:val="clear" w:color="auto" w:fill="auto"/>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Внебюджетные источники</w:t>
            </w:r>
          </w:p>
        </w:tc>
        <w:tc>
          <w:tcPr>
            <w:tcW w:w="1800" w:type="dxa"/>
            <w:vMerge/>
            <w:tcBorders>
              <w:top w:val="nil"/>
              <w:left w:val="single" w:sz="4" w:space="0" w:color="auto"/>
              <w:bottom w:val="single" w:sz="4" w:space="0" w:color="auto"/>
              <w:right w:val="single" w:sz="4" w:space="0" w:color="auto"/>
            </w:tcBorders>
            <w:vAlign w:val="center"/>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p>
        </w:tc>
        <w:tc>
          <w:tcPr>
            <w:tcW w:w="170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68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96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c>
          <w:tcPr>
            <w:tcW w:w="1840" w:type="dxa"/>
            <w:tcBorders>
              <w:top w:val="nil"/>
              <w:left w:val="nil"/>
              <w:bottom w:val="single" w:sz="4" w:space="0" w:color="auto"/>
              <w:right w:val="single" w:sz="4" w:space="0" w:color="auto"/>
            </w:tcBorders>
            <w:shd w:val="clear" w:color="auto" w:fill="auto"/>
            <w:vAlign w:val="bottom"/>
            <w:hideMark/>
          </w:tcPr>
          <w:p w:rsidR="000509CD" w:rsidRPr="002F2538" w:rsidRDefault="000509CD" w:rsidP="00474FED">
            <w:pPr>
              <w:spacing w:after="0" w:line="240" w:lineRule="auto"/>
              <w:rPr>
                <w:rFonts w:ascii="Times New Roman" w:eastAsia="Times New Roman" w:hAnsi="Times New Roman" w:cs="Times New Roman"/>
                <w:color w:val="000000"/>
                <w:sz w:val="24"/>
                <w:szCs w:val="24"/>
                <w:lang w:eastAsia="ru-RU"/>
              </w:rPr>
            </w:pPr>
            <w:r w:rsidRPr="002F2538">
              <w:rPr>
                <w:rFonts w:ascii="Times New Roman" w:eastAsia="Times New Roman" w:hAnsi="Times New Roman" w:cs="Times New Roman"/>
                <w:color w:val="000000"/>
                <w:sz w:val="24"/>
                <w:szCs w:val="24"/>
                <w:lang w:eastAsia="ru-RU"/>
              </w:rPr>
              <w:t xml:space="preserve">                      -     </w:t>
            </w:r>
          </w:p>
        </w:tc>
      </w:tr>
    </w:tbl>
    <w:p w:rsidR="00CD2CE8" w:rsidRPr="00BE555D" w:rsidRDefault="00CD2CE8" w:rsidP="005F0EE8">
      <w:pPr>
        <w:spacing w:after="0" w:line="240" w:lineRule="auto"/>
        <w:ind w:firstLine="708"/>
        <w:jc w:val="center"/>
        <w:rPr>
          <w:rFonts w:ascii="Times New Roman" w:eastAsia="Times New Roman" w:hAnsi="Times New Roman" w:cs="Times New Roman"/>
          <w:sz w:val="28"/>
          <w:szCs w:val="28"/>
          <w:lang w:eastAsia="ru-RU"/>
        </w:rPr>
      </w:pPr>
      <w:bookmarkStart w:id="14" w:name="_GoBack"/>
      <w:bookmarkEnd w:id="14"/>
    </w:p>
    <w:sectPr w:rsidR="00CD2CE8" w:rsidRPr="00BE555D" w:rsidSect="005F0EE8">
      <w:pgSz w:w="16838" w:h="11906" w:orient="landscape"/>
      <w:pgMar w:top="1701" w:right="1134" w:bottom="567"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E8" w:rsidRDefault="005F0EE8" w:rsidP="00B3333C">
      <w:pPr>
        <w:spacing w:after="0" w:line="240" w:lineRule="auto"/>
      </w:pPr>
      <w:r>
        <w:separator/>
      </w:r>
    </w:p>
  </w:endnote>
  <w:endnote w:type="continuationSeparator" w:id="0">
    <w:p w:rsidR="005F0EE8" w:rsidRDefault="005F0EE8" w:rsidP="00B3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bertus Extra Bold">
    <w:altName w:val="Century Gothic"/>
    <w:charset w:val="00"/>
    <w:family w:val="auto"/>
    <w:pitch w:val="default"/>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aditional Arabic">
    <w:charset w:val="00"/>
    <w:family w:val="auto"/>
    <w:pitch w:val="default"/>
  </w:font>
  <w:font w:name="Pragmatica">
    <w:altName w:val="Times New Roman"/>
    <w:charset w:val="00"/>
    <w:family w:val="auto"/>
    <w:pitch w:val="default"/>
  </w:font>
  <w:font w:name="Arial Unicode MS">
    <w:panose1 w:val="020B0604020202020204"/>
    <w:charset w:val="00"/>
    <w:family w:val="auto"/>
    <w:pitch w:val="default"/>
  </w:font>
  <w:font w:name="TrueHelveticaLight">
    <w:altName w:val="Times New Roman"/>
    <w:charset w:val="00"/>
    <w:family w:val="auto"/>
    <w:pitch w:val="default"/>
  </w:font>
  <w:font w:name="TTE1A887F8t00">
    <w:altName w:val="TT E 1 A 88 7 F 8t"/>
    <w:charset w:val="00"/>
    <w:family w:val="auto"/>
    <w:pitch w:val="default"/>
  </w:font>
  <w:font w:name="DaneHelveticaNeue">
    <w:altName w:val="Times New Roman"/>
    <w:charset w:val="00"/>
    <w:family w:val="auto"/>
    <w:pitch w:val="default"/>
  </w:font>
  <w:font w:name="TrueHelveticaBlack">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E8" w:rsidRDefault="005F0EE8" w:rsidP="00B3333C">
      <w:pPr>
        <w:spacing w:after="0" w:line="240" w:lineRule="auto"/>
      </w:pPr>
      <w:r>
        <w:separator/>
      </w:r>
    </w:p>
  </w:footnote>
  <w:footnote w:type="continuationSeparator" w:id="0">
    <w:p w:rsidR="005F0EE8" w:rsidRDefault="005F0EE8" w:rsidP="00B33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7627B4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0"/>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2"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3" w15:restartNumberingAfterBreak="0">
    <w:nsid w:val="03766AFE"/>
    <w:multiLevelType w:val="hybridMultilevel"/>
    <w:tmpl w:val="BDC001C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15:restartNumberingAfterBreak="0">
    <w:nsid w:val="05C50153"/>
    <w:multiLevelType w:val="hybridMultilevel"/>
    <w:tmpl w:val="0D08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0518DF"/>
    <w:multiLevelType w:val="hybridMultilevel"/>
    <w:tmpl w:val="C4301DDA"/>
    <w:lvl w:ilvl="0" w:tplc="DDE65B8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0E5F7961"/>
    <w:multiLevelType w:val="hybridMultilevel"/>
    <w:tmpl w:val="8D5A59E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0FF14C15"/>
    <w:multiLevelType w:val="hybridMultilevel"/>
    <w:tmpl w:val="3184054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114E1C51"/>
    <w:multiLevelType w:val="hybridMultilevel"/>
    <w:tmpl w:val="CBA05780"/>
    <w:lvl w:ilvl="0" w:tplc="CA1AF35C">
      <w:start w:val="22"/>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17B00216"/>
    <w:multiLevelType w:val="hybridMultilevel"/>
    <w:tmpl w:val="5058D854"/>
    <w:lvl w:ilvl="0" w:tplc="DDE65B8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15:restartNumberingAfterBreak="0">
    <w:nsid w:val="1AAE287A"/>
    <w:multiLevelType w:val="hybridMultilevel"/>
    <w:tmpl w:val="279CE07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15:restartNumberingAfterBreak="0">
    <w:nsid w:val="1AD232CE"/>
    <w:multiLevelType w:val="multilevel"/>
    <w:tmpl w:val="3C841986"/>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12" w15:restartNumberingAfterBreak="0">
    <w:nsid w:val="270D613C"/>
    <w:multiLevelType w:val="hybridMultilevel"/>
    <w:tmpl w:val="5CB86006"/>
    <w:lvl w:ilvl="0" w:tplc="88886B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2550CC"/>
    <w:multiLevelType w:val="hybridMultilevel"/>
    <w:tmpl w:val="D0AABAF4"/>
    <w:lvl w:ilvl="0" w:tplc="CD4A112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298217B0"/>
    <w:multiLevelType w:val="hybridMultilevel"/>
    <w:tmpl w:val="D0E46D16"/>
    <w:lvl w:ilvl="0" w:tplc="CD4A112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15:restartNumberingAfterBreak="0">
    <w:nsid w:val="2A9C6525"/>
    <w:multiLevelType w:val="hybridMultilevel"/>
    <w:tmpl w:val="3584893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2F690134"/>
    <w:multiLevelType w:val="hybridMultilevel"/>
    <w:tmpl w:val="B87035C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15:restartNumberingAfterBreak="0">
    <w:nsid w:val="33A90D96"/>
    <w:multiLevelType w:val="hybridMultilevel"/>
    <w:tmpl w:val="AFA4999E"/>
    <w:lvl w:ilvl="0" w:tplc="48A2E7A6">
      <w:start w:val="1"/>
      <w:numFmt w:val="bullet"/>
      <w:lvlText w:val=""/>
      <w:lvlJc w:val="left"/>
      <w:pPr>
        <w:tabs>
          <w:tab w:val="num" w:pos="2149"/>
        </w:tabs>
        <w:ind w:left="2149" w:hanging="360"/>
      </w:pPr>
      <w:rPr>
        <w:rFonts w:ascii="Symbol" w:hAnsi="Symbol" w:cs="Symbol" w:hint="default"/>
        <w:color w:val="auto"/>
        <w:sz w:val="16"/>
        <w:szCs w:val="16"/>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34DC0974"/>
    <w:multiLevelType w:val="hybridMultilevel"/>
    <w:tmpl w:val="D312FBB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15:restartNumberingAfterBreak="0">
    <w:nsid w:val="3949760B"/>
    <w:multiLevelType w:val="hybridMultilevel"/>
    <w:tmpl w:val="15F0FAB8"/>
    <w:lvl w:ilvl="0" w:tplc="D2EA051A">
      <w:start w:val="11"/>
      <w:numFmt w:val="bullet"/>
      <w:lvlText w:val=""/>
      <w:lvlJc w:val="left"/>
      <w:pPr>
        <w:ind w:left="900" w:hanging="360"/>
      </w:pPr>
      <w:rPr>
        <w:rFonts w:ascii="Symbol" w:eastAsia="Times New Roman" w:hAnsi="Symbol" w:cs="Times New Roman" w:hint="default"/>
        <w:sz w:val="16"/>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15:restartNumberingAfterBreak="0">
    <w:nsid w:val="3A8F304E"/>
    <w:multiLevelType w:val="hybridMultilevel"/>
    <w:tmpl w:val="BFEA0B14"/>
    <w:lvl w:ilvl="0" w:tplc="DDE65B8A">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1" w15:restartNumberingAfterBreak="0">
    <w:nsid w:val="400250A7"/>
    <w:multiLevelType w:val="multilevel"/>
    <w:tmpl w:val="410A914A"/>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2" w15:restartNumberingAfterBreak="0">
    <w:nsid w:val="469D49FB"/>
    <w:multiLevelType w:val="hybridMultilevel"/>
    <w:tmpl w:val="3AAA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A700FA"/>
    <w:multiLevelType w:val="hybridMultilevel"/>
    <w:tmpl w:val="2FEA798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4B53034A"/>
    <w:multiLevelType w:val="hybridMultilevel"/>
    <w:tmpl w:val="759A008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D3D58F2"/>
    <w:multiLevelType w:val="hybridMultilevel"/>
    <w:tmpl w:val="057A96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559B7390"/>
    <w:multiLevelType w:val="hybridMultilevel"/>
    <w:tmpl w:val="4F62DBBC"/>
    <w:lvl w:ilvl="0" w:tplc="CD4A112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15:restartNumberingAfterBreak="0">
    <w:nsid w:val="560422AB"/>
    <w:multiLevelType w:val="hybridMultilevel"/>
    <w:tmpl w:val="3BB89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D8533E"/>
    <w:multiLevelType w:val="hybridMultilevel"/>
    <w:tmpl w:val="8AA8E538"/>
    <w:lvl w:ilvl="0" w:tplc="CD4A112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15:restartNumberingAfterBreak="0">
    <w:nsid w:val="62325E20"/>
    <w:multiLevelType w:val="hybridMultilevel"/>
    <w:tmpl w:val="8FD2EC4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2A2C4B"/>
    <w:multiLevelType w:val="multilevel"/>
    <w:tmpl w:val="042202CC"/>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79A478E"/>
    <w:multiLevelType w:val="hybridMultilevel"/>
    <w:tmpl w:val="87A8D43C"/>
    <w:lvl w:ilvl="0" w:tplc="CD4A112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15:restartNumberingAfterBreak="0">
    <w:nsid w:val="6E3F32F6"/>
    <w:multiLevelType w:val="multilevel"/>
    <w:tmpl w:val="98289DDE"/>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F54353D"/>
    <w:multiLevelType w:val="hybridMultilevel"/>
    <w:tmpl w:val="6358B254"/>
    <w:lvl w:ilvl="0" w:tplc="CD4A112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4" w15:restartNumberingAfterBreak="0">
    <w:nsid w:val="715B7B47"/>
    <w:multiLevelType w:val="hybridMultilevel"/>
    <w:tmpl w:val="9600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9942DD"/>
    <w:multiLevelType w:val="hybridMultilevel"/>
    <w:tmpl w:val="00C61D78"/>
    <w:lvl w:ilvl="0" w:tplc="6584D9F4">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2DC446D"/>
    <w:multiLevelType w:val="multilevel"/>
    <w:tmpl w:val="87625536"/>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37" w15:restartNumberingAfterBreak="0">
    <w:nsid w:val="73AE1F64"/>
    <w:multiLevelType w:val="hybridMultilevel"/>
    <w:tmpl w:val="160AFB4C"/>
    <w:lvl w:ilvl="0" w:tplc="7BC8221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4496BCE"/>
    <w:multiLevelType w:val="hybridMultilevel"/>
    <w:tmpl w:val="2AE882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2E43F7"/>
    <w:multiLevelType w:val="hybridMultilevel"/>
    <w:tmpl w:val="566A8B3C"/>
    <w:lvl w:ilvl="0" w:tplc="CD4A112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0" w15:restartNumberingAfterBreak="0">
    <w:nsid w:val="75B45158"/>
    <w:multiLevelType w:val="multilevel"/>
    <w:tmpl w:val="D4A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C718E1"/>
    <w:multiLevelType w:val="hybridMultilevel"/>
    <w:tmpl w:val="726E8262"/>
    <w:lvl w:ilvl="0" w:tplc="2FECE456">
      <w:start w:val="11"/>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2" w15:restartNumberingAfterBreak="0">
    <w:nsid w:val="78244B67"/>
    <w:multiLevelType w:val="multilevel"/>
    <w:tmpl w:val="ED488F78"/>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43" w15:restartNumberingAfterBreak="0">
    <w:nsid w:val="7C297C95"/>
    <w:multiLevelType w:val="multilevel"/>
    <w:tmpl w:val="410A914A"/>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44" w15:restartNumberingAfterBreak="0">
    <w:nsid w:val="7FC61DAA"/>
    <w:multiLevelType w:val="multilevel"/>
    <w:tmpl w:val="DFFC7D28"/>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34"/>
  </w:num>
  <w:num w:numId="2">
    <w:abstractNumId w:val="1"/>
  </w:num>
  <w:num w:numId="3">
    <w:abstractNumId w:val="0"/>
  </w:num>
  <w:num w:numId="4">
    <w:abstractNumId w:val="12"/>
  </w:num>
  <w:num w:numId="5">
    <w:abstractNumId w:val="27"/>
  </w:num>
  <w:num w:numId="6">
    <w:abstractNumId w:val="37"/>
  </w:num>
  <w:num w:numId="7">
    <w:abstractNumId w:val="18"/>
  </w:num>
  <w:num w:numId="8">
    <w:abstractNumId w:val="5"/>
  </w:num>
  <w:num w:numId="9">
    <w:abstractNumId w:val="20"/>
  </w:num>
  <w:num w:numId="10">
    <w:abstractNumId w:val="15"/>
  </w:num>
  <w:num w:numId="11">
    <w:abstractNumId w:val="7"/>
  </w:num>
  <w:num w:numId="12">
    <w:abstractNumId w:val="6"/>
  </w:num>
  <w:num w:numId="13">
    <w:abstractNumId w:val="3"/>
  </w:num>
  <w:num w:numId="14">
    <w:abstractNumId w:val="9"/>
  </w:num>
  <w:num w:numId="15">
    <w:abstractNumId w:val="8"/>
  </w:num>
  <w:num w:numId="16">
    <w:abstractNumId w:val="16"/>
  </w:num>
  <w:num w:numId="17">
    <w:abstractNumId w:val="33"/>
  </w:num>
  <w:num w:numId="18">
    <w:abstractNumId w:val="11"/>
  </w:num>
  <w:num w:numId="19">
    <w:abstractNumId w:val="10"/>
  </w:num>
  <w:num w:numId="20">
    <w:abstractNumId w:val="31"/>
  </w:num>
  <w:num w:numId="21">
    <w:abstractNumId w:val="28"/>
  </w:num>
  <w:num w:numId="22">
    <w:abstractNumId w:val="14"/>
  </w:num>
  <w:num w:numId="23">
    <w:abstractNumId w:val="23"/>
  </w:num>
  <w:num w:numId="24">
    <w:abstractNumId w:val="26"/>
  </w:num>
  <w:num w:numId="25">
    <w:abstractNumId w:val="17"/>
  </w:num>
  <w:num w:numId="26">
    <w:abstractNumId w:val="39"/>
  </w:num>
  <w:num w:numId="27">
    <w:abstractNumId w:val="13"/>
  </w:num>
  <w:num w:numId="28">
    <w:abstractNumId w:val="4"/>
  </w:num>
  <w:num w:numId="29">
    <w:abstractNumId w:val="32"/>
  </w:num>
  <w:num w:numId="30">
    <w:abstractNumId w:val="29"/>
  </w:num>
  <w:num w:numId="31">
    <w:abstractNumId w:val="22"/>
  </w:num>
  <w:num w:numId="32">
    <w:abstractNumId w:val="43"/>
  </w:num>
  <w:num w:numId="33">
    <w:abstractNumId w:val="21"/>
  </w:num>
  <w:num w:numId="34">
    <w:abstractNumId w:val="38"/>
  </w:num>
  <w:num w:numId="35">
    <w:abstractNumId w:val="25"/>
  </w:num>
  <w:num w:numId="36">
    <w:abstractNumId w:val="42"/>
  </w:num>
  <w:num w:numId="37">
    <w:abstractNumId w:val="44"/>
  </w:num>
  <w:num w:numId="38">
    <w:abstractNumId w:val="24"/>
  </w:num>
  <w:num w:numId="39">
    <w:abstractNumId w:val="35"/>
  </w:num>
  <w:num w:numId="40">
    <w:abstractNumId w:val="41"/>
  </w:num>
  <w:num w:numId="41">
    <w:abstractNumId w:val="19"/>
  </w:num>
  <w:num w:numId="42">
    <w:abstractNumId w:val="30"/>
  </w:num>
  <w:num w:numId="43">
    <w:abstractNumId w:val="36"/>
  </w:num>
  <w:num w:numId="44">
    <w:abstractNumId w:val="40"/>
  </w:num>
  <w:num w:numId="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2"/>
  </w:compat>
  <w:rsids>
    <w:rsidRoot w:val="00DD5DE4"/>
    <w:rsid w:val="00001757"/>
    <w:rsid w:val="000020A1"/>
    <w:rsid w:val="0000505B"/>
    <w:rsid w:val="00011F37"/>
    <w:rsid w:val="000170FF"/>
    <w:rsid w:val="000219D0"/>
    <w:rsid w:val="00025223"/>
    <w:rsid w:val="00026C1D"/>
    <w:rsid w:val="00030A5A"/>
    <w:rsid w:val="0003177B"/>
    <w:rsid w:val="00033327"/>
    <w:rsid w:val="00033625"/>
    <w:rsid w:val="00034F28"/>
    <w:rsid w:val="000365B9"/>
    <w:rsid w:val="00036C74"/>
    <w:rsid w:val="000416F8"/>
    <w:rsid w:val="00041C35"/>
    <w:rsid w:val="0004413C"/>
    <w:rsid w:val="00046703"/>
    <w:rsid w:val="000509CD"/>
    <w:rsid w:val="00052188"/>
    <w:rsid w:val="00053FE6"/>
    <w:rsid w:val="00054376"/>
    <w:rsid w:val="00057640"/>
    <w:rsid w:val="00064E78"/>
    <w:rsid w:val="0006560F"/>
    <w:rsid w:val="00066707"/>
    <w:rsid w:val="00066A75"/>
    <w:rsid w:val="000719A9"/>
    <w:rsid w:val="00075F6B"/>
    <w:rsid w:val="0007783D"/>
    <w:rsid w:val="00083F04"/>
    <w:rsid w:val="00084754"/>
    <w:rsid w:val="000858BA"/>
    <w:rsid w:val="00087383"/>
    <w:rsid w:val="000906F8"/>
    <w:rsid w:val="000941C1"/>
    <w:rsid w:val="00094305"/>
    <w:rsid w:val="000954FC"/>
    <w:rsid w:val="000961FA"/>
    <w:rsid w:val="000A39E4"/>
    <w:rsid w:val="000B325C"/>
    <w:rsid w:val="000B37DF"/>
    <w:rsid w:val="000B3CD3"/>
    <w:rsid w:val="000B7E8B"/>
    <w:rsid w:val="000C1B62"/>
    <w:rsid w:val="000C73CE"/>
    <w:rsid w:val="000C7487"/>
    <w:rsid w:val="000D3BD5"/>
    <w:rsid w:val="000E511D"/>
    <w:rsid w:val="000F3A65"/>
    <w:rsid w:val="000F3DD2"/>
    <w:rsid w:val="000F3E4B"/>
    <w:rsid w:val="000F77BC"/>
    <w:rsid w:val="00105880"/>
    <w:rsid w:val="0010732B"/>
    <w:rsid w:val="0010781A"/>
    <w:rsid w:val="00112D42"/>
    <w:rsid w:val="00117A5A"/>
    <w:rsid w:val="00120F9A"/>
    <w:rsid w:val="001255B4"/>
    <w:rsid w:val="00126C23"/>
    <w:rsid w:val="0014223D"/>
    <w:rsid w:val="0014380A"/>
    <w:rsid w:val="00144EF1"/>
    <w:rsid w:val="00163C85"/>
    <w:rsid w:val="00166461"/>
    <w:rsid w:val="00167DD9"/>
    <w:rsid w:val="00167F10"/>
    <w:rsid w:val="0018197F"/>
    <w:rsid w:val="00187851"/>
    <w:rsid w:val="00196ED4"/>
    <w:rsid w:val="001A14D1"/>
    <w:rsid w:val="001A23A0"/>
    <w:rsid w:val="001A3372"/>
    <w:rsid w:val="001A3655"/>
    <w:rsid w:val="001B43E4"/>
    <w:rsid w:val="001B46F2"/>
    <w:rsid w:val="001C1C77"/>
    <w:rsid w:val="001D0691"/>
    <w:rsid w:val="001D08DD"/>
    <w:rsid w:val="001D30FE"/>
    <w:rsid w:val="001D4F45"/>
    <w:rsid w:val="001E2A1C"/>
    <w:rsid w:val="001E41F3"/>
    <w:rsid w:val="001F0FE4"/>
    <w:rsid w:val="002006EB"/>
    <w:rsid w:val="00200B9B"/>
    <w:rsid w:val="00201C4B"/>
    <w:rsid w:val="002034A0"/>
    <w:rsid w:val="002038CD"/>
    <w:rsid w:val="00204DF2"/>
    <w:rsid w:val="002055BE"/>
    <w:rsid w:val="00222F2C"/>
    <w:rsid w:val="00224356"/>
    <w:rsid w:val="0022593A"/>
    <w:rsid w:val="00232FAB"/>
    <w:rsid w:val="00241A5B"/>
    <w:rsid w:val="00241ACC"/>
    <w:rsid w:val="00252E2D"/>
    <w:rsid w:val="00260F14"/>
    <w:rsid w:val="00263C57"/>
    <w:rsid w:val="002658B6"/>
    <w:rsid w:val="0027068E"/>
    <w:rsid w:val="00272B76"/>
    <w:rsid w:val="00286DEF"/>
    <w:rsid w:val="002872E2"/>
    <w:rsid w:val="00294B5F"/>
    <w:rsid w:val="002B4219"/>
    <w:rsid w:val="002B7419"/>
    <w:rsid w:val="002D0DB9"/>
    <w:rsid w:val="002E2B50"/>
    <w:rsid w:val="002E3B45"/>
    <w:rsid w:val="002E5A4B"/>
    <w:rsid w:val="002F31A1"/>
    <w:rsid w:val="002F7A06"/>
    <w:rsid w:val="003054DF"/>
    <w:rsid w:val="00310D41"/>
    <w:rsid w:val="0031293C"/>
    <w:rsid w:val="00324C34"/>
    <w:rsid w:val="003315EA"/>
    <w:rsid w:val="00332B5E"/>
    <w:rsid w:val="00335105"/>
    <w:rsid w:val="003363B5"/>
    <w:rsid w:val="0034243A"/>
    <w:rsid w:val="0034415E"/>
    <w:rsid w:val="00344B85"/>
    <w:rsid w:val="00350CB1"/>
    <w:rsid w:val="00354845"/>
    <w:rsid w:val="00355B26"/>
    <w:rsid w:val="003636FB"/>
    <w:rsid w:val="003648AA"/>
    <w:rsid w:val="003722AE"/>
    <w:rsid w:val="00377ED5"/>
    <w:rsid w:val="003801AD"/>
    <w:rsid w:val="00383B2B"/>
    <w:rsid w:val="00392A0E"/>
    <w:rsid w:val="0039664E"/>
    <w:rsid w:val="003A41B1"/>
    <w:rsid w:val="003B488B"/>
    <w:rsid w:val="003B5F42"/>
    <w:rsid w:val="003B782D"/>
    <w:rsid w:val="003C4EA2"/>
    <w:rsid w:val="003E1A1D"/>
    <w:rsid w:val="003E6CC6"/>
    <w:rsid w:val="003F7F1E"/>
    <w:rsid w:val="00400A4E"/>
    <w:rsid w:val="00400AE9"/>
    <w:rsid w:val="00402B98"/>
    <w:rsid w:val="004051A6"/>
    <w:rsid w:val="00407581"/>
    <w:rsid w:val="00433DFB"/>
    <w:rsid w:val="00435676"/>
    <w:rsid w:val="00437A5C"/>
    <w:rsid w:val="00442551"/>
    <w:rsid w:val="00446790"/>
    <w:rsid w:val="0045091D"/>
    <w:rsid w:val="00455943"/>
    <w:rsid w:val="0046111F"/>
    <w:rsid w:val="00467B09"/>
    <w:rsid w:val="004702D1"/>
    <w:rsid w:val="004716D3"/>
    <w:rsid w:val="0047543A"/>
    <w:rsid w:val="00475C7D"/>
    <w:rsid w:val="00482C80"/>
    <w:rsid w:val="004848CB"/>
    <w:rsid w:val="00484984"/>
    <w:rsid w:val="004854BA"/>
    <w:rsid w:val="00491B53"/>
    <w:rsid w:val="004A4915"/>
    <w:rsid w:val="004B2F36"/>
    <w:rsid w:val="004C37C4"/>
    <w:rsid w:val="004C4AA0"/>
    <w:rsid w:val="004C4CAC"/>
    <w:rsid w:val="004C7EBF"/>
    <w:rsid w:val="004D7C62"/>
    <w:rsid w:val="004E1A69"/>
    <w:rsid w:val="004E4306"/>
    <w:rsid w:val="004E4539"/>
    <w:rsid w:val="004E6A7A"/>
    <w:rsid w:val="004F5788"/>
    <w:rsid w:val="00502954"/>
    <w:rsid w:val="00503486"/>
    <w:rsid w:val="00510371"/>
    <w:rsid w:val="005132DA"/>
    <w:rsid w:val="00515979"/>
    <w:rsid w:val="005229DF"/>
    <w:rsid w:val="00523D29"/>
    <w:rsid w:val="00526011"/>
    <w:rsid w:val="00530D08"/>
    <w:rsid w:val="00534A88"/>
    <w:rsid w:val="005372E8"/>
    <w:rsid w:val="0054010C"/>
    <w:rsid w:val="005443FF"/>
    <w:rsid w:val="0054679B"/>
    <w:rsid w:val="00550E36"/>
    <w:rsid w:val="00551B95"/>
    <w:rsid w:val="00552DB0"/>
    <w:rsid w:val="00553004"/>
    <w:rsid w:val="0055459A"/>
    <w:rsid w:val="00561F78"/>
    <w:rsid w:val="005721E5"/>
    <w:rsid w:val="00574FF0"/>
    <w:rsid w:val="00576E67"/>
    <w:rsid w:val="00581166"/>
    <w:rsid w:val="005811AD"/>
    <w:rsid w:val="00596FA9"/>
    <w:rsid w:val="005A2821"/>
    <w:rsid w:val="005B47FC"/>
    <w:rsid w:val="005B669F"/>
    <w:rsid w:val="005B6B1C"/>
    <w:rsid w:val="005B704D"/>
    <w:rsid w:val="005B7B91"/>
    <w:rsid w:val="005C133F"/>
    <w:rsid w:val="005C17C9"/>
    <w:rsid w:val="005C2C7A"/>
    <w:rsid w:val="005D185D"/>
    <w:rsid w:val="005D2752"/>
    <w:rsid w:val="005D374E"/>
    <w:rsid w:val="005D3911"/>
    <w:rsid w:val="005E0DEA"/>
    <w:rsid w:val="005E5BDF"/>
    <w:rsid w:val="005F0EE8"/>
    <w:rsid w:val="005F2404"/>
    <w:rsid w:val="005F3B1C"/>
    <w:rsid w:val="005F3C4F"/>
    <w:rsid w:val="005F79F1"/>
    <w:rsid w:val="006004FE"/>
    <w:rsid w:val="00601D28"/>
    <w:rsid w:val="00602140"/>
    <w:rsid w:val="00604DCD"/>
    <w:rsid w:val="00615D73"/>
    <w:rsid w:val="0062158A"/>
    <w:rsid w:val="00627275"/>
    <w:rsid w:val="00631A7C"/>
    <w:rsid w:val="006341CF"/>
    <w:rsid w:val="00641A4D"/>
    <w:rsid w:val="00645FEC"/>
    <w:rsid w:val="00653E56"/>
    <w:rsid w:val="006660D1"/>
    <w:rsid w:val="0067786C"/>
    <w:rsid w:val="00684411"/>
    <w:rsid w:val="00684A2C"/>
    <w:rsid w:val="00691A18"/>
    <w:rsid w:val="00691C8A"/>
    <w:rsid w:val="00694390"/>
    <w:rsid w:val="006A45B7"/>
    <w:rsid w:val="006B0045"/>
    <w:rsid w:val="006B195B"/>
    <w:rsid w:val="006B5C24"/>
    <w:rsid w:val="006B6CD2"/>
    <w:rsid w:val="006C50C8"/>
    <w:rsid w:val="006D1E91"/>
    <w:rsid w:val="006D49BC"/>
    <w:rsid w:val="006D53A9"/>
    <w:rsid w:val="006D727F"/>
    <w:rsid w:val="006E289C"/>
    <w:rsid w:val="006E5141"/>
    <w:rsid w:val="006F1AB0"/>
    <w:rsid w:val="006F6AA0"/>
    <w:rsid w:val="00707F7F"/>
    <w:rsid w:val="00711F29"/>
    <w:rsid w:val="007123C6"/>
    <w:rsid w:val="00723EEC"/>
    <w:rsid w:val="007244C9"/>
    <w:rsid w:val="00727303"/>
    <w:rsid w:val="00736A53"/>
    <w:rsid w:val="007449EC"/>
    <w:rsid w:val="00746A9A"/>
    <w:rsid w:val="00750822"/>
    <w:rsid w:val="00753E4E"/>
    <w:rsid w:val="0075453E"/>
    <w:rsid w:val="0076118C"/>
    <w:rsid w:val="00763429"/>
    <w:rsid w:val="007672B0"/>
    <w:rsid w:val="00780E7E"/>
    <w:rsid w:val="007939A8"/>
    <w:rsid w:val="007A0845"/>
    <w:rsid w:val="007A682C"/>
    <w:rsid w:val="007A6F1D"/>
    <w:rsid w:val="007A7069"/>
    <w:rsid w:val="007B280A"/>
    <w:rsid w:val="007C273E"/>
    <w:rsid w:val="007C5CF7"/>
    <w:rsid w:val="007D0785"/>
    <w:rsid w:val="007D642A"/>
    <w:rsid w:val="007E1533"/>
    <w:rsid w:val="008002D5"/>
    <w:rsid w:val="008023D6"/>
    <w:rsid w:val="0081518C"/>
    <w:rsid w:val="008206F7"/>
    <w:rsid w:val="008233DB"/>
    <w:rsid w:val="008256F3"/>
    <w:rsid w:val="00826332"/>
    <w:rsid w:val="008352EA"/>
    <w:rsid w:val="008354A3"/>
    <w:rsid w:val="008361ED"/>
    <w:rsid w:val="00836BB0"/>
    <w:rsid w:val="00840764"/>
    <w:rsid w:val="008420B2"/>
    <w:rsid w:val="00843065"/>
    <w:rsid w:val="00844553"/>
    <w:rsid w:val="0084506A"/>
    <w:rsid w:val="00851B00"/>
    <w:rsid w:val="00854455"/>
    <w:rsid w:val="00860024"/>
    <w:rsid w:val="008637E4"/>
    <w:rsid w:val="008675C1"/>
    <w:rsid w:val="00874498"/>
    <w:rsid w:val="00876324"/>
    <w:rsid w:val="0088779C"/>
    <w:rsid w:val="00890878"/>
    <w:rsid w:val="0089600F"/>
    <w:rsid w:val="008A0D66"/>
    <w:rsid w:val="008A5ED1"/>
    <w:rsid w:val="008A6F18"/>
    <w:rsid w:val="008B1E90"/>
    <w:rsid w:val="008C17C8"/>
    <w:rsid w:val="008C5F0B"/>
    <w:rsid w:val="008D2A48"/>
    <w:rsid w:val="008D4EDC"/>
    <w:rsid w:val="008D545C"/>
    <w:rsid w:val="008D56F5"/>
    <w:rsid w:val="008E2CB9"/>
    <w:rsid w:val="008E388C"/>
    <w:rsid w:val="008E56C4"/>
    <w:rsid w:val="008F43C2"/>
    <w:rsid w:val="008F45B5"/>
    <w:rsid w:val="008F6A83"/>
    <w:rsid w:val="009047B3"/>
    <w:rsid w:val="00904BE0"/>
    <w:rsid w:val="00912C06"/>
    <w:rsid w:val="00912C3C"/>
    <w:rsid w:val="00913D78"/>
    <w:rsid w:val="00924A4F"/>
    <w:rsid w:val="00925FBC"/>
    <w:rsid w:val="00930C86"/>
    <w:rsid w:val="00932738"/>
    <w:rsid w:val="00932EDA"/>
    <w:rsid w:val="00934341"/>
    <w:rsid w:val="009528E9"/>
    <w:rsid w:val="009543BB"/>
    <w:rsid w:val="00956AB1"/>
    <w:rsid w:val="009612C8"/>
    <w:rsid w:val="009735DD"/>
    <w:rsid w:val="0098572B"/>
    <w:rsid w:val="0098701E"/>
    <w:rsid w:val="00992D5F"/>
    <w:rsid w:val="00996D69"/>
    <w:rsid w:val="009A00C3"/>
    <w:rsid w:val="009A4314"/>
    <w:rsid w:val="009A5435"/>
    <w:rsid w:val="009A6A8F"/>
    <w:rsid w:val="009C616B"/>
    <w:rsid w:val="009C646F"/>
    <w:rsid w:val="009D4082"/>
    <w:rsid w:val="009D5910"/>
    <w:rsid w:val="009E0B02"/>
    <w:rsid w:val="009E47BF"/>
    <w:rsid w:val="009F07EC"/>
    <w:rsid w:val="009F0BA7"/>
    <w:rsid w:val="009F154E"/>
    <w:rsid w:val="009F2379"/>
    <w:rsid w:val="009F73E6"/>
    <w:rsid w:val="009F78F5"/>
    <w:rsid w:val="00A05D47"/>
    <w:rsid w:val="00A06DFB"/>
    <w:rsid w:val="00A07119"/>
    <w:rsid w:val="00A077B0"/>
    <w:rsid w:val="00A11CEE"/>
    <w:rsid w:val="00A121C1"/>
    <w:rsid w:val="00A122DB"/>
    <w:rsid w:val="00A125DF"/>
    <w:rsid w:val="00A14295"/>
    <w:rsid w:val="00A1524B"/>
    <w:rsid w:val="00A161D7"/>
    <w:rsid w:val="00A20C57"/>
    <w:rsid w:val="00A20FCA"/>
    <w:rsid w:val="00A213E7"/>
    <w:rsid w:val="00A216B2"/>
    <w:rsid w:val="00A253FD"/>
    <w:rsid w:val="00A259CC"/>
    <w:rsid w:val="00A30747"/>
    <w:rsid w:val="00A30908"/>
    <w:rsid w:val="00A350F0"/>
    <w:rsid w:val="00A35411"/>
    <w:rsid w:val="00A42A7E"/>
    <w:rsid w:val="00A4318D"/>
    <w:rsid w:val="00A55240"/>
    <w:rsid w:val="00A7781D"/>
    <w:rsid w:val="00A82282"/>
    <w:rsid w:val="00A85CDF"/>
    <w:rsid w:val="00A901F9"/>
    <w:rsid w:val="00A9114B"/>
    <w:rsid w:val="00A91D43"/>
    <w:rsid w:val="00A976C0"/>
    <w:rsid w:val="00AA5A7B"/>
    <w:rsid w:val="00AA768D"/>
    <w:rsid w:val="00AB0CE9"/>
    <w:rsid w:val="00AB13CE"/>
    <w:rsid w:val="00AB49E5"/>
    <w:rsid w:val="00AC0655"/>
    <w:rsid w:val="00AC22DE"/>
    <w:rsid w:val="00AC2BA2"/>
    <w:rsid w:val="00AC6BEE"/>
    <w:rsid w:val="00AD2DF5"/>
    <w:rsid w:val="00AD5A71"/>
    <w:rsid w:val="00AF095B"/>
    <w:rsid w:val="00AF25B5"/>
    <w:rsid w:val="00B0669F"/>
    <w:rsid w:val="00B073DB"/>
    <w:rsid w:val="00B21728"/>
    <w:rsid w:val="00B3197A"/>
    <w:rsid w:val="00B3333C"/>
    <w:rsid w:val="00B34D35"/>
    <w:rsid w:val="00B36A38"/>
    <w:rsid w:val="00B44722"/>
    <w:rsid w:val="00B51618"/>
    <w:rsid w:val="00B54787"/>
    <w:rsid w:val="00B609E5"/>
    <w:rsid w:val="00B6128C"/>
    <w:rsid w:val="00B629DF"/>
    <w:rsid w:val="00B7086A"/>
    <w:rsid w:val="00B82B41"/>
    <w:rsid w:val="00B84592"/>
    <w:rsid w:val="00B84C34"/>
    <w:rsid w:val="00B85699"/>
    <w:rsid w:val="00B87A53"/>
    <w:rsid w:val="00B87A76"/>
    <w:rsid w:val="00B96BC1"/>
    <w:rsid w:val="00BA0607"/>
    <w:rsid w:val="00BA1430"/>
    <w:rsid w:val="00BA25CF"/>
    <w:rsid w:val="00BA608A"/>
    <w:rsid w:val="00BC14E1"/>
    <w:rsid w:val="00BC165E"/>
    <w:rsid w:val="00BC673D"/>
    <w:rsid w:val="00BE036F"/>
    <w:rsid w:val="00BE363F"/>
    <w:rsid w:val="00BE555D"/>
    <w:rsid w:val="00BE6A24"/>
    <w:rsid w:val="00BE71DF"/>
    <w:rsid w:val="00BF725F"/>
    <w:rsid w:val="00C02A78"/>
    <w:rsid w:val="00C04656"/>
    <w:rsid w:val="00C04CDD"/>
    <w:rsid w:val="00C1574D"/>
    <w:rsid w:val="00C157F3"/>
    <w:rsid w:val="00C15D4D"/>
    <w:rsid w:val="00C23A14"/>
    <w:rsid w:val="00C351C7"/>
    <w:rsid w:val="00C36EB5"/>
    <w:rsid w:val="00C445EE"/>
    <w:rsid w:val="00C46AB4"/>
    <w:rsid w:val="00C51DDF"/>
    <w:rsid w:val="00C54979"/>
    <w:rsid w:val="00C56A99"/>
    <w:rsid w:val="00C66138"/>
    <w:rsid w:val="00C70DC3"/>
    <w:rsid w:val="00C7128F"/>
    <w:rsid w:val="00C82A85"/>
    <w:rsid w:val="00C833DA"/>
    <w:rsid w:val="00C90818"/>
    <w:rsid w:val="00CA0A15"/>
    <w:rsid w:val="00CB32BE"/>
    <w:rsid w:val="00CB3A24"/>
    <w:rsid w:val="00CB7525"/>
    <w:rsid w:val="00CB79A9"/>
    <w:rsid w:val="00CB7EDC"/>
    <w:rsid w:val="00CC1BAD"/>
    <w:rsid w:val="00CC4EBC"/>
    <w:rsid w:val="00CD112D"/>
    <w:rsid w:val="00CD1CAC"/>
    <w:rsid w:val="00CD2CE8"/>
    <w:rsid w:val="00CE6EB1"/>
    <w:rsid w:val="00CF0459"/>
    <w:rsid w:val="00CF6472"/>
    <w:rsid w:val="00D0104F"/>
    <w:rsid w:val="00D11027"/>
    <w:rsid w:val="00D11FCA"/>
    <w:rsid w:val="00D15BF1"/>
    <w:rsid w:val="00D25022"/>
    <w:rsid w:val="00D26296"/>
    <w:rsid w:val="00D269CA"/>
    <w:rsid w:val="00D34382"/>
    <w:rsid w:val="00D373D3"/>
    <w:rsid w:val="00D401F4"/>
    <w:rsid w:val="00D47991"/>
    <w:rsid w:val="00D5125E"/>
    <w:rsid w:val="00D52938"/>
    <w:rsid w:val="00D53925"/>
    <w:rsid w:val="00D57180"/>
    <w:rsid w:val="00D615A5"/>
    <w:rsid w:val="00D67967"/>
    <w:rsid w:val="00D80421"/>
    <w:rsid w:val="00D82FA6"/>
    <w:rsid w:val="00D862C3"/>
    <w:rsid w:val="00D87064"/>
    <w:rsid w:val="00D92DE9"/>
    <w:rsid w:val="00DB2FEE"/>
    <w:rsid w:val="00DB570B"/>
    <w:rsid w:val="00DC0920"/>
    <w:rsid w:val="00DC5702"/>
    <w:rsid w:val="00DC59DC"/>
    <w:rsid w:val="00DD15C7"/>
    <w:rsid w:val="00DD5DE4"/>
    <w:rsid w:val="00DE2242"/>
    <w:rsid w:val="00DE3B5B"/>
    <w:rsid w:val="00DE41EE"/>
    <w:rsid w:val="00DE559C"/>
    <w:rsid w:val="00DF62FB"/>
    <w:rsid w:val="00E029F5"/>
    <w:rsid w:val="00E02B80"/>
    <w:rsid w:val="00E071A5"/>
    <w:rsid w:val="00E22583"/>
    <w:rsid w:val="00E226C0"/>
    <w:rsid w:val="00E24F4A"/>
    <w:rsid w:val="00E26093"/>
    <w:rsid w:val="00E326BF"/>
    <w:rsid w:val="00E37430"/>
    <w:rsid w:val="00E37811"/>
    <w:rsid w:val="00E42C8B"/>
    <w:rsid w:val="00E45014"/>
    <w:rsid w:val="00E56DB5"/>
    <w:rsid w:val="00E6201D"/>
    <w:rsid w:val="00E62CF7"/>
    <w:rsid w:val="00E6568B"/>
    <w:rsid w:val="00E676D7"/>
    <w:rsid w:val="00E67AC6"/>
    <w:rsid w:val="00E734AD"/>
    <w:rsid w:val="00E755FC"/>
    <w:rsid w:val="00E81669"/>
    <w:rsid w:val="00E8492A"/>
    <w:rsid w:val="00E85946"/>
    <w:rsid w:val="00E87B1C"/>
    <w:rsid w:val="00E96F29"/>
    <w:rsid w:val="00EA49AC"/>
    <w:rsid w:val="00EA705B"/>
    <w:rsid w:val="00EA7399"/>
    <w:rsid w:val="00EB0046"/>
    <w:rsid w:val="00EC0292"/>
    <w:rsid w:val="00EC5581"/>
    <w:rsid w:val="00ED0E0E"/>
    <w:rsid w:val="00EE0BE8"/>
    <w:rsid w:val="00EE71DE"/>
    <w:rsid w:val="00EE76CA"/>
    <w:rsid w:val="00EF3F59"/>
    <w:rsid w:val="00EF48AF"/>
    <w:rsid w:val="00F034F1"/>
    <w:rsid w:val="00F1084C"/>
    <w:rsid w:val="00F108E4"/>
    <w:rsid w:val="00F122AD"/>
    <w:rsid w:val="00F152B0"/>
    <w:rsid w:val="00F16768"/>
    <w:rsid w:val="00F17CF5"/>
    <w:rsid w:val="00F2171E"/>
    <w:rsid w:val="00F21D73"/>
    <w:rsid w:val="00F244A4"/>
    <w:rsid w:val="00F2793E"/>
    <w:rsid w:val="00F334AE"/>
    <w:rsid w:val="00F36A9E"/>
    <w:rsid w:val="00F36F8F"/>
    <w:rsid w:val="00F43ECE"/>
    <w:rsid w:val="00F43EE6"/>
    <w:rsid w:val="00F61948"/>
    <w:rsid w:val="00F62234"/>
    <w:rsid w:val="00F66030"/>
    <w:rsid w:val="00F74476"/>
    <w:rsid w:val="00F75953"/>
    <w:rsid w:val="00F76A72"/>
    <w:rsid w:val="00F83D63"/>
    <w:rsid w:val="00F8639E"/>
    <w:rsid w:val="00F91BAE"/>
    <w:rsid w:val="00FA0BD7"/>
    <w:rsid w:val="00FA7A82"/>
    <w:rsid w:val="00FB2744"/>
    <w:rsid w:val="00FB36EB"/>
    <w:rsid w:val="00FB3E3F"/>
    <w:rsid w:val="00FB4D14"/>
    <w:rsid w:val="00FB5FE3"/>
    <w:rsid w:val="00FC079D"/>
    <w:rsid w:val="00FC7C64"/>
    <w:rsid w:val="00FE3CD7"/>
    <w:rsid w:val="00FE4659"/>
    <w:rsid w:val="00FE4D7F"/>
    <w:rsid w:val="00FE6D27"/>
    <w:rsid w:val="00FF0902"/>
    <w:rsid w:val="00FF3823"/>
    <w:rsid w:val="00FF409D"/>
    <w:rsid w:val="00FF5EA4"/>
    <w:rsid w:val="00FF62D5"/>
    <w:rsid w:val="00FF6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DDDAAD6"/>
  <w15:docId w15:val="{1117769B-46CB-47CD-BF7F-57C3F723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5E"/>
  </w:style>
  <w:style w:type="paragraph" w:styleId="1">
    <w:name w:val="heading 1"/>
    <w:aliases w:val="Знак Знак Знак Знак"/>
    <w:basedOn w:val="a"/>
    <w:next w:val="a"/>
    <w:link w:val="10"/>
    <w:uiPriority w:val="99"/>
    <w:qFormat/>
    <w:rsid w:val="00C157F3"/>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1 Знак,Знак2 Знак,Знак2 Знак Знак,Заголовок 21,Заголовок 21 Знак"/>
    <w:basedOn w:val="a"/>
    <w:link w:val="20"/>
    <w:uiPriority w:val="9"/>
    <w:qFormat/>
    <w:rsid w:val="00C157F3"/>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0">
    <w:name w:val="heading 3"/>
    <w:aliases w:val="H3,&quot;Сапфир&quot;,numbered indent 3,ni3,h3,Hangcontinued"/>
    <w:basedOn w:val="a"/>
    <w:next w:val="a"/>
    <w:uiPriority w:val="99"/>
    <w:qFormat/>
    <w:rsid w:val="00C157F3"/>
    <w:pPr>
      <w:keepNext/>
      <w:numPr>
        <w:ilvl w:val="2"/>
        <w:numId w:val="2"/>
      </w:numPr>
      <w:suppressAutoHyphens/>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C157F3"/>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C157F3"/>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aliases w:val="H6"/>
    <w:basedOn w:val="a"/>
    <w:next w:val="a"/>
    <w:link w:val="60"/>
    <w:uiPriority w:val="99"/>
    <w:qFormat/>
    <w:rsid w:val="00C157F3"/>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rsid w:val="00C157F3"/>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rsid w:val="00C157F3"/>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rsid w:val="00C157F3"/>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33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333C"/>
  </w:style>
  <w:style w:type="paragraph" w:styleId="a6">
    <w:name w:val="footer"/>
    <w:basedOn w:val="a"/>
    <w:link w:val="a7"/>
    <w:uiPriority w:val="99"/>
    <w:unhideWhenUsed/>
    <w:rsid w:val="00B333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333C"/>
  </w:style>
  <w:style w:type="numbering" w:customStyle="1" w:styleId="11">
    <w:name w:val="Нет списка1"/>
    <w:next w:val="a2"/>
    <w:uiPriority w:val="99"/>
    <w:semiHidden/>
    <w:unhideWhenUsed/>
    <w:rsid w:val="009F07EC"/>
  </w:style>
  <w:style w:type="paragraph" w:styleId="21">
    <w:name w:val="Body Text 2"/>
    <w:basedOn w:val="a"/>
    <w:link w:val="22"/>
    <w:uiPriority w:val="99"/>
    <w:rsid w:val="009F07EC"/>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w:sz w:val="28"/>
      <w:szCs w:val="20"/>
    </w:rPr>
  </w:style>
  <w:style w:type="character" w:customStyle="1" w:styleId="22">
    <w:name w:val="Основной текст 2 Знак"/>
    <w:basedOn w:val="a0"/>
    <w:link w:val="21"/>
    <w:uiPriority w:val="99"/>
    <w:rsid w:val="009F07EC"/>
    <w:rPr>
      <w:rFonts w:ascii="Times New Roman CYR" w:eastAsia="Times New Roman" w:hAnsi="Times New Roman CYR" w:cs="Times New Roman"/>
      <w:sz w:val="28"/>
      <w:szCs w:val="20"/>
    </w:rPr>
  </w:style>
  <w:style w:type="paragraph" w:customStyle="1" w:styleId="12">
    <w:name w:val="Без интервала1"/>
    <w:uiPriority w:val="99"/>
    <w:qFormat/>
    <w:rsid w:val="009F07EC"/>
    <w:pPr>
      <w:spacing w:after="0" w:line="240" w:lineRule="auto"/>
    </w:pPr>
    <w:rPr>
      <w:rFonts w:ascii="Calibri" w:eastAsia="Calibri" w:hAnsi="Calibri" w:cs="Times New Roman"/>
      <w:lang w:eastAsia="ru-RU"/>
    </w:rPr>
  </w:style>
  <w:style w:type="paragraph" w:styleId="a8">
    <w:name w:val="List Paragraph"/>
    <w:basedOn w:val="a"/>
    <w:uiPriority w:val="34"/>
    <w:qFormat/>
    <w:rsid w:val="009F07EC"/>
    <w:pPr>
      <w:spacing w:after="0" w:line="240" w:lineRule="auto"/>
      <w:ind w:left="720"/>
    </w:pPr>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6778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7786C"/>
    <w:rPr>
      <w:rFonts w:ascii="Segoe UI" w:hAnsi="Segoe UI" w:cs="Segoe UI"/>
      <w:sz w:val="18"/>
      <w:szCs w:val="18"/>
    </w:rPr>
  </w:style>
  <w:style w:type="character" w:customStyle="1" w:styleId="10">
    <w:name w:val="Заголовок 1 Знак"/>
    <w:aliases w:val="Знак Знак Знак Знак Знак"/>
    <w:basedOn w:val="a0"/>
    <w:link w:val="1"/>
    <w:uiPriority w:val="99"/>
    <w:rsid w:val="00C157F3"/>
    <w:rPr>
      <w:rFonts w:ascii="Times New Roman" w:eastAsia="Times New Roman" w:hAnsi="Times New Roman" w:cs="Times New Roman"/>
      <w:b/>
      <w:bCs/>
      <w:sz w:val="20"/>
      <w:szCs w:val="20"/>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1 Знак Знак1,Знак2 Знак Знак3,Знак2 Знак Знак Знак2"/>
    <w:basedOn w:val="a0"/>
    <w:link w:val="2"/>
    <w:uiPriority w:val="9"/>
    <w:rsid w:val="00C157F3"/>
    <w:rPr>
      <w:rFonts w:ascii="Times New Roman" w:eastAsia="Batang" w:hAnsi="Times New Roman" w:cs="Times New Roman"/>
      <w:b/>
      <w:bCs/>
      <w:sz w:val="36"/>
      <w:szCs w:val="36"/>
    </w:rPr>
  </w:style>
  <w:style w:type="character" w:customStyle="1" w:styleId="31">
    <w:name w:val="Заголовок 3 Знак"/>
    <w:aliases w:val="H3 Знак,&quot;Сапфир&quot; Знак,numbered indent 3 Знак,ni3 Знак,h3 Знак,Hangcontinued Знак1"/>
    <w:basedOn w:val="a0"/>
    <w:uiPriority w:val="99"/>
    <w:rsid w:val="00C157F3"/>
    <w:rPr>
      <w:rFonts w:ascii="Times New Roman" w:eastAsia="Times New Roman" w:hAnsi="Times New Roman" w:cs="Times New Roman"/>
      <w:b/>
      <w:sz w:val="28"/>
      <w:szCs w:val="24"/>
    </w:rPr>
  </w:style>
  <w:style w:type="character" w:customStyle="1" w:styleId="40">
    <w:name w:val="Заголовок 4 Знак"/>
    <w:basedOn w:val="a0"/>
    <w:link w:val="4"/>
    <w:uiPriority w:val="99"/>
    <w:rsid w:val="00C157F3"/>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C157F3"/>
    <w:rPr>
      <w:rFonts w:ascii="Calibri" w:eastAsia="Times New Roman" w:hAnsi="Calibri" w:cs="Times New Roman"/>
      <w:b/>
      <w:bCs/>
      <w:i/>
      <w:iCs/>
      <w:sz w:val="26"/>
      <w:szCs w:val="26"/>
      <w:lang w:eastAsia="ko-KR"/>
    </w:rPr>
  </w:style>
  <w:style w:type="character" w:customStyle="1" w:styleId="60">
    <w:name w:val="Заголовок 6 Знак"/>
    <w:aliases w:val="H6 Знак"/>
    <w:basedOn w:val="a0"/>
    <w:link w:val="6"/>
    <w:uiPriority w:val="99"/>
    <w:rsid w:val="00C157F3"/>
    <w:rPr>
      <w:rFonts w:ascii="PetersburgCTT" w:eastAsia="Times New Roman" w:hAnsi="PetersburgCTT" w:cs="Times New Roman"/>
      <w:i/>
      <w:szCs w:val="24"/>
    </w:rPr>
  </w:style>
  <w:style w:type="character" w:customStyle="1" w:styleId="70">
    <w:name w:val="Заголовок 7 Знак"/>
    <w:basedOn w:val="a0"/>
    <w:link w:val="7"/>
    <w:uiPriority w:val="99"/>
    <w:rsid w:val="00C157F3"/>
    <w:rPr>
      <w:rFonts w:ascii="PetersburgCTT" w:eastAsia="Times New Roman" w:hAnsi="PetersburgCTT" w:cs="Times New Roman"/>
      <w:szCs w:val="24"/>
    </w:rPr>
  </w:style>
  <w:style w:type="character" w:customStyle="1" w:styleId="80">
    <w:name w:val="Заголовок 8 Знак"/>
    <w:basedOn w:val="a0"/>
    <w:link w:val="8"/>
    <w:uiPriority w:val="99"/>
    <w:rsid w:val="00C157F3"/>
    <w:rPr>
      <w:rFonts w:ascii="PetersburgCTT" w:eastAsia="Times New Roman" w:hAnsi="PetersburgCTT" w:cs="Times New Roman"/>
      <w:i/>
      <w:szCs w:val="24"/>
    </w:rPr>
  </w:style>
  <w:style w:type="character" w:customStyle="1" w:styleId="90">
    <w:name w:val="Заголовок 9 Знак"/>
    <w:basedOn w:val="a0"/>
    <w:link w:val="9"/>
    <w:uiPriority w:val="99"/>
    <w:rsid w:val="00C157F3"/>
    <w:rPr>
      <w:rFonts w:ascii="PetersburgCTT" w:eastAsia="Times New Roman" w:hAnsi="PetersburgCTT" w:cs="Times New Roman"/>
      <w:i/>
      <w:sz w:val="18"/>
      <w:szCs w:val="24"/>
    </w:rPr>
  </w:style>
  <w:style w:type="numbering" w:customStyle="1" w:styleId="23">
    <w:name w:val="Нет списка2"/>
    <w:next w:val="a2"/>
    <w:uiPriority w:val="99"/>
    <w:semiHidden/>
    <w:unhideWhenUsed/>
    <w:rsid w:val="00C157F3"/>
  </w:style>
  <w:style w:type="paragraph" w:customStyle="1" w:styleId="24">
    <w:name w:val="заголовок 2"/>
    <w:basedOn w:val="a"/>
    <w:next w:val="a"/>
    <w:uiPriority w:val="99"/>
    <w:rsid w:val="00C157F3"/>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b">
    <w:name w:val="Title"/>
    <w:basedOn w:val="a"/>
    <w:link w:val="ac"/>
    <w:uiPriority w:val="99"/>
    <w:qFormat/>
    <w:rsid w:val="00C157F3"/>
    <w:pPr>
      <w:widowControl w:val="0"/>
      <w:spacing w:after="0" w:line="240" w:lineRule="auto"/>
      <w:jc w:val="center"/>
    </w:pPr>
    <w:rPr>
      <w:rFonts w:ascii="Arial Narrow" w:eastAsia="Times New Roman" w:hAnsi="Arial Narrow" w:cs="Times New Roman"/>
      <w:b/>
      <w:bCs/>
      <w:sz w:val="20"/>
      <w:szCs w:val="20"/>
    </w:rPr>
  </w:style>
  <w:style w:type="character" w:customStyle="1" w:styleId="ac">
    <w:name w:val="Заголовок Знак"/>
    <w:basedOn w:val="a0"/>
    <w:link w:val="ab"/>
    <w:uiPriority w:val="99"/>
    <w:rsid w:val="00C157F3"/>
    <w:rPr>
      <w:rFonts w:ascii="Arial Narrow" w:eastAsia="Times New Roman" w:hAnsi="Arial Narrow" w:cs="Times New Roman"/>
      <w:b/>
      <w:bCs/>
      <w:sz w:val="20"/>
      <w:szCs w:val="20"/>
    </w:rPr>
  </w:style>
  <w:style w:type="character" w:styleId="ad">
    <w:name w:val="Hyperlink"/>
    <w:uiPriority w:val="99"/>
    <w:rsid w:val="00C157F3"/>
    <w:rPr>
      <w:color w:val="0000FF"/>
      <w:u w:val="single"/>
    </w:rPr>
  </w:style>
  <w:style w:type="character" w:styleId="ae">
    <w:name w:val="Strong"/>
    <w:uiPriority w:val="22"/>
    <w:qFormat/>
    <w:rsid w:val="00C157F3"/>
    <w:rPr>
      <w:b/>
      <w:bCs/>
    </w:rPr>
  </w:style>
  <w:style w:type="table" w:customStyle="1" w:styleId="13">
    <w:name w:val="Сетка таблицы1"/>
    <w:basedOn w:val="a1"/>
    <w:next w:val="a3"/>
    <w:rsid w:val="00C157F3"/>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C157F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qFormat/>
    <w:rsid w:val="00C157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Знак Знак"/>
    <w:basedOn w:val="a"/>
    <w:uiPriority w:val="99"/>
    <w:rsid w:val="00C157F3"/>
    <w:pPr>
      <w:spacing w:before="100" w:beforeAutospacing="1" w:after="100" w:afterAutospacing="1" w:line="240" w:lineRule="auto"/>
    </w:pPr>
    <w:rPr>
      <w:rFonts w:ascii="Tahoma" w:eastAsia="Times New Roman" w:hAnsi="Tahoma" w:cs="Tahoma"/>
      <w:sz w:val="20"/>
      <w:szCs w:val="20"/>
      <w:lang w:val="en-US"/>
    </w:rPr>
  </w:style>
  <w:style w:type="paragraph" w:customStyle="1" w:styleId="25">
    <w:name w:val="Абзац списка2"/>
    <w:basedOn w:val="a"/>
    <w:uiPriority w:val="99"/>
    <w:rsid w:val="00C157F3"/>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C157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sid w:val="00C157F3"/>
    <w:rPr>
      <w:rFonts w:ascii="Times New Roman" w:hAnsi="Times New Roman" w:cs="Times New Roman"/>
      <w:b/>
      <w:bCs/>
      <w:sz w:val="24"/>
      <w:szCs w:val="24"/>
    </w:rPr>
  </w:style>
  <w:style w:type="paragraph" w:customStyle="1" w:styleId="ConsPlusTitle">
    <w:name w:val="ConsPlusTitle"/>
    <w:uiPriority w:val="99"/>
    <w:rsid w:val="00C157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Знак"/>
    <w:basedOn w:val="a"/>
    <w:uiPriority w:val="99"/>
    <w:rsid w:val="00C157F3"/>
    <w:pPr>
      <w:spacing w:line="240" w:lineRule="exact"/>
    </w:pPr>
    <w:rPr>
      <w:rFonts w:ascii="Verdana" w:eastAsia="Times New Roman" w:hAnsi="Verdana" w:cs="Verdana"/>
      <w:sz w:val="20"/>
      <w:szCs w:val="20"/>
      <w:lang w:val="en-US"/>
    </w:rPr>
  </w:style>
  <w:style w:type="character" w:styleId="af1">
    <w:name w:val="page number"/>
    <w:uiPriority w:val="99"/>
    <w:rsid w:val="00C157F3"/>
    <w:rPr>
      <w:rFonts w:cs="Times New Roman"/>
    </w:rPr>
  </w:style>
  <w:style w:type="paragraph" w:customStyle="1" w:styleId="14">
    <w:name w:val="Абзац списка1"/>
    <w:basedOn w:val="a"/>
    <w:rsid w:val="00C157F3"/>
    <w:pPr>
      <w:spacing w:after="0" w:line="240" w:lineRule="auto"/>
      <w:ind w:left="720"/>
    </w:pPr>
    <w:rPr>
      <w:rFonts w:ascii="Times New Roman" w:eastAsia="Times New Roman" w:hAnsi="Times New Roman" w:cs="Times New Roman"/>
      <w:sz w:val="20"/>
      <w:szCs w:val="20"/>
      <w:lang w:eastAsia="ru-RU"/>
    </w:rPr>
  </w:style>
  <w:style w:type="paragraph" w:customStyle="1" w:styleId="32">
    <w:name w:val="Абзац списка3"/>
    <w:basedOn w:val="a"/>
    <w:rsid w:val="00C157F3"/>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rsid w:val="00C157F3"/>
  </w:style>
  <w:style w:type="paragraph" w:customStyle="1" w:styleId="af2">
    <w:name w:val="Знак Знак Знак Знак Знак Знак Знак"/>
    <w:basedOn w:val="a"/>
    <w:rsid w:val="00C157F3"/>
    <w:pPr>
      <w:spacing w:after="0" w:line="240" w:lineRule="auto"/>
    </w:pPr>
    <w:rPr>
      <w:rFonts w:ascii="Verdana" w:eastAsia="Times New Roman" w:hAnsi="Verdana" w:cs="Verdana"/>
      <w:sz w:val="20"/>
      <w:szCs w:val="20"/>
      <w:lang w:val="en-US"/>
    </w:rPr>
  </w:style>
  <w:style w:type="paragraph" w:customStyle="1" w:styleId="15">
    <w:name w:val="Знак Знак Знак Знак Знак Знак Знак1"/>
    <w:basedOn w:val="a"/>
    <w:rsid w:val="00C157F3"/>
    <w:pPr>
      <w:spacing w:after="0" w:line="240" w:lineRule="auto"/>
    </w:pPr>
    <w:rPr>
      <w:rFonts w:ascii="Verdana" w:eastAsia="Times New Roman" w:hAnsi="Verdana" w:cs="Verdana"/>
      <w:sz w:val="20"/>
      <w:szCs w:val="20"/>
      <w:lang w:val="en-US"/>
    </w:rPr>
  </w:style>
  <w:style w:type="character" w:styleId="af3">
    <w:name w:val="annotation reference"/>
    <w:uiPriority w:val="99"/>
    <w:rsid w:val="00C157F3"/>
    <w:rPr>
      <w:sz w:val="16"/>
      <w:szCs w:val="16"/>
    </w:rPr>
  </w:style>
  <w:style w:type="paragraph" w:styleId="af4">
    <w:name w:val="annotation text"/>
    <w:basedOn w:val="a"/>
    <w:link w:val="af5"/>
    <w:uiPriority w:val="99"/>
    <w:rsid w:val="00C157F3"/>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C157F3"/>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C157F3"/>
    <w:rPr>
      <w:b/>
      <w:bCs/>
    </w:rPr>
  </w:style>
  <w:style w:type="character" w:customStyle="1" w:styleId="af7">
    <w:name w:val="Тема примечания Знак"/>
    <w:basedOn w:val="af5"/>
    <w:link w:val="af6"/>
    <w:uiPriority w:val="99"/>
    <w:rsid w:val="00C157F3"/>
    <w:rPr>
      <w:rFonts w:ascii="Times New Roman" w:eastAsia="Times New Roman" w:hAnsi="Times New Roman" w:cs="Times New Roman"/>
      <w:b/>
      <w:bCs/>
      <w:sz w:val="20"/>
      <w:szCs w:val="20"/>
      <w:lang w:eastAsia="ru-RU"/>
    </w:rPr>
  </w:style>
  <w:style w:type="character" w:customStyle="1" w:styleId="16">
    <w:name w:val="Просмотренная гиперссылка1"/>
    <w:uiPriority w:val="99"/>
    <w:semiHidden/>
    <w:unhideWhenUsed/>
    <w:rsid w:val="00C157F3"/>
    <w:rPr>
      <w:color w:val="800080"/>
      <w:u w:val="single"/>
    </w:rPr>
  </w:style>
  <w:style w:type="character" w:styleId="af8">
    <w:name w:val="FollowedHyperlink"/>
    <w:uiPriority w:val="99"/>
    <w:unhideWhenUsed/>
    <w:rsid w:val="00C157F3"/>
    <w:rPr>
      <w:color w:val="800080"/>
      <w:u w:val="single"/>
    </w:rPr>
  </w:style>
  <w:style w:type="paragraph" w:customStyle="1" w:styleId="font5">
    <w:name w:val="font5"/>
    <w:basedOn w:val="a"/>
    <w:rsid w:val="00C157F3"/>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rsid w:val="00C157F3"/>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rsid w:val="00C157F3"/>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C15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C157F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C157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C157F3"/>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rsid w:val="00C157F3"/>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rsid w:val="00C157F3"/>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rsid w:val="00C157F3"/>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rsid w:val="00C157F3"/>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3">
    <w:name w:val="xl73"/>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76">
    <w:name w:val="xl76"/>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2">
    <w:name w:val="xl82"/>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3">
    <w:name w:val="xl83"/>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4">
    <w:name w:val="xl84"/>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6">
    <w:name w:val="xl86"/>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7">
    <w:name w:val="xl87"/>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8">
    <w:name w:val="xl88"/>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9">
    <w:name w:val="xl89"/>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0">
    <w:name w:val="xl90"/>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3">
    <w:name w:val="xl93"/>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4">
    <w:name w:val="xl94"/>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97">
    <w:name w:val="xl97"/>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1">
    <w:name w:val="xl101"/>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3">
    <w:name w:val="xl103"/>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5">
    <w:name w:val="xl105"/>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6">
    <w:name w:val="xl106"/>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7">
    <w:name w:val="xl107"/>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0">
    <w:name w:val="xl110"/>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12">
    <w:name w:val="xl112"/>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5">
    <w:name w:val="xl115"/>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6">
    <w:name w:val="xl116"/>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9">
    <w:name w:val="xl119"/>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23">
    <w:name w:val="xl123"/>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4">
    <w:name w:val="xl124"/>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5">
    <w:name w:val="xl125"/>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7">
    <w:name w:val="xl127"/>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8">
    <w:name w:val="xl128"/>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9">
    <w:name w:val="xl129"/>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1">
    <w:name w:val="xl131"/>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33">
    <w:name w:val="xl133"/>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36">
    <w:name w:val="xl136"/>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rsid w:val="00C15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41">
    <w:name w:val="Абзац списка4"/>
    <w:basedOn w:val="a"/>
    <w:rsid w:val="00C157F3"/>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rsid w:val="00C157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rsid w:val="00C157F3"/>
  </w:style>
  <w:style w:type="paragraph" w:styleId="af9">
    <w:name w:val="Normal (Web)"/>
    <w:basedOn w:val="a"/>
    <w:uiPriority w:val="99"/>
    <w:unhideWhenUsed/>
    <w:rsid w:val="00C15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Body Text"/>
    <w:aliases w:val="Основной текст1,Основной текст Знак Знак,bt,TabelTekst Знак1,text Знак1,Body Text2 Знак,Body Text2 Char Char Char Char Char Char Char Char Char Знак Знак2,Body Text2 Знак Знак1,Char Знак Знак,Body Text Char1 Знак"/>
    <w:basedOn w:val="a"/>
    <w:link w:val="afb"/>
    <w:uiPriority w:val="99"/>
    <w:unhideWhenUsed/>
    <w:rsid w:val="00C157F3"/>
    <w:pPr>
      <w:spacing w:after="120" w:line="240" w:lineRule="auto"/>
    </w:pPr>
    <w:rPr>
      <w:rFonts w:ascii="Pragmatica" w:eastAsia="Times New Roman" w:hAnsi="Pragmatica" w:cs="Times New Roman"/>
      <w:b/>
      <w:sz w:val="20"/>
      <w:szCs w:val="20"/>
    </w:rPr>
  </w:style>
  <w:style w:type="character" w:customStyle="1" w:styleId="afb">
    <w:name w:val="Основной текст Знак"/>
    <w:aliases w:val="Основной текст1 Знак1,Основной текст Знак Знак Знак1,bt Знак1,TabelTekst Знак1 Знак1,text Знак1 Знак1,Body Text2 Знак Знак3,Body Text2 Char Char Char Char Char Char Char Char Char Знак Знак2 Знак1,Body Text2 Знак Знак1 Знак"/>
    <w:basedOn w:val="a0"/>
    <w:link w:val="afa"/>
    <w:uiPriority w:val="99"/>
    <w:rsid w:val="00C157F3"/>
    <w:rPr>
      <w:rFonts w:ascii="Pragmatica" w:eastAsia="Times New Roman" w:hAnsi="Pragmatica" w:cs="Times New Roman"/>
      <w:b/>
      <w:sz w:val="20"/>
      <w:szCs w:val="20"/>
    </w:rPr>
  </w:style>
  <w:style w:type="numbering" w:customStyle="1" w:styleId="210">
    <w:name w:val="Нет списка21"/>
    <w:next w:val="a2"/>
    <w:uiPriority w:val="99"/>
    <w:semiHidden/>
    <w:unhideWhenUsed/>
    <w:rsid w:val="00C157F3"/>
  </w:style>
  <w:style w:type="paragraph" w:customStyle="1" w:styleId="afc">
    <w:name w:val="Таблицы (моноширинный)"/>
    <w:basedOn w:val="a"/>
    <w:next w:val="a"/>
    <w:uiPriority w:val="99"/>
    <w:rsid w:val="00C157F3"/>
    <w:pPr>
      <w:widowControl w:val="0"/>
      <w:autoSpaceDE w:val="0"/>
      <w:autoSpaceDN w:val="0"/>
      <w:adjustRightInd w:val="0"/>
      <w:spacing w:after="0" w:line="324" w:lineRule="auto"/>
      <w:ind w:right="34"/>
      <w:jc w:val="both"/>
    </w:pPr>
    <w:rPr>
      <w:rFonts w:ascii="Courier New" w:eastAsia="Times New Roman" w:hAnsi="Courier New" w:cs="Courier New"/>
      <w:sz w:val="20"/>
      <w:szCs w:val="20"/>
      <w:lang w:eastAsia="ru-RU"/>
    </w:rPr>
  </w:style>
  <w:style w:type="paragraph" w:styleId="afd">
    <w:name w:val="footnote text"/>
    <w:aliases w:val="single space,footnote text,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en"/>
    <w:basedOn w:val="a"/>
    <w:link w:val="17"/>
    <w:uiPriority w:val="99"/>
    <w:rsid w:val="00C157F3"/>
    <w:pPr>
      <w:spacing w:after="0" w:line="240" w:lineRule="auto"/>
    </w:pPr>
    <w:rPr>
      <w:rFonts w:ascii="Times New Roman" w:eastAsia="Batang" w:hAnsi="Times New Roman" w:cs="Times New Roman"/>
      <w:sz w:val="20"/>
      <w:szCs w:val="20"/>
      <w:lang w:eastAsia="ko-KR"/>
    </w:rPr>
  </w:style>
  <w:style w:type="character" w:customStyle="1" w:styleId="afe">
    <w:name w:val="Текст сноски Знак"/>
    <w:basedOn w:val="a0"/>
    <w:uiPriority w:val="99"/>
    <w:semiHidden/>
    <w:rsid w:val="00C157F3"/>
    <w:rPr>
      <w:sz w:val="20"/>
      <w:szCs w:val="20"/>
    </w:rPr>
  </w:style>
  <w:style w:type="character" w:customStyle="1" w:styleId="17">
    <w:name w:val="Текст сноски Знак1"/>
    <w:aliases w:val="single space Знак,footnote text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fd"/>
    <w:uiPriority w:val="99"/>
    <w:locked/>
    <w:rsid w:val="00C157F3"/>
    <w:rPr>
      <w:rFonts w:ascii="Times New Roman" w:eastAsia="Batang" w:hAnsi="Times New Roman" w:cs="Times New Roman"/>
      <w:sz w:val="20"/>
      <w:szCs w:val="20"/>
      <w:lang w:eastAsia="ko-KR"/>
    </w:rPr>
  </w:style>
  <w:style w:type="character" w:styleId="aff">
    <w:name w:val="footnote reference"/>
    <w:aliases w:val="Знак сноски 1,Знак сноски-FN,Ciae niinee-FN,SUPERS"/>
    <w:uiPriority w:val="99"/>
    <w:rsid w:val="00C157F3"/>
    <w:rPr>
      <w:vertAlign w:val="superscript"/>
    </w:rPr>
  </w:style>
  <w:style w:type="paragraph" w:customStyle="1" w:styleId="BodyText22">
    <w:name w:val="Body Text 22"/>
    <w:basedOn w:val="a"/>
    <w:rsid w:val="00C157F3"/>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rsid w:val="00C157F3"/>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sid w:val="00C157F3"/>
    <w:rPr>
      <w:rFonts w:ascii="Times New Roman" w:eastAsia="Batang" w:hAnsi="Times New Roman" w:cs="Times New Roman"/>
      <w:sz w:val="24"/>
      <w:szCs w:val="24"/>
    </w:rPr>
  </w:style>
  <w:style w:type="character" w:customStyle="1" w:styleId="apple-style-span">
    <w:name w:val="apple-style-span"/>
    <w:rsid w:val="00C157F3"/>
  </w:style>
  <w:style w:type="table" w:customStyle="1" w:styleId="111">
    <w:name w:val="Сетка таблицы11"/>
    <w:basedOn w:val="a1"/>
    <w:next w:val="a3"/>
    <w:rsid w:val="00C15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Основной текст1 Знак,Основной текст Знак Знак1,Основной текст Знак Знак Знак,bt Знак,TabelTekst Знак1 Знак,text Знак1 Знак,Body Text2 Знак Знак2,Body Text2 Char Char Char Char Char Char Char Char Char Знак Знак2 Знак"/>
    <w:uiPriority w:val="99"/>
    <w:locked/>
    <w:rsid w:val="00C157F3"/>
    <w:rPr>
      <w:rFonts w:eastAsia="Times New Roman"/>
      <w:sz w:val="28"/>
    </w:rPr>
  </w:style>
  <w:style w:type="paragraph" w:styleId="aff0">
    <w:name w:val="Subtitle"/>
    <w:basedOn w:val="a"/>
    <w:link w:val="aff1"/>
    <w:qFormat/>
    <w:rsid w:val="00C157F3"/>
    <w:pPr>
      <w:spacing w:after="0" w:line="240" w:lineRule="auto"/>
      <w:jc w:val="center"/>
    </w:pPr>
    <w:rPr>
      <w:rFonts w:ascii="Times New Roman" w:eastAsia="Times New Roman" w:hAnsi="Times New Roman" w:cs="Times New Roman"/>
      <w:b/>
      <w:bCs/>
      <w:sz w:val="28"/>
      <w:szCs w:val="17"/>
    </w:rPr>
  </w:style>
  <w:style w:type="character" w:customStyle="1" w:styleId="aff1">
    <w:name w:val="Подзаголовок Знак"/>
    <w:basedOn w:val="a0"/>
    <w:link w:val="aff0"/>
    <w:rsid w:val="00C157F3"/>
    <w:rPr>
      <w:rFonts w:ascii="Times New Roman" w:eastAsia="Times New Roman" w:hAnsi="Times New Roman" w:cs="Times New Roman"/>
      <w:b/>
      <w:bCs/>
      <w:sz w:val="28"/>
      <w:szCs w:val="17"/>
    </w:rPr>
  </w:style>
  <w:style w:type="paragraph" w:customStyle="1" w:styleId="BodyText21">
    <w:name w:val="Body Text 2.Основной текст 1"/>
    <w:basedOn w:val="a"/>
    <w:rsid w:val="00C157F3"/>
    <w:pPr>
      <w:spacing w:after="0" w:line="240" w:lineRule="auto"/>
      <w:ind w:firstLine="720"/>
      <w:jc w:val="both"/>
    </w:pPr>
    <w:rPr>
      <w:rFonts w:ascii="Times New Roman" w:eastAsia="Times New Roman" w:hAnsi="Times New Roman" w:cs="Times New Roman"/>
      <w:sz w:val="28"/>
      <w:szCs w:val="20"/>
      <w:lang w:eastAsia="ru-RU"/>
    </w:rPr>
  </w:style>
  <w:style w:type="paragraph" w:styleId="26">
    <w:name w:val="Body Text Indent 2"/>
    <w:basedOn w:val="a"/>
    <w:link w:val="27"/>
    <w:uiPriority w:val="99"/>
    <w:rsid w:val="00C157F3"/>
    <w:pPr>
      <w:spacing w:after="120" w:line="480" w:lineRule="auto"/>
      <w:ind w:left="283"/>
    </w:pPr>
    <w:rPr>
      <w:rFonts w:ascii="Times New Roman" w:eastAsia="Batang" w:hAnsi="Times New Roman" w:cs="Times New Roman"/>
      <w:sz w:val="24"/>
      <w:szCs w:val="24"/>
    </w:rPr>
  </w:style>
  <w:style w:type="character" w:customStyle="1" w:styleId="27">
    <w:name w:val="Основной текст с отступом 2 Знак"/>
    <w:basedOn w:val="a0"/>
    <w:link w:val="26"/>
    <w:uiPriority w:val="99"/>
    <w:rsid w:val="00C157F3"/>
    <w:rPr>
      <w:rFonts w:ascii="Times New Roman" w:eastAsia="Batang" w:hAnsi="Times New Roman" w:cs="Times New Roman"/>
      <w:sz w:val="24"/>
      <w:szCs w:val="24"/>
    </w:rPr>
  </w:style>
  <w:style w:type="paragraph" w:customStyle="1" w:styleId="aff2">
    <w:name w:val="Скобки буквы"/>
    <w:basedOn w:val="a"/>
    <w:rsid w:val="00C157F3"/>
    <w:pPr>
      <w:tabs>
        <w:tab w:val="num" w:pos="360"/>
      </w:tabs>
      <w:spacing w:after="0" w:line="240" w:lineRule="auto"/>
      <w:ind w:left="360" w:hanging="360"/>
    </w:pPr>
    <w:rPr>
      <w:rFonts w:ascii="Times New Roman" w:eastAsia="Times New Roman" w:hAnsi="Times New Roman" w:cs="Times New Roman"/>
      <w:sz w:val="20"/>
      <w:szCs w:val="20"/>
    </w:rPr>
  </w:style>
  <w:style w:type="paragraph" w:styleId="33">
    <w:name w:val="Body Text Indent 3"/>
    <w:basedOn w:val="a"/>
    <w:link w:val="34"/>
    <w:uiPriority w:val="99"/>
    <w:rsid w:val="00C157F3"/>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4">
    <w:name w:val="Основной текст с отступом 3 Знак"/>
    <w:basedOn w:val="a0"/>
    <w:link w:val="33"/>
    <w:uiPriority w:val="99"/>
    <w:rsid w:val="00C157F3"/>
    <w:rPr>
      <w:rFonts w:ascii="Times New Roman" w:eastAsia="Times New Roman" w:hAnsi="Times New Roman" w:cs="Times New Roman"/>
      <w:sz w:val="28"/>
      <w:szCs w:val="24"/>
      <w:lang w:val="en-US"/>
    </w:rPr>
  </w:style>
  <w:style w:type="paragraph" w:styleId="35">
    <w:name w:val="Body Text 3"/>
    <w:basedOn w:val="a"/>
    <w:link w:val="36"/>
    <w:uiPriority w:val="99"/>
    <w:rsid w:val="00C157F3"/>
    <w:pPr>
      <w:spacing w:after="0" w:line="240" w:lineRule="auto"/>
      <w:jc w:val="both"/>
    </w:pPr>
    <w:rPr>
      <w:rFonts w:ascii="Times New Roman" w:eastAsia="Times New Roman" w:hAnsi="Times New Roman" w:cs="Times New Roman"/>
      <w:sz w:val="28"/>
      <w:szCs w:val="24"/>
    </w:rPr>
  </w:style>
  <w:style w:type="character" w:customStyle="1" w:styleId="36">
    <w:name w:val="Основной текст 3 Знак"/>
    <w:basedOn w:val="a0"/>
    <w:link w:val="35"/>
    <w:uiPriority w:val="99"/>
    <w:rsid w:val="00C157F3"/>
    <w:rPr>
      <w:rFonts w:ascii="Times New Roman" w:eastAsia="Times New Roman" w:hAnsi="Times New Roman" w:cs="Times New Roman"/>
      <w:sz w:val="28"/>
      <w:szCs w:val="24"/>
    </w:rPr>
  </w:style>
  <w:style w:type="paragraph" w:customStyle="1" w:styleId="aff3">
    <w:name w:val="Заголовок текста"/>
    <w:rsid w:val="00C157F3"/>
    <w:pPr>
      <w:spacing w:after="240" w:line="240" w:lineRule="auto"/>
      <w:jc w:val="center"/>
    </w:pPr>
    <w:rPr>
      <w:rFonts w:ascii="Times New Roman" w:eastAsia="Times New Roman" w:hAnsi="Times New Roman" w:cs="Times New Roman"/>
      <w:b/>
      <w:noProof/>
      <w:sz w:val="27"/>
      <w:szCs w:val="20"/>
      <w:lang w:eastAsia="ru-RU"/>
    </w:rPr>
  </w:style>
  <w:style w:type="character" w:customStyle="1" w:styleId="211">
    <w:name w:val="Основной текст 2 Знак1"/>
    <w:uiPriority w:val="99"/>
    <w:locked/>
    <w:rsid w:val="00C157F3"/>
    <w:rPr>
      <w:rFonts w:eastAsia="Times New Roman"/>
      <w:sz w:val="28"/>
      <w:szCs w:val="24"/>
    </w:rPr>
  </w:style>
  <w:style w:type="paragraph" w:styleId="aff4">
    <w:name w:val="Body Text Indent"/>
    <w:basedOn w:val="a"/>
    <w:link w:val="aff5"/>
    <w:uiPriority w:val="99"/>
    <w:rsid w:val="00C157F3"/>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5">
    <w:name w:val="Основной текст с отступом Знак"/>
    <w:basedOn w:val="a0"/>
    <w:link w:val="aff4"/>
    <w:uiPriority w:val="99"/>
    <w:rsid w:val="00C157F3"/>
    <w:rPr>
      <w:rFonts w:ascii="Times New Roman" w:eastAsia="Times New Roman" w:hAnsi="Times New Roman" w:cs="Times New Roman"/>
      <w:sz w:val="24"/>
      <w:szCs w:val="24"/>
    </w:rPr>
  </w:style>
  <w:style w:type="paragraph" w:customStyle="1" w:styleId="aff6">
    <w:name w:val="Нумерованный абзац"/>
    <w:rsid w:val="00C157F3"/>
    <w:pPr>
      <w:tabs>
        <w:tab w:val="num" w:pos="-1701"/>
        <w:tab w:val="left" w:pos="1134"/>
      </w:tabs>
      <w:suppressAutoHyphens/>
      <w:spacing w:before="240" w:after="0" w:line="240" w:lineRule="auto"/>
      <w:ind w:left="-1701" w:hanging="851"/>
      <w:jc w:val="both"/>
    </w:pPr>
    <w:rPr>
      <w:rFonts w:ascii="Times New Roman" w:eastAsia="Times New Roman" w:hAnsi="Times New Roman" w:cs="Times New Roman"/>
      <w:noProof/>
      <w:sz w:val="28"/>
      <w:szCs w:val="20"/>
      <w:lang w:eastAsia="ru-RU"/>
    </w:rPr>
  </w:style>
  <w:style w:type="paragraph" w:styleId="aff7">
    <w:name w:val="Plain Text"/>
    <w:basedOn w:val="a"/>
    <w:link w:val="aff8"/>
    <w:uiPriority w:val="99"/>
    <w:rsid w:val="00C157F3"/>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8">
    <w:name w:val="Текст Знак"/>
    <w:basedOn w:val="a0"/>
    <w:link w:val="aff7"/>
    <w:uiPriority w:val="99"/>
    <w:rsid w:val="00C157F3"/>
    <w:rPr>
      <w:rFonts w:ascii="Courier New" w:eastAsia="Times New Roman" w:hAnsi="Courier New" w:cs="Times New Roman"/>
      <w:sz w:val="20"/>
      <w:szCs w:val="24"/>
    </w:rPr>
  </w:style>
  <w:style w:type="paragraph" w:styleId="aff9">
    <w:name w:val="List Bullet"/>
    <w:basedOn w:val="afa"/>
    <w:autoRedefine/>
    <w:uiPriority w:val="99"/>
    <w:rsid w:val="00C157F3"/>
    <w:pPr>
      <w:suppressAutoHyphens/>
      <w:spacing w:after="0"/>
      <w:ind w:firstLine="709"/>
      <w:jc w:val="both"/>
    </w:pPr>
    <w:rPr>
      <w:rFonts w:ascii="Times New Roman" w:hAnsi="Times New Roman"/>
      <w:b w:val="0"/>
      <w:sz w:val="24"/>
      <w:szCs w:val="24"/>
    </w:rPr>
  </w:style>
  <w:style w:type="paragraph" w:styleId="affa">
    <w:name w:val="endnote text"/>
    <w:basedOn w:val="a"/>
    <w:link w:val="affb"/>
    <w:rsid w:val="00C157F3"/>
    <w:pPr>
      <w:spacing w:after="0" w:line="240" w:lineRule="auto"/>
    </w:pPr>
    <w:rPr>
      <w:rFonts w:ascii="Times New Roman" w:eastAsia="Times New Roman" w:hAnsi="Times New Roman" w:cs="Times New Roman"/>
      <w:sz w:val="20"/>
      <w:szCs w:val="20"/>
      <w:lang w:eastAsia="ru-RU"/>
    </w:rPr>
  </w:style>
  <w:style w:type="character" w:customStyle="1" w:styleId="affb">
    <w:name w:val="Текст концевой сноски Знак"/>
    <w:basedOn w:val="a0"/>
    <w:link w:val="affa"/>
    <w:rsid w:val="00C157F3"/>
    <w:rPr>
      <w:rFonts w:ascii="Times New Roman" w:eastAsia="Times New Roman" w:hAnsi="Times New Roman" w:cs="Times New Roman"/>
      <w:sz w:val="20"/>
      <w:szCs w:val="20"/>
      <w:lang w:eastAsia="ru-RU"/>
    </w:rPr>
  </w:style>
  <w:style w:type="character" w:styleId="affc">
    <w:name w:val="endnote reference"/>
    <w:rsid w:val="00C157F3"/>
    <w:rPr>
      <w:vertAlign w:val="superscript"/>
    </w:rPr>
  </w:style>
  <w:style w:type="paragraph" w:styleId="affd">
    <w:name w:val="Document Map"/>
    <w:basedOn w:val="a"/>
    <w:link w:val="affe"/>
    <w:uiPriority w:val="99"/>
    <w:rsid w:val="00C157F3"/>
    <w:pPr>
      <w:spacing w:after="0" w:line="240" w:lineRule="auto"/>
    </w:pPr>
    <w:rPr>
      <w:rFonts w:ascii="Tahoma" w:eastAsia="Batang" w:hAnsi="Tahoma" w:cs="Times New Roman"/>
      <w:sz w:val="16"/>
      <w:szCs w:val="16"/>
    </w:rPr>
  </w:style>
  <w:style w:type="character" w:customStyle="1" w:styleId="affe">
    <w:name w:val="Схема документа Знак"/>
    <w:basedOn w:val="a0"/>
    <w:link w:val="affd"/>
    <w:uiPriority w:val="99"/>
    <w:rsid w:val="00C157F3"/>
    <w:rPr>
      <w:rFonts w:ascii="Tahoma" w:eastAsia="Batang" w:hAnsi="Tahoma" w:cs="Times New Roman"/>
      <w:sz w:val="16"/>
      <w:szCs w:val="16"/>
    </w:rPr>
  </w:style>
  <w:style w:type="paragraph" w:customStyle="1" w:styleId="afff">
    <w:name w:val="Нормальный (таблица)"/>
    <w:basedOn w:val="a"/>
    <w:next w:val="a"/>
    <w:uiPriority w:val="99"/>
    <w:rsid w:val="00C157F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Прижатый влево"/>
    <w:basedOn w:val="a"/>
    <w:next w:val="a"/>
    <w:uiPriority w:val="99"/>
    <w:rsid w:val="00C157F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1">
    <w:name w:val="Гипертекстовая ссылка"/>
    <w:uiPriority w:val="99"/>
    <w:rsid w:val="00C157F3"/>
    <w:rPr>
      <w:b/>
      <w:bCs/>
      <w:color w:val="008000"/>
    </w:rPr>
  </w:style>
  <w:style w:type="paragraph" w:customStyle="1" w:styleId="rvps698610">
    <w:name w:val="rvps698610"/>
    <w:basedOn w:val="a"/>
    <w:rsid w:val="00C157F3"/>
    <w:pPr>
      <w:spacing w:after="120" w:line="240" w:lineRule="auto"/>
      <w:ind w:right="240"/>
    </w:pPr>
    <w:rPr>
      <w:rFonts w:ascii="Arial Unicode MS" w:eastAsia="Arial Unicode MS" w:hAnsi="Arial Unicode MS" w:cs="Arial Unicode MS"/>
      <w:sz w:val="24"/>
      <w:szCs w:val="24"/>
      <w:lang w:eastAsia="ru-RU"/>
    </w:rPr>
  </w:style>
  <w:style w:type="paragraph" w:styleId="28">
    <w:name w:val="List 2"/>
    <w:basedOn w:val="a"/>
    <w:rsid w:val="00C157F3"/>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rsid w:val="00C1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sid w:val="00C157F3"/>
    <w:rPr>
      <w:rFonts w:ascii="Courier New" w:eastAsia="Times New Roman" w:hAnsi="Courier New" w:cs="Times New Roman"/>
      <w:sz w:val="16"/>
      <w:szCs w:val="16"/>
      <w:lang w:eastAsia="ar-SA"/>
    </w:rPr>
  </w:style>
  <w:style w:type="paragraph" w:customStyle="1" w:styleId="ConsNonformat">
    <w:name w:val="ConsNonformat"/>
    <w:rsid w:val="00C157F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data">
    <w:name w:val="data"/>
    <w:rsid w:val="00C157F3"/>
  </w:style>
  <w:style w:type="table" w:customStyle="1" w:styleId="1110">
    <w:name w:val="Сетка таблицы111"/>
    <w:basedOn w:val="a1"/>
    <w:next w:val="a3"/>
    <w:uiPriority w:val="59"/>
    <w:rsid w:val="00C157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C157F3"/>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2">
    <w:name w:val="Комментарий"/>
    <w:basedOn w:val="a"/>
    <w:next w:val="a"/>
    <w:uiPriority w:val="99"/>
    <w:rsid w:val="00C157F3"/>
    <w:pPr>
      <w:autoSpaceDE w:val="0"/>
      <w:autoSpaceDN w:val="0"/>
      <w:adjustRightInd w:val="0"/>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9">
    <w:name w:val="Сетка таблицы2"/>
    <w:basedOn w:val="a1"/>
    <w:next w:val="a3"/>
    <w:rsid w:val="00C157F3"/>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3"/>
    <w:rsid w:val="00C157F3"/>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a"/>
    <w:link w:val="BodyTextKeepChar"/>
    <w:uiPriority w:val="99"/>
    <w:rsid w:val="00C157F3"/>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locked/>
    <w:rsid w:val="00C157F3"/>
    <w:rPr>
      <w:rFonts w:ascii="Times New Roman" w:eastAsia="Times New Roman" w:hAnsi="Times New Roman" w:cs="Times New Roman"/>
      <w:spacing w:val="-5"/>
      <w:sz w:val="24"/>
      <w:szCs w:val="24"/>
    </w:rPr>
  </w:style>
  <w:style w:type="paragraph" w:styleId="afff3">
    <w:name w:val="caption"/>
    <w:aliases w:val="Рисунок,Табл-Рис,Таблица - Название объекта,!! Object Novogor !!,Caption Char,Caption Char1 Char1 Char Char,Caption Char Char2 Char1 Char Char,Caption Char Char Char Char Char1 Char1 Char Char1 Char"/>
    <w:basedOn w:val="a"/>
    <w:next w:val="a"/>
    <w:link w:val="afff4"/>
    <w:uiPriority w:val="99"/>
    <w:qFormat/>
    <w:rsid w:val="00C157F3"/>
    <w:pPr>
      <w:spacing w:after="0" w:line="240" w:lineRule="auto"/>
    </w:pPr>
    <w:rPr>
      <w:rFonts w:ascii="Times New Roman" w:eastAsia="Times New Roman" w:hAnsi="Times New Roman" w:cs="Times New Roman"/>
      <w:b/>
      <w:bCs/>
      <w:sz w:val="20"/>
      <w:szCs w:val="20"/>
      <w:lang w:eastAsia="ko-KR"/>
    </w:rPr>
  </w:style>
  <w:style w:type="character" w:customStyle="1" w:styleId="afff4">
    <w:name w:val="Название объекта Знак"/>
    <w:aliases w:val="Рисунок Знак,Табл-Рис Знак,Таблица - Название объекта Знак,!! Object Novogor !! Знак,Caption Char Знак,Caption Char1 Char1 Char Char Знак,Caption Char Char2 Char1 Char Char Знак"/>
    <w:link w:val="afff3"/>
    <w:uiPriority w:val="99"/>
    <w:locked/>
    <w:rsid w:val="00C157F3"/>
    <w:rPr>
      <w:rFonts w:ascii="Times New Roman" w:eastAsia="Times New Roman" w:hAnsi="Times New Roman" w:cs="Times New Roman"/>
      <w:b/>
      <w:bCs/>
      <w:sz w:val="20"/>
      <w:szCs w:val="20"/>
      <w:lang w:eastAsia="ko-KR"/>
    </w:rPr>
  </w:style>
  <w:style w:type="paragraph" w:customStyle="1" w:styleId="Style11">
    <w:name w:val="Style11"/>
    <w:basedOn w:val="a"/>
    <w:uiPriority w:val="99"/>
    <w:rsid w:val="00C157F3"/>
    <w:pPr>
      <w:widowControl w:val="0"/>
      <w:autoSpaceDE w:val="0"/>
      <w:autoSpaceDN w:val="0"/>
      <w:adjustRightInd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C157F3"/>
    <w:rPr>
      <w:rFonts w:ascii="Times New Roman" w:hAnsi="Times New Roman" w:cs="Times New Roman"/>
      <w:sz w:val="24"/>
      <w:szCs w:val="24"/>
    </w:rPr>
  </w:style>
  <w:style w:type="paragraph" w:customStyle="1" w:styleId="afff5">
    <w:name w:val="Îñíîâíîé òåêñò"/>
    <w:basedOn w:val="a"/>
    <w:rsid w:val="00C157F3"/>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rsid w:val="00C157F3"/>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
    <w:name w:val="List Bullet 3"/>
    <w:basedOn w:val="a"/>
    <w:uiPriority w:val="99"/>
    <w:rsid w:val="00C157F3"/>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aliases w:val="Знак2 Знак Знак Знак1,Заголовок 21 Знак2,Заголовок 21 Знак Знак"/>
    <w:uiPriority w:val="99"/>
    <w:locked/>
    <w:rsid w:val="00C157F3"/>
    <w:rPr>
      <w:rFonts w:ascii="Arial" w:hAnsi="Arial" w:cs="Arial"/>
      <w:b/>
      <w:bCs/>
      <w:i/>
      <w:iCs/>
      <w:sz w:val="28"/>
      <w:szCs w:val="28"/>
    </w:rPr>
  </w:style>
  <w:style w:type="paragraph" w:customStyle="1" w:styleId="FrontPage1">
    <w:name w:val="FrontPage1"/>
    <w:basedOn w:val="a"/>
    <w:next w:val="afa"/>
    <w:uiPriority w:val="99"/>
    <w:rsid w:val="00C157F3"/>
    <w:pPr>
      <w:suppressAutoHyphens/>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6"/>
    <w:uiPriority w:val="99"/>
    <w:rsid w:val="00C157F3"/>
    <w:pPr>
      <w:spacing w:before="160" w:after="0"/>
    </w:pPr>
    <w:rPr>
      <w:sz w:val="20"/>
      <w:szCs w:val="20"/>
    </w:rPr>
  </w:style>
  <w:style w:type="paragraph" w:styleId="afff6">
    <w:name w:val="Block Text"/>
    <w:basedOn w:val="a"/>
    <w:uiPriority w:val="99"/>
    <w:rsid w:val="00C157F3"/>
    <w:pPr>
      <w:spacing w:after="120" w:line="240" w:lineRule="auto"/>
      <w:ind w:left="1440" w:right="1440"/>
    </w:pPr>
    <w:rPr>
      <w:rFonts w:ascii="Times New Roman" w:eastAsia="Times New Roman" w:hAnsi="Times New Roman" w:cs="Times New Roman"/>
      <w:sz w:val="24"/>
      <w:szCs w:val="24"/>
      <w:lang w:eastAsia="ru-RU"/>
    </w:rPr>
  </w:style>
  <w:style w:type="paragraph" w:styleId="19">
    <w:name w:val="toc 1"/>
    <w:basedOn w:val="a"/>
    <w:next w:val="a"/>
    <w:autoRedefine/>
    <w:uiPriority w:val="99"/>
    <w:rsid w:val="00C157F3"/>
    <w:pPr>
      <w:spacing w:after="0" w:line="240" w:lineRule="auto"/>
    </w:pPr>
    <w:rPr>
      <w:rFonts w:ascii="Times New Roman" w:eastAsia="Times New Roman" w:hAnsi="Times New Roman" w:cs="Times New Roman"/>
      <w:sz w:val="24"/>
      <w:szCs w:val="24"/>
      <w:lang w:eastAsia="ru-RU"/>
    </w:rPr>
  </w:style>
  <w:style w:type="paragraph" w:styleId="2a">
    <w:name w:val="toc 2"/>
    <w:basedOn w:val="a"/>
    <w:next w:val="a"/>
    <w:autoRedefine/>
    <w:uiPriority w:val="99"/>
    <w:rsid w:val="00C157F3"/>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a"/>
    <w:uiPriority w:val="99"/>
    <w:rsid w:val="00C157F3"/>
    <w:pPr>
      <w:spacing w:after="0" w:line="270" w:lineRule="atLeast"/>
    </w:pPr>
    <w:rPr>
      <w:rFonts w:ascii="Times New Roman" w:hAnsi="Times New Roman"/>
      <w:b w:val="0"/>
      <w:sz w:val="23"/>
      <w:szCs w:val="23"/>
      <w:lang w:val="en-GB" w:eastAsia="ru-RU"/>
    </w:rPr>
  </w:style>
  <w:style w:type="paragraph" w:styleId="38">
    <w:name w:val="toc 3"/>
    <w:basedOn w:val="a"/>
    <w:next w:val="a"/>
    <w:autoRedefine/>
    <w:uiPriority w:val="99"/>
    <w:rsid w:val="00C157F3"/>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rsid w:val="00C157F3"/>
    <w:pPr>
      <w:widowControl w:val="0"/>
      <w:autoSpaceDE w:val="0"/>
      <w:autoSpaceDN w:val="0"/>
      <w:adjustRightInd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sid w:val="00C157F3"/>
    <w:rPr>
      <w:rFonts w:cs="Times New Roman"/>
      <w:sz w:val="24"/>
      <w:szCs w:val="24"/>
      <w:lang w:val="en-GB" w:eastAsia="en-US"/>
    </w:rPr>
  </w:style>
  <w:style w:type="character" w:customStyle="1" w:styleId="51">
    <w:name w:val="Знак Знак5"/>
    <w:uiPriority w:val="99"/>
    <w:rsid w:val="00C157F3"/>
    <w:rPr>
      <w:rFonts w:ascii="DaneHelveticaNeue" w:hAnsi="DaneHelveticaNeue" w:cs="DaneHelveticaNeue"/>
      <w:b/>
      <w:bCs/>
      <w:sz w:val="27"/>
      <w:szCs w:val="27"/>
      <w:lang w:val="en-GB" w:eastAsia="ru-RU"/>
    </w:rPr>
  </w:style>
  <w:style w:type="character" w:customStyle="1" w:styleId="42">
    <w:name w:val="Знак Знак4"/>
    <w:uiPriority w:val="99"/>
    <w:rsid w:val="00C157F3"/>
    <w:rPr>
      <w:rFonts w:ascii="DaneHelveticaNeue" w:hAnsi="DaneHelveticaNeue" w:cs="DaneHelveticaNeue"/>
      <w:b/>
      <w:bCs/>
      <w:sz w:val="24"/>
      <w:szCs w:val="24"/>
      <w:lang w:val="en-GB" w:eastAsia="ru-RU"/>
    </w:rPr>
  </w:style>
  <w:style w:type="paragraph" w:styleId="afff7">
    <w:name w:val="List Continue"/>
    <w:basedOn w:val="afff8"/>
    <w:uiPriority w:val="99"/>
    <w:rsid w:val="00C157F3"/>
    <w:pPr>
      <w:tabs>
        <w:tab w:val="clear" w:pos="360"/>
      </w:tabs>
    </w:pPr>
  </w:style>
  <w:style w:type="paragraph" w:styleId="afff8">
    <w:name w:val="List Number"/>
    <w:basedOn w:val="afa"/>
    <w:uiPriority w:val="99"/>
    <w:rsid w:val="00C157F3"/>
    <w:pPr>
      <w:tabs>
        <w:tab w:val="num" w:pos="360"/>
      </w:tabs>
      <w:spacing w:after="270" w:line="270" w:lineRule="atLeast"/>
    </w:pPr>
    <w:rPr>
      <w:rFonts w:ascii="Times New Roman" w:hAnsi="Times New Roman"/>
      <w:b w:val="0"/>
      <w:sz w:val="23"/>
      <w:szCs w:val="23"/>
      <w:lang w:val="en-GB" w:eastAsia="ru-RU"/>
    </w:rPr>
  </w:style>
  <w:style w:type="character" w:customStyle="1" w:styleId="1a">
    <w:name w:val="Знак Знак1"/>
    <w:uiPriority w:val="99"/>
    <w:rsid w:val="00C157F3"/>
    <w:rPr>
      <w:sz w:val="23"/>
      <w:lang w:val="en-GB" w:eastAsia="ru-RU"/>
    </w:rPr>
  </w:style>
  <w:style w:type="paragraph" w:styleId="2b">
    <w:name w:val="List Continue 2"/>
    <w:basedOn w:val="afff7"/>
    <w:uiPriority w:val="99"/>
    <w:rsid w:val="00C157F3"/>
    <w:pPr>
      <w:ind w:left="851"/>
    </w:pPr>
  </w:style>
  <w:style w:type="paragraph" w:customStyle="1" w:styleId="ListNumberNoSpace">
    <w:name w:val="List Number NoSpace"/>
    <w:basedOn w:val="afff8"/>
    <w:uiPriority w:val="99"/>
    <w:rsid w:val="00C157F3"/>
    <w:pPr>
      <w:spacing w:after="0"/>
    </w:pPr>
  </w:style>
  <w:style w:type="paragraph" w:customStyle="1" w:styleId="ListBullet1Continue">
    <w:name w:val="List Bullet 1 Continue"/>
    <w:basedOn w:val="aff9"/>
    <w:uiPriority w:val="99"/>
    <w:rsid w:val="00C157F3"/>
    <w:pPr>
      <w:keepNext/>
      <w:suppressAutoHyphens w:val="0"/>
      <w:spacing w:before="120" w:after="120"/>
      <w:ind w:left="284" w:hanging="284"/>
    </w:pPr>
    <w:rPr>
      <w:color w:val="000000"/>
      <w:lang w:eastAsia="ru-RU"/>
    </w:rPr>
  </w:style>
  <w:style w:type="paragraph" w:customStyle="1" w:styleId="FrontPage2">
    <w:name w:val="FrontPage2"/>
    <w:basedOn w:val="FrontPage1"/>
    <w:next w:val="afa"/>
    <w:uiPriority w:val="99"/>
    <w:rsid w:val="00C157F3"/>
    <w:pPr>
      <w:spacing w:line="400" w:lineRule="exact"/>
    </w:pPr>
    <w:rPr>
      <w:rFonts w:ascii="TrueHelveticaBlack" w:hAnsi="TrueHelveticaBlack" w:cs="TrueHelveticaBlack"/>
      <w:sz w:val="36"/>
      <w:szCs w:val="36"/>
    </w:rPr>
  </w:style>
  <w:style w:type="paragraph" w:customStyle="1" w:styleId="ContentsPage">
    <w:name w:val="ContentsPage"/>
    <w:basedOn w:val="a"/>
    <w:next w:val="afa"/>
    <w:uiPriority w:val="99"/>
    <w:rsid w:val="00C157F3"/>
    <w:pPr>
      <w:pageBreakBefore/>
      <w:suppressAutoHyphens/>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rsid w:val="00C157F3"/>
    <w:pPr>
      <w:pageBreakBefore w:val="0"/>
      <w:spacing w:before="120" w:after="320"/>
    </w:pPr>
  </w:style>
  <w:style w:type="paragraph" w:styleId="71">
    <w:name w:val="toc 7"/>
    <w:basedOn w:val="2a"/>
    <w:next w:val="a"/>
    <w:autoRedefine/>
    <w:uiPriority w:val="99"/>
    <w:rsid w:val="00C157F3"/>
    <w:pPr>
      <w:keepLines/>
      <w:tabs>
        <w:tab w:val="right" w:pos="7371"/>
      </w:tabs>
      <w:suppressAutoHyphens/>
      <w:spacing w:after="80" w:line="240" w:lineRule="exact"/>
      <w:ind w:left="851" w:hanging="851"/>
    </w:pPr>
    <w:rPr>
      <w:noProof/>
      <w:sz w:val="20"/>
      <w:szCs w:val="20"/>
    </w:rPr>
  </w:style>
  <w:style w:type="paragraph" w:customStyle="1" w:styleId="ListBulletNoSpace">
    <w:name w:val="List Bullet NoSpace"/>
    <w:basedOn w:val="aff9"/>
    <w:uiPriority w:val="99"/>
    <w:rsid w:val="00C157F3"/>
    <w:pPr>
      <w:tabs>
        <w:tab w:val="left" w:pos="425"/>
      </w:tabs>
      <w:suppressAutoHyphens w:val="0"/>
      <w:spacing w:before="120"/>
    </w:pPr>
    <w:rPr>
      <w:color w:val="000000"/>
      <w:lang w:eastAsia="ru-RU"/>
    </w:rPr>
  </w:style>
  <w:style w:type="paragraph" w:customStyle="1" w:styleId="source">
    <w:name w:val="source"/>
    <w:basedOn w:val="afa"/>
    <w:uiPriority w:val="99"/>
    <w:rsid w:val="00C157F3"/>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rsid w:val="00C157F3"/>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rsid w:val="00C157F3"/>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sid w:val="00C157F3"/>
    <w:rPr>
      <w:rFonts w:cs="Times New Roman"/>
      <w:sz w:val="23"/>
      <w:szCs w:val="23"/>
      <w:lang w:val="en-GB" w:eastAsia="ru-RU"/>
    </w:rPr>
  </w:style>
  <w:style w:type="paragraph" w:customStyle="1" w:styleId="-">
    <w:name w:val="Название объекта.Таблица - Название объекта"/>
    <w:basedOn w:val="a"/>
    <w:next w:val="afa"/>
    <w:uiPriority w:val="99"/>
    <w:rsid w:val="00C157F3"/>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c">
    <w:name w:val="List Bullet 2"/>
    <w:aliases w:val="СТАТПеречень"/>
    <w:basedOn w:val="aff9"/>
    <w:autoRedefine/>
    <w:uiPriority w:val="99"/>
    <w:rsid w:val="00C157F3"/>
    <w:pPr>
      <w:tabs>
        <w:tab w:val="left" w:pos="851"/>
      </w:tabs>
      <w:suppressAutoHyphens w:val="0"/>
      <w:spacing w:before="120" w:after="120"/>
      <w:ind w:left="850" w:hanging="425"/>
    </w:pPr>
    <w:rPr>
      <w:color w:val="000000"/>
      <w:lang w:eastAsia="ru-RU"/>
    </w:rPr>
  </w:style>
  <w:style w:type="paragraph" w:customStyle="1" w:styleId="HeaderEven">
    <w:name w:val="HeaderEven"/>
    <w:basedOn w:val="a"/>
    <w:uiPriority w:val="99"/>
    <w:rsid w:val="00C157F3"/>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a"/>
    <w:uiPriority w:val="99"/>
    <w:rsid w:val="00C157F3"/>
    <w:pPr>
      <w:keepNext/>
      <w:keepLines/>
      <w:pageBreakBefore/>
      <w:suppressAutoHyphens/>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rsid w:val="00C157F3"/>
    <w:pPr>
      <w:framePr w:wrap="auto"/>
    </w:pPr>
    <w:rPr>
      <w:rFonts w:ascii="DaneHelveticaNeue" w:hAnsi="DaneHelveticaNeue" w:cs="DaneHelveticaNeue"/>
      <w:sz w:val="16"/>
      <w:szCs w:val="16"/>
    </w:rPr>
  </w:style>
  <w:style w:type="paragraph" w:customStyle="1" w:styleId="HeaderFrame">
    <w:name w:val="HeaderFrame"/>
    <w:basedOn w:val="a"/>
    <w:next w:val="a"/>
    <w:uiPriority w:val="99"/>
    <w:rsid w:val="00C157F3"/>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3">
    <w:name w:val="toc 4"/>
    <w:basedOn w:val="a"/>
    <w:next w:val="a"/>
    <w:autoRedefine/>
    <w:uiPriority w:val="99"/>
    <w:rsid w:val="00C157F3"/>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2">
    <w:name w:val="toc 5"/>
    <w:basedOn w:val="a"/>
    <w:next w:val="a"/>
    <w:autoRedefine/>
    <w:uiPriority w:val="99"/>
    <w:rsid w:val="00C157F3"/>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autoRedefine/>
    <w:uiPriority w:val="99"/>
    <w:rsid w:val="00C157F3"/>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autoRedefine/>
    <w:uiPriority w:val="99"/>
    <w:rsid w:val="00C157F3"/>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autoRedefine/>
    <w:uiPriority w:val="99"/>
    <w:rsid w:val="00C157F3"/>
    <w:pPr>
      <w:spacing w:after="0" w:line="240" w:lineRule="auto"/>
      <w:ind w:left="1600"/>
    </w:pPr>
    <w:rPr>
      <w:rFonts w:ascii="Times New Roman" w:eastAsia="Times New Roman" w:hAnsi="Times New Roman" w:cs="Times New Roman"/>
      <w:sz w:val="20"/>
      <w:szCs w:val="20"/>
      <w:lang w:eastAsia="ru-RU"/>
    </w:rPr>
  </w:style>
  <w:style w:type="paragraph" w:styleId="2d">
    <w:name w:val="List Number 2"/>
    <w:basedOn w:val="afff8"/>
    <w:uiPriority w:val="99"/>
    <w:rsid w:val="00C157F3"/>
    <w:pPr>
      <w:tabs>
        <w:tab w:val="clear" w:pos="360"/>
        <w:tab w:val="num" w:pos="851"/>
      </w:tabs>
      <w:ind w:left="850" w:hanging="425"/>
    </w:pPr>
  </w:style>
  <w:style w:type="paragraph" w:customStyle="1" w:styleId="BodyMargin">
    <w:name w:val="Body Margin"/>
    <w:basedOn w:val="afa"/>
    <w:next w:val="afa"/>
    <w:uiPriority w:val="99"/>
    <w:rsid w:val="00C157F3"/>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sid w:val="00C157F3"/>
    <w:rPr>
      <w:sz w:val="23"/>
      <w:lang w:val="en-GB" w:eastAsia="ru-RU"/>
    </w:rPr>
  </w:style>
  <w:style w:type="character" w:customStyle="1" w:styleId="TabelTekst">
    <w:name w:val="TabelTekst Знак"/>
    <w:aliases w:val="text Знак,Body Text2 Знак Знак"/>
    <w:uiPriority w:val="99"/>
    <w:rsid w:val="00C157F3"/>
    <w:rPr>
      <w:rFonts w:cs="Times New Roman"/>
      <w:sz w:val="23"/>
      <w:szCs w:val="23"/>
      <w:lang w:val="en-GB" w:eastAsia="ru-RU"/>
    </w:rPr>
  </w:style>
  <w:style w:type="paragraph" w:customStyle="1" w:styleId="Stylefortableheading">
    <w:name w:val="Style for table heading"/>
    <w:basedOn w:val="a"/>
    <w:uiPriority w:val="99"/>
    <w:rsid w:val="00C157F3"/>
    <w:pPr>
      <w:keepNext/>
      <w:keepLines/>
      <w:suppressAutoHyphen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rsid w:val="00C157F3"/>
    <w:pPr>
      <w:suppressAutoHyphens/>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rsid w:val="00C157F3"/>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sid w:val="00C157F3"/>
    <w:rPr>
      <w:rFonts w:cs="Times New Roman"/>
      <w:spacing w:val="-5"/>
      <w:sz w:val="24"/>
      <w:szCs w:val="24"/>
      <w:lang w:val="ru-RU" w:eastAsia="ru-RU"/>
    </w:rPr>
  </w:style>
  <w:style w:type="paragraph" w:styleId="afff9">
    <w:name w:val="List"/>
    <w:aliases w:val="List Char,Char Char"/>
    <w:basedOn w:val="a"/>
    <w:uiPriority w:val="99"/>
    <w:rsid w:val="00C157F3"/>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3"/>
    <w:uiPriority w:val="99"/>
    <w:rsid w:val="00C157F3"/>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1"/>
    <w:uiPriority w:val="99"/>
    <w:rsid w:val="00C157F3"/>
    <w:pPr>
      <w:overflowPunct/>
      <w:autoSpaceDE/>
      <w:autoSpaceDN/>
      <w:adjustRightInd/>
      <w:spacing w:before="120" w:after="120"/>
      <w:textAlignment w:val="auto"/>
    </w:pPr>
    <w:rPr>
      <w:rFonts w:ascii="Times New Roman" w:hAnsi="Times New Roman"/>
      <w:b/>
      <w:bCs/>
      <w:spacing w:val="-5"/>
      <w:sz w:val="24"/>
      <w:szCs w:val="24"/>
    </w:rPr>
  </w:style>
  <w:style w:type="character" w:customStyle="1" w:styleId="BodyText2Char1">
    <w:name w:val="Body Text 2 Char1"/>
    <w:uiPriority w:val="99"/>
    <w:rsid w:val="00C157F3"/>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sid w:val="00C157F3"/>
    <w:rPr>
      <w:rFonts w:cs="Times New Roman"/>
      <w:sz w:val="23"/>
      <w:szCs w:val="23"/>
      <w:lang w:val="en-GB" w:eastAsia="ru-RU"/>
    </w:rPr>
  </w:style>
  <w:style w:type="character" w:customStyle="1" w:styleId="BodyTextKeepChar3">
    <w:name w:val="Body Text Keep Char3"/>
    <w:uiPriority w:val="99"/>
    <w:rsid w:val="00C157F3"/>
    <w:rPr>
      <w:rFonts w:cs="Times New Roman"/>
      <w:spacing w:val="-5"/>
      <w:sz w:val="24"/>
      <w:szCs w:val="24"/>
      <w:lang w:val="ru-RU" w:eastAsia="en-US"/>
    </w:rPr>
  </w:style>
  <w:style w:type="paragraph" w:customStyle="1" w:styleId="Bullet1">
    <w:name w:val="Bullet1"/>
    <w:basedOn w:val="a"/>
    <w:next w:val="a"/>
    <w:uiPriority w:val="99"/>
    <w:rsid w:val="00C157F3"/>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rsid w:val="00C157F3"/>
    <w:pPr>
      <w:tabs>
        <w:tab w:val="clear" w:pos="926"/>
        <w:tab w:val="num" w:pos="360"/>
        <w:tab w:val="num" w:pos="1209"/>
      </w:tabs>
      <w:ind w:left="1209"/>
    </w:pPr>
  </w:style>
  <w:style w:type="paragraph" w:customStyle="1" w:styleId="PartTitle">
    <w:name w:val="Part Title"/>
    <w:basedOn w:val="a"/>
    <w:next w:val="a"/>
    <w:uiPriority w:val="99"/>
    <w:rsid w:val="00C157F3"/>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sid w:val="00C157F3"/>
    <w:rPr>
      <w:rFonts w:cs="Times New Roman"/>
      <w:sz w:val="23"/>
      <w:szCs w:val="23"/>
      <w:lang w:val="en-GB" w:eastAsia="ru-RU"/>
    </w:rPr>
  </w:style>
  <w:style w:type="paragraph" w:customStyle="1" w:styleId="xl24">
    <w:name w:val="xl24"/>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rsid w:val="00C157F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rsid w:val="00C157F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28">
    <w:name w:val="xl28"/>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3">
    <w:name w:val="xl33"/>
    <w:basedOn w:val="a"/>
    <w:uiPriority w:val="99"/>
    <w:rsid w:val="00C157F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rsid w:val="00C157F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rsid w:val="00C157F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rsid w:val="00C157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rsid w:val="00C157F3"/>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rsid w:val="00C157F3"/>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rsid w:val="00C157F3"/>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rsid w:val="00C157F3"/>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rsid w:val="00C157F3"/>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rsid w:val="00C157F3"/>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rsid w:val="00C157F3"/>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rsid w:val="00C157F3"/>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rsid w:val="00C157F3"/>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rsid w:val="00C157F3"/>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rsid w:val="00C157F3"/>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6"/>
    <w:uiPriority w:val="99"/>
    <w:rsid w:val="00C157F3"/>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6"/>
    <w:uiPriority w:val="99"/>
    <w:rsid w:val="00C157F3"/>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rsid w:val="00C157F3"/>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rsid w:val="00C157F3"/>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rsid w:val="00C157F3"/>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rsid w:val="00C157F3"/>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rsid w:val="00C157F3"/>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rsid w:val="00C157F3"/>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rsid w:val="00C157F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a">
    <w:name w:val="table of figures"/>
    <w:basedOn w:val="a"/>
    <w:next w:val="a"/>
    <w:uiPriority w:val="99"/>
    <w:rsid w:val="00C157F3"/>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rsid w:val="00C157F3"/>
    <w:pPr>
      <w:spacing w:after="240" w:line="240" w:lineRule="auto"/>
      <w:jc w:val="both"/>
      <w:outlineLvl w:val="2"/>
    </w:pPr>
    <w:rPr>
      <w:rFonts w:ascii="Tahoma" w:eastAsia="Times New Roman" w:hAnsi="Tahoma" w:cs="Tahoma"/>
      <w:color w:val="0000FF"/>
      <w:sz w:val="24"/>
      <w:szCs w:val="24"/>
      <w:lang w:eastAsia="ru-RU"/>
    </w:rPr>
  </w:style>
  <w:style w:type="character" w:customStyle="1" w:styleId="39">
    <w:name w:val="Знак Знак3"/>
    <w:uiPriority w:val="99"/>
    <w:rsid w:val="00C157F3"/>
  </w:style>
  <w:style w:type="paragraph" w:customStyle="1" w:styleId="SectionIndent">
    <w:name w:val="Section Indent"/>
    <w:basedOn w:val="a"/>
    <w:uiPriority w:val="99"/>
    <w:rsid w:val="00C157F3"/>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rsid w:val="00C157F3"/>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rsid w:val="00C157F3"/>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sid w:val="00C157F3"/>
    <w:rPr>
      <w:rFonts w:ascii="Tahoma" w:hAnsi="Tahoma" w:cs="Tahoma"/>
      <w:b/>
      <w:bCs/>
      <w:color w:val="800000"/>
      <w:sz w:val="18"/>
      <w:szCs w:val="18"/>
      <w:u w:val="single"/>
    </w:rPr>
  </w:style>
  <w:style w:type="paragraph" w:customStyle="1" w:styleId="ListBullet2NoSpace">
    <w:name w:val="List Bullet 2 NoSpace"/>
    <w:basedOn w:val="2c"/>
    <w:uiPriority w:val="99"/>
    <w:rsid w:val="00C157F3"/>
    <w:pPr>
      <w:tabs>
        <w:tab w:val="clear" w:pos="851"/>
      </w:tabs>
      <w:overflowPunct w:val="0"/>
      <w:autoSpaceDE w:val="0"/>
      <w:autoSpaceDN w:val="0"/>
      <w:adjustRightInd w:val="0"/>
      <w:spacing w:after="0"/>
      <w:textAlignment w:val="baseline"/>
    </w:pPr>
    <w:rPr>
      <w:u w:val="single"/>
      <w:lang w:val="en-GB" w:eastAsia="da-DK"/>
    </w:rPr>
  </w:style>
  <w:style w:type="paragraph" w:styleId="1b">
    <w:name w:val="index 1"/>
    <w:basedOn w:val="a"/>
    <w:next w:val="a"/>
    <w:autoRedefine/>
    <w:uiPriority w:val="99"/>
    <w:rsid w:val="00C157F3"/>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aliases w:val="TabelTekst1,text1,Body Text21,Char1,Body Text2 Char Char Char Char Char Char Char Char Char Знак Знак1,Body Text2 Char Char Char Char Char Char Char Char Char1,Char Знак1,Char Знак Знак1,Char Знак Знак2"/>
    <w:uiPriority w:val="99"/>
    <w:rsid w:val="00C157F3"/>
    <w:rPr>
      <w:rFonts w:cs="Times New Roman"/>
      <w:sz w:val="23"/>
      <w:szCs w:val="23"/>
      <w:lang w:val="en-GB" w:eastAsia="ru-RU"/>
    </w:rPr>
  </w:style>
  <w:style w:type="character" w:customStyle="1" w:styleId="Hangcontinued">
    <w:name w:val="Hangcontinued Знак"/>
    <w:uiPriority w:val="99"/>
    <w:rsid w:val="00C157F3"/>
    <w:rPr>
      <w:rFonts w:ascii="DaneHelveticaNeue" w:hAnsi="DaneHelveticaNeue" w:cs="DaneHelveticaNeue"/>
      <w:b/>
      <w:bCs/>
      <w:sz w:val="24"/>
      <w:szCs w:val="24"/>
      <w:lang w:val="en-GB" w:eastAsia="ru-RU"/>
    </w:rPr>
  </w:style>
  <w:style w:type="character" w:customStyle="1" w:styleId="plainlinksneverexpand1">
    <w:name w:val="plainlinksneverexpand1"/>
    <w:uiPriority w:val="99"/>
    <w:rsid w:val="00C157F3"/>
    <w:rPr>
      <w:rFonts w:cs="Times New Roman"/>
    </w:rPr>
  </w:style>
  <w:style w:type="paragraph" w:customStyle="1" w:styleId="1c">
    <w:name w:val="Стиль1"/>
    <w:basedOn w:val="afff9"/>
    <w:uiPriority w:val="99"/>
    <w:rsid w:val="00C157F3"/>
  </w:style>
  <w:style w:type="character" w:customStyle="1" w:styleId="53">
    <w:name w:val="Знак5"/>
    <w:uiPriority w:val="99"/>
    <w:rsid w:val="00C157F3"/>
    <w:rPr>
      <w:rFonts w:ascii="DaneHelveticaNeue" w:hAnsi="DaneHelveticaNeue" w:cs="DaneHelveticaNeue"/>
      <w:b/>
      <w:bCs/>
      <w:sz w:val="32"/>
      <w:szCs w:val="32"/>
      <w:lang w:val="en-GB" w:eastAsia="ru-RU"/>
    </w:rPr>
  </w:style>
  <w:style w:type="character" w:customStyle="1" w:styleId="62">
    <w:name w:val="Знак Знак6"/>
    <w:uiPriority w:val="99"/>
    <w:rsid w:val="00C157F3"/>
    <w:rPr>
      <w:rFonts w:ascii="DaneHelveticaNeue" w:hAnsi="DaneHelveticaNeue" w:cs="DaneHelveticaNeue"/>
      <w:b/>
      <w:bCs/>
      <w:sz w:val="32"/>
      <w:szCs w:val="32"/>
      <w:lang w:val="en-GB" w:eastAsia="ru-RU"/>
    </w:rPr>
  </w:style>
  <w:style w:type="paragraph" w:customStyle="1" w:styleId="FooterFrameOdd">
    <w:name w:val="FooterFrameOdd"/>
    <w:basedOn w:val="a"/>
    <w:uiPriority w:val="99"/>
    <w:rsid w:val="00C157F3"/>
    <w:pPr>
      <w:framePr w:hSpace="284" w:wrap="auto" w:vAnchor="text" w:hAnchor="margin" w:xAlign="right" w:y="1"/>
      <w:spacing w:after="0" w:line="270" w:lineRule="atLeast"/>
    </w:pPr>
    <w:rPr>
      <w:rFonts w:ascii="DaneHelveticaNeue" w:eastAsia="Times New Roman" w:hAnsi="DaneHelveticaNeue" w:cs="DaneHelveticaNeue"/>
      <w:noProof/>
      <w:color w:val="FFFFFF"/>
      <w:sz w:val="12"/>
      <w:szCs w:val="12"/>
      <w:lang w:val="en-GB" w:eastAsia="da-DK"/>
    </w:rPr>
  </w:style>
  <w:style w:type="paragraph" w:customStyle="1" w:styleId="stwitextCharChar1Char">
    <w:name w:val="stwi text Char Char1 Char"/>
    <w:basedOn w:val="a"/>
    <w:uiPriority w:val="99"/>
    <w:rsid w:val="00C157F3"/>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rsid w:val="00C157F3"/>
    <w:pPr>
      <w:widowControl w:val="0"/>
      <w:tabs>
        <w:tab w:val="num" w:pos="567"/>
      </w:tabs>
      <w:adjustRightInd w:val="0"/>
      <w:spacing w:after="0" w:line="360" w:lineRule="auto"/>
      <w:ind w:left="567" w:hanging="567"/>
      <w:jc w:val="both"/>
      <w:textAlignment w:val="baseline"/>
    </w:pPr>
    <w:rPr>
      <w:rFonts w:ascii="Times New Roman" w:eastAsia="Times New Roman" w:hAnsi="Times New Roman" w:cs="Times New Roman"/>
      <w:sz w:val="24"/>
      <w:szCs w:val="24"/>
      <w:lang w:val="en-GB"/>
    </w:rPr>
  </w:style>
  <w:style w:type="character" w:customStyle="1" w:styleId="stwibulletlistChar">
    <w:name w:val="stwi bullet list Char"/>
    <w:uiPriority w:val="99"/>
    <w:rsid w:val="00C157F3"/>
    <w:rPr>
      <w:rFonts w:cs="Times New Roman"/>
      <w:sz w:val="24"/>
      <w:szCs w:val="24"/>
      <w:lang w:val="en-GB" w:eastAsia="en-US"/>
    </w:rPr>
  </w:style>
  <w:style w:type="character" w:customStyle="1" w:styleId="stwitextCharCharChar">
    <w:name w:val="stwi text Char Char Char"/>
    <w:uiPriority w:val="99"/>
    <w:rsid w:val="00C157F3"/>
    <w:rPr>
      <w:rFonts w:cs="Times New Roman"/>
      <w:sz w:val="24"/>
      <w:szCs w:val="24"/>
      <w:lang w:val="en-GB" w:eastAsia="en-US"/>
    </w:rPr>
  </w:style>
  <w:style w:type="paragraph" w:customStyle="1" w:styleId="stwitextCharChar">
    <w:name w:val="stwi text Char Char"/>
    <w:basedOn w:val="a"/>
    <w:uiPriority w:val="99"/>
    <w:rsid w:val="00C157F3"/>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rsid w:val="00C157F3"/>
    <w:pPr>
      <w:widowControl w:val="0"/>
      <w:adjustRightInd w:val="0"/>
      <w:spacing w:before="120" w:after="240" w:line="360" w:lineRule="auto"/>
      <w:jc w:val="both"/>
      <w:textAlignment w:val="baseline"/>
    </w:pPr>
    <w:rPr>
      <w:rFonts w:ascii="Times New Roman" w:eastAsia="Times New Roman" w:hAnsi="Times New Roman" w:cs="Times New Roman"/>
      <w:sz w:val="24"/>
      <w:szCs w:val="24"/>
      <w:lang w:val="en-GB"/>
    </w:rPr>
  </w:style>
  <w:style w:type="paragraph" w:customStyle="1" w:styleId="center1">
    <w:name w:val="center1"/>
    <w:basedOn w:val="a"/>
    <w:uiPriority w:val="99"/>
    <w:rsid w:val="00C157F3"/>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sid w:val="00C157F3"/>
    <w:rPr>
      <w:rFonts w:cs="Times New Roman"/>
      <w:color w:val="0000FF"/>
    </w:rPr>
  </w:style>
  <w:style w:type="paragraph" w:customStyle="1" w:styleId="Standaardzonderwitregel">
    <w:name w:val="Standaard zonder witregel"/>
    <w:basedOn w:val="a"/>
    <w:next w:val="a"/>
    <w:uiPriority w:val="99"/>
    <w:rsid w:val="00C157F3"/>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rsid w:val="00C157F3"/>
    <w:pPr>
      <w:tabs>
        <w:tab w:val="num" w:pos="737"/>
      </w:tabs>
      <w:ind w:left="737" w:hanging="397"/>
    </w:pPr>
  </w:style>
  <w:style w:type="paragraph" w:customStyle="1" w:styleId="opsomming1">
    <w:name w:val="opsomming 1"/>
    <w:basedOn w:val="Standaardzonderwitregel"/>
    <w:uiPriority w:val="99"/>
    <w:rsid w:val="00C157F3"/>
    <w:pPr>
      <w:tabs>
        <w:tab w:val="left" w:pos="357"/>
      </w:tabs>
      <w:ind w:left="357" w:hanging="357"/>
    </w:pPr>
  </w:style>
  <w:style w:type="paragraph" w:customStyle="1" w:styleId="opsomming0">
    <w:name w:val="opsomming0"/>
    <w:basedOn w:val="Standaardzonderwitregel"/>
    <w:uiPriority w:val="99"/>
    <w:rsid w:val="00C157F3"/>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sid w:val="00C157F3"/>
    <w:rPr>
      <w:rFonts w:cs="Times New Roman"/>
      <w:sz w:val="24"/>
      <w:szCs w:val="24"/>
      <w:lang w:val="en-GB" w:eastAsia="en-US"/>
    </w:rPr>
  </w:style>
  <w:style w:type="paragraph" w:customStyle="1" w:styleId="TableText">
    <w:name w:val="Table Text"/>
    <w:basedOn w:val="a"/>
    <w:uiPriority w:val="99"/>
    <w:rsid w:val="00C157F3"/>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rsid w:val="00C157F3"/>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rsid w:val="00C157F3"/>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rsid w:val="00C157F3"/>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aliases w:val="Знак2 Знак Знак Знак,Заголовок 21 Знак1,Заголовок 21 Знак Знак Знак"/>
    <w:uiPriority w:val="99"/>
    <w:rsid w:val="00C157F3"/>
    <w:rPr>
      <w:rFonts w:ascii="DaneHelveticaNeue" w:hAnsi="DaneHelveticaNeue" w:cs="DaneHelveticaNeue"/>
      <w:b/>
      <w:bCs/>
      <w:sz w:val="27"/>
      <w:szCs w:val="27"/>
      <w:lang w:val="en-GB" w:eastAsia="ru-RU"/>
    </w:rPr>
  </w:style>
  <w:style w:type="character" w:customStyle="1" w:styleId="63">
    <w:name w:val="Знак6"/>
    <w:uiPriority w:val="99"/>
    <w:rsid w:val="00C157F3"/>
    <w:rPr>
      <w:rFonts w:ascii="DaneHelveticaNeue" w:hAnsi="DaneHelveticaNeue" w:cs="DaneHelveticaNeue"/>
      <w:b/>
      <w:bCs/>
      <w:sz w:val="27"/>
      <w:szCs w:val="27"/>
      <w:lang w:val="en-GB" w:eastAsia="ru-RU"/>
    </w:rPr>
  </w:style>
  <w:style w:type="character" w:customStyle="1" w:styleId="72">
    <w:name w:val="Знак Знак7"/>
    <w:uiPriority w:val="99"/>
    <w:rsid w:val="00C157F3"/>
    <w:rPr>
      <w:rFonts w:ascii="DaneHelveticaNeue" w:hAnsi="DaneHelveticaNeue" w:cs="DaneHelveticaNeue"/>
      <w:b/>
      <w:bCs/>
      <w:sz w:val="27"/>
      <w:szCs w:val="27"/>
      <w:lang w:val="en-GB" w:eastAsia="ru-RU"/>
    </w:rPr>
  </w:style>
  <w:style w:type="character" w:customStyle="1" w:styleId="3a">
    <w:name w:val="Знак3"/>
    <w:uiPriority w:val="99"/>
    <w:rsid w:val="00C157F3"/>
    <w:rPr>
      <w:rFonts w:ascii="DaneHelveticaNeue" w:hAnsi="DaneHelveticaNeue" w:cs="DaneHelveticaNeue"/>
      <w:b/>
      <w:bCs/>
      <w:sz w:val="23"/>
      <w:szCs w:val="23"/>
      <w:lang w:val="en-GB" w:eastAsia="ru-RU"/>
    </w:rPr>
  </w:style>
  <w:style w:type="paragraph" w:customStyle="1" w:styleId="1d">
    <w:name w:val="Знак1"/>
    <w:basedOn w:val="a"/>
    <w:uiPriority w:val="99"/>
    <w:rsid w:val="00C157F3"/>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rsid w:val="00C157F3"/>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aliases w:val="Body Text Char Char Знак1,Body Text Char1 Char Char Знак1,Body Text Char Char Char Char Знак1,Body Text Char2 Char Char Char Char Знак1,Body Text Char Char1 Char Char Char Char Знак1,Body Text Char1 Char1 Знак Знак"/>
    <w:uiPriority w:val="99"/>
    <w:rsid w:val="00C157F3"/>
    <w:rPr>
      <w:rFonts w:cs="Times New Roman"/>
      <w:sz w:val="23"/>
      <w:szCs w:val="23"/>
      <w:lang w:val="en-GB" w:eastAsia="da-DK"/>
    </w:rPr>
  </w:style>
  <w:style w:type="paragraph" w:customStyle="1" w:styleId="CM74">
    <w:name w:val="CM74"/>
    <w:basedOn w:val="a"/>
    <w:next w:val="a"/>
    <w:uiPriority w:val="99"/>
    <w:rsid w:val="00C157F3"/>
    <w:pPr>
      <w:widowControl w:val="0"/>
      <w:autoSpaceDE w:val="0"/>
      <w:autoSpaceDN w:val="0"/>
      <w:adjustRightInd w:val="0"/>
      <w:spacing w:after="0" w:line="240" w:lineRule="auto"/>
    </w:pPr>
    <w:rPr>
      <w:rFonts w:ascii="TTE1A887F8t00" w:eastAsia="Times New Roman" w:hAnsi="TTE1A887F8t00" w:cs="TTE1A887F8t00"/>
      <w:sz w:val="24"/>
      <w:szCs w:val="24"/>
      <w:lang w:eastAsia="ru-RU"/>
    </w:rPr>
  </w:style>
  <w:style w:type="paragraph" w:customStyle="1" w:styleId="afffb">
    <w:name w:val="Обложка"/>
    <w:next w:val="a"/>
    <w:uiPriority w:val="99"/>
    <w:rsid w:val="00C157F3"/>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rsid w:val="00C157F3"/>
    <w:pPr>
      <w:spacing w:after="0" w:line="240" w:lineRule="auto"/>
      <w:jc w:val="right"/>
    </w:pPr>
    <w:rPr>
      <w:rFonts w:ascii="Times New Roman" w:eastAsia="Times New Roman" w:hAnsi="Times New Roman" w:cs="Times New Roman"/>
      <w:b/>
      <w:bCs/>
      <w:color w:val="000099"/>
      <w:sz w:val="32"/>
      <w:szCs w:val="32"/>
    </w:rPr>
  </w:style>
  <w:style w:type="paragraph" w:customStyle="1" w:styleId="afffc">
    <w:name w:val="Обложка название"/>
    <w:uiPriority w:val="99"/>
    <w:rsid w:val="00C157F3"/>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d">
    <w:name w:val="Таблица Ж слева"/>
    <w:uiPriority w:val="99"/>
    <w:rsid w:val="00C157F3"/>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e">
    <w:name w:val="Таблица Ж справа"/>
    <w:uiPriority w:val="99"/>
    <w:rsid w:val="00C157F3"/>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
    <w:name w:val="Таблица слева"/>
    <w:uiPriority w:val="99"/>
    <w:rsid w:val="00C157F3"/>
    <w:pPr>
      <w:spacing w:after="0" w:line="240" w:lineRule="auto"/>
    </w:pPr>
    <w:rPr>
      <w:rFonts w:ascii="Arial Narrow" w:eastAsia="Times New Roman" w:hAnsi="Arial Narrow" w:cs="Arial Narrow"/>
    </w:rPr>
  </w:style>
  <w:style w:type="paragraph" w:customStyle="1" w:styleId="affff0">
    <w:name w:val="Таблица справа"/>
    <w:uiPriority w:val="99"/>
    <w:rsid w:val="00C157F3"/>
    <w:pPr>
      <w:spacing w:after="0" w:line="240" w:lineRule="auto"/>
      <w:jc w:val="right"/>
    </w:pPr>
    <w:rPr>
      <w:rFonts w:ascii="Times New Roman" w:eastAsia="Times New Roman" w:hAnsi="Times New Roman" w:cs="Times New Roman"/>
      <w:color w:val="000099"/>
      <w:sz w:val="24"/>
      <w:szCs w:val="24"/>
    </w:rPr>
  </w:style>
  <w:style w:type="table" w:customStyle="1" w:styleId="44">
    <w:name w:val="Сетка таблицы4"/>
    <w:basedOn w:val="a1"/>
    <w:next w:val="a3"/>
    <w:rsid w:val="00C15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2"/>
    <w:uiPriority w:val="99"/>
    <w:semiHidden/>
    <w:unhideWhenUsed/>
    <w:rsid w:val="00C157F3"/>
  </w:style>
  <w:style w:type="table" w:customStyle="1" w:styleId="54">
    <w:name w:val="Сетка таблицы5"/>
    <w:basedOn w:val="a1"/>
    <w:next w:val="a3"/>
    <w:rsid w:val="00C157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C157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line number"/>
    <w:basedOn w:val="a0"/>
    <w:uiPriority w:val="99"/>
    <w:semiHidden/>
    <w:unhideWhenUsed/>
    <w:rsid w:val="00C157F3"/>
  </w:style>
  <w:style w:type="paragraph" w:styleId="affff2">
    <w:name w:val="No Spacing"/>
    <w:uiPriority w:val="1"/>
    <w:qFormat/>
    <w:rsid w:val="00FF3823"/>
    <w:pPr>
      <w:spacing w:after="0" w:line="240" w:lineRule="auto"/>
    </w:pPr>
  </w:style>
  <w:style w:type="numbering" w:customStyle="1" w:styleId="45">
    <w:name w:val="Нет списка4"/>
    <w:next w:val="a2"/>
    <w:uiPriority w:val="99"/>
    <w:semiHidden/>
    <w:unhideWhenUsed/>
    <w:rsid w:val="0054010C"/>
  </w:style>
  <w:style w:type="numbering" w:customStyle="1" w:styleId="121">
    <w:name w:val="Нет списка12"/>
    <w:next w:val="a2"/>
    <w:uiPriority w:val="99"/>
    <w:semiHidden/>
    <w:unhideWhenUsed/>
    <w:rsid w:val="0054010C"/>
  </w:style>
  <w:style w:type="paragraph" w:customStyle="1" w:styleId="affff3">
    <w:basedOn w:val="a"/>
    <w:next w:val="ab"/>
    <w:link w:val="affff4"/>
    <w:qFormat/>
    <w:rsid w:val="0054010C"/>
    <w:pPr>
      <w:spacing w:after="0" w:line="240" w:lineRule="auto"/>
      <w:jc w:val="center"/>
    </w:pPr>
    <w:rPr>
      <w:rFonts w:ascii="Times New Roman" w:eastAsia="Times New Roman" w:hAnsi="Times New Roman" w:cs="Times New Roman"/>
      <w:sz w:val="24"/>
      <w:szCs w:val="20"/>
      <w:lang w:eastAsia="ru-RU"/>
    </w:rPr>
  </w:style>
  <w:style w:type="character" w:customStyle="1" w:styleId="affff4">
    <w:name w:val="Название Знак"/>
    <w:link w:val="affff3"/>
    <w:rsid w:val="0054010C"/>
    <w:rPr>
      <w:rFonts w:ascii="Times New Roman" w:eastAsia="Times New Roman" w:hAnsi="Times New Roman" w:cs="Times New Roman"/>
      <w:sz w:val="24"/>
      <w:szCs w:val="20"/>
      <w:lang w:eastAsia="ru-RU"/>
    </w:rPr>
  </w:style>
  <w:style w:type="paragraph" w:customStyle="1" w:styleId="affff5">
    <w:name w:val="Стиль"/>
    <w:basedOn w:val="a"/>
    <w:uiPriority w:val="99"/>
    <w:rsid w:val="0054010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6">
    <w:name w:val="Заголовок статьи"/>
    <w:basedOn w:val="a"/>
    <w:next w:val="a"/>
    <w:uiPriority w:val="99"/>
    <w:rsid w:val="0054010C"/>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f7">
    <w:name w:val="Внимание: Криминал!!"/>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8">
    <w:name w:val="Внимание: недобросовестность!"/>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9">
    <w:name w:val="Основное меню (преемственное)"/>
    <w:basedOn w:val="a"/>
    <w:next w:val="a"/>
    <w:uiPriority w:val="99"/>
    <w:rsid w:val="0054010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fa">
    <w:name w:val="Интерактивный заголовок"/>
    <w:basedOn w:val="ab"/>
    <w:next w:val="a"/>
    <w:uiPriority w:val="99"/>
    <w:rsid w:val="0054010C"/>
    <w:pPr>
      <w:autoSpaceDE w:val="0"/>
      <w:autoSpaceDN w:val="0"/>
      <w:adjustRightInd w:val="0"/>
      <w:jc w:val="both"/>
    </w:pPr>
    <w:rPr>
      <w:rFonts w:ascii="Arial" w:hAnsi="Arial" w:cs="Arial"/>
      <w:b w:val="0"/>
      <w:bCs w:val="0"/>
      <w:sz w:val="24"/>
      <w:szCs w:val="24"/>
      <w:u w:val="single"/>
      <w:lang w:eastAsia="ru-RU"/>
    </w:rPr>
  </w:style>
  <w:style w:type="paragraph" w:customStyle="1" w:styleId="affffb">
    <w:name w:val="Интерфейс"/>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color w:val="E3E2EC"/>
      <w:lang w:eastAsia="ru-RU"/>
    </w:rPr>
  </w:style>
  <w:style w:type="paragraph" w:customStyle="1" w:styleId="affffc">
    <w:name w:val="Информация об изменениях документа"/>
    <w:basedOn w:val="afff2"/>
    <w:next w:val="a"/>
    <w:uiPriority w:val="99"/>
    <w:rsid w:val="0054010C"/>
    <w:pPr>
      <w:widowControl w:val="0"/>
      <w:spacing w:before="0"/>
    </w:pPr>
    <w:rPr>
      <w:rFonts w:eastAsia="Times New Roman"/>
      <w:i/>
      <w:iCs/>
      <w:color w:val="800080"/>
      <w:shd w:val="clear" w:color="auto" w:fill="auto"/>
    </w:rPr>
  </w:style>
  <w:style w:type="paragraph" w:customStyle="1" w:styleId="affffd">
    <w:name w:val="Текст (лев. подпись)"/>
    <w:basedOn w:val="a"/>
    <w:next w:val="a"/>
    <w:uiPriority w:val="99"/>
    <w:rsid w:val="0054010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54010C"/>
    <w:pPr>
      <w:jc w:val="both"/>
    </w:pPr>
    <w:rPr>
      <w:sz w:val="16"/>
      <w:szCs w:val="16"/>
    </w:rPr>
  </w:style>
  <w:style w:type="paragraph" w:customStyle="1" w:styleId="afffff">
    <w:name w:val="Текст (прав. подпись)"/>
    <w:basedOn w:val="a"/>
    <w:next w:val="a"/>
    <w:uiPriority w:val="99"/>
    <w:rsid w:val="0054010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54010C"/>
    <w:pPr>
      <w:jc w:val="both"/>
    </w:pPr>
    <w:rPr>
      <w:sz w:val="16"/>
      <w:szCs w:val="16"/>
    </w:rPr>
  </w:style>
  <w:style w:type="paragraph" w:customStyle="1" w:styleId="afffff1">
    <w:name w:val="Комментарий пользователя"/>
    <w:basedOn w:val="afff2"/>
    <w:next w:val="a"/>
    <w:uiPriority w:val="99"/>
    <w:rsid w:val="0054010C"/>
    <w:pPr>
      <w:widowControl w:val="0"/>
      <w:spacing w:before="0"/>
      <w:jc w:val="left"/>
    </w:pPr>
    <w:rPr>
      <w:rFonts w:eastAsia="Times New Roman"/>
      <w:color w:val="000080"/>
      <w:shd w:val="clear" w:color="auto" w:fill="auto"/>
    </w:rPr>
  </w:style>
  <w:style w:type="paragraph" w:customStyle="1" w:styleId="afffff2">
    <w:name w:val="Куда обратиться?"/>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3">
    <w:name w:val="Моноширинный"/>
    <w:basedOn w:val="a"/>
    <w:next w:val="a"/>
    <w:uiPriority w:val="99"/>
    <w:rsid w:val="0054010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4">
    <w:name w:val="Необходимые документы"/>
    <w:basedOn w:val="a"/>
    <w:next w:val="a"/>
    <w:uiPriority w:val="99"/>
    <w:rsid w:val="0054010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5">
    <w:name w:val="Объект"/>
    <w:basedOn w:val="a"/>
    <w:next w:val="a"/>
    <w:uiPriority w:val="99"/>
    <w:rsid w:val="0054010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fff6">
    <w:name w:val="Оглавление"/>
    <w:basedOn w:val="afc"/>
    <w:next w:val="a"/>
    <w:uiPriority w:val="99"/>
    <w:rsid w:val="0054010C"/>
    <w:pPr>
      <w:spacing w:line="240" w:lineRule="auto"/>
      <w:ind w:left="140" w:right="0"/>
    </w:pPr>
    <w:rPr>
      <w:rFonts w:ascii="Arial" w:hAnsi="Arial" w:cs="Arial"/>
      <w:sz w:val="24"/>
      <w:szCs w:val="24"/>
    </w:rPr>
  </w:style>
  <w:style w:type="paragraph" w:customStyle="1" w:styleId="afffff7">
    <w:name w:val="Переменная часть"/>
    <w:basedOn w:val="affff9"/>
    <w:next w:val="a"/>
    <w:uiPriority w:val="99"/>
    <w:rsid w:val="0054010C"/>
    <w:rPr>
      <w:rFonts w:ascii="Arial" w:hAnsi="Arial" w:cs="Arial"/>
      <w:sz w:val="20"/>
      <w:szCs w:val="20"/>
    </w:rPr>
  </w:style>
  <w:style w:type="paragraph" w:customStyle="1" w:styleId="afffff8">
    <w:name w:val="Постоянная часть"/>
    <w:basedOn w:val="affff9"/>
    <w:next w:val="a"/>
    <w:uiPriority w:val="99"/>
    <w:rsid w:val="0054010C"/>
    <w:rPr>
      <w:rFonts w:ascii="Arial" w:hAnsi="Arial" w:cs="Arial"/>
      <w:sz w:val="22"/>
      <w:szCs w:val="22"/>
    </w:rPr>
  </w:style>
  <w:style w:type="paragraph" w:customStyle="1" w:styleId="afffff9">
    <w:name w:val="Пример."/>
    <w:basedOn w:val="a"/>
    <w:next w:val="a"/>
    <w:uiPriority w:val="99"/>
    <w:rsid w:val="0054010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a">
    <w:name w:val="Примечание."/>
    <w:basedOn w:val="afff2"/>
    <w:next w:val="a"/>
    <w:uiPriority w:val="99"/>
    <w:rsid w:val="0054010C"/>
    <w:pPr>
      <w:widowControl w:val="0"/>
      <w:spacing w:before="0"/>
    </w:pPr>
    <w:rPr>
      <w:rFonts w:eastAsia="Times New Roman"/>
      <w:color w:val="auto"/>
      <w:shd w:val="clear" w:color="auto" w:fill="auto"/>
    </w:rPr>
  </w:style>
  <w:style w:type="paragraph" w:customStyle="1" w:styleId="afffffb">
    <w:name w:val="Словарная статья"/>
    <w:basedOn w:val="a"/>
    <w:next w:val="a"/>
    <w:uiPriority w:val="99"/>
    <w:rsid w:val="0054010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c">
    <w:name w:val="Текст (справка)"/>
    <w:basedOn w:val="a"/>
    <w:next w:val="a"/>
    <w:uiPriority w:val="99"/>
    <w:rsid w:val="0054010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d">
    <w:name w:val="Текст в таблице"/>
    <w:basedOn w:val="afff"/>
    <w:next w:val="a"/>
    <w:uiPriority w:val="99"/>
    <w:rsid w:val="0054010C"/>
    <w:pPr>
      <w:ind w:firstLine="500"/>
    </w:pPr>
  </w:style>
  <w:style w:type="paragraph" w:customStyle="1" w:styleId="afffffe">
    <w:name w:val="Технический комментарий"/>
    <w:basedOn w:val="a"/>
    <w:next w:val="a"/>
    <w:uiPriority w:val="99"/>
    <w:rsid w:val="0054010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
    <w:name w:val="Центрированный (таблица)"/>
    <w:basedOn w:val="afff"/>
    <w:next w:val="a"/>
    <w:uiPriority w:val="99"/>
    <w:rsid w:val="0054010C"/>
    <w:pPr>
      <w:jc w:val="center"/>
    </w:pPr>
  </w:style>
  <w:style w:type="paragraph" w:customStyle="1" w:styleId="affffff0">
    <w:name w:val="Внимание: криминал!!"/>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1">
    <w:name w:val="Заголовок группы контролов"/>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fff2">
    <w:name w:val="Заголовок для информации об изменениях"/>
    <w:basedOn w:val="1"/>
    <w:next w:val="a"/>
    <w:uiPriority w:val="99"/>
    <w:rsid w:val="0054010C"/>
    <w:pPr>
      <w:keepNext w:val="0"/>
      <w:shd w:val="clear" w:color="auto" w:fill="FFFFFF"/>
      <w:autoSpaceDE w:val="0"/>
      <w:autoSpaceDN w:val="0"/>
      <w:adjustRightInd w:val="0"/>
      <w:jc w:val="both"/>
      <w:outlineLvl w:val="9"/>
    </w:pPr>
    <w:rPr>
      <w:rFonts w:ascii="Arial" w:hAnsi="Arial" w:cs="Arial"/>
      <w:b w:val="0"/>
      <w:bCs w:val="0"/>
      <w:lang w:val="x-none" w:eastAsia="ru-RU"/>
    </w:rPr>
  </w:style>
  <w:style w:type="paragraph" w:customStyle="1" w:styleId="affffff3">
    <w:name w:val="Заголовок приложения"/>
    <w:basedOn w:val="a"/>
    <w:next w:val="a"/>
    <w:uiPriority w:val="99"/>
    <w:rsid w:val="0054010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4">
    <w:name w:val="Заголовок распахивающейся части диалога"/>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fff5">
    <w:name w:val="Текст информации об изменениях"/>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fffff6">
    <w:name w:val="Информация об изменениях"/>
    <w:basedOn w:val="affffff5"/>
    <w:next w:val="a"/>
    <w:uiPriority w:val="99"/>
    <w:rsid w:val="0054010C"/>
    <w:pPr>
      <w:shd w:val="clear" w:color="auto" w:fill="EAEFED"/>
      <w:spacing w:before="180"/>
      <w:ind w:left="360" w:right="360"/>
    </w:pPr>
    <w:rPr>
      <w:sz w:val="24"/>
      <w:szCs w:val="24"/>
    </w:rPr>
  </w:style>
  <w:style w:type="paragraph" w:customStyle="1" w:styleId="affffff7">
    <w:name w:val="Подвал для информации об изменениях"/>
    <w:basedOn w:val="1"/>
    <w:next w:val="a"/>
    <w:uiPriority w:val="99"/>
    <w:rsid w:val="0054010C"/>
    <w:pPr>
      <w:keepNext w:val="0"/>
      <w:autoSpaceDE w:val="0"/>
      <w:autoSpaceDN w:val="0"/>
      <w:adjustRightInd w:val="0"/>
      <w:jc w:val="both"/>
      <w:outlineLvl w:val="9"/>
    </w:pPr>
    <w:rPr>
      <w:rFonts w:ascii="Arial" w:hAnsi="Arial" w:cs="Arial"/>
      <w:b w:val="0"/>
      <w:bCs w:val="0"/>
      <w:lang w:val="x-none" w:eastAsia="ru-RU"/>
    </w:rPr>
  </w:style>
  <w:style w:type="paragraph" w:customStyle="1" w:styleId="affffff8">
    <w:name w:val="Подзаголовок для информации об изменениях"/>
    <w:basedOn w:val="affffff5"/>
    <w:next w:val="a"/>
    <w:uiPriority w:val="99"/>
    <w:rsid w:val="0054010C"/>
    <w:rPr>
      <w:b/>
      <w:bCs/>
      <w:color w:val="000080"/>
      <w:sz w:val="24"/>
      <w:szCs w:val="24"/>
    </w:rPr>
  </w:style>
  <w:style w:type="paragraph" w:customStyle="1" w:styleId="affffff9">
    <w:name w:val="Подчёркнуный текст"/>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Ссылка на официальную публикацию"/>
    <w:basedOn w:val="a"/>
    <w:next w:val="a"/>
    <w:uiPriority w:val="99"/>
    <w:rsid w:val="00540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rsid w:val="00540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54010C"/>
    <w:pPr>
      <w:spacing w:after="200" w:line="276" w:lineRule="auto"/>
      <w:ind w:left="720"/>
      <w:contextualSpacing/>
    </w:pPr>
    <w:rPr>
      <w:rFonts w:ascii="Calibri" w:eastAsia="Calibri" w:hAnsi="Calibri" w:cs="Times New Roman"/>
    </w:rPr>
  </w:style>
  <w:style w:type="paragraph" w:customStyle="1" w:styleId="affffffb">
    <w:name w:val="Нормальный.представление"/>
    <w:uiPriority w:val="99"/>
    <w:rsid w:val="0054010C"/>
    <w:pPr>
      <w:spacing w:after="200" w:line="252" w:lineRule="auto"/>
    </w:pPr>
    <w:rPr>
      <w:rFonts w:ascii="Cambria" w:eastAsia="Times New Roman" w:hAnsi="Cambria" w:cs="Times New Roman"/>
      <w:lang w:eastAsia="ru-RU"/>
    </w:rPr>
  </w:style>
  <w:style w:type="paragraph" w:customStyle="1" w:styleId="affffffc">
    <w:name w:val="Знак Знак Знак Знак Знак Знак Знак Знак Знак Знак"/>
    <w:basedOn w:val="a"/>
    <w:uiPriority w:val="99"/>
    <w:rsid w:val="0054010C"/>
    <w:pPr>
      <w:spacing w:line="240" w:lineRule="exact"/>
    </w:pPr>
    <w:rPr>
      <w:rFonts w:ascii="Verdana" w:eastAsia="Times New Roman" w:hAnsi="Verdana" w:cs="Times New Roman"/>
      <w:sz w:val="20"/>
      <w:szCs w:val="20"/>
      <w:lang w:val="en-US"/>
    </w:rPr>
  </w:style>
  <w:style w:type="character" w:customStyle="1" w:styleId="affffffd">
    <w:name w:val="Цветовое выделение"/>
    <w:uiPriority w:val="99"/>
    <w:rsid w:val="0054010C"/>
    <w:rPr>
      <w:b/>
      <w:bCs/>
      <w:color w:val="000080"/>
    </w:rPr>
  </w:style>
  <w:style w:type="character" w:customStyle="1" w:styleId="affffffe">
    <w:name w:val="Активная гипертекстовая ссылка"/>
    <w:uiPriority w:val="99"/>
    <w:rsid w:val="0054010C"/>
    <w:rPr>
      <w:b/>
      <w:bCs/>
      <w:color w:val="008000"/>
      <w:u w:val="single"/>
    </w:rPr>
  </w:style>
  <w:style w:type="character" w:customStyle="1" w:styleId="afffffff">
    <w:name w:val="Заголовок своего сообщения"/>
    <w:uiPriority w:val="99"/>
    <w:rsid w:val="0054010C"/>
    <w:rPr>
      <w:b/>
      <w:bCs/>
      <w:color w:val="000080"/>
    </w:rPr>
  </w:style>
  <w:style w:type="character" w:customStyle="1" w:styleId="afffffff0">
    <w:name w:val="Заголовок чужого сообщения"/>
    <w:uiPriority w:val="99"/>
    <w:rsid w:val="0054010C"/>
    <w:rPr>
      <w:b/>
      <w:bCs/>
      <w:color w:val="FF0000"/>
    </w:rPr>
  </w:style>
  <w:style w:type="character" w:customStyle="1" w:styleId="afffffff1">
    <w:name w:val="Найденные слова"/>
    <w:uiPriority w:val="99"/>
    <w:rsid w:val="0054010C"/>
    <w:rPr>
      <w:b/>
      <w:bCs/>
      <w:color w:val="000080"/>
    </w:rPr>
  </w:style>
  <w:style w:type="character" w:customStyle="1" w:styleId="afffffff2">
    <w:name w:val="Не вступил в силу"/>
    <w:uiPriority w:val="99"/>
    <w:rsid w:val="0054010C"/>
    <w:rPr>
      <w:b/>
      <w:bCs/>
      <w:color w:val="008080"/>
    </w:rPr>
  </w:style>
  <w:style w:type="character" w:customStyle="1" w:styleId="afffffff3">
    <w:name w:val="Опечатки"/>
    <w:uiPriority w:val="99"/>
    <w:rsid w:val="0054010C"/>
    <w:rPr>
      <w:color w:val="FF0000"/>
    </w:rPr>
  </w:style>
  <w:style w:type="character" w:customStyle="1" w:styleId="afffffff4">
    <w:name w:val="Продолжение ссылки"/>
    <w:uiPriority w:val="99"/>
    <w:rsid w:val="0054010C"/>
    <w:rPr>
      <w:b/>
      <w:bCs/>
      <w:color w:val="008000"/>
    </w:rPr>
  </w:style>
  <w:style w:type="character" w:customStyle="1" w:styleId="afffffff5">
    <w:name w:val="Сравнение редакций"/>
    <w:uiPriority w:val="99"/>
    <w:rsid w:val="0054010C"/>
    <w:rPr>
      <w:b/>
      <w:bCs/>
      <w:color w:val="000080"/>
    </w:rPr>
  </w:style>
  <w:style w:type="character" w:customStyle="1" w:styleId="afffffff6">
    <w:name w:val="Сравнение редакций. Добавленный фрагмент"/>
    <w:uiPriority w:val="99"/>
    <w:rsid w:val="0054010C"/>
    <w:rPr>
      <w:color w:val="0000FF"/>
    </w:rPr>
  </w:style>
  <w:style w:type="character" w:customStyle="1" w:styleId="afffffff7">
    <w:name w:val="Сравнение редакций. Удаленный фрагмент"/>
    <w:uiPriority w:val="99"/>
    <w:rsid w:val="0054010C"/>
    <w:rPr>
      <w:strike/>
      <w:color w:val="808000"/>
    </w:rPr>
  </w:style>
  <w:style w:type="character" w:customStyle="1" w:styleId="afffffff8">
    <w:name w:val="Утратил силу"/>
    <w:uiPriority w:val="99"/>
    <w:rsid w:val="0054010C"/>
    <w:rPr>
      <w:b/>
      <w:bCs/>
      <w:strike/>
      <w:color w:val="808000"/>
    </w:rPr>
  </w:style>
  <w:style w:type="character" w:customStyle="1" w:styleId="afffffff9">
    <w:name w:val="Выделение для Базового Поиска"/>
    <w:uiPriority w:val="99"/>
    <w:rsid w:val="0054010C"/>
    <w:rPr>
      <w:rFonts w:ascii="Times New Roman" w:hAnsi="Times New Roman" w:cs="Times New Roman" w:hint="default"/>
      <w:b w:val="0"/>
      <w:bCs w:val="0"/>
      <w:color w:val="0058A9"/>
    </w:rPr>
  </w:style>
  <w:style w:type="character" w:customStyle="1" w:styleId="afffffffa">
    <w:name w:val="Выделение для Базового Поиска (курсив)"/>
    <w:uiPriority w:val="99"/>
    <w:rsid w:val="0054010C"/>
    <w:rPr>
      <w:rFonts w:ascii="Times New Roman" w:hAnsi="Times New Roman" w:cs="Times New Roman" w:hint="default"/>
      <w:b w:val="0"/>
      <w:bCs w:val="0"/>
      <w:i/>
      <w:iCs/>
      <w:color w:val="0058A9"/>
    </w:rPr>
  </w:style>
  <w:style w:type="table" w:customStyle="1" w:styleId="64">
    <w:name w:val="Сетка таблицы6"/>
    <w:basedOn w:val="a1"/>
    <w:next w:val="a3"/>
    <w:uiPriority w:val="99"/>
    <w:rsid w:val="005401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rsid w:val="0054010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54010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rsid w:val="0054010C"/>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rsid w:val="0054010C"/>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rsid w:val="0054010C"/>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rsid w:val="0054010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54010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54010C"/>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540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54010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540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54010C"/>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rsid w:val="0054010C"/>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54010C"/>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54010C"/>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54010C"/>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
    <w:rsid w:val="0054010C"/>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54010C"/>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
    <w:rsid w:val="0054010C"/>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2">
    <w:name w:val="xl152"/>
    <w:basedOn w:val="a"/>
    <w:rsid w:val="0054010C"/>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3">
    <w:name w:val="xl153"/>
    <w:basedOn w:val="a"/>
    <w:rsid w:val="0054010C"/>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4">
    <w:name w:val="xl154"/>
    <w:basedOn w:val="a"/>
    <w:rsid w:val="0054010C"/>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rsid w:val="0054010C"/>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54010C"/>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540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8">
    <w:name w:val="xl158"/>
    <w:basedOn w:val="a"/>
    <w:rsid w:val="0054010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rsid w:val="00540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rsid w:val="0054010C"/>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1">
    <w:name w:val="xl161"/>
    <w:basedOn w:val="a"/>
    <w:rsid w:val="00540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54010C"/>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
    <w:rsid w:val="0054010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540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
    <w:rsid w:val="0054010C"/>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6">
    <w:name w:val="xl166"/>
    <w:basedOn w:val="a"/>
    <w:rsid w:val="00540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540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8">
    <w:name w:val="xl168"/>
    <w:basedOn w:val="a"/>
    <w:rsid w:val="0054010C"/>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9">
    <w:name w:val="xl169"/>
    <w:basedOn w:val="a"/>
    <w:rsid w:val="0054010C"/>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0">
    <w:name w:val="xl170"/>
    <w:basedOn w:val="a"/>
    <w:rsid w:val="00540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1">
    <w:name w:val="xl171"/>
    <w:basedOn w:val="a"/>
    <w:rsid w:val="00540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2">
    <w:name w:val="xl172"/>
    <w:basedOn w:val="a"/>
    <w:rsid w:val="0054010C"/>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3">
    <w:name w:val="xl173"/>
    <w:basedOn w:val="a"/>
    <w:rsid w:val="00540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4">
    <w:name w:val="xl174"/>
    <w:basedOn w:val="a"/>
    <w:rsid w:val="00540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5">
    <w:name w:val="xl175"/>
    <w:basedOn w:val="a"/>
    <w:rsid w:val="0054010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6">
    <w:name w:val="xl176"/>
    <w:basedOn w:val="a"/>
    <w:rsid w:val="0054010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
    <w:rsid w:val="00540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8">
    <w:name w:val="xl178"/>
    <w:basedOn w:val="a"/>
    <w:rsid w:val="00540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54010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540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1">
    <w:name w:val="xl181"/>
    <w:basedOn w:val="a"/>
    <w:rsid w:val="0054010C"/>
    <w:pPr>
      <w:pBdr>
        <w:top w:val="single" w:sz="4" w:space="0" w:color="auto"/>
        <w:left w:val="single" w:sz="4" w:space="0" w:color="auto"/>
        <w:right w:val="single" w:sz="4" w:space="0" w:color="auto"/>
      </w:pBdr>
      <w:shd w:val="clear" w:color="000000" w:fill="538ED5"/>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2">
    <w:name w:val="xl182"/>
    <w:basedOn w:val="a"/>
    <w:rsid w:val="0054010C"/>
    <w:pPr>
      <w:pBdr>
        <w:left w:val="single" w:sz="4" w:space="0" w:color="auto"/>
        <w:bottom w:val="single" w:sz="4" w:space="0" w:color="auto"/>
        <w:right w:val="single" w:sz="4" w:space="0" w:color="auto"/>
      </w:pBdr>
      <w:shd w:val="clear" w:color="000000" w:fill="538ED5"/>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fb">
    <w:name w:val="Знак Знак Знак Знак Знак Знак"/>
    <w:basedOn w:val="a"/>
    <w:rsid w:val="0054010C"/>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rsid w:val="0054010C"/>
  </w:style>
  <w:style w:type="paragraph" w:customStyle="1" w:styleId="xl63">
    <w:name w:val="xl63"/>
    <w:basedOn w:val="a"/>
    <w:rsid w:val="00540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4">
    <w:name w:val="xl64"/>
    <w:basedOn w:val="a"/>
    <w:rsid w:val="005401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54010C"/>
    <w:rPr>
      <w:rFonts w:ascii="Arial" w:eastAsia="Times New Roman" w:hAnsi="Arial" w:cs="Arial"/>
      <w:sz w:val="20"/>
      <w:szCs w:val="20"/>
      <w:lang w:eastAsia="ru-RU"/>
    </w:rPr>
  </w:style>
  <w:style w:type="table" w:customStyle="1" w:styleId="73">
    <w:name w:val="Сетка таблицы7"/>
    <w:basedOn w:val="a1"/>
    <w:next w:val="a3"/>
    <w:uiPriority w:val="39"/>
    <w:rsid w:val="005F0E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39"/>
    <w:rsid w:val="005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0ED0-7909-41E5-A4F6-251E5FC6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23</Pages>
  <Words>7109</Words>
  <Characters>40527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Mash_buro</dc:creator>
  <cp:lastModifiedBy>Людмила Владимировна Омельчак</cp:lastModifiedBy>
  <cp:revision>124</cp:revision>
  <cp:lastPrinted>2018-11-07T03:39:00Z</cp:lastPrinted>
  <dcterms:created xsi:type="dcterms:W3CDTF">2017-11-23T11:45:00Z</dcterms:created>
  <dcterms:modified xsi:type="dcterms:W3CDTF">2025-09-19T05:51:00Z</dcterms:modified>
</cp:coreProperties>
</file>