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333C" w:rsidRPr="0076118C" w:rsidRDefault="00B3333C" w:rsidP="00B3333C">
      <w:pPr>
        <w:jc w:val="center"/>
        <w:rPr>
          <w:rFonts w:ascii="Times New Roman" w:hAnsi="Times New Roman" w:cs="Times New Roman"/>
          <w:sz w:val="28"/>
          <w:szCs w:val="28"/>
        </w:rPr>
      </w:pPr>
      <w:r w:rsidRPr="0076118C">
        <w:rPr>
          <w:noProof/>
          <w:lang w:eastAsia="ru-RU"/>
        </w:rPr>
        <w:drawing>
          <wp:anchor distT="0" distB="0" distL="114300" distR="114300" simplePos="0" relativeHeight="251659264" behindDoc="1" locked="0" layoutInCell="1" allowOverlap="1" wp14:anchorId="4A427EB2" wp14:editId="74034C5A">
            <wp:simplePos x="0" y="0"/>
            <wp:positionH relativeFrom="margin">
              <wp:posOffset>2767965</wp:posOffset>
            </wp:positionH>
            <wp:positionV relativeFrom="paragraph">
              <wp:posOffset>12700</wp:posOffset>
            </wp:positionV>
            <wp:extent cx="586740" cy="704850"/>
            <wp:effectExtent l="0" t="0" r="3810" b="0"/>
            <wp:wrapTight wrapText="bothSides">
              <wp:wrapPolygon edited="0">
                <wp:start x="0" y="0"/>
                <wp:lineTo x="0" y="21016"/>
                <wp:lineTo x="21039" y="21016"/>
                <wp:lineTo x="21039" y="0"/>
                <wp:lineTo x="0" y="0"/>
              </wp:wrapPolygon>
            </wp:wrapTight>
            <wp:docPr id="1" name="Рисунок 1"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20Нефтеюганск%20small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6740" cy="704850"/>
                    </a:xfrm>
                    <a:prstGeom prst="rect">
                      <a:avLst/>
                    </a:prstGeom>
                    <a:noFill/>
                    <a:ln>
                      <a:noFill/>
                    </a:ln>
                  </pic:spPr>
                </pic:pic>
              </a:graphicData>
            </a:graphic>
          </wp:anchor>
        </w:drawing>
      </w:r>
    </w:p>
    <w:p w:rsidR="00B3333C" w:rsidRPr="0076118C" w:rsidRDefault="00B3333C" w:rsidP="00B3333C">
      <w:pPr>
        <w:rPr>
          <w:rFonts w:ascii="Times New Roman" w:hAnsi="Times New Roman" w:cs="Times New Roman"/>
          <w:sz w:val="28"/>
          <w:szCs w:val="28"/>
        </w:rPr>
      </w:pPr>
    </w:p>
    <w:p w:rsidR="00A20C57" w:rsidRPr="0076118C" w:rsidRDefault="00A20C57" w:rsidP="00B3333C">
      <w:pPr>
        <w:rPr>
          <w:rFonts w:ascii="Times New Roman" w:hAnsi="Times New Roman" w:cs="Times New Roman"/>
          <w:sz w:val="28"/>
          <w:szCs w:val="28"/>
        </w:rPr>
      </w:pPr>
    </w:p>
    <w:p w:rsidR="00B3333C" w:rsidRPr="0076118C" w:rsidRDefault="00B3333C" w:rsidP="00B3333C">
      <w:pPr>
        <w:spacing w:after="0" w:line="240" w:lineRule="auto"/>
        <w:jc w:val="center"/>
        <w:rPr>
          <w:rFonts w:ascii="Times New Roman" w:eastAsia="Times New Roman" w:hAnsi="Times New Roman" w:cs="Times New Roman"/>
          <w:b/>
          <w:sz w:val="32"/>
          <w:szCs w:val="32"/>
          <w:lang w:eastAsia="ru-RU"/>
        </w:rPr>
      </w:pPr>
      <w:r w:rsidRPr="0076118C">
        <w:rPr>
          <w:rFonts w:ascii="Times New Roman" w:eastAsia="Times New Roman" w:hAnsi="Times New Roman" w:cs="Times New Roman"/>
          <w:b/>
          <w:sz w:val="32"/>
          <w:szCs w:val="32"/>
          <w:lang w:eastAsia="ru-RU"/>
        </w:rPr>
        <w:t xml:space="preserve">АДМИНИСТРАЦИЯ ГОРОДА НЕФТЕЮГАНСКА </w:t>
      </w:r>
    </w:p>
    <w:p w:rsidR="00B3333C" w:rsidRPr="0076118C" w:rsidRDefault="00B3333C" w:rsidP="00B3333C">
      <w:pPr>
        <w:spacing w:after="0" w:line="240" w:lineRule="auto"/>
        <w:jc w:val="center"/>
        <w:rPr>
          <w:rFonts w:ascii="Times New Roman" w:eastAsia="Times New Roman" w:hAnsi="Times New Roman" w:cs="Times New Roman"/>
          <w:b/>
          <w:sz w:val="10"/>
          <w:szCs w:val="10"/>
          <w:lang w:eastAsia="ru-RU"/>
        </w:rPr>
      </w:pPr>
    </w:p>
    <w:p w:rsidR="00B3333C" w:rsidRPr="0076118C" w:rsidRDefault="00B3333C" w:rsidP="00B3333C">
      <w:pPr>
        <w:spacing w:after="0" w:line="240" w:lineRule="auto"/>
        <w:jc w:val="center"/>
        <w:rPr>
          <w:rFonts w:ascii="Times New Roman" w:eastAsia="Times New Roman" w:hAnsi="Times New Roman" w:cs="Times New Roman"/>
          <w:caps/>
          <w:sz w:val="40"/>
          <w:szCs w:val="40"/>
          <w:lang w:eastAsia="ru-RU"/>
        </w:rPr>
      </w:pPr>
      <w:r w:rsidRPr="0076118C">
        <w:rPr>
          <w:rFonts w:ascii="Times New Roman" w:eastAsia="Times New Roman" w:hAnsi="Times New Roman" w:cs="Times New Roman"/>
          <w:b/>
          <w:caps/>
          <w:sz w:val="40"/>
          <w:szCs w:val="40"/>
          <w:lang w:eastAsia="ru-RU"/>
        </w:rPr>
        <w:t>постановление</w:t>
      </w:r>
    </w:p>
    <w:p w:rsidR="00750822" w:rsidRPr="0076118C" w:rsidRDefault="00750822" w:rsidP="00B3333C">
      <w:pPr>
        <w:spacing w:after="0" w:line="240" w:lineRule="auto"/>
        <w:jc w:val="center"/>
        <w:rPr>
          <w:rFonts w:ascii="Times New Roman CYR" w:eastAsia="Times New Roman" w:hAnsi="Times New Roman CYR" w:cs="Times New Roman"/>
          <w:sz w:val="28"/>
          <w:szCs w:val="28"/>
        </w:rPr>
      </w:pPr>
    </w:p>
    <w:p w:rsidR="00B3333C" w:rsidRPr="0076118C" w:rsidRDefault="005F79F1" w:rsidP="00B3333C">
      <w:pPr>
        <w:spacing w:after="0" w:line="240" w:lineRule="auto"/>
        <w:ind w:right="-2"/>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_______</w:t>
      </w:r>
      <w:r w:rsidR="004F5788" w:rsidRPr="004F5788">
        <w:rPr>
          <w:rFonts w:ascii="Times New Roman" w:eastAsia="Calibri" w:hAnsi="Times New Roman" w:cs="Times New Roman"/>
          <w:sz w:val="28"/>
          <w:szCs w:val="28"/>
          <w:lang w:eastAsia="ru-RU"/>
        </w:rPr>
        <w:t xml:space="preserve"> </w:t>
      </w:r>
      <w:r w:rsidR="004F5788" w:rsidRPr="004F5788">
        <w:rPr>
          <w:rFonts w:ascii="Times New Roman" w:eastAsia="Calibri" w:hAnsi="Times New Roman" w:cs="Times New Roman"/>
          <w:sz w:val="28"/>
          <w:szCs w:val="28"/>
          <w:lang w:eastAsia="ru-RU"/>
        </w:rPr>
        <w:tab/>
      </w:r>
      <w:r w:rsidR="004F5788" w:rsidRPr="004F5788">
        <w:rPr>
          <w:rFonts w:ascii="Times New Roman" w:eastAsia="Calibri" w:hAnsi="Times New Roman" w:cs="Times New Roman"/>
          <w:sz w:val="28"/>
          <w:szCs w:val="28"/>
          <w:lang w:eastAsia="ru-RU"/>
        </w:rPr>
        <w:tab/>
      </w:r>
      <w:r w:rsidR="004F5788" w:rsidRPr="004F5788">
        <w:rPr>
          <w:rFonts w:ascii="Times New Roman" w:eastAsia="Calibri" w:hAnsi="Times New Roman" w:cs="Times New Roman"/>
          <w:sz w:val="28"/>
          <w:szCs w:val="28"/>
          <w:lang w:eastAsia="ru-RU"/>
        </w:rPr>
        <w:tab/>
      </w:r>
      <w:r w:rsidR="004F5788" w:rsidRPr="004F5788">
        <w:rPr>
          <w:rFonts w:ascii="Times New Roman" w:eastAsia="Calibri" w:hAnsi="Times New Roman" w:cs="Times New Roman"/>
          <w:sz w:val="28"/>
          <w:szCs w:val="28"/>
          <w:lang w:eastAsia="ru-RU"/>
        </w:rPr>
        <w:tab/>
      </w:r>
      <w:r w:rsidR="004F5788" w:rsidRPr="004F5788">
        <w:rPr>
          <w:rFonts w:ascii="Times New Roman" w:eastAsia="Calibri" w:hAnsi="Times New Roman" w:cs="Times New Roman"/>
          <w:sz w:val="28"/>
          <w:szCs w:val="28"/>
          <w:lang w:eastAsia="ru-RU"/>
        </w:rPr>
        <w:tab/>
      </w:r>
      <w:r w:rsidR="004F5788" w:rsidRPr="004F5788">
        <w:rPr>
          <w:rFonts w:ascii="Times New Roman" w:eastAsia="Calibri" w:hAnsi="Times New Roman" w:cs="Times New Roman"/>
          <w:sz w:val="28"/>
          <w:szCs w:val="28"/>
          <w:lang w:eastAsia="ru-RU"/>
        </w:rPr>
        <w:tab/>
      </w:r>
      <w:r w:rsidR="004F5788" w:rsidRPr="004F5788">
        <w:rPr>
          <w:rFonts w:ascii="Times New Roman" w:eastAsia="Calibri" w:hAnsi="Times New Roman" w:cs="Times New Roman"/>
          <w:sz w:val="28"/>
          <w:szCs w:val="28"/>
          <w:lang w:eastAsia="ru-RU"/>
        </w:rPr>
        <w:tab/>
      </w:r>
      <w:r w:rsidR="004F5788" w:rsidRPr="004F5788">
        <w:rPr>
          <w:rFonts w:ascii="Times New Roman" w:eastAsia="Calibri" w:hAnsi="Times New Roman" w:cs="Times New Roman"/>
          <w:sz w:val="28"/>
          <w:szCs w:val="28"/>
          <w:lang w:eastAsia="ru-RU"/>
        </w:rPr>
        <w:tab/>
      </w:r>
      <w:r w:rsidR="004F5788" w:rsidRPr="004F5788">
        <w:rPr>
          <w:rFonts w:ascii="Times New Roman" w:eastAsia="Calibri" w:hAnsi="Times New Roman" w:cs="Times New Roman"/>
          <w:sz w:val="28"/>
          <w:szCs w:val="28"/>
          <w:lang w:eastAsia="ru-RU"/>
        </w:rPr>
        <w:tab/>
      </w:r>
      <w:r w:rsidR="004F5788" w:rsidRPr="004F5788">
        <w:rPr>
          <w:rFonts w:ascii="Times New Roman" w:eastAsia="Calibri" w:hAnsi="Times New Roman" w:cs="Times New Roman"/>
          <w:sz w:val="28"/>
          <w:szCs w:val="28"/>
          <w:lang w:eastAsia="ru-RU"/>
        </w:rPr>
        <w:tab/>
      </w:r>
      <w:r w:rsidR="004F5788" w:rsidRPr="004F5788">
        <w:rPr>
          <w:rFonts w:ascii="Times New Roman" w:eastAsia="Calibri" w:hAnsi="Times New Roman" w:cs="Times New Roman"/>
          <w:sz w:val="28"/>
          <w:szCs w:val="28"/>
          <w:lang w:eastAsia="ru-RU"/>
        </w:rPr>
        <w:tab/>
        <w:t xml:space="preserve"> № </w:t>
      </w:r>
      <w:r>
        <w:rPr>
          <w:rFonts w:ascii="Times New Roman" w:eastAsia="Calibri" w:hAnsi="Times New Roman" w:cs="Times New Roman"/>
          <w:sz w:val="28"/>
          <w:szCs w:val="28"/>
          <w:lang w:eastAsia="ru-RU"/>
        </w:rPr>
        <w:t>____</w:t>
      </w:r>
    </w:p>
    <w:p w:rsidR="00B3333C" w:rsidRPr="0076118C" w:rsidRDefault="00B3333C" w:rsidP="00B3333C">
      <w:pPr>
        <w:spacing w:after="0" w:line="240" w:lineRule="auto"/>
        <w:jc w:val="center"/>
        <w:rPr>
          <w:rFonts w:ascii="Times New Roman CYR" w:eastAsia="Times New Roman" w:hAnsi="Times New Roman CYR" w:cs="Times New Roman"/>
          <w:sz w:val="24"/>
          <w:szCs w:val="24"/>
        </w:rPr>
      </w:pPr>
      <w:r w:rsidRPr="0076118C">
        <w:rPr>
          <w:rFonts w:ascii="Times New Roman CYR" w:eastAsia="Times New Roman" w:hAnsi="Times New Roman CYR" w:cs="Times New Roman"/>
          <w:sz w:val="24"/>
          <w:szCs w:val="24"/>
        </w:rPr>
        <w:t>г.Нефтеюганск</w:t>
      </w:r>
    </w:p>
    <w:p w:rsidR="00B3333C" w:rsidRPr="007A6F1D" w:rsidRDefault="00B3333C" w:rsidP="00B3333C">
      <w:pPr>
        <w:spacing w:after="0" w:line="240" w:lineRule="auto"/>
        <w:jc w:val="center"/>
        <w:rPr>
          <w:rFonts w:ascii="Times New Roman" w:eastAsia="Times New Roman" w:hAnsi="Times New Roman" w:cs="Times New Roman"/>
          <w:sz w:val="32"/>
          <w:szCs w:val="32"/>
          <w:lang w:eastAsia="ru-RU"/>
        </w:rPr>
      </w:pPr>
    </w:p>
    <w:p w:rsidR="002872E2" w:rsidRDefault="002872E2" w:rsidP="00780E7E">
      <w:pPr>
        <w:spacing w:after="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w:t>
      </w:r>
      <w:r w:rsidR="00001757">
        <w:rPr>
          <w:rFonts w:ascii="Times New Roman" w:eastAsia="Times New Roman" w:hAnsi="Times New Roman" w:cs="Times New Roman"/>
          <w:b/>
          <w:sz w:val="28"/>
          <w:szCs w:val="28"/>
          <w:lang w:eastAsia="ru-RU"/>
        </w:rPr>
        <w:t>б утверждении</w:t>
      </w:r>
      <w:r>
        <w:rPr>
          <w:rFonts w:ascii="Times New Roman" w:eastAsia="Times New Roman" w:hAnsi="Times New Roman" w:cs="Times New Roman"/>
          <w:b/>
          <w:sz w:val="28"/>
          <w:szCs w:val="28"/>
          <w:lang w:eastAsia="ru-RU"/>
        </w:rPr>
        <w:t xml:space="preserve"> муниципальной программ</w:t>
      </w:r>
      <w:r w:rsidR="00001757">
        <w:rPr>
          <w:rFonts w:ascii="Times New Roman" w:eastAsia="Times New Roman" w:hAnsi="Times New Roman" w:cs="Times New Roman"/>
          <w:b/>
          <w:sz w:val="28"/>
          <w:szCs w:val="28"/>
          <w:lang w:eastAsia="ru-RU"/>
        </w:rPr>
        <w:t>ы</w:t>
      </w:r>
      <w:r w:rsidR="00402B98">
        <w:rPr>
          <w:rFonts w:ascii="Times New Roman" w:eastAsia="Times New Roman" w:hAnsi="Times New Roman" w:cs="Times New Roman"/>
          <w:b/>
          <w:sz w:val="28"/>
          <w:szCs w:val="28"/>
          <w:lang w:eastAsia="ru-RU"/>
        </w:rPr>
        <w:t xml:space="preserve"> города Нефтеюганска</w:t>
      </w:r>
    </w:p>
    <w:p w:rsidR="005F79F1" w:rsidRDefault="00E37430" w:rsidP="00780E7E">
      <w:pPr>
        <w:spacing w:after="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550E36" w:rsidRPr="00550E36">
        <w:rPr>
          <w:rFonts w:ascii="Times New Roman" w:eastAsia="Times New Roman" w:hAnsi="Times New Roman" w:cs="Times New Roman"/>
          <w:b/>
          <w:sz w:val="28"/>
          <w:szCs w:val="28"/>
          <w:lang w:eastAsia="ru-RU"/>
        </w:rPr>
        <w:t>Социально-экономическое развитие города Нефтеюганска</w:t>
      </w:r>
      <w:r>
        <w:rPr>
          <w:rFonts w:ascii="Times New Roman" w:eastAsia="Times New Roman" w:hAnsi="Times New Roman" w:cs="Times New Roman"/>
          <w:b/>
          <w:sz w:val="28"/>
          <w:szCs w:val="28"/>
          <w:lang w:eastAsia="ru-RU"/>
        </w:rPr>
        <w:t>»</w:t>
      </w:r>
    </w:p>
    <w:p w:rsidR="00B21728" w:rsidRDefault="00B21728" w:rsidP="00780E7E">
      <w:pPr>
        <w:spacing w:after="0"/>
        <w:jc w:val="center"/>
        <w:rPr>
          <w:rFonts w:ascii="Times New Roman" w:eastAsia="Times New Roman" w:hAnsi="Times New Roman" w:cs="Times New Roman"/>
          <w:b/>
          <w:sz w:val="28"/>
          <w:szCs w:val="28"/>
          <w:lang w:eastAsia="ru-RU"/>
        </w:rPr>
      </w:pPr>
      <w:bookmarkStart w:id="0" w:name="_GoBack"/>
      <w:bookmarkEnd w:id="0"/>
    </w:p>
    <w:p w:rsidR="00550E36" w:rsidRDefault="005F79F1" w:rsidP="005F79F1">
      <w:pPr>
        <w:spacing w:after="0"/>
        <w:jc w:val="both"/>
        <w:rPr>
          <w:rFonts w:ascii="Times New Roman" w:eastAsia="Times New Roman" w:hAnsi="Times New Roman" w:cs="Times New Roman"/>
          <w:sz w:val="28"/>
          <w:szCs w:val="28"/>
          <w:lang w:eastAsia="ru-RU"/>
        </w:rPr>
      </w:pPr>
      <w:r w:rsidRPr="005F79F1">
        <w:rPr>
          <w:rFonts w:ascii="Times New Roman" w:eastAsia="Times New Roman" w:hAnsi="Times New Roman" w:cs="Times New Roman"/>
          <w:sz w:val="28"/>
          <w:szCs w:val="28"/>
          <w:lang w:eastAsia="ru-RU"/>
        </w:rPr>
        <w:t>(с изменениями, внесенными постановлениями администрации города Нефтеюганска от 14.02.2019 № 66-п, от 27.03.2019 № 136-п, от 18.04.2019             № 177-п, от 15.05.2019 № 246-п, от 12.08.2019 № 737-п, от 11.10.2019 № 1091-п, от 12.11.2019 № 1257-п, от 17.12.2019 № 1421-п, от 24.12.2019 № 1471-п, от 06.02.2020 № 133-п, от 11.03.2020 № 381-п, от 18.05.2020 № 748-п, от 18.06.2020 № 935-п, от 22.09.2020 № 1574-п, от 05.10.2020 № 1684-п, от 18.11.2020 № 2002-п, от 14.12.2020 № 2193-п, от 01.03.2021 № 253-п, от 15.04.2021 № 519-п, от 08.06.2021 № 876-п, от 08.09.2021 № 1499-п, от 14.10.2021 № 1749-п, от 06.12.2021 № 2051-п, от 07.12.2021 № 2058-п, от 28.12.2021 № 2242-п, от 01.03.2022 № 301-п, от 28.04.2022 № 806-п, от 21.06.2022 № 1185-п, от 14.07.2022 № 1336-п, от 24.08.2022 № 1712-п, от 26.09.2022 № 1924-п, от 02.11.2022 № 2264-п, от 18.11.2022 № 2359-п, от 06.12.2022 № 2514-п, от 28.12.2022 № 2734-п, от 07.03.2023 № 238-п, от 17.04.2023 № 447-п, от 29.05.2023 № 655-п, от 18.08.2023 № 1038-п, от 01.11.2023 № 1430-п, от 04.12.2023 № 1635-п, от 13.02.2024 № 267-п, от 18.04.2024 № 753-п, от 17.06.2024 № 1157-п, от 10.07.2024 № 1311-п, от 02.10.2024 № 1694-п, от 21.11.2024 № 1926-п, от 13.12.2024 № 2055-п, от 23.12.2024 № 2100-п, от 23.12.2024 № 2111-п, от 19.02.2025 № 176-п, от 07.04.2025 № 363-п</w:t>
      </w:r>
      <w:r w:rsidR="00B21728">
        <w:rPr>
          <w:rFonts w:ascii="Times New Roman" w:eastAsia="Times New Roman" w:hAnsi="Times New Roman" w:cs="Times New Roman"/>
          <w:sz w:val="28"/>
          <w:szCs w:val="28"/>
          <w:lang w:eastAsia="ru-RU"/>
        </w:rPr>
        <w:t>, от 03.07.2025 № 727-п</w:t>
      </w:r>
      <w:r w:rsidRPr="005F79F1">
        <w:rPr>
          <w:rFonts w:ascii="Times New Roman" w:eastAsia="Times New Roman" w:hAnsi="Times New Roman" w:cs="Times New Roman"/>
          <w:sz w:val="28"/>
          <w:szCs w:val="28"/>
          <w:lang w:eastAsia="ru-RU"/>
        </w:rPr>
        <w:t>)</w:t>
      </w:r>
    </w:p>
    <w:p w:rsidR="005F79F1" w:rsidRPr="00550E36" w:rsidRDefault="005F79F1" w:rsidP="005F79F1">
      <w:pPr>
        <w:spacing w:after="0"/>
        <w:jc w:val="both"/>
        <w:rPr>
          <w:rFonts w:ascii="Times New Roman" w:hAnsi="Times New Roman" w:cs="Times New Roman"/>
          <w:sz w:val="28"/>
          <w:szCs w:val="28"/>
        </w:rPr>
      </w:pPr>
    </w:p>
    <w:p w:rsidR="00B3333C" w:rsidRDefault="00550E36" w:rsidP="00550E36">
      <w:pPr>
        <w:spacing w:after="0" w:line="240" w:lineRule="auto"/>
        <w:ind w:firstLine="709"/>
        <w:jc w:val="both"/>
        <w:rPr>
          <w:rFonts w:ascii="Times New Roman" w:hAnsi="Times New Roman" w:cs="Times New Roman"/>
          <w:sz w:val="28"/>
          <w:szCs w:val="28"/>
        </w:rPr>
      </w:pPr>
      <w:r w:rsidRPr="00550E36">
        <w:rPr>
          <w:rFonts w:ascii="Times New Roman" w:hAnsi="Times New Roman" w:cs="Times New Roman"/>
          <w:sz w:val="28"/>
          <w:szCs w:val="28"/>
        </w:rPr>
        <w:t>В соответствии со статьей 179 Бюджетного кодекса Российской Федерации</w:t>
      </w:r>
      <w:r w:rsidR="006E289C">
        <w:rPr>
          <w:rFonts w:ascii="Times New Roman" w:hAnsi="Times New Roman" w:cs="Times New Roman"/>
          <w:sz w:val="28"/>
          <w:szCs w:val="28"/>
        </w:rPr>
        <w:t xml:space="preserve">, </w:t>
      </w:r>
      <w:r w:rsidRPr="00550E36">
        <w:rPr>
          <w:rFonts w:ascii="Times New Roman" w:hAnsi="Times New Roman" w:cs="Times New Roman"/>
          <w:sz w:val="28"/>
          <w:szCs w:val="28"/>
        </w:rPr>
        <w:t>постановлени</w:t>
      </w:r>
      <w:r w:rsidR="00402B98">
        <w:rPr>
          <w:rFonts w:ascii="Times New Roman" w:hAnsi="Times New Roman" w:cs="Times New Roman"/>
          <w:sz w:val="28"/>
          <w:szCs w:val="28"/>
        </w:rPr>
        <w:t>ями</w:t>
      </w:r>
      <w:r w:rsidRPr="00550E36">
        <w:rPr>
          <w:rFonts w:ascii="Times New Roman" w:hAnsi="Times New Roman" w:cs="Times New Roman"/>
          <w:sz w:val="28"/>
          <w:szCs w:val="28"/>
        </w:rPr>
        <w:t xml:space="preserve"> администрации города Нефтеюганска от </w:t>
      </w:r>
      <w:r w:rsidR="002006EB">
        <w:rPr>
          <w:rFonts w:ascii="Times New Roman" w:hAnsi="Times New Roman" w:cs="Times New Roman"/>
          <w:sz w:val="28"/>
          <w:szCs w:val="28"/>
        </w:rPr>
        <w:t>27.09.2018</w:t>
      </w:r>
      <w:r w:rsidRPr="00550E36">
        <w:rPr>
          <w:rFonts w:ascii="Times New Roman" w:hAnsi="Times New Roman" w:cs="Times New Roman"/>
          <w:sz w:val="28"/>
          <w:szCs w:val="28"/>
        </w:rPr>
        <w:t xml:space="preserve"> № </w:t>
      </w:r>
      <w:r w:rsidR="002006EB">
        <w:rPr>
          <w:rFonts w:ascii="Times New Roman" w:hAnsi="Times New Roman" w:cs="Times New Roman"/>
          <w:sz w:val="28"/>
          <w:szCs w:val="28"/>
        </w:rPr>
        <w:t>48</w:t>
      </w:r>
      <w:r w:rsidR="006E289C">
        <w:rPr>
          <w:rFonts w:ascii="Times New Roman" w:hAnsi="Times New Roman" w:cs="Times New Roman"/>
          <w:sz w:val="28"/>
          <w:szCs w:val="28"/>
        </w:rPr>
        <w:t>3</w:t>
      </w:r>
      <w:r>
        <w:rPr>
          <w:rFonts w:ascii="Times New Roman" w:hAnsi="Times New Roman" w:cs="Times New Roman"/>
          <w:sz w:val="28"/>
          <w:szCs w:val="28"/>
        </w:rPr>
        <w:t xml:space="preserve">-п </w:t>
      </w:r>
      <w:r w:rsidR="00E37430">
        <w:rPr>
          <w:rFonts w:ascii="Times New Roman" w:hAnsi="Times New Roman" w:cs="Times New Roman"/>
          <w:sz w:val="28"/>
          <w:szCs w:val="28"/>
        </w:rPr>
        <w:t>«</w:t>
      </w:r>
      <w:r w:rsidRPr="00550E36">
        <w:rPr>
          <w:rFonts w:ascii="Times New Roman" w:hAnsi="Times New Roman" w:cs="Times New Roman"/>
          <w:sz w:val="28"/>
          <w:szCs w:val="28"/>
        </w:rPr>
        <w:t>О перечне муниципальных программ города Нефтеюганска</w:t>
      </w:r>
      <w:r w:rsidR="00E37430">
        <w:rPr>
          <w:rFonts w:ascii="Times New Roman" w:hAnsi="Times New Roman" w:cs="Times New Roman"/>
          <w:sz w:val="28"/>
          <w:szCs w:val="28"/>
        </w:rPr>
        <w:t>»</w:t>
      </w:r>
      <w:r w:rsidRPr="00550E36">
        <w:rPr>
          <w:rFonts w:ascii="Times New Roman" w:hAnsi="Times New Roman" w:cs="Times New Roman"/>
          <w:sz w:val="28"/>
          <w:szCs w:val="28"/>
        </w:rPr>
        <w:t>, от 2</w:t>
      </w:r>
      <w:r>
        <w:rPr>
          <w:rFonts w:ascii="Times New Roman" w:hAnsi="Times New Roman" w:cs="Times New Roman"/>
          <w:sz w:val="28"/>
          <w:szCs w:val="28"/>
        </w:rPr>
        <w:t>8</w:t>
      </w:r>
      <w:r w:rsidRPr="00550E36">
        <w:rPr>
          <w:rFonts w:ascii="Times New Roman" w:hAnsi="Times New Roman" w:cs="Times New Roman"/>
          <w:sz w:val="28"/>
          <w:szCs w:val="28"/>
        </w:rPr>
        <w:t>.08.201</w:t>
      </w:r>
      <w:r>
        <w:rPr>
          <w:rFonts w:ascii="Times New Roman" w:hAnsi="Times New Roman" w:cs="Times New Roman"/>
          <w:sz w:val="28"/>
          <w:szCs w:val="28"/>
        </w:rPr>
        <w:t>8</w:t>
      </w:r>
      <w:r w:rsidRPr="00550E36">
        <w:rPr>
          <w:rFonts w:ascii="Times New Roman" w:hAnsi="Times New Roman" w:cs="Times New Roman"/>
          <w:sz w:val="28"/>
          <w:szCs w:val="28"/>
        </w:rPr>
        <w:t xml:space="preserve"> № </w:t>
      </w:r>
      <w:r>
        <w:rPr>
          <w:rFonts w:ascii="Times New Roman" w:hAnsi="Times New Roman" w:cs="Times New Roman"/>
          <w:sz w:val="28"/>
          <w:szCs w:val="28"/>
        </w:rPr>
        <w:t>135</w:t>
      </w:r>
      <w:r w:rsidRPr="00550E36">
        <w:rPr>
          <w:rFonts w:ascii="Times New Roman" w:hAnsi="Times New Roman" w:cs="Times New Roman"/>
          <w:sz w:val="28"/>
          <w:szCs w:val="28"/>
        </w:rPr>
        <w:t xml:space="preserve">-нп </w:t>
      </w:r>
      <w:r w:rsidR="00E37430">
        <w:rPr>
          <w:rFonts w:ascii="Times New Roman" w:hAnsi="Times New Roman" w:cs="Times New Roman"/>
          <w:sz w:val="28"/>
          <w:szCs w:val="28"/>
        </w:rPr>
        <w:t>«</w:t>
      </w:r>
      <w:r w:rsidRPr="00550E36">
        <w:rPr>
          <w:rFonts w:ascii="Times New Roman" w:hAnsi="Times New Roman" w:cs="Times New Roman"/>
          <w:sz w:val="28"/>
          <w:szCs w:val="28"/>
        </w:rPr>
        <w:t>О модельной муниципальной программе города Нефтеюганска,</w:t>
      </w:r>
      <w:r>
        <w:rPr>
          <w:rFonts w:ascii="Times New Roman" w:hAnsi="Times New Roman" w:cs="Times New Roman"/>
          <w:sz w:val="28"/>
          <w:szCs w:val="28"/>
        </w:rPr>
        <w:t xml:space="preserve"> </w:t>
      </w:r>
      <w:r w:rsidRPr="00550E36">
        <w:rPr>
          <w:rFonts w:ascii="Times New Roman" w:hAnsi="Times New Roman" w:cs="Times New Roman"/>
          <w:sz w:val="28"/>
          <w:szCs w:val="28"/>
        </w:rPr>
        <w:t>порядке принятия решения о разработке муниципальных программ города Нефтеюганска, их формирования, утверждения и реализации</w:t>
      </w:r>
      <w:r w:rsidR="00E37430">
        <w:rPr>
          <w:rFonts w:ascii="Times New Roman" w:hAnsi="Times New Roman" w:cs="Times New Roman"/>
          <w:sz w:val="28"/>
          <w:szCs w:val="28"/>
        </w:rPr>
        <w:t>»</w:t>
      </w:r>
      <w:r w:rsidR="00402B98">
        <w:rPr>
          <w:rFonts w:ascii="Times New Roman" w:hAnsi="Times New Roman" w:cs="Times New Roman"/>
          <w:sz w:val="28"/>
          <w:szCs w:val="28"/>
        </w:rPr>
        <w:t xml:space="preserve"> </w:t>
      </w:r>
      <w:r w:rsidR="00402B98" w:rsidRPr="00550E36">
        <w:rPr>
          <w:rFonts w:ascii="Times New Roman" w:hAnsi="Times New Roman" w:cs="Times New Roman"/>
          <w:sz w:val="28"/>
          <w:szCs w:val="28"/>
        </w:rPr>
        <w:t>администрация</w:t>
      </w:r>
      <w:r w:rsidR="003636FB" w:rsidRPr="00550E36">
        <w:rPr>
          <w:rFonts w:ascii="Times New Roman" w:hAnsi="Times New Roman" w:cs="Times New Roman"/>
          <w:sz w:val="28"/>
          <w:szCs w:val="28"/>
        </w:rPr>
        <w:t xml:space="preserve"> города Нефтеюганска постановляет</w:t>
      </w:r>
      <w:r w:rsidR="00B3333C" w:rsidRPr="00550E36">
        <w:rPr>
          <w:rFonts w:ascii="Times New Roman" w:hAnsi="Times New Roman" w:cs="Times New Roman"/>
          <w:sz w:val="28"/>
          <w:szCs w:val="28"/>
        </w:rPr>
        <w:t>:</w:t>
      </w:r>
    </w:p>
    <w:p w:rsidR="00550E36" w:rsidRPr="00550E36" w:rsidRDefault="00550E36" w:rsidP="00550E36">
      <w:pPr>
        <w:spacing w:after="0" w:line="240" w:lineRule="auto"/>
        <w:ind w:firstLine="709"/>
        <w:jc w:val="both"/>
        <w:rPr>
          <w:rFonts w:ascii="Times New Roman" w:hAnsi="Times New Roman" w:cs="Times New Roman"/>
          <w:sz w:val="28"/>
          <w:szCs w:val="28"/>
        </w:rPr>
      </w:pPr>
      <w:r w:rsidRPr="00550E36">
        <w:rPr>
          <w:rFonts w:ascii="Times New Roman" w:hAnsi="Times New Roman" w:cs="Times New Roman"/>
          <w:sz w:val="28"/>
          <w:szCs w:val="28"/>
        </w:rPr>
        <w:lastRenderedPageBreak/>
        <w:t xml:space="preserve">1.Утвердить муниципальную программу </w:t>
      </w:r>
      <w:r w:rsidR="00402B98">
        <w:rPr>
          <w:rFonts w:ascii="Times New Roman" w:hAnsi="Times New Roman" w:cs="Times New Roman"/>
          <w:sz w:val="28"/>
          <w:szCs w:val="28"/>
        </w:rPr>
        <w:t xml:space="preserve">города Нефтеюганска </w:t>
      </w:r>
      <w:r w:rsidR="00E37430">
        <w:rPr>
          <w:rFonts w:ascii="Times New Roman" w:hAnsi="Times New Roman" w:cs="Times New Roman"/>
          <w:sz w:val="28"/>
          <w:szCs w:val="28"/>
        </w:rPr>
        <w:t>«</w:t>
      </w:r>
      <w:r w:rsidRPr="00550E36">
        <w:rPr>
          <w:rFonts w:ascii="Times New Roman" w:hAnsi="Times New Roman" w:cs="Times New Roman"/>
          <w:sz w:val="28"/>
          <w:szCs w:val="28"/>
        </w:rPr>
        <w:t>Социально-экономическое развитие город</w:t>
      </w:r>
      <w:r w:rsidR="00402B98">
        <w:rPr>
          <w:rFonts w:ascii="Times New Roman" w:hAnsi="Times New Roman" w:cs="Times New Roman"/>
          <w:sz w:val="28"/>
          <w:szCs w:val="28"/>
        </w:rPr>
        <w:t>а</w:t>
      </w:r>
      <w:r w:rsidRPr="00550E36">
        <w:rPr>
          <w:rFonts w:ascii="Times New Roman" w:hAnsi="Times New Roman" w:cs="Times New Roman"/>
          <w:sz w:val="28"/>
          <w:szCs w:val="28"/>
        </w:rPr>
        <w:t xml:space="preserve"> Нефтеюганск</w:t>
      </w:r>
      <w:r w:rsidR="00402B98">
        <w:rPr>
          <w:rFonts w:ascii="Times New Roman" w:hAnsi="Times New Roman" w:cs="Times New Roman"/>
          <w:sz w:val="28"/>
          <w:szCs w:val="28"/>
        </w:rPr>
        <w:t>а</w:t>
      </w:r>
      <w:r w:rsidR="00E37430">
        <w:rPr>
          <w:rFonts w:ascii="Times New Roman" w:hAnsi="Times New Roman" w:cs="Times New Roman"/>
          <w:sz w:val="28"/>
          <w:szCs w:val="28"/>
        </w:rPr>
        <w:t>»</w:t>
      </w:r>
      <w:r w:rsidRPr="00550E36">
        <w:rPr>
          <w:rFonts w:ascii="Times New Roman" w:hAnsi="Times New Roman" w:cs="Times New Roman"/>
          <w:sz w:val="28"/>
          <w:szCs w:val="28"/>
        </w:rPr>
        <w:t xml:space="preserve"> согласно приложению</w:t>
      </w:r>
      <w:r w:rsidR="0062158A">
        <w:rPr>
          <w:rFonts w:ascii="Times New Roman" w:hAnsi="Times New Roman" w:cs="Times New Roman"/>
          <w:sz w:val="28"/>
          <w:szCs w:val="28"/>
        </w:rPr>
        <w:t xml:space="preserve"> к постановлению</w:t>
      </w:r>
      <w:r w:rsidRPr="00550E36">
        <w:rPr>
          <w:rFonts w:ascii="Times New Roman" w:hAnsi="Times New Roman" w:cs="Times New Roman"/>
          <w:sz w:val="28"/>
          <w:szCs w:val="28"/>
        </w:rPr>
        <w:t>.</w:t>
      </w:r>
    </w:p>
    <w:p w:rsidR="00550E36" w:rsidRDefault="00550E36" w:rsidP="00550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550E36">
        <w:rPr>
          <w:rFonts w:ascii="Times New Roman" w:hAnsi="Times New Roman" w:cs="Times New Roman"/>
          <w:sz w:val="28"/>
          <w:szCs w:val="28"/>
        </w:rPr>
        <w:t>Признать утратившими силу постановления администрации города Нефтеюганска:</w:t>
      </w:r>
    </w:p>
    <w:p w:rsidR="00C04CDD" w:rsidRDefault="00E87B1C" w:rsidP="00550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402B98">
        <w:rPr>
          <w:rFonts w:ascii="Times New Roman" w:hAnsi="Times New Roman" w:cs="Times New Roman"/>
          <w:sz w:val="28"/>
          <w:szCs w:val="28"/>
        </w:rPr>
        <w:t>1.</w:t>
      </w:r>
      <w:r w:rsidR="00AC2BA2">
        <w:rPr>
          <w:rFonts w:ascii="Times New Roman" w:hAnsi="Times New Roman" w:cs="Times New Roman"/>
          <w:sz w:val="28"/>
          <w:szCs w:val="28"/>
        </w:rPr>
        <w:t>О</w:t>
      </w:r>
      <w:r w:rsidR="00001757" w:rsidRPr="00001757">
        <w:rPr>
          <w:rFonts w:ascii="Times New Roman" w:hAnsi="Times New Roman" w:cs="Times New Roman"/>
          <w:sz w:val="28"/>
          <w:szCs w:val="28"/>
        </w:rPr>
        <w:t xml:space="preserve">т 25.10.2013 № 1202-п </w:t>
      </w:r>
      <w:r w:rsidR="00E37430">
        <w:rPr>
          <w:rFonts w:ascii="Times New Roman" w:hAnsi="Times New Roman" w:cs="Times New Roman"/>
          <w:sz w:val="28"/>
          <w:szCs w:val="28"/>
        </w:rPr>
        <w:t>«</w:t>
      </w:r>
      <w:r w:rsidR="00C04CDD" w:rsidRPr="00C04CDD">
        <w:rPr>
          <w:rFonts w:ascii="Times New Roman" w:hAnsi="Times New Roman" w:cs="Times New Roman"/>
          <w:sz w:val="28"/>
          <w:szCs w:val="28"/>
        </w:rPr>
        <w:t xml:space="preserve">О муниципальной программе </w:t>
      </w:r>
      <w:r w:rsidR="00E37430">
        <w:rPr>
          <w:rFonts w:ascii="Times New Roman" w:hAnsi="Times New Roman" w:cs="Times New Roman"/>
          <w:sz w:val="28"/>
          <w:szCs w:val="28"/>
        </w:rPr>
        <w:t>«</w:t>
      </w:r>
      <w:r w:rsidR="00C04CDD" w:rsidRPr="00C04CDD">
        <w:rPr>
          <w:rFonts w:ascii="Times New Roman" w:hAnsi="Times New Roman" w:cs="Times New Roman"/>
          <w:sz w:val="28"/>
          <w:szCs w:val="28"/>
        </w:rPr>
        <w:t>Социально-экономическое развитие города Нефтеюганска на 2014-2020 годы</w:t>
      </w:r>
      <w:r w:rsidR="00E37430">
        <w:rPr>
          <w:rFonts w:ascii="Times New Roman" w:hAnsi="Times New Roman" w:cs="Times New Roman"/>
          <w:sz w:val="28"/>
          <w:szCs w:val="28"/>
        </w:rPr>
        <w:t>»</w:t>
      </w:r>
      <w:r w:rsidR="00C04CDD">
        <w:rPr>
          <w:rFonts w:ascii="Times New Roman" w:hAnsi="Times New Roman" w:cs="Times New Roman"/>
          <w:sz w:val="28"/>
          <w:szCs w:val="28"/>
        </w:rPr>
        <w:t>;</w:t>
      </w:r>
    </w:p>
    <w:p w:rsidR="00C04CDD" w:rsidRDefault="00E87B1C" w:rsidP="00C04CD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w:t>
      </w:r>
      <w:r w:rsidR="00AC2BA2">
        <w:rPr>
          <w:rFonts w:ascii="Times New Roman" w:hAnsi="Times New Roman" w:cs="Times New Roman"/>
          <w:sz w:val="28"/>
          <w:szCs w:val="28"/>
        </w:rPr>
        <w:t>О</w:t>
      </w:r>
      <w:r w:rsidR="00001757" w:rsidRPr="00001757">
        <w:rPr>
          <w:rFonts w:ascii="Times New Roman" w:hAnsi="Times New Roman" w:cs="Times New Roman"/>
          <w:sz w:val="28"/>
          <w:szCs w:val="28"/>
        </w:rPr>
        <w:t xml:space="preserve">т 03.04.2014 № 363-п </w:t>
      </w:r>
      <w:r w:rsidR="00E37430">
        <w:rPr>
          <w:rFonts w:ascii="Times New Roman" w:hAnsi="Times New Roman" w:cs="Times New Roman"/>
          <w:sz w:val="28"/>
          <w:szCs w:val="28"/>
        </w:rPr>
        <w:t>«</w:t>
      </w:r>
      <w:r w:rsidR="00C04CDD" w:rsidRPr="00C04CDD">
        <w:rPr>
          <w:rFonts w:ascii="Times New Roman" w:hAnsi="Times New Roman" w:cs="Times New Roman"/>
          <w:sz w:val="28"/>
          <w:szCs w:val="28"/>
        </w:rPr>
        <w:t xml:space="preserve">О внесении изменений в постановление администрации города Нефтеюганска от 25.10.2013 № 1202-п </w:t>
      </w:r>
      <w:r w:rsidR="00E37430">
        <w:rPr>
          <w:rFonts w:ascii="Times New Roman" w:hAnsi="Times New Roman" w:cs="Times New Roman"/>
          <w:sz w:val="28"/>
          <w:szCs w:val="28"/>
        </w:rPr>
        <w:t>«</w:t>
      </w:r>
      <w:r w:rsidR="00C04CDD" w:rsidRPr="00C04CDD">
        <w:rPr>
          <w:rFonts w:ascii="Times New Roman" w:hAnsi="Times New Roman" w:cs="Times New Roman"/>
          <w:sz w:val="28"/>
          <w:szCs w:val="28"/>
        </w:rPr>
        <w:t xml:space="preserve">О муниципальной программе </w:t>
      </w:r>
      <w:r w:rsidR="00E37430">
        <w:rPr>
          <w:rFonts w:ascii="Times New Roman" w:hAnsi="Times New Roman" w:cs="Times New Roman"/>
          <w:sz w:val="28"/>
          <w:szCs w:val="28"/>
        </w:rPr>
        <w:t>«</w:t>
      </w:r>
      <w:r w:rsidR="00C04CDD" w:rsidRPr="00C04CDD">
        <w:rPr>
          <w:rFonts w:ascii="Times New Roman" w:hAnsi="Times New Roman" w:cs="Times New Roman"/>
          <w:sz w:val="28"/>
          <w:szCs w:val="28"/>
        </w:rPr>
        <w:t>Социально-экономическое развитие города Нефтеюганска на 2014-2020 годы</w:t>
      </w:r>
      <w:r w:rsidR="00E37430">
        <w:rPr>
          <w:rFonts w:ascii="Times New Roman" w:hAnsi="Times New Roman" w:cs="Times New Roman"/>
          <w:sz w:val="28"/>
          <w:szCs w:val="28"/>
        </w:rPr>
        <w:t>»</w:t>
      </w:r>
      <w:r w:rsidR="00C04CDD">
        <w:rPr>
          <w:rFonts w:ascii="Times New Roman" w:hAnsi="Times New Roman" w:cs="Times New Roman"/>
          <w:sz w:val="28"/>
          <w:szCs w:val="28"/>
        </w:rPr>
        <w:t>;</w:t>
      </w:r>
    </w:p>
    <w:p w:rsidR="00C04CDD" w:rsidRDefault="00E87B1C" w:rsidP="00C04CD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2.3.</w:t>
      </w:r>
      <w:r w:rsidR="00AC2BA2">
        <w:rPr>
          <w:rFonts w:ascii="Times New Roman" w:hAnsi="Times New Roman" w:cs="Times New Roman"/>
          <w:sz w:val="28"/>
          <w:szCs w:val="28"/>
        </w:rPr>
        <w:t>О</w:t>
      </w:r>
      <w:r w:rsidR="00001757" w:rsidRPr="00001757">
        <w:rPr>
          <w:rFonts w:ascii="Times New Roman" w:hAnsi="Times New Roman" w:cs="Times New Roman"/>
          <w:sz w:val="28"/>
          <w:szCs w:val="28"/>
        </w:rPr>
        <w:t xml:space="preserve">т 18.08.2014 № 935-п </w:t>
      </w:r>
      <w:r w:rsidR="00E37430">
        <w:rPr>
          <w:rFonts w:ascii="Times New Roman" w:hAnsi="Times New Roman" w:cs="Times New Roman"/>
          <w:sz w:val="28"/>
          <w:szCs w:val="28"/>
        </w:rPr>
        <w:t>«</w:t>
      </w:r>
      <w:r w:rsidR="00C04CDD" w:rsidRPr="00C04CDD">
        <w:rPr>
          <w:rFonts w:ascii="Times New Roman" w:hAnsi="Times New Roman" w:cs="Times New Roman"/>
          <w:sz w:val="28"/>
          <w:szCs w:val="28"/>
        </w:rPr>
        <w:t xml:space="preserve">О внесении изменений в постановление администрации города Нефтеюганска от 25.10.2013 № 1202-п </w:t>
      </w:r>
      <w:r w:rsidR="00E37430">
        <w:rPr>
          <w:rFonts w:ascii="Times New Roman" w:hAnsi="Times New Roman" w:cs="Times New Roman"/>
          <w:sz w:val="28"/>
          <w:szCs w:val="28"/>
        </w:rPr>
        <w:t>«</w:t>
      </w:r>
      <w:r w:rsidR="00C04CDD" w:rsidRPr="00C04CDD">
        <w:rPr>
          <w:rFonts w:ascii="Times New Roman" w:hAnsi="Times New Roman" w:cs="Times New Roman"/>
          <w:sz w:val="28"/>
          <w:szCs w:val="28"/>
        </w:rPr>
        <w:t xml:space="preserve">О муниципальной программе </w:t>
      </w:r>
      <w:r w:rsidR="00E37430">
        <w:rPr>
          <w:rFonts w:ascii="Times New Roman" w:hAnsi="Times New Roman" w:cs="Times New Roman"/>
          <w:sz w:val="28"/>
          <w:szCs w:val="28"/>
        </w:rPr>
        <w:t>«</w:t>
      </w:r>
      <w:r w:rsidR="00C04CDD" w:rsidRPr="00C04CDD">
        <w:rPr>
          <w:rFonts w:ascii="Times New Roman" w:hAnsi="Times New Roman" w:cs="Times New Roman"/>
          <w:sz w:val="28"/>
          <w:szCs w:val="28"/>
        </w:rPr>
        <w:t>Социально-экономическое развитие города Нефтеюганска на 2014-2020 годы</w:t>
      </w:r>
      <w:r w:rsidR="00E37430">
        <w:rPr>
          <w:rFonts w:ascii="Times New Roman" w:hAnsi="Times New Roman" w:cs="Times New Roman"/>
          <w:sz w:val="28"/>
          <w:szCs w:val="28"/>
        </w:rPr>
        <w:t>»</w:t>
      </w:r>
      <w:r w:rsidR="00C04CDD">
        <w:rPr>
          <w:rFonts w:ascii="Times New Roman" w:hAnsi="Times New Roman" w:cs="Times New Roman"/>
          <w:sz w:val="28"/>
          <w:szCs w:val="28"/>
        </w:rPr>
        <w:t>;</w:t>
      </w:r>
    </w:p>
    <w:p w:rsidR="00C04CDD" w:rsidRDefault="00E87B1C" w:rsidP="00C04CD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2.4.</w:t>
      </w:r>
      <w:r w:rsidR="00AC2BA2">
        <w:rPr>
          <w:rFonts w:ascii="Times New Roman" w:hAnsi="Times New Roman" w:cs="Times New Roman"/>
          <w:sz w:val="28"/>
          <w:szCs w:val="28"/>
        </w:rPr>
        <w:t>О</w:t>
      </w:r>
      <w:r w:rsidR="00001757" w:rsidRPr="00001757">
        <w:rPr>
          <w:rFonts w:ascii="Times New Roman" w:hAnsi="Times New Roman" w:cs="Times New Roman"/>
          <w:sz w:val="28"/>
          <w:szCs w:val="28"/>
        </w:rPr>
        <w:t xml:space="preserve">т 11.09.2014 № 1030-п </w:t>
      </w:r>
      <w:r w:rsidR="00E37430">
        <w:rPr>
          <w:rFonts w:ascii="Times New Roman" w:hAnsi="Times New Roman" w:cs="Times New Roman"/>
          <w:sz w:val="28"/>
          <w:szCs w:val="28"/>
        </w:rPr>
        <w:t>«</w:t>
      </w:r>
      <w:r w:rsidR="00C04CDD" w:rsidRPr="00C04CDD">
        <w:rPr>
          <w:rFonts w:ascii="Times New Roman" w:hAnsi="Times New Roman" w:cs="Times New Roman"/>
          <w:sz w:val="28"/>
          <w:szCs w:val="28"/>
        </w:rPr>
        <w:t xml:space="preserve">О внесении изменений в постановление администрации города Нефтеюганска от 25.10.2013 № 1202-п </w:t>
      </w:r>
      <w:r w:rsidR="00E37430">
        <w:rPr>
          <w:rFonts w:ascii="Times New Roman" w:hAnsi="Times New Roman" w:cs="Times New Roman"/>
          <w:sz w:val="28"/>
          <w:szCs w:val="28"/>
        </w:rPr>
        <w:t>«</w:t>
      </w:r>
      <w:r w:rsidR="00C04CDD" w:rsidRPr="00C04CDD">
        <w:rPr>
          <w:rFonts w:ascii="Times New Roman" w:hAnsi="Times New Roman" w:cs="Times New Roman"/>
          <w:sz w:val="28"/>
          <w:szCs w:val="28"/>
        </w:rPr>
        <w:t xml:space="preserve">О муниципальной программе </w:t>
      </w:r>
      <w:r w:rsidR="00E37430">
        <w:rPr>
          <w:rFonts w:ascii="Times New Roman" w:hAnsi="Times New Roman" w:cs="Times New Roman"/>
          <w:sz w:val="28"/>
          <w:szCs w:val="28"/>
        </w:rPr>
        <w:t>«</w:t>
      </w:r>
      <w:r w:rsidR="00C04CDD" w:rsidRPr="00C04CDD">
        <w:rPr>
          <w:rFonts w:ascii="Times New Roman" w:hAnsi="Times New Roman" w:cs="Times New Roman"/>
          <w:sz w:val="28"/>
          <w:szCs w:val="28"/>
        </w:rPr>
        <w:t>Социально-экономическое развитие города Нефтеюганска на 2014-2020 годы</w:t>
      </w:r>
      <w:r w:rsidR="00E37430">
        <w:rPr>
          <w:rFonts w:ascii="Times New Roman" w:hAnsi="Times New Roman" w:cs="Times New Roman"/>
          <w:sz w:val="28"/>
          <w:szCs w:val="28"/>
        </w:rPr>
        <w:t>»</w:t>
      </w:r>
      <w:r w:rsidR="00C04CDD">
        <w:rPr>
          <w:rFonts w:ascii="Times New Roman" w:hAnsi="Times New Roman" w:cs="Times New Roman"/>
          <w:sz w:val="28"/>
          <w:szCs w:val="28"/>
        </w:rPr>
        <w:t>;</w:t>
      </w:r>
    </w:p>
    <w:p w:rsidR="00C04CDD" w:rsidRDefault="00E87B1C" w:rsidP="00C04CD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402B98">
        <w:rPr>
          <w:rFonts w:ascii="Times New Roman" w:hAnsi="Times New Roman" w:cs="Times New Roman"/>
          <w:sz w:val="28"/>
          <w:szCs w:val="28"/>
        </w:rPr>
        <w:t>5.</w:t>
      </w:r>
      <w:r w:rsidR="00AC2BA2">
        <w:rPr>
          <w:rFonts w:ascii="Times New Roman" w:hAnsi="Times New Roman" w:cs="Times New Roman"/>
          <w:sz w:val="28"/>
          <w:szCs w:val="28"/>
        </w:rPr>
        <w:t>О</w:t>
      </w:r>
      <w:r w:rsidR="00001757" w:rsidRPr="00001757">
        <w:rPr>
          <w:rFonts w:ascii="Times New Roman" w:hAnsi="Times New Roman" w:cs="Times New Roman"/>
          <w:sz w:val="28"/>
          <w:szCs w:val="28"/>
        </w:rPr>
        <w:t xml:space="preserve">т 06.10.2014 № 1108-п </w:t>
      </w:r>
      <w:r w:rsidR="00E37430">
        <w:rPr>
          <w:rFonts w:ascii="Times New Roman" w:hAnsi="Times New Roman" w:cs="Times New Roman"/>
          <w:sz w:val="28"/>
          <w:szCs w:val="28"/>
        </w:rPr>
        <w:t>«</w:t>
      </w:r>
      <w:r w:rsidR="00C04CDD" w:rsidRPr="00C04CDD">
        <w:rPr>
          <w:rFonts w:ascii="Times New Roman" w:hAnsi="Times New Roman" w:cs="Times New Roman"/>
          <w:sz w:val="28"/>
          <w:szCs w:val="28"/>
        </w:rPr>
        <w:t xml:space="preserve">О внесении изменений в постановление администрации города Нефтеюганска от 25.10.2013 № 1202-п </w:t>
      </w:r>
      <w:r w:rsidR="00E37430">
        <w:rPr>
          <w:rFonts w:ascii="Times New Roman" w:hAnsi="Times New Roman" w:cs="Times New Roman"/>
          <w:sz w:val="28"/>
          <w:szCs w:val="28"/>
        </w:rPr>
        <w:t>«</w:t>
      </w:r>
      <w:r w:rsidR="00C04CDD" w:rsidRPr="00C04CDD">
        <w:rPr>
          <w:rFonts w:ascii="Times New Roman" w:hAnsi="Times New Roman" w:cs="Times New Roman"/>
          <w:sz w:val="28"/>
          <w:szCs w:val="28"/>
        </w:rPr>
        <w:t xml:space="preserve">О муниципальной программе </w:t>
      </w:r>
      <w:r w:rsidR="00E37430">
        <w:rPr>
          <w:rFonts w:ascii="Times New Roman" w:hAnsi="Times New Roman" w:cs="Times New Roman"/>
          <w:sz w:val="28"/>
          <w:szCs w:val="28"/>
        </w:rPr>
        <w:t>«</w:t>
      </w:r>
      <w:r w:rsidR="00C04CDD" w:rsidRPr="00C04CDD">
        <w:rPr>
          <w:rFonts w:ascii="Times New Roman" w:hAnsi="Times New Roman" w:cs="Times New Roman"/>
          <w:sz w:val="28"/>
          <w:szCs w:val="28"/>
        </w:rPr>
        <w:t>Социально-экономическое развитие города Нефтеюганска на 2014-2020 годы</w:t>
      </w:r>
      <w:r w:rsidR="00E37430">
        <w:rPr>
          <w:rFonts w:ascii="Times New Roman" w:hAnsi="Times New Roman" w:cs="Times New Roman"/>
          <w:sz w:val="28"/>
          <w:szCs w:val="28"/>
        </w:rPr>
        <w:t>»</w:t>
      </w:r>
      <w:r w:rsidR="00C04CDD">
        <w:rPr>
          <w:rFonts w:ascii="Times New Roman" w:hAnsi="Times New Roman" w:cs="Times New Roman"/>
          <w:sz w:val="28"/>
          <w:szCs w:val="28"/>
        </w:rPr>
        <w:t>;</w:t>
      </w:r>
    </w:p>
    <w:p w:rsidR="00C04CDD" w:rsidRDefault="00E87B1C" w:rsidP="00C04CD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402B98">
        <w:rPr>
          <w:rFonts w:ascii="Times New Roman" w:hAnsi="Times New Roman" w:cs="Times New Roman"/>
          <w:sz w:val="28"/>
          <w:szCs w:val="28"/>
        </w:rPr>
        <w:t>6.</w:t>
      </w:r>
      <w:r w:rsidR="00AC2BA2">
        <w:rPr>
          <w:rFonts w:ascii="Times New Roman" w:hAnsi="Times New Roman" w:cs="Times New Roman"/>
          <w:sz w:val="28"/>
          <w:szCs w:val="28"/>
        </w:rPr>
        <w:t>О</w:t>
      </w:r>
      <w:r w:rsidR="00001757" w:rsidRPr="00001757">
        <w:rPr>
          <w:rFonts w:ascii="Times New Roman" w:hAnsi="Times New Roman" w:cs="Times New Roman"/>
          <w:sz w:val="28"/>
          <w:szCs w:val="28"/>
        </w:rPr>
        <w:t>т 12.11.2014 №</w:t>
      </w:r>
      <w:r w:rsidR="00400AE9">
        <w:rPr>
          <w:rFonts w:ascii="Times New Roman" w:hAnsi="Times New Roman" w:cs="Times New Roman"/>
          <w:sz w:val="28"/>
          <w:szCs w:val="28"/>
        </w:rPr>
        <w:t xml:space="preserve"> </w:t>
      </w:r>
      <w:r w:rsidR="00001757" w:rsidRPr="00001757">
        <w:rPr>
          <w:rFonts w:ascii="Times New Roman" w:hAnsi="Times New Roman" w:cs="Times New Roman"/>
          <w:sz w:val="28"/>
          <w:szCs w:val="28"/>
        </w:rPr>
        <w:t xml:space="preserve">1245-п </w:t>
      </w:r>
      <w:r w:rsidR="00E37430">
        <w:rPr>
          <w:rFonts w:ascii="Times New Roman" w:hAnsi="Times New Roman" w:cs="Times New Roman"/>
          <w:sz w:val="28"/>
          <w:szCs w:val="28"/>
        </w:rPr>
        <w:t>«</w:t>
      </w:r>
      <w:r w:rsidR="00C04CDD" w:rsidRPr="00C04CDD">
        <w:rPr>
          <w:rFonts w:ascii="Times New Roman" w:hAnsi="Times New Roman" w:cs="Times New Roman"/>
          <w:sz w:val="28"/>
          <w:szCs w:val="28"/>
        </w:rPr>
        <w:t xml:space="preserve">О внесении изменений в постановление администрации города Нефтеюганска от 25.10.2013 № 1202-п </w:t>
      </w:r>
      <w:r w:rsidR="00E37430">
        <w:rPr>
          <w:rFonts w:ascii="Times New Roman" w:hAnsi="Times New Roman" w:cs="Times New Roman"/>
          <w:sz w:val="28"/>
          <w:szCs w:val="28"/>
        </w:rPr>
        <w:t>«</w:t>
      </w:r>
      <w:r w:rsidR="00C04CDD" w:rsidRPr="00C04CDD">
        <w:rPr>
          <w:rFonts w:ascii="Times New Roman" w:hAnsi="Times New Roman" w:cs="Times New Roman"/>
          <w:sz w:val="28"/>
          <w:szCs w:val="28"/>
        </w:rPr>
        <w:t xml:space="preserve">О муниципальной программе </w:t>
      </w:r>
      <w:r w:rsidR="00E37430">
        <w:rPr>
          <w:rFonts w:ascii="Times New Roman" w:hAnsi="Times New Roman" w:cs="Times New Roman"/>
          <w:sz w:val="28"/>
          <w:szCs w:val="28"/>
        </w:rPr>
        <w:t>«</w:t>
      </w:r>
      <w:r w:rsidR="00C04CDD" w:rsidRPr="00C04CDD">
        <w:rPr>
          <w:rFonts w:ascii="Times New Roman" w:hAnsi="Times New Roman" w:cs="Times New Roman"/>
          <w:sz w:val="28"/>
          <w:szCs w:val="28"/>
        </w:rPr>
        <w:t>Социально-экономическое развитие города Нефтеюганска на 2014-2020 годы</w:t>
      </w:r>
      <w:r w:rsidR="00E37430">
        <w:rPr>
          <w:rFonts w:ascii="Times New Roman" w:hAnsi="Times New Roman" w:cs="Times New Roman"/>
          <w:sz w:val="28"/>
          <w:szCs w:val="28"/>
        </w:rPr>
        <w:t>»</w:t>
      </w:r>
      <w:r w:rsidR="00C04CDD">
        <w:rPr>
          <w:rFonts w:ascii="Times New Roman" w:hAnsi="Times New Roman" w:cs="Times New Roman"/>
          <w:sz w:val="28"/>
          <w:szCs w:val="28"/>
        </w:rPr>
        <w:t>;</w:t>
      </w:r>
    </w:p>
    <w:p w:rsidR="00C04CDD" w:rsidRDefault="00E87B1C" w:rsidP="00C04CD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402B98">
        <w:rPr>
          <w:rFonts w:ascii="Times New Roman" w:hAnsi="Times New Roman" w:cs="Times New Roman"/>
          <w:sz w:val="28"/>
          <w:szCs w:val="28"/>
        </w:rPr>
        <w:t>7.</w:t>
      </w:r>
      <w:r w:rsidR="00AC2BA2">
        <w:rPr>
          <w:rFonts w:ascii="Times New Roman" w:hAnsi="Times New Roman" w:cs="Times New Roman"/>
          <w:sz w:val="28"/>
          <w:szCs w:val="28"/>
        </w:rPr>
        <w:t>О</w:t>
      </w:r>
      <w:r w:rsidR="00001757" w:rsidRPr="00001757">
        <w:rPr>
          <w:rFonts w:ascii="Times New Roman" w:hAnsi="Times New Roman" w:cs="Times New Roman"/>
          <w:sz w:val="28"/>
          <w:szCs w:val="28"/>
        </w:rPr>
        <w:t xml:space="preserve">т 09.12.2014 № 1375-п </w:t>
      </w:r>
      <w:r w:rsidR="00E37430">
        <w:rPr>
          <w:rFonts w:ascii="Times New Roman" w:hAnsi="Times New Roman" w:cs="Times New Roman"/>
          <w:sz w:val="28"/>
          <w:szCs w:val="28"/>
        </w:rPr>
        <w:t>«</w:t>
      </w:r>
      <w:r w:rsidR="00C04CDD" w:rsidRPr="00C04CDD">
        <w:rPr>
          <w:rFonts w:ascii="Times New Roman" w:hAnsi="Times New Roman" w:cs="Times New Roman"/>
          <w:sz w:val="28"/>
          <w:szCs w:val="28"/>
        </w:rPr>
        <w:t xml:space="preserve">О внесении изменений в постановление администрации города Нефтеюганска от 25.10.2013 № 1202-п </w:t>
      </w:r>
      <w:r w:rsidR="00E37430">
        <w:rPr>
          <w:rFonts w:ascii="Times New Roman" w:hAnsi="Times New Roman" w:cs="Times New Roman"/>
          <w:sz w:val="28"/>
          <w:szCs w:val="28"/>
        </w:rPr>
        <w:t>«</w:t>
      </w:r>
      <w:r w:rsidR="00C04CDD" w:rsidRPr="00C04CDD">
        <w:rPr>
          <w:rFonts w:ascii="Times New Roman" w:hAnsi="Times New Roman" w:cs="Times New Roman"/>
          <w:sz w:val="28"/>
          <w:szCs w:val="28"/>
        </w:rPr>
        <w:t xml:space="preserve">О муниципальной программе </w:t>
      </w:r>
      <w:r w:rsidR="00E37430">
        <w:rPr>
          <w:rFonts w:ascii="Times New Roman" w:hAnsi="Times New Roman" w:cs="Times New Roman"/>
          <w:sz w:val="28"/>
          <w:szCs w:val="28"/>
        </w:rPr>
        <w:t>«</w:t>
      </w:r>
      <w:r w:rsidR="00C04CDD" w:rsidRPr="00C04CDD">
        <w:rPr>
          <w:rFonts w:ascii="Times New Roman" w:hAnsi="Times New Roman" w:cs="Times New Roman"/>
          <w:sz w:val="28"/>
          <w:szCs w:val="28"/>
        </w:rPr>
        <w:t>Социально-экономическое развитие города Нефтеюганска на 2014-2020 годы</w:t>
      </w:r>
      <w:r w:rsidR="00E37430">
        <w:rPr>
          <w:rFonts w:ascii="Times New Roman" w:hAnsi="Times New Roman" w:cs="Times New Roman"/>
          <w:sz w:val="28"/>
          <w:szCs w:val="28"/>
        </w:rPr>
        <w:t>»</w:t>
      </w:r>
      <w:r w:rsidR="007123C6">
        <w:rPr>
          <w:rFonts w:ascii="Times New Roman" w:hAnsi="Times New Roman" w:cs="Times New Roman"/>
          <w:sz w:val="28"/>
          <w:szCs w:val="28"/>
        </w:rPr>
        <w:t>;</w:t>
      </w:r>
    </w:p>
    <w:p w:rsidR="007123C6" w:rsidRDefault="00E87B1C" w:rsidP="007123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402B98">
        <w:rPr>
          <w:rFonts w:ascii="Times New Roman" w:hAnsi="Times New Roman" w:cs="Times New Roman"/>
          <w:sz w:val="28"/>
          <w:szCs w:val="28"/>
        </w:rPr>
        <w:t>8.</w:t>
      </w:r>
      <w:r w:rsidR="00AC2BA2">
        <w:rPr>
          <w:rFonts w:ascii="Times New Roman" w:hAnsi="Times New Roman" w:cs="Times New Roman"/>
          <w:sz w:val="28"/>
          <w:szCs w:val="28"/>
        </w:rPr>
        <w:t>О</w:t>
      </w:r>
      <w:r w:rsidR="00001757" w:rsidRPr="00001757">
        <w:rPr>
          <w:rFonts w:ascii="Times New Roman" w:hAnsi="Times New Roman" w:cs="Times New Roman"/>
          <w:sz w:val="28"/>
          <w:szCs w:val="28"/>
        </w:rPr>
        <w:t xml:space="preserve">т 03.02.2015 № 66-п </w:t>
      </w:r>
      <w:r w:rsidR="00E37430">
        <w:rPr>
          <w:rFonts w:ascii="Times New Roman" w:hAnsi="Times New Roman" w:cs="Times New Roman"/>
          <w:sz w:val="28"/>
          <w:szCs w:val="28"/>
        </w:rPr>
        <w:t>«</w:t>
      </w:r>
      <w:r w:rsidR="007123C6" w:rsidRPr="007123C6">
        <w:rPr>
          <w:rFonts w:ascii="Times New Roman" w:hAnsi="Times New Roman" w:cs="Times New Roman"/>
          <w:sz w:val="28"/>
          <w:szCs w:val="28"/>
        </w:rPr>
        <w:t xml:space="preserve">О внесении изменений в постановление администрации города Нефтеюганска от 25.10.2013 № 1202-п </w:t>
      </w:r>
      <w:r w:rsidR="00E37430">
        <w:rPr>
          <w:rFonts w:ascii="Times New Roman" w:hAnsi="Times New Roman" w:cs="Times New Roman"/>
          <w:sz w:val="28"/>
          <w:szCs w:val="28"/>
        </w:rPr>
        <w:t>«</w:t>
      </w:r>
      <w:r w:rsidR="007123C6" w:rsidRPr="007123C6">
        <w:rPr>
          <w:rFonts w:ascii="Times New Roman" w:hAnsi="Times New Roman" w:cs="Times New Roman"/>
          <w:sz w:val="28"/>
          <w:szCs w:val="28"/>
        </w:rPr>
        <w:t xml:space="preserve">О муниципальной программе </w:t>
      </w:r>
      <w:r w:rsidR="00E37430">
        <w:rPr>
          <w:rFonts w:ascii="Times New Roman" w:hAnsi="Times New Roman" w:cs="Times New Roman"/>
          <w:sz w:val="28"/>
          <w:szCs w:val="28"/>
        </w:rPr>
        <w:t>«</w:t>
      </w:r>
      <w:r w:rsidR="007123C6" w:rsidRPr="007123C6">
        <w:rPr>
          <w:rFonts w:ascii="Times New Roman" w:hAnsi="Times New Roman" w:cs="Times New Roman"/>
          <w:sz w:val="28"/>
          <w:szCs w:val="28"/>
        </w:rPr>
        <w:t>Социально-экономическое развитие города Нефтеюганска на 2014-2020 годы</w:t>
      </w:r>
      <w:r w:rsidR="00E37430">
        <w:rPr>
          <w:rFonts w:ascii="Times New Roman" w:hAnsi="Times New Roman" w:cs="Times New Roman"/>
          <w:sz w:val="28"/>
          <w:szCs w:val="28"/>
        </w:rPr>
        <w:t>»</w:t>
      </w:r>
      <w:r w:rsidR="007123C6">
        <w:rPr>
          <w:rFonts w:ascii="Times New Roman" w:hAnsi="Times New Roman" w:cs="Times New Roman"/>
          <w:sz w:val="28"/>
          <w:szCs w:val="28"/>
        </w:rPr>
        <w:t>;</w:t>
      </w:r>
    </w:p>
    <w:p w:rsidR="007123C6" w:rsidRDefault="00E87B1C" w:rsidP="007123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402B98">
        <w:rPr>
          <w:rFonts w:ascii="Times New Roman" w:hAnsi="Times New Roman" w:cs="Times New Roman"/>
          <w:sz w:val="28"/>
          <w:szCs w:val="28"/>
        </w:rPr>
        <w:t>9.</w:t>
      </w:r>
      <w:r w:rsidR="00AC2BA2">
        <w:rPr>
          <w:rFonts w:ascii="Times New Roman" w:hAnsi="Times New Roman" w:cs="Times New Roman"/>
          <w:sz w:val="28"/>
          <w:szCs w:val="28"/>
        </w:rPr>
        <w:t>О</w:t>
      </w:r>
      <w:r w:rsidR="00001757" w:rsidRPr="00001757">
        <w:rPr>
          <w:rFonts w:ascii="Times New Roman" w:hAnsi="Times New Roman" w:cs="Times New Roman"/>
          <w:sz w:val="28"/>
          <w:szCs w:val="28"/>
        </w:rPr>
        <w:t xml:space="preserve">т 24.03.2015 № 226-п </w:t>
      </w:r>
      <w:r w:rsidR="00E37430">
        <w:rPr>
          <w:rFonts w:ascii="Times New Roman" w:hAnsi="Times New Roman" w:cs="Times New Roman"/>
          <w:sz w:val="28"/>
          <w:szCs w:val="28"/>
        </w:rPr>
        <w:t>«</w:t>
      </w:r>
      <w:r w:rsidR="007123C6" w:rsidRPr="007123C6">
        <w:rPr>
          <w:rFonts w:ascii="Times New Roman" w:hAnsi="Times New Roman" w:cs="Times New Roman"/>
          <w:sz w:val="28"/>
          <w:szCs w:val="28"/>
        </w:rPr>
        <w:t xml:space="preserve">О внесении изменений в постановление администрации города Нефтеюганска от 25.10.2013 № 1202-п </w:t>
      </w:r>
      <w:r w:rsidR="00E37430">
        <w:rPr>
          <w:rFonts w:ascii="Times New Roman" w:hAnsi="Times New Roman" w:cs="Times New Roman"/>
          <w:sz w:val="28"/>
          <w:szCs w:val="28"/>
        </w:rPr>
        <w:t>«</w:t>
      </w:r>
      <w:r w:rsidR="007123C6" w:rsidRPr="007123C6">
        <w:rPr>
          <w:rFonts w:ascii="Times New Roman" w:hAnsi="Times New Roman" w:cs="Times New Roman"/>
          <w:sz w:val="28"/>
          <w:szCs w:val="28"/>
        </w:rPr>
        <w:t xml:space="preserve">О муниципальной программе </w:t>
      </w:r>
      <w:r w:rsidR="00E37430">
        <w:rPr>
          <w:rFonts w:ascii="Times New Roman" w:hAnsi="Times New Roman" w:cs="Times New Roman"/>
          <w:sz w:val="28"/>
          <w:szCs w:val="28"/>
        </w:rPr>
        <w:t>«</w:t>
      </w:r>
      <w:r w:rsidR="007123C6" w:rsidRPr="007123C6">
        <w:rPr>
          <w:rFonts w:ascii="Times New Roman" w:hAnsi="Times New Roman" w:cs="Times New Roman"/>
          <w:sz w:val="28"/>
          <w:szCs w:val="28"/>
        </w:rPr>
        <w:t>Социально-экономическое развитие города Нефтеюганска на 2014-2020 годы</w:t>
      </w:r>
      <w:r w:rsidR="00E37430">
        <w:rPr>
          <w:rFonts w:ascii="Times New Roman" w:hAnsi="Times New Roman" w:cs="Times New Roman"/>
          <w:sz w:val="28"/>
          <w:szCs w:val="28"/>
        </w:rPr>
        <w:t>»</w:t>
      </w:r>
      <w:r w:rsidR="007123C6">
        <w:rPr>
          <w:rFonts w:ascii="Times New Roman" w:hAnsi="Times New Roman" w:cs="Times New Roman"/>
          <w:sz w:val="28"/>
          <w:szCs w:val="28"/>
        </w:rPr>
        <w:t>;</w:t>
      </w:r>
    </w:p>
    <w:p w:rsidR="007123C6" w:rsidRDefault="00E87B1C" w:rsidP="007123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01757">
        <w:rPr>
          <w:rFonts w:ascii="Times New Roman" w:hAnsi="Times New Roman" w:cs="Times New Roman"/>
          <w:sz w:val="28"/>
          <w:szCs w:val="28"/>
        </w:rPr>
        <w:t xml:space="preserve">10. </w:t>
      </w:r>
      <w:r w:rsidR="00AC2BA2">
        <w:rPr>
          <w:rFonts w:ascii="Times New Roman" w:hAnsi="Times New Roman" w:cs="Times New Roman"/>
          <w:sz w:val="28"/>
          <w:szCs w:val="28"/>
        </w:rPr>
        <w:t>О</w:t>
      </w:r>
      <w:r w:rsidR="00001757" w:rsidRPr="00001757">
        <w:rPr>
          <w:rFonts w:ascii="Times New Roman" w:hAnsi="Times New Roman" w:cs="Times New Roman"/>
          <w:sz w:val="28"/>
          <w:szCs w:val="28"/>
        </w:rPr>
        <w:t xml:space="preserve">т 29.04.2015 № 362-п </w:t>
      </w:r>
      <w:r w:rsidR="00E37430">
        <w:rPr>
          <w:rFonts w:ascii="Times New Roman" w:hAnsi="Times New Roman" w:cs="Times New Roman"/>
          <w:sz w:val="28"/>
          <w:szCs w:val="28"/>
        </w:rPr>
        <w:t>«</w:t>
      </w:r>
      <w:r w:rsidR="007123C6" w:rsidRPr="007123C6">
        <w:rPr>
          <w:rFonts w:ascii="Times New Roman" w:hAnsi="Times New Roman" w:cs="Times New Roman"/>
          <w:sz w:val="28"/>
          <w:szCs w:val="28"/>
        </w:rPr>
        <w:t xml:space="preserve">О внесении изменений в постановление администрации города Нефтеюганска от 25.10.2013 № 1202-п </w:t>
      </w:r>
      <w:r w:rsidR="00E37430">
        <w:rPr>
          <w:rFonts w:ascii="Times New Roman" w:hAnsi="Times New Roman" w:cs="Times New Roman"/>
          <w:sz w:val="28"/>
          <w:szCs w:val="28"/>
        </w:rPr>
        <w:t>«</w:t>
      </w:r>
      <w:r w:rsidR="007123C6" w:rsidRPr="007123C6">
        <w:rPr>
          <w:rFonts w:ascii="Times New Roman" w:hAnsi="Times New Roman" w:cs="Times New Roman"/>
          <w:sz w:val="28"/>
          <w:szCs w:val="28"/>
        </w:rPr>
        <w:t xml:space="preserve">О муниципальной программе </w:t>
      </w:r>
      <w:r w:rsidR="00E37430">
        <w:rPr>
          <w:rFonts w:ascii="Times New Roman" w:hAnsi="Times New Roman" w:cs="Times New Roman"/>
          <w:sz w:val="28"/>
          <w:szCs w:val="28"/>
        </w:rPr>
        <w:t>«</w:t>
      </w:r>
      <w:r w:rsidR="007123C6" w:rsidRPr="007123C6">
        <w:rPr>
          <w:rFonts w:ascii="Times New Roman" w:hAnsi="Times New Roman" w:cs="Times New Roman"/>
          <w:sz w:val="28"/>
          <w:szCs w:val="28"/>
        </w:rPr>
        <w:t>Социально-экономическое развитие города Нефтеюганска на 2014-2020 годы</w:t>
      </w:r>
      <w:r w:rsidR="00E37430">
        <w:rPr>
          <w:rFonts w:ascii="Times New Roman" w:hAnsi="Times New Roman" w:cs="Times New Roman"/>
          <w:sz w:val="28"/>
          <w:szCs w:val="28"/>
        </w:rPr>
        <w:t>»</w:t>
      </w:r>
      <w:r w:rsidR="007123C6">
        <w:rPr>
          <w:rFonts w:ascii="Times New Roman" w:hAnsi="Times New Roman" w:cs="Times New Roman"/>
          <w:sz w:val="28"/>
          <w:szCs w:val="28"/>
        </w:rPr>
        <w:t>;</w:t>
      </w:r>
    </w:p>
    <w:p w:rsidR="007123C6" w:rsidRDefault="00E87B1C" w:rsidP="007123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01757">
        <w:rPr>
          <w:rFonts w:ascii="Times New Roman" w:hAnsi="Times New Roman" w:cs="Times New Roman"/>
          <w:sz w:val="28"/>
          <w:szCs w:val="28"/>
        </w:rPr>
        <w:t>11.</w:t>
      </w:r>
      <w:r w:rsidR="00AC2BA2">
        <w:rPr>
          <w:rFonts w:ascii="Times New Roman" w:hAnsi="Times New Roman" w:cs="Times New Roman"/>
          <w:sz w:val="28"/>
          <w:szCs w:val="28"/>
        </w:rPr>
        <w:t>О</w:t>
      </w:r>
      <w:r w:rsidR="00001757" w:rsidRPr="00001757">
        <w:rPr>
          <w:rFonts w:ascii="Times New Roman" w:hAnsi="Times New Roman" w:cs="Times New Roman"/>
          <w:sz w:val="28"/>
          <w:szCs w:val="28"/>
        </w:rPr>
        <w:t>т 04.06.2015 № 482-п</w:t>
      </w:r>
      <w:r w:rsidR="00001757" w:rsidRPr="007123C6">
        <w:rPr>
          <w:rFonts w:ascii="Times New Roman" w:hAnsi="Times New Roman" w:cs="Times New Roman"/>
          <w:sz w:val="28"/>
          <w:szCs w:val="28"/>
        </w:rPr>
        <w:t xml:space="preserve"> </w:t>
      </w:r>
      <w:r w:rsidR="00E37430">
        <w:rPr>
          <w:rFonts w:ascii="Times New Roman" w:hAnsi="Times New Roman" w:cs="Times New Roman"/>
          <w:sz w:val="28"/>
          <w:szCs w:val="28"/>
        </w:rPr>
        <w:t>«</w:t>
      </w:r>
      <w:r w:rsidR="007123C6" w:rsidRPr="007123C6">
        <w:rPr>
          <w:rFonts w:ascii="Times New Roman" w:hAnsi="Times New Roman" w:cs="Times New Roman"/>
          <w:sz w:val="28"/>
          <w:szCs w:val="28"/>
        </w:rPr>
        <w:t xml:space="preserve">О внесении изменений в постановление администрации города Нефтеюганска от 25.10.2013 № 1202-п </w:t>
      </w:r>
      <w:r w:rsidR="00E37430">
        <w:rPr>
          <w:rFonts w:ascii="Times New Roman" w:hAnsi="Times New Roman" w:cs="Times New Roman"/>
          <w:sz w:val="28"/>
          <w:szCs w:val="28"/>
        </w:rPr>
        <w:t>«</w:t>
      </w:r>
      <w:r w:rsidR="007123C6" w:rsidRPr="007123C6">
        <w:rPr>
          <w:rFonts w:ascii="Times New Roman" w:hAnsi="Times New Roman" w:cs="Times New Roman"/>
          <w:sz w:val="28"/>
          <w:szCs w:val="28"/>
        </w:rPr>
        <w:t xml:space="preserve">О </w:t>
      </w:r>
      <w:r w:rsidR="007123C6" w:rsidRPr="007123C6">
        <w:rPr>
          <w:rFonts w:ascii="Times New Roman" w:hAnsi="Times New Roman" w:cs="Times New Roman"/>
          <w:sz w:val="28"/>
          <w:szCs w:val="28"/>
        </w:rPr>
        <w:lastRenderedPageBreak/>
        <w:t xml:space="preserve">муниципальной программе </w:t>
      </w:r>
      <w:r w:rsidR="00E37430">
        <w:rPr>
          <w:rFonts w:ascii="Times New Roman" w:hAnsi="Times New Roman" w:cs="Times New Roman"/>
          <w:sz w:val="28"/>
          <w:szCs w:val="28"/>
        </w:rPr>
        <w:t>«</w:t>
      </w:r>
      <w:r w:rsidR="007123C6" w:rsidRPr="007123C6">
        <w:rPr>
          <w:rFonts w:ascii="Times New Roman" w:hAnsi="Times New Roman" w:cs="Times New Roman"/>
          <w:sz w:val="28"/>
          <w:szCs w:val="28"/>
        </w:rPr>
        <w:t>Социально-экономическое развитие города Нефтеюганска на 2014-2020 годы</w:t>
      </w:r>
      <w:r w:rsidR="00E37430">
        <w:rPr>
          <w:rFonts w:ascii="Times New Roman" w:hAnsi="Times New Roman" w:cs="Times New Roman"/>
          <w:sz w:val="28"/>
          <w:szCs w:val="28"/>
        </w:rPr>
        <w:t>»</w:t>
      </w:r>
      <w:r w:rsidR="007123C6" w:rsidRPr="007123C6">
        <w:rPr>
          <w:rFonts w:ascii="Times New Roman" w:hAnsi="Times New Roman" w:cs="Times New Roman"/>
          <w:sz w:val="28"/>
          <w:szCs w:val="28"/>
        </w:rPr>
        <w:t>;</w:t>
      </w:r>
    </w:p>
    <w:p w:rsidR="007123C6" w:rsidRDefault="00E87B1C" w:rsidP="007123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01757">
        <w:rPr>
          <w:rFonts w:ascii="Times New Roman" w:hAnsi="Times New Roman" w:cs="Times New Roman"/>
          <w:sz w:val="28"/>
          <w:szCs w:val="28"/>
        </w:rPr>
        <w:t>12.</w:t>
      </w:r>
      <w:r w:rsidR="00AC2BA2">
        <w:rPr>
          <w:rFonts w:ascii="Times New Roman" w:hAnsi="Times New Roman" w:cs="Times New Roman"/>
          <w:sz w:val="28"/>
          <w:szCs w:val="28"/>
        </w:rPr>
        <w:t>О</w:t>
      </w:r>
      <w:r w:rsidR="00001757" w:rsidRPr="00001757">
        <w:rPr>
          <w:rFonts w:ascii="Times New Roman" w:hAnsi="Times New Roman" w:cs="Times New Roman"/>
          <w:sz w:val="28"/>
          <w:szCs w:val="28"/>
        </w:rPr>
        <w:t xml:space="preserve">т 17.09.2015 № 881-п </w:t>
      </w:r>
      <w:r w:rsidR="00E37430">
        <w:rPr>
          <w:rFonts w:ascii="Times New Roman" w:hAnsi="Times New Roman" w:cs="Times New Roman"/>
          <w:sz w:val="28"/>
          <w:szCs w:val="28"/>
        </w:rPr>
        <w:t>«</w:t>
      </w:r>
      <w:r w:rsidR="007123C6" w:rsidRPr="007123C6">
        <w:rPr>
          <w:rFonts w:ascii="Times New Roman" w:hAnsi="Times New Roman" w:cs="Times New Roman"/>
          <w:sz w:val="28"/>
          <w:szCs w:val="28"/>
        </w:rPr>
        <w:t xml:space="preserve">О внесении изменений в постановление администрации города Нефтеюганска от 25.10.2013 № 1202-п </w:t>
      </w:r>
      <w:r w:rsidR="00E37430">
        <w:rPr>
          <w:rFonts w:ascii="Times New Roman" w:hAnsi="Times New Roman" w:cs="Times New Roman"/>
          <w:sz w:val="28"/>
          <w:szCs w:val="28"/>
        </w:rPr>
        <w:t>«</w:t>
      </w:r>
      <w:r w:rsidR="007123C6" w:rsidRPr="007123C6">
        <w:rPr>
          <w:rFonts w:ascii="Times New Roman" w:hAnsi="Times New Roman" w:cs="Times New Roman"/>
          <w:sz w:val="28"/>
          <w:szCs w:val="28"/>
        </w:rPr>
        <w:t xml:space="preserve">О муниципальной программе </w:t>
      </w:r>
      <w:r w:rsidR="00E37430">
        <w:rPr>
          <w:rFonts w:ascii="Times New Roman" w:hAnsi="Times New Roman" w:cs="Times New Roman"/>
          <w:sz w:val="28"/>
          <w:szCs w:val="28"/>
        </w:rPr>
        <w:t>«</w:t>
      </w:r>
      <w:r w:rsidR="007123C6" w:rsidRPr="007123C6">
        <w:rPr>
          <w:rFonts w:ascii="Times New Roman" w:hAnsi="Times New Roman" w:cs="Times New Roman"/>
          <w:sz w:val="28"/>
          <w:szCs w:val="28"/>
        </w:rPr>
        <w:t>Социально-экономическое развитие города Нефтеюганска на 2014-2020 годы</w:t>
      </w:r>
      <w:r w:rsidR="00E37430">
        <w:rPr>
          <w:rFonts w:ascii="Times New Roman" w:hAnsi="Times New Roman" w:cs="Times New Roman"/>
          <w:sz w:val="28"/>
          <w:szCs w:val="28"/>
        </w:rPr>
        <w:t>»</w:t>
      </w:r>
      <w:r w:rsidR="007123C6">
        <w:rPr>
          <w:rFonts w:ascii="Times New Roman" w:hAnsi="Times New Roman" w:cs="Times New Roman"/>
          <w:sz w:val="28"/>
          <w:szCs w:val="28"/>
        </w:rPr>
        <w:t>;</w:t>
      </w:r>
    </w:p>
    <w:p w:rsidR="007123C6" w:rsidRDefault="00E87B1C" w:rsidP="007123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01757">
        <w:rPr>
          <w:rFonts w:ascii="Times New Roman" w:hAnsi="Times New Roman" w:cs="Times New Roman"/>
          <w:sz w:val="28"/>
          <w:szCs w:val="28"/>
        </w:rPr>
        <w:t>13.</w:t>
      </w:r>
      <w:r w:rsidR="00AC2BA2">
        <w:rPr>
          <w:rFonts w:ascii="Times New Roman" w:hAnsi="Times New Roman" w:cs="Times New Roman"/>
          <w:sz w:val="28"/>
          <w:szCs w:val="28"/>
        </w:rPr>
        <w:t>О</w:t>
      </w:r>
      <w:r w:rsidR="00001757" w:rsidRPr="00001757">
        <w:rPr>
          <w:rFonts w:ascii="Times New Roman" w:hAnsi="Times New Roman" w:cs="Times New Roman"/>
          <w:sz w:val="28"/>
          <w:szCs w:val="28"/>
        </w:rPr>
        <w:t xml:space="preserve">т 16.10.2015 № 1013-п </w:t>
      </w:r>
      <w:r w:rsidR="00E37430">
        <w:rPr>
          <w:rFonts w:ascii="Times New Roman" w:hAnsi="Times New Roman" w:cs="Times New Roman"/>
          <w:sz w:val="28"/>
          <w:szCs w:val="28"/>
        </w:rPr>
        <w:t>«</w:t>
      </w:r>
      <w:r w:rsidR="007123C6" w:rsidRPr="007123C6">
        <w:rPr>
          <w:rFonts w:ascii="Times New Roman" w:hAnsi="Times New Roman" w:cs="Times New Roman"/>
          <w:sz w:val="28"/>
          <w:szCs w:val="28"/>
        </w:rPr>
        <w:t xml:space="preserve">О внесении изменений в постановление администрации города Нефтеюганска от 25.10.2013 № 1202-п </w:t>
      </w:r>
      <w:r w:rsidR="00E37430">
        <w:rPr>
          <w:rFonts w:ascii="Times New Roman" w:hAnsi="Times New Roman" w:cs="Times New Roman"/>
          <w:sz w:val="28"/>
          <w:szCs w:val="28"/>
        </w:rPr>
        <w:t>«</w:t>
      </w:r>
      <w:r w:rsidR="007123C6" w:rsidRPr="007123C6">
        <w:rPr>
          <w:rFonts w:ascii="Times New Roman" w:hAnsi="Times New Roman" w:cs="Times New Roman"/>
          <w:sz w:val="28"/>
          <w:szCs w:val="28"/>
        </w:rPr>
        <w:t xml:space="preserve">О муниципальной программе </w:t>
      </w:r>
      <w:r w:rsidR="00E37430">
        <w:rPr>
          <w:rFonts w:ascii="Times New Roman" w:hAnsi="Times New Roman" w:cs="Times New Roman"/>
          <w:sz w:val="28"/>
          <w:szCs w:val="28"/>
        </w:rPr>
        <w:t>«</w:t>
      </w:r>
      <w:r w:rsidR="007123C6" w:rsidRPr="007123C6">
        <w:rPr>
          <w:rFonts w:ascii="Times New Roman" w:hAnsi="Times New Roman" w:cs="Times New Roman"/>
          <w:sz w:val="28"/>
          <w:szCs w:val="28"/>
        </w:rPr>
        <w:t>Социально-экономическое развитие города Нефтеюганска на 2014-2020 годы</w:t>
      </w:r>
      <w:r w:rsidR="00E37430">
        <w:rPr>
          <w:rFonts w:ascii="Times New Roman" w:hAnsi="Times New Roman" w:cs="Times New Roman"/>
          <w:sz w:val="28"/>
          <w:szCs w:val="28"/>
        </w:rPr>
        <w:t>»</w:t>
      </w:r>
      <w:r w:rsidR="007123C6" w:rsidRPr="007123C6">
        <w:rPr>
          <w:rFonts w:ascii="Times New Roman" w:hAnsi="Times New Roman" w:cs="Times New Roman"/>
          <w:sz w:val="28"/>
          <w:szCs w:val="28"/>
        </w:rPr>
        <w:t>;</w:t>
      </w:r>
    </w:p>
    <w:p w:rsidR="007123C6" w:rsidRDefault="00E87B1C" w:rsidP="007123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01757">
        <w:rPr>
          <w:rFonts w:ascii="Times New Roman" w:hAnsi="Times New Roman" w:cs="Times New Roman"/>
          <w:sz w:val="28"/>
          <w:szCs w:val="28"/>
        </w:rPr>
        <w:t>14.</w:t>
      </w:r>
      <w:r w:rsidR="00AC2BA2">
        <w:rPr>
          <w:rFonts w:ascii="Times New Roman" w:hAnsi="Times New Roman" w:cs="Times New Roman"/>
          <w:sz w:val="28"/>
          <w:szCs w:val="28"/>
        </w:rPr>
        <w:t>О</w:t>
      </w:r>
      <w:r w:rsidR="00001757" w:rsidRPr="00001757">
        <w:rPr>
          <w:rFonts w:ascii="Times New Roman" w:hAnsi="Times New Roman" w:cs="Times New Roman"/>
          <w:sz w:val="28"/>
          <w:szCs w:val="28"/>
        </w:rPr>
        <w:t xml:space="preserve">т 17.11.2015 № 1153-п </w:t>
      </w:r>
      <w:r w:rsidR="00E37430">
        <w:rPr>
          <w:rFonts w:ascii="Times New Roman" w:hAnsi="Times New Roman" w:cs="Times New Roman"/>
          <w:sz w:val="28"/>
          <w:szCs w:val="28"/>
        </w:rPr>
        <w:t>«</w:t>
      </w:r>
      <w:r w:rsidR="009C646F" w:rsidRPr="009C646F">
        <w:rPr>
          <w:rFonts w:ascii="Times New Roman" w:hAnsi="Times New Roman" w:cs="Times New Roman"/>
          <w:sz w:val="28"/>
          <w:szCs w:val="28"/>
        </w:rPr>
        <w:t xml:space="preserve">О внесении изменения в постановление администрации города Нефтеюганска от 25.10.2013 № 1202-п </w:t>
      </w:r>
      <w:r w:rsidR="00E37430">
        <w:rPr>
          <w:rFonts w:ascii="Times New Roman" w:hAnsi="Times New Roman" w:cs="Times New Roman"/>
          <w:sz w:val="28"/>
          <w:szCs w:val="28"/>
        </w:rPr>
        <w:t>«</w:t>
      </w:r>
      <w:r w:rsidR="009C646F" w:rsidRPr="009C646F">
        <w:rPr>
          <w:rFonts w:ascii="Times New Roman" w:hAnsi="Times New Roman" w:cs="Times New Roman"/>
          <w:sz w:val="28"/>
          <w:szCs w:val="28"/>
        </w:rPr>
        <w:t xml:space="preserve">Об утверждении муниципальной программы города Нефтеюганска </w:t>
      </w:r>
      <w:r w:rsidR="00E37430">
        <w:rPr>
          <w:rFonts w:ascii="Times New Roman" w:hAnsi="Times New Roman" w:cs="Times New Roman"/>
          <w:sz w:val="28"/>
          <w:szCs w:val="28"/>
        </w:rPr>
        <w:t>«</w:t>
      </w:r>
      <w:r w:rsidR="009C646F" w:rsidRPr="009C646F">
        <w:rPr>
          <w:rFonts w:ascii="Times New Roman" w:hAnsi="Times New Roman" w:cs="Times New Roman"/>
          <w:sz w:val="28"/>
          <w:szCs w:val="28"/>
        </w:rPr>
        <w:t>Социально-экономическое развитие города Нефтеюганска на 2014-2020 годы</w:t>
      </w:r>
      <w:r w:rsidR="00E37430">
        <w:rPr>
          <w:rFonts w:ascii="Times New Roman" w:hAnsi="Times New Roman" w:cs="Times New Roman"/>
          <w:sz w:val="28"/>
          <w:szCs w:val="28"/>
        </w:rPr>
        <w:t>»</w:t>
      </w:r>
      <w:r w:rsidR="007123C6" w:rsidRPr="007123C6">
        <w:rPr>
          <w:rFonts w:ascii="Times New Roman" w:hAnsi="Times New Roman" w:cs="Times New Roman"/>
          <w:sz w:val="28"/>
          <w:szCs w:val="28"/>
        </w:rPr>
        <w:t>;</w:t>
      </w:r>
    </w:p>
    <w:p w:rsidR="007123C6" w:rsidRDefault="00E87B1C" w:rsidP="007123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01757">
        <w:rPr>
          <w:rFonts w:ascii="Times New Roman" w:hAnsi="Times New Roman" w:cs="Times New Roman"/>
          <w:sz w:val="28"/>
          <w:szCs w:val="28"/>
        </w:rPr>
        <w:t>15.</w:t>
      </w:r>
      <w:r w:rsidR="00AC2BA2">
        <w:rPr>
          <w:rFonts w:ascii="Times New Roman" w:hAnsi="Times New Roman" w:cs="Times New Roman"/>
          <w:sz w:val="28"/>
          <w:szCs w:val="28"/>
        </w:rPr>
        <w:t>О</w:t>
      </w:r>
      <w:r w:rsidR="00001757" w:rsidRPr="00001757">
        <w:rPr>
          <w:rFonts w:ascii="Times New Roman" w:hAnsi="Times New Roman" w:cs="Times New Roman"/>
          <w:sz w:val="28"/>
          <w:szCs w:val="28"/>
        </w:rPr>
        <w:t xml:space="preserve">т 17.12.2015 № 1269-п </w:t>
      </w:r>
      <w:r w:rsidR="00E37430">
        <w:rPr>
          <w:rFonts w:ascii="Times New Roman" w:hAnsi="Times New Roman" w:cs="Times New Roman"/>
          <w:sz w:val="28"/>
          <w:szCs w:val="28"/>
        </w:rPr>
        <w:t>«</w:t>
      </w:r>
      <w:r w:rsidR="009C646F" w:rsidRPr="009C646F">
        <w:rPr>
          <w:rFonts w:ascii="Times New Roman" w:hAnsi="Times New Roman" w:cs="Times New Roman"/>
          <w:sz w:val="28"/>
          <w:szCs w:val="28"/>
        </w:rPr>
        <w:t xml:space="preserve">О внесении изменений в постановление администрации города Нефтеюганска от 25.10.2013 № 1202-п </w:t>
      </w:r>
      <w:r w:rsidR="00E37430">
        <w:rPr>
          <w:rFonts w:ascii="Times New Roman" w:hAnsi="Times New Roman" w:cs="Times New Roman"/>
          <w:sz w:val="28"/>
          <w:szCs w:val="28"/>
        </w:rPr>
        <w:t>«</w:t>
      </w:r>
      <w:r w:rsidR="009C646F" w:rsidRPr="009C646F">
        <w:rPr>
          <w:rFonts w:ascii="Times New Roman" w:hAnsi="Times New Roman" w:cs="Times New Roman"/>
          <w:sz w:val="28"/>
          <w:szCs w:val="28"/>
        </w:rPr>
        <w:t xml:space="preserve">Об утверждении муниципальной программы города Нефтеюганска </w:t>
      </w:r>
      <w:r w:rsidR="00E37430">
        <w:rPr>
          <w:rFonts w:ascii="Times New Roman" w:hAnsi="Times New Roman" w:cs="Times New Roman"/>
          <w:sz w:val="28"/>
          <w:szCs w:val="28"/>
        </w:rPr>
        <w:t>«</w:t>
      </w:r>
      <w:r w:rsidR="009C646F" w:rsidRPr="009C646F">
        <w:rPr>
          <w:rFonts w:ascii="Times New Roman" w:hAnsi="Times New Roman" w:cs="Times New Roman"/>
          <w:sz w:val="28"/>
          <w:szCs w:val="28"/>
        </w:rPr>
        <w:t>Социально-экономическое развитие города Нефтеюганска на 2014-2020 годы</w:t>
      </w:r>
      <w:r w:rsidR="00E37430">
        <w:rPr>
          <w:rFonts w:ascii="Times New Roman" w:hAnsi="Times New Roman" w:cs="Times New Roman"/>
          <w:sz w:val="28"/>
          <w:szCs w:val="28"/>
        </w:rPr>
        <w:t>»</w:t>
      </w:r>
      <w:r w:rsidR="007123C6" w:rsidRPr="007123C6">
        <w:rPr>
          <w:rFonts w:ascii="Times New Roman" w:hAnsi="Times New Roman" w:cs="Times New Roman"/>
          <w:sz w:val="28"/>
          <w:szCs w:val="28"/>
        </w:rPr>
        <w:t>;</w:t>
      </w:r>
    </w:p>
    <w:p w:rsidR="007123C6" w:rsidRDefault="00E87B1C" w:rsidP="007123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01757">
        <w:rPr>
          <w:rFonts w:ascii="Times New Roman" w:hAnsi="Times New Roman" w:cs="Times New Roman"/>
          <w:sz w:val="28"/>
          <w:szCs w:val="28"/>
        </w:rPr>
        <w:t>16.</w:t>
      </w:r>
      <w:r w:rsidR="00AC2BA2">
        <w:rPr>
          <w:rFonts w:ascii="Times New Roman" w:hAnsi="Times New Roman" w:cs="Times New Roman"/>
          <w:sz w:val="28"/>
          <w:szCs w:val="28"/>
        </w:rPr>
        <w:t>О</w:t>
      </w:r>
      <w:r w:rsidR="00001757" w:rsidRPr="00001757">
        <w:rPr>
          <w:rFonts w:ascii="Times New Roman" w:hAnsi="Times New Roman" w:cs="Times New Roman"/>
          <w:sz w:val="28"/>
          <w:szCs w:val="28"/>
        </w:rPr>
        <w:t xml:space="preserve">т 16.02.2016 № 122-п </w:t>
      </w:r>
      <w:r w:rsidR="00E37430">
        <w:rPr>
          <w:rFonts w:ascii="Times New Roman" w:hAnsi="Times New Roman" w:cs="Times New Roman"/>
          <w:sz w:val="28"/>
          <w:szCs w:val="28"/>
        </w:rPr>
        <w:t>«</w:t>
      </w:r>
      <w:r w:rsidR="007123C6" w:rsidRPr="007123C6">
        <w:rPr>
          <w:rFonts w:ascii="Times New Roman" w:hAnsi="Times New Roman" w:cs="Times New Roman"/>
          <w:sz w:val="28"/>
          <w:szCs w:val="28"/>
        </w:rPr>
        <w:t xml:space="preserve">О внесении изменений в постановление администрации города Нефтеюганска от 25.10.2013 № 1202-п </w:t>
      </w:r>
      <w:r w:rsidR="00E37430">
        <w:rPr>
          <w:rFonts w:ascii="Times New Roman" w:hAnsi="Times New Roman" w:cs="Times New Roman"/>
          <w:sz w:val="28"/>
          <w:szCs w:val="28"/>
        </w:rPr>
        <w:t>«</w:t>
      </w:r>
      <w:r w:rsidR="007123C6" w:rsidRPr="007123C6">
        <w:rPr>
          <w:rFonts w:ascii="Times New Roman" w:hAnsi="Times New Roman" w:cs="Times New Roman"/>
          <w:sz w:val="28"/>
          <w:szCs w:val="28"/>
        </w:rPr>
        <w:t xml:space="preserve">О муниципальной программе </w:t>
      </w:r>
      <w:r w:rsidR="00E37430">
        <w:rPr>
          <w:rFonts w:ascii="Times New Roman" w:hAnsi="Times New Roman" w:cs="Times New Roman"/>
          <w:sz w:val="28"/>
          <w:szCs w:val="28"/>
        </w:rPr>
        <w:t>«</w:t>
      </w:r>
      <w:r w:rsidR="007123C6" w:rsidRPr="007123C6">
        <w:rPr>
          <w:rFonts w:ascii="Times New Roman" w:hAnsi="Times New Roman" w:cs="Times New Roman"/>
          <w:sz w:val="28"/>
          <w:szCs w:val="28"/>
        </w:rPr>
        <w:t>Социально-экономическое развитие города Нефтеюганска на 2014-2020 годы</w:t>
      </w:r>
      <w:r w:rsidR="00E37430">
        <w:rPr>
          <w:rFonts w:ascii="Times New Roman" w:hAnsi="Times New Roman" w:cs="Times New Roman"/>
          <w:sz w:val="28"/>
          <w:szCs w:val="28"/>
        </w:rPr>
        <w:t>»</w:t>
      </w:r>
      <w:r w:rsidR="007123C6">
        <w:rPr>
          <w:rFonts w:ascii="Times New Roman" w:hAnsi="Times New Roman" w:cs="Times New Roman"/>
          <w:sz w:val="28"/>
          <w:szCs w:val="28"/>
        </w:rPr>
        <w:t>;</w:t>
      </w:r>
    </w:p>
    <w:p w:rsidR="007123C6" w:rsidRDefault="00E87B1C" w:rsidP="007123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01757">
        <w:rPr>
          <w:rFonts w:ascii="Times New Roman" w:hAnsi="Times New Roman" w:cs="Times New Roman"/>
          <w:sz w:val="28"/>
          <w:szCs w:val="28"/>
        </w:rPr>
        <w:t>17.</w:t>
      </w:r>
      <w:r w:rsidR="00AC2BA2">
        <w:rPr>
          <w:rFonts w:ascii="Times New Roman" w:hAnsi="Times New Roman" w:cs="Times New Roman"/>
          <w:sz w:val="28"/>
          <w:szCs w:val="28"/>
        </w:rPr>
        <w:t>О</w:t>
      </w:r>
      <w:r w:rsidR="00001757" w:rsidRPr="00001757">
        <w:rPr>
          <w:rFonts w:ascii="Times New Roman" w:hAnsi="Times New Roman" w:cs="Times New Roman"/>
          <w:sz w:val="28"/>
          <w:szCs w:val="28"/>
        </w:rPr>
        <w:t xml:space="preserve">т 07.04.2016 № 313-п </w:t>
      </w:r>
      <w:r w:rsidR="00E37430">
        <w:rPr>
          <w:rFonts w:ascii="Times New Roman" w:hAnsi="Times New Roman" w:cs="Times New Roman"/>
          <w:sz w:val="28"/>
          <w:szCs w:val="28"/>
        </w:rPr>
        <w:t>«</w:t>
      </w:r>
      <w:r w:rsidR="007123C6" w:rsidRPr="007123C6">
        <w:rPr>
          <w:rFonts w:ascii="Times New Roman" w:hAnsi="Times New Roman" w:cs="Times New Roman"/>
          <w:sz w:val="28"/>
          <w:szCs w:val="28"/>
        </w:rPr>
        <w:t xml:space="preserve">О внесении изменений в постановление администрации города Нефтеюганска от 25.10.2013 № 1202-п </w:t>
      </w:r>
      <w:r w:rsidR="00E37430">
        <w:rPr>
          <w:rFonts w:ascii="Times New Roman" w:hAnsi="Times New Roman" w:cs="Times New Roman"/>
          <w:sz w:val="28"/>
          <w:szCs w:val="28"/>
        </w:rPr>
        <w:t>«</w:t>
      </w:r>
      <w:r w:rsidR="007123C6" w:rsidRPr="007123C6">
        <w:rPr>
          <w:rFonts w:ascii="Times New Roman" w:hAnsi="Times New Roman" w:cs="Times New Roman"/>
          <w:sz w:val="28"/>
          <w:szCs w:val="28"/>
        </w:rPr>
        <w:t xml:space="preserve">О муниципальной программе </w:t>
      </w:r>
      <w:r w:rsidR="00E37430">
        <w:rPr>
          <w:rFonts w:ascii="Times New Roman" w:hAnsi="Times New Roman" w:cs="Times New Roman"/>
          <w:sz w:val="28"/>
          <w:szCs w:val="28"/>
        </w:rPr>
        <w:t>«</w:t>
      </w:r>
      <w:r w:rsidR="007123C6" w:rsidRPr="007123C6">
        <w:rPr>
          <w:rFonts w:ascii="Times New Roman" w:hAnsi="Times New Roman" w:cs="Times New Roman"/>
          <w:sz w:val="28"/>
          <w:szCs w:val="28"/>
        </w:rPr>
        <w:t>Социально-экономическое развитие города Нефтеюганска на 2014-2020 годы</w:t>
      </w:r>
      <w:r w:rsidR="00E37430">
        <w:rPr>
          <w:rFonts w:ascii="Times New Roman" w:hAnsi="Times New Roman" w:cs="Times New Roman"/>
          <w:sz w:val="28"/>
          <w:szCs w:val="28"/>
        </w:rPr>
        <w:t>»</w:t>
      </w:r>
      <w:r w:rsidR="007123C6" w:rsidRPr="007123C6">
        <w:rPr>
          <w:rFonts w:ascii="Times New Roman" w:hAnsi="Times New Roman" w:cs="Times New Roman"/>
          <w:sz w:val="28"/>
          <w:szCs w:val="28"/>
        </w:rPr>
        <w:t>;</w:t>
      </w:r>
    </w:p>
    <w:p w:rsidR="007123C6" w:rsidRDefault="00E87B1C" w:rsidP="007123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01757">
        <w:rPr>
          <w:rFonts w:ascii="Times New Roman" w:hAnsi="Times New Roman" w:cs="Times New Roman"/>
          <w:sz w:val="28"/>
          <w:szCs w:val="28"/>
        </w:rPr>
        <w:t>18.</w:t>
      </w:r>
      <w:r w:rsidR="00AC2BA2">
        <w:rPr>
          <w:rFonts w:ascii="Times New Roman" w:hAnsi="Times New Roman" w:cs="Times New Roman"/>
          <w:sz w:val="28"/>
          <w:szCs w:val="28"/>
        </w:rPr>
        <w:t>О</w:t>
      </w:r>
      <w:r w:rsidR="00001757" w:rsidRPr="00001757">
        <w:rPr>
          <w:rFonts w:ascii="Times New Roman" w:hAnsi="Times New Roman" w:cs="Times New Roman"/>
          <w:sz w:val="28"/>
          <w:szCs w:val="28"/>
        </w:rPr>
        <w:t xml:space="preserve">т 02.06.2016 № 529-п </w:t>
      </w:r>
      <w:r w:rsidR="00E37430">
        <w:rPr>
          <w:rFonts w:ascii="Times New Roman" w:hAnsi="Times New Roman" w:cs="Times New Roman"/>
          <w:sz w:val="28"/>
          <w:szCs w:val="28"/>
        </w:rPr>
        <w:t>«</w:t>
      </w:r>
      <w:r w:rsidR="007123C6" w:rsidRPr="007123C6">
        <w:rPr>
          <w:rFonts w:ascii="Times New Roman" w:hAnsi="Times New Roman" w:cs="Times New Roman"/>
          <w:sz w:val="28"/>
          <w:szCs w:val="28"/>
        </w:rPr>
        <w:t xml:space="preserve">О внесении изменений в постановление администрации города Нефтеюганска от 25.10.2013 № 1202-п </w:t>
      </w:r>
      <w:r w:rsidR="00E37430">
        <w:rPr>
          <w:rFonts w:ascii="Times New Roman" w:hAnsi="Times New Roman" w:cs="Times New Roman"/>
          <w:sz w:val="28"/>
          <w:szCs w:val="28"/>
        </w:rPr>
        <w:t>«</w:t>
      </w:r>
      <w:r w:rsidR="007123C6" w:rsidRPr="007123C6">
        <w:rPr>
          <w:rFonts w:ascii="Times New Roman" w:hAnsi="Times New Roman" w:cs="Times New Roman"/>
          <w:sz w:val="28"/>
          <w:szCs w:val="28"/>
        </w:rPr>
        <w:t xml:space="preserve">О муниципальной программе </w:t>
      </w:r>
      <w:r w:rsidR="00E37430">
        <w:rPr>
          <w:rFonts w:ascii="Times New Roman" w:hAnsi="Times New Roman" w:cs="Times New Roman"/>
          <w:sz w:val="28"/>
          <w:szCs w:val="28"/>
        </w:rPr>
        <w:t>«</w:t>
      </w:r>
      <w:r w:rsidR="007123C6" w:rsidRPr="007123C6">
        <w:rPr>
          <w:rFonts w:ascii="Times New Roman" w:hAnsi="Times New Roman" w:cs="Times New Roman"/>
          <w:sz w:val="28"/>
          <w:szCs w:val="28"/>
        </w:rPr>
        <w:t>Социально-экономическое развитие города Нефтеюганска на 2014-2020 годы</w:t>
      </w:r>
      <w:r w:rsidR="00E37430">
        <w:rPr>
          <w:rFonts w:ascii="Times New Roman" w:hAnsi="Times New Roman" w:cs="Times New Roman"/>
          <w:sz w:val="28"/>
          <w:szCs w:val="28"/>
        </w:rPr>
        <w:t>»</w:t>
      </w:r>
      <w:r w:rsidR="007123C6" w:rsidRPr="007123C6">
        <w:rPr>
          <w:rFonts w:ascii="Times New Roman" w:hAnsi="Times New Roman" w:cs="Times New Roman"/>
          <w:sz w:val="28"/>
          <w:szCs w:val="28"/>
        </w:rPr>
        <w:t>;</w:t>
      </w:r>
    </w:p>
    <w:p w:rsidR="007123C6" w:rsidRDefault="00E87B1C" w:rsidP="007123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01757">
        <w:rPr>
          <w:rFonts w:ascii="Times New Roman" w:hAnsi="Times New Roman" w:cs="Times New Roman"/>
          <w:sz w:val="28"/>
          <w:szCs w:val="28"/>
        </w:rPr>
        <w:t>19.</w:t>
      </w:r>
      <w:r w:rsidR="00AC2BA2">
        <w:rPr>
          <w:rFonts w:ascii="Times New Roman" w:hAnsi="Times New Roman" w:cs="Times New Roman"/>
          <w:sz w:val="28"/>
          <w:szCs w:val="28"/>
        </w:rPr>
        <w:t>О</w:t>
      </w:r>
      <w:r w:rsidR="00001757" w:rsidRPr="00001757">
        <w:rPr>
          <w:rFonts w:ascii="Times New Roman" w:hAnsi="Times New Roman" w:cs="Times New Roman"/>
          <w:sz w:val="28"/>
          <w:szCs w:val="28"/>
        </w:rPr>
        <w:t xml:space="preserve">т 07.07.2016 № 698-п </w:t>
      </w:r>
      <w:r w:rsidR="00E37430">
        <w:rPr>
          <w:rFonts w:ascii="Times New Roman" w:hAnsi="Times New Roman" w:cs="Times New Roman"/>
          <w:sz w:val="28"/>
          <w:szCs w:val="28"/>
        </w:rPr>
        <w:t>«</w:t>
      </w:r>
      <w:r w:rsidR="007123C6" w:rsidRPr="007123C6">
        <w:rPr>
          <w:rFonts w:ascii="Times New Roman" w:hAnsi="Times New Roman" w:cs="Times New Roman"/>
          <w:sz w:val="28"/>
          <w:szCs w:val="28"/>
        </w:rPr>
        <w:t xml:space="preserve">О внесении изменений в постановление администрации города Нефтеюганска от 25.10.2013 № 1202-п </w:t>
      </w:r>
      <w:r w:rsidR="00E37430">
        <w:rPr>
          <w:rFonts w:ascii="Times New Roman" w:hAnsi="Times New Roman" w:cs="Times New Roman"/>
          <w:sz w:val="28"/>
          <w:szCs w:val="28"/>
        </w:rPr>
        <w:t>«</w:t>
      </w:r>
      <w:r w:rsidR="007123C6" w:rsidRPr="007123C6">
        <w:rPr>
          <w:rFonts w:ascii="Times New Roman" w:hAnsi="Times New Roman" w:cs="Times New Roman"/>
          <w:sz w:val="28"/>
          <w:szCs w:val="28"/>
        </w:rPr>
        <w:t xml:space="preserve">О муниципальной программе </w:t>
      </w:r>
      <w:r w:rsidR="00E37430">
        <w:rPr>
          <w:rFonts w:ascii="Times New Roman" w:hAnsi="Times New Roman" w:cs="Times New Roman"/>
          <w:sz w:val="28"/>
          <w:szCs w:val="28"/>
        </w:rPr>
        <w:t>«</w:t>
      </w:r>
      <w:r w:rsidR="007123C6" w:rsidRPr="007123C6">
        <w:rPr>
          <w:rFonts w:ascii="Times New Roman" w:hAnsi="Times New Roman" w:cs="Times New Roman"/>
          <w:sz w:val="28"/>
          <w:szCs w:val="28"/>
        </w:rPr>
        <w:t>Социально-экономическое развитие города Нефтеюганска на 2014-2020 годы</w:t>
      </w:r>
      <w:r w:rsidR="00E37430">
        <w:rPr>
          <w:rFonts w:ascii="Times New Roman" w:hAnsi="Times New Roman" w:cs="Times New Roman"/>
          <w:sz w:val="28"/>
          <w:szCs w:val="28"/>
        </w:rPr>
        <w:t>»</w:t>
      </w:r>
      <w:r w:rsidR="007123C6" w:rsidRPr="007123C6">
        <w:rPr>
          <w:rFonts w:ascii="Times New Roman" w:hAnsi="Times New Roman" w:cs="Times New Roman"/>
          <w:sz w:val="28"/>
          <w:szCs w:val="28"/>
        </w:rPr>
        <w:t>;</w:t>
      </w:r>
    </w:p>
    <w:p w:rsidR="007123C6" w:rsidRDefault="00E87B1C" w:rsidP="007123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01757">
        <w:rPr>
          <w:rFonts w:ascii="Times New Roman" w:hAnsi="Times New Roman" w:cs="Times New Roman"/>
          <w:sz w:val="28"/>
          <w:szCs w:val="28"/>
        </w:rPr>
        <w:t>20.</w:t>
      </w:r>
      <w:r w:rsidR="00AC2BA2">
        <w:rPr>
          <w:rFonts w:ascii="Times New Roman" w:hAnsi="Times New Roman" w:cs="Times New Roman"/>
          <w:sz w:val="28"/>
          <w:szCs w:val="28"/>
        </w:rPr>
        <w:t>О</w:t>
      </w:r>
      <w:r w:rsidR="00001757" w:rsidRPr="00001757">
        <w:rPr>
          <w:rFonts w:ascii="Times New Roman" w:hAnsi="Times New Roman" w:cs="Times New Roman"/>
          <w:sz w:val="28"/>
          <w:szCs w:val="28"/>
        </w:rPr>
        <w:t xml:space="preserve">т 25.07.2016 № 752-п </w:t>
      </w:r>
      <w:r w:rsidR="00E37430">
        <w:rPr>
          <w:rFonts w:ascii="Times New Roman" w:hAnsi="Times New Roman" w:cs="Times New Roman"/>
          <w:sz w:val="28"/>
          <w:szCs w:val="28"/>
        </w:rPr>
        <w:t>«</w:t>
      </w:r>
      <w:r w:rsidR="007123C6" w:rsidRPr="007123C6">
        <w:rPr>
          <w:rFonts w:ascii="Times New Roman" w:hAnsi="Times New Roman" w:cs="Times New Roman"/>
          <w:sz w:val="28"/>
          <w:szCs w:val="28"/>
        </w:rPr>
        <w:t xml:space="preserve">О внесении изменений в постановление администрации города Нефтеюганска от 25.10.2013 № 1202-п </w:t>
      </w:r>
      <w:r w:rsidR="00E37430">
        <w:rPr>
          <w:rFonts w:ascii="Times New Roman" w:hAnsi="Times New Roman" w:cs="Times New Roman"/>
          <w:sz w:val="28"/>
          <w:szCs w:val="28"/>
        </w:rPr>
        <w:t>«</w:t>
      </w:r>
      <w:r w:rsidR="007123C6" w:rsidRPr="007123C6">
        <w:rPr>
          <w:rFonts w:ascii="Times New Roman" w:hAnsi="Times New Roman" w:cs="Times New Roman"/>
          <w:sz w:val="28"/>
          <w:szCs w:val="28"/>
        </w:rPr>
        <w:t xml:space="preserve">О муниципальной программе </w:t>
      </w:r>
      <w:r w:rsidR="00E37430">
        <w:rPr>
          <w:rFonts w:ascii="Times New Roman" w:hAnsi="Times New Roman" w:cs="Times New Roman"/>
          <w:sz w:val="28"/>
          <w:szCs w:val="28"/>
        </w:rPr>
        <w:t>«</w:t>
      </w:r>
      <w:r w:rsidR="007123C6" w:rsidRPr="007123C6">
        <w:rPr>
          <w:rFonts w:ascii="Times New Roman" w:hAnsi="Times New Roman" w:cs="Times New Roman"/>
          <w:sz w:val="28"/>
          <w:szCs w:val="28"/>
        </w:rPr>
        <w:t>Социально-экономическое развитие города Нефтеюганска на 2014-2020 годы</w:t>
      </w:r>
      <w:r w:rsidR="00E37430">
        <w:rPr>
          <w:rFonts w:ascii="Times New Roman" w:hAnsi="Times New Roman" w:cs="Times New Roman"/>
          <w:sz w:val="28"/>
          <w:szCs w:val="28"/>
        </w:rPr>
        <w:t>»</w:t>
      </w:r>
      <w:r w:rsidR="007123C6" w:rsidRPr="007123C6">
        <w:rPr>
          <w:rFonts w:ascii="Times New Roman" w:hAnsi="Times New Roman" w:cs="Times New Roman"/>
          <w:sz w:val="28"/>
          <w:szCs w:val="28"/>
        </w:rPr>
        <w:t>;</w:t>
      </w:r>
    </w:p>
    <w:p w:rsidR="007123C6" w:rsidRDefault="00E87B1C" w:rsidP="007123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01757">
        <w:rPr>
          <w:rFonts w:ascii="Times New Roman" w:hAnsi="Times New Roman" w:cs="Times New Roman"/>
          <w:sz w:val="28"/>
          <w:szCs w:val="28"/>
        </w:rPr>
        <w:t>21.</w:t>
      </w:r>
      <w:r w:rsidR="00AC2BA2">
        <w:rPr>
          <w:rFonts w:ascii="Times New Roman" w:hAnsi="Times New Roman" w:cs="Times New Roman"/>
          <w:sz w:val="28"/>
          <w:szCs w:val="28"/>
        </w:rPr>
        <w:t>О</w:t>
      </w:r>
      <w:r w:rsidR="00001757" w:rsidRPr="00001757">
        <w:rPr>
          <w:rFonts w:ascii="Times New Roman" w:hAnsi="Times New Roman" w:cs="Times New Roman"/>
          <w:sz w:val="28"/>
          <w:szCs w:val="28"/>
        </w:rPr>
        <w:t xml:space="preserve">т 26.08.2016 № 827-п </w:t>
      </w:r>
      <w:r w:rsidR="00E37430">
        <w:rPr>
          <w:rFonts w:ascii="Times New Roman" w:hAnsi="Times New Roman" w:cs="Times New Roman"/>
          <w:sz w:val="28"/>
          <w:szCs w:val="28"/>
        </w:rPr>
        <w:t>«</w:t>
      </w:r>
      <w:r w:rsidR="007123C6" w:rsidRPr="007123C6">
        <w:rPr>
          <w:rFonts w:ascii="Times New Roman" w:hAnsi="Times New Roman" w:cs="Times New Roman"/>
          <w:sz w:val="28"/>
          <w:szCs w:val="28"/>
        </w:rPr>
        <w:t>О внесении изменени</w:t>
      </w:r>
      <w:r w:rsidR="00EE71DE">
        <w:rPr>
          <w:rFonts w:ascii="Times New Roman" w:hAnsi="Times New Roman" w:cs="Times New Roman"/>
          <w:sz w:val="28"/>
          <w:szCs w:val="28"/>
        </w:rPr>
        <w:t>я</w:t>
      </w:r>
      <w:r w:rsidR="007123C6" w:rsidRPr="007123C6">
        <w:rPr>
          <w:rFonts w:ascii="Times New Roman" w:hAnsi="Times New Roman" w:cs="Times New Roman"/>
          <w:sz w:val="28"/>
          <w:szCs w:val="28"/>
        </w:rPr>
        <w:t xml:space="preserve"> в постановление администрации города Нефтеюганска от 25.10.2013 № 1202-п </w:t>
      </w:r>
      <w:r w:rsidR="00E37430">
        <w:rPr>
          <w:rFonts w:ascii="Times New Roman" w:hAnsi="Times New Roman" w:cs="Times New Roman"/>
          <w:sz w:val="28"/>
          <w:szCs w:val="28"/>
        </w:rPr>
        <w:t>«</w:t>
      </w:r>
      <w:r w:rsidR="007123C6" w:rsidRPr="007123C6">
        <w:rPr>
          <w:rFonts w:ascii="Times New Roman" w:hAnsi="Times New Roman" w:cs="Times New Roman"/>
          <w:sz w:val="28"/>
          <w:szCs w:val="28"/>
        </w:rPr>
        <w:t xml:space="preserve">О муниципальной программе </w:t>
      </w:r>
      <w:r w:rsidR="00E37430">
        <w:rPr>
          <w:rFonts w:ascii="Times New Roman" w:hAnsi="Times New Roman" w:cs="Times New Roman"/>
          <w:sz w:val="28"/>
          <w:szCs w:val="28"/>
        </w:rPr>
        <w:t>«</w:t>
      </w:r>
      <w:r w:rsidR="007123C6" w:rsidRPr="007123C6">
        <w:rPr>
          <w:rFonts w:ascii="Times New Roman" w:hAnsi="Times New Roman" w:cs="Times New Roman"/>
          <w:sz w:val="28"/>
          <w:szCs w:val="28"/>
        </w:rPr>
        <w:t>Социально-экономическое развитие города Нефтеюганска на 2014-2020 годы</w:t>
      </w:r>
      <w:r w:rsidR="00E37430">
        <w:rPr>
          <w:rFonts w:ascii="Times New Roman" w:hAnsi="Times New Roman" w:cs="Times New Roman"/>
          <w:sz w:val="28"/>
          <w:szCs w:val="28"/>
        </w:rPr>
        <w:t>»</w:t>
      </w:r>
      <w:r w:rsidR="007123C6" w:rsidRPr="007123C6">
        <w:rPr>
          <w:rFonts w:ascii="Times New Roman" w:hAnsi="Times New Roman" w:cs="Times New Roman"/>
          <w:sz w:val="28"/>
          <w:szCs w:val="28"/>
        </w:rPr>
        <w:t>;</w:t>
      </w:r>
    </w:p>
    <w:p w:rsidR="00860024" w:rsidRDefault="006E289C" w:rsidP="007123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01757">
        <w:rPr>
          <w:rFonts w:ascii="Times New Roman" w:hAnsi="Times New Roman" w:cs="Times New Roman"/>
          <w:sz w:val="28"/>
          <w:szCs w:val="28"/>
        </w:rPr>
        <w:t>22.</w:t>
      </w:r>
      <w:r w:rsidR="00AC2BA2">
        <w:rPr>
          <w:rFonts w:ascii="Times New Roman" w:hAnsi="Times New Roman" w:cs="Times New Roman"/>
          <w:sz w:val="28"/>
          <w:szCs w:val="28"/>
        </w:rPr>
        <w:t>О</w:t>
      </w:r>
      <w:r w:rsidR="00001757" w:rsidRPr="00001757">
        <w:rPr>
          <w:rFonts w:ascii="Times New Roman" w:hAnsi="Times New Roman" w:cs="Times New Roman"/>
          <w:sz w:val="28"/>
          <w:szCs w:val="28"/>
        </w:rPr>
        <w:t xml:space="preserve">т 14.09.2016 № 860-п </w:t>
      </w:r>
      <w:r w:rsidR="00E37430">
        <w:rPr>
          <w:rFonts w:ascii="Times New Roman" w:hAnsi="Times New Roman" w:cs="Times New Roman"/>
          <w:sz w:val="28"/>
          <w:szCs w:val="28"/>
        </w:rPr>
        <w:t>«</w:t>
      </w:r>
      <w:r w:rsidR="00860024" w:rsidRPr="00860024">
        <w:rPr>
          <w:rFonts w:ascii="Times New Roman" w:hAnsi="Times New Roman" w:cs="Times New Roman"/>
          <w:sz w:val="28"/>
          <w:szCs w:val="28"/>
        </w:rPr>
        <w:t>О внесении изменени</w:t>
      </w:r>
      <w:r w:rsidR="00EE71DE">
        <w:rPr>
          <w:rFonts w:ascii="Times New Roman" w:hAnsi="Times New Roman" w:cs="Times New Roman"/>
          <w:sz w:val="28"/>
          <w:szCs w:val="28"/>
        </w:rPr>
        <w:t>я</w:t>
      </w:r>
      <w:r w:rsidR="00860024" w:rsidRPr="00860024">
        <w:rPr>
          <w:rFonts w:ascii="Times New Roman" w:hAnsi="Times New Roman" w:cs="Times New Roman"/>
          <w:sz w:val="28"/>
          <w:szCs w:val="28"/>
        </w:rPr>
        <w:t xml:space="preserve"> в постановление администрации города Нефтеюганска от 25.10.2013 № 1202-п </w:t>
      </w:r>
      <w:r w:rsidR="00E37430">
        <w:rPr>
          <w:rFonts w:ascii="Times New Roman" w:hAnsi="Times New Roman" w:cs="Times New Roman"/>
          <w:sz w:val="28"/>
          <w:szCs w:val="28"/>
        </w:rPr>
        <w:t>«</w:t>
      </w:r>
      <w:r w:rsidR="00860024" w:rsidRPr="00860024">
        <w:rPr>
          <w:rFonts w:ascii="Times New Roman" w:hAnsi="Times New Roman" w:cs="Times New Roman"/>
          <w:sz w:val="28"/>
          <w:szCs w:val="28"/>
        </w:rPr>
        <w:t xml:space="preserve">О </w:t>
      </w:r>
      <w:r w:rsidR="00860024" w:rsidRPr="00860024">
        <w:rPr>
          <w:rFonts w:ascii="Times New Roman" w:hAnsi="Times New Roman" w:cs="Times New Roman"/>
          <w:sz w:val="28"/>
          <w:szCs w:val="28"/>
        </w:rPr>
        <w:lastRenderedPageBreak/>
        <w:t xml:space="preserve">муниципальной программе </w:t>
      </w:r>
      <w:r w:rsidR="00E37430">
        <w:rPr>
          <w:rFonts w:ascii="Times New Roman" w:hAnsi="Times New Roman" w:cs="Times New Roman"/>
          <w:sz w:val="28"/>
          <w:szCs w:val="28"/>
        </w:rPr>
        <w:t>«</w:t>
      </w:r>
      <w:r w:rsidR="00860024" w:rsidRPr="00860024">
        <w:rPr>
          <w:rFonts w:ascii="Times New Roman" w:hAnsi="Times New Roman" w:cs="Times New Roman"/>
          <w:sz w:val="28"/>
          <w:szCs w:val="28"/>
        </w:rPr>
        <w:t>Социально-экономическое развитие города Нефтеюганска на 2014-2020 годы</w:t>
      </w:r>
      <w:r w:rsidR="00E37430">
        <w:rPr>
          <w:rFonts w:ascii="Times New Roman" w:hAnsi="Times New Roman" w:cs="Times New Roman"/>
          <w:sz w:val="28"/>
          <w:szCs w:val="28"/>
        </w:rPr>
        <w:t>»</w:t>
      </w:r>
      <w:r w:rsidR="00860024" w:rsidRPr="00860024">
        <w:rPr>
          <w:rFonts w:ascii="Times New Roman" w:hAnsi="Times New Roman" w:cs="Times New Roman"/>
          <w:sz w:val="28"/>
          <w:szCs w:val="28"/>
        </w:rPr>
        <w:t>;</w:t>
      </w:r>
    </w:p>
    <w:p w:rsidR="00860024" w:rsidRDefault="006E289C" w:rsidP="007123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01757">
        <w:rPr>
          <w:rFonts w:ascii="Times New Roman" w:hAnsi="Times New Roman" w:cs="Times New Roman"/>
          <w:sz w:val="28"/>
          <w:szCs w:val="28"/>
        </w:rPr>
        <w:t>23.</w:t>
      </w:r>
      <w:r w:rsidR="00AC2BA2">
        <w:rPr>
          <w:rFonts w:ascii="Times New Roman" w:hAnsi="Times New Roman" w:cs="Times New Roman"/>
          <w:sz w:val="28"/>
          <w:szCs w:val="28"/>
        </w:rPr>
        <w:t>О</w:t>
      </w:r>
      <w:r w:rsidR="00001757" w:rsidRPr="00001757">
        <w:rPr>
          <w:rFonts w:ascii="Times New Roman" w:hAnsi="Times New Roman" w:cs="Times New Roman"/>
          <w:sz w:val="28"/>
          <w:szCs w:val="28"/>
        </w:rPr>
        <w:t xml:space="preserve">т 14.10.2016 № 947-п </w:t>
      </w:r>
      <w:r w:rsidR="00E37430">
        <w:rPr>
          <w:rFonts w:ascii="Times New Roman" w:hAnsi="Times New Roman" w:cs="Times New Roman"/>
          <w:sz w:val="28"/>
          <w:szCs w:val="28"/>
        </w:rPr>
        <w:t>«</w:t>
      </w:r>
      <w:r w:rsidR="00860024" w:rsidRPr="00860024">
        <w:rPr>
          <w:rFonts w:ascii="Times New Roman" w:hAnsi="Times New Roman" w:cs="Times New Roman"/>
          <w:sz w:val="28"/>
          <w:szCs w:val="28"/>
        </w:rPr>
        <w:t xml:space="preserve">О внесении изменений в постановление администрации города Нефтеюганска от 25.10.2013 № 1202-п </w:t>
      </w:r>
      <w:r w:rsidR="00E37430">
        <w:rPr>
          <w:rFonts w:ascii="Times New Roman" w:hAnsi="Times New Roman" w:cs="Times New Roman"/>
          <w:sz w:val="28"/>
          <w:szCs w:val="28"/>
        </w:rPr>
        <w:t>«</w:t>
      </w:r>
      <w:r w:rsidR="00860024" w:rsidRPr="00860024">
        <w:rPr>
          <w:rFonts w:ascii="Times New Roman" w:hAnsi="Times New Roman" w:cs="Times New Roman"/>
          <w:sz w:val="28"/>
          <w:szCs w:val="28"/>
        </w:rPr>
        <w:t xml:space="preserve">О муниципальной программе </w:t>
      </w:r>
      <w:r w:rsidR="00E37430">
        <w:rPr>
          <w:rFonts w:ascii="Times New Roman" w:hAnsi="Times New Roman" w:cs="Times New Roman"/>
          <w:sz w:val="28"/>
          <w:szCs w:val="28"/>
        </w:rPr>
        <w:t>«</w:t>
      </w:r>
      <w:r w:rsidR="00860024" w:rsidRPr="00860024">
        <w:rPr>
          <w:rFonts w:ascii="Times New Roman" w:hAnsi="Times New Roman" w:cs="Times New Roman"/>
          <w:sz w:val="28"/>
          <w:szCs w:val="28"/>
        </w:rPr>
        <w:t>Социально-экономическое развитие города Нефтеюганска на 2014-2020 годы</w:t>
      </w:r>
      <w:r w:rsidR="00E37430">
        <w:rPr>
          <w:rFonts w:ascii="Times New Roman" w:hAnsi="Times New Roman" w:cs="Times New Roman"/>
          <w:sz w:val="28"/>
          <w:szCs w:val="28"/>
        </w:rPr>
        <w:t>»</w:t>
      </w:r>
      <w:r w:rsidR="00860024" w:rsidRPr="00860024">
        <w:rPr>
          <w:rFonts w:ascii="Times New Roman" w:hAnsi="Times New Roman" w:cs="Times New Roman"/>
          <w:sz w:val="28"/>
          <w:szCs w:val="28"/>
        </w:rPr>
        <w:t>;</w:t>
      </w:r>
    </w:p>
    <w:p w:rsidR="00860024" w:rsidRDefault="006E289C" w:rsidP="007123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01757">
        <w:rPr>
          <w:rFonts w:ascii="Times New Roman" w:hAnsi="Times New Roman" w:cs="Times New Roman"/>
          <w:sz w:val="28"/>
          <w:szCs w:val="28"/>
        </w:rPr>
        <w:t>24.</w:t>
      </w:r>
      <w:r w:rsidR="00AC2BA2">
        <w:rPr>
          <w:rFonts w:ascii="Times New Roman" w:hAnsi="Times New Roman" w:cs="Times New Roman"/>
          <w:sz w:val="28"/>
          <w:szCs w:val="28"/>
        </w:rPr>
        <w:t>О</w:t>
      </w:r>
      <w:r w:rsidR="00001757" w:rsidRPr="00001757">
        <w:rPr>
          <w:rFonts w:ascii="Times New Roman" w:hAnsi="Times New Roman" w:cs="Times New Roman"/>
          <w:sz w:val="28"/>
          <w:szCs w:val="28"/>
        </w:rPr>
        <w:t xml:space="preserve">т 02.11.2016 № 1019-п </w:t>
      </w:r>
      <w:r w:rsidR="00E37430">
        <w:rPr>
          <w:rFonts w:ascii="Times New Roman" w:hAnsi="Times New Roman" w:cs="Times New Roman"/>
          <w:sz w:val="28"/>
          <w:szCs w:val="28"/>
        </w:rPr>
        <w:t>«</w:t>
      </w:r>
      <w:r w:rsidR="00860024" w:rsidRPr="00860024">
        <w:rPr>
          <w:rFonts w:ascii="Times New Roman" w:hAnsi="Times New Roman" w:cs="Times New Roman"/>
          <w:sz w:val="28"/>
          <w:szCs w:val="28"/>
        </w:rPr>
        <w:t xml:space="preserve">О внесении изменений в постановление администрации города Нефтеюганска от 25.10.2013 № 1202-п </w:t>
      </w:r>
      <w:r w:rsidR="00E37430">
        <w:rPr>
          <w:rFonts w:ascii="Times New Roman" w:hAnsi="Times New Roman" w:cs="Times New Roman"/>
          <w:sz w:val="28"/>
          <w:szCs w:val="28"/>
        </w:rPr>
        <w:t>«</w:t>
      </w:r>
      <w:r w:rsidR="00860024" w:rsidRPr="00860024">
        <w:rPr>
          <w:rFonts w:ascii="Times New Roman" w:hAnsi="Times New Roman" w:cs="Times New Roman"/>
          <w:sz w:val="28"/>
          <w:szCs w:val="28"/>
        </w:rPr>
        <w:t xml:space="preserve">О муниципальной программе </w:t>
      </w:r>
      <w:r w:rsidR="00E37430">
        <w:rPr>
          <w:rFonts w:ascii="Times New Roman" w:hAnsi="Times New Roman" w:cs="Times New Roman"/>
          <w:sz w:val="28"/>
          <w:szCs w:val="28"/>
        </w:rPr>
        <w:t>«</w:t>
      </w:r>
      <w:r w:rsidR="00860024" w:rsidRPr="00860024">
        <w:rPr>
          <w:rFonts w:ascii="Times New Roman" w:hAnsi="Times New Roman" w:cs="Times New Roman"/>
          <w:sz w:val="28"/>
          <w:szCs w:val="28"/>
        </w:rPr>
        <w:t>Социально-экономическое развитие города Нефтеюганска на 2014-2020 годы</w:t>
      </w:r>
      <w:r w:rsidR="00E37430">
        <w:rPr>
          <w:rFonts w:ascii="Times New Roman" w:hAnsi="Times New Roman" w:cs="Times New Roman"/>
          <w:sz w:val="28"/>
          <w:szCs w:val="28"/>
        </w:rPr>
        <w:t>»</w:t>
      </w:r>
      <w:r w:rsidR="00860024" w:rsidRPr="00860024">
        <w:rPr>
          <w:rFonts w:ascii="Times New Roman" w:hAnsi="Times New Roman" w:cs="Times New Roman"/>
          <w:sz w:val="28"/>
          <w:szCs w:val="28"/>
        </w:rPr>
        <w:t>;</w:t>
      </w:r>
    </w:p>
    <w:p w:rsidR="001B46F2" w:rsidRDefault="006E289C" w:rsidP="007123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01757">
        <w:rPr>
          <w:rFonts w:ascii="Times New Roman" w:hAnsi="Times New Roman" w:cs="Times New Roman"/>
          <w:sz w:val="28"/>
          <w:szCs w:val="28"/>
        </w:rPr>
        <w:t>25.</w:t>
      </w:r>
      <w:r w:rsidR="00AC2BA2">
        <w:rPr>
          <w:rFonts w:ascii="Times New Roman" w:hAnsi="Times New Roman" w:cs="Times New Roman"/>
          <w:sz w:val="28"/>
          <w:szCs w:val="28"/>
        </w:rPr>
        <w:t>О</w:t>
      </w:r>
      <w:r w:rsidR="00001757" w:rsidRPr="00001757">
        <w:rPr>
          <w:rFonts w:ascii="Times New Roman" w:hAnsi="Times New Roman" w:cs="Times New Roman"/>
          <w:sz w:val="28"/>
          <w:szCs w:val="28"/>
        </w:rPr>
        <w:t xml:space="preserve">т 12.12.2016 № 1090-п </w:t>
      </w:r>
      <w:r w:rsidR="00E37430">
        <w:rPr>
          <w:rFonts w:ascii="Times New Roman" w:hAnsi="Times New Roman" w:cs="Times New Roman"/>
          <w:sz w:val="28"/>
          <w:szCs w:val="28"/>
        </w:rPr>
        <w:t>«</w:t>
      </w:r>
      <w:r w:rsidR="001B46F2" w:rsidRPr="001B46F2">
        <w:rPr>
          <w:rFonts w:ascii="Times New Roman" w:hAnsi="Times New Roman" w:cs="Times New Roman"/>
          <w:sz w:val="28"/>
          <w:szCs w:val="28"/>
        </w:rPr>
        <w:t xml:space="preserve">О внесении изменений в постановление администрации города Нефтеюганска от 25.10.2013 № 1202-п </w:t>
      </w:r>
      <w:r w:rsidR="00E37430">
        <w:rPr>
          <w:rFonts w:ascii="Times New Roman" w:hAnsi="Times New Roman" w:cs="Times New Roman"/>
          <w:sz w:val="28"/>
          <w:szCs w:val="28"/>
        </w:rPr>
        <w:t>«</w:t>
      </w:r>
      <w:r w:rsidR="001B46F2" w:rsidRPr="001B46F2">
        <w:rPr>
          <w:rFonts w:ascii="Times New Roman" w:hAnsi="Times New Roman" w:cs="Times New Roman"/>
          <w:sz w:val="28"/>
          <w:szCs w:val="28"/>
        </w:rPr>
        <w:t xml:space="preserve">О муниципальной программе </w:t>
      </w:r>
      <w:r w:rsidR="00E37430">
        <w:rPr>
          <w:rFonts w:ascii="Times New Roman" w:hAnsi="Times New Roman" w:cs="Times New Roman"/>
          <w:sz w:val="28"/>
          <w:szCs w:val="28"/>
        </w:rPr>
        <w:t>«</w:t>
      </w:r>
      <w:r w:rsidR="001B46F2" w:rsidRPr="001B46F2">
        <w:rPr>
          <w:rFonts w:ascii="Times New Roman" w:hAnsi="Times New Roman" w:cs="Times New Roman"/>
          <w:sz w:val="28"/>
          <w:szCs w:val="28"/>
        </w:rPr>
        <w:t>Социально-экономическое развитие города Нефтеюганска на 2014-2020 годы</w:t>
      </w:r>
      <w:r w:rsidR="00E37430">
        <w:rPr>
          <w:rFonts w:ascii="Times New Roman" w:hAnsi="Times New Roman" w:cs="Times New Roman"/>
          <w:sz w:val="28"/>
          <w:szCs w:val="28"/>
        </w:rPr>
        <w:t>»</w:t>
      </w:r>
      <w:r w:rsidR="001B46F2" w:rsidRPr="001B46F2">
        <w:rPr>
          <w:rFonts w:ascii="Times New Roman" w:hAnsi="Times New Roman" w:cs="Times New Roman"/>
          <w:sz w:val="28"/>
          <w:szCs w:val="28"/>
        </w:rPr>
        <w:t>;</w:t>
      </w:r>
    </w:p>
    <w:p w:rsidR="001B46F2" w:rsidRDefault="006E289C" w:rsidP="007123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402B98">
        <w:rPr>
          <w:rFonts w:ascii="Times New Roman" w:hAnsi="Times New Roman" w:cs="Times New Roman"/>
          <w:sz w:val="28"/>
          <w:szCs w:val="28"/>
        </w:rPr>
        <w:t>26.</w:t>
      </w:r>
      <w:r w:rsidR="00AC2BA2">
        <w:rPr>
          <w:rFonts w:ascii="Times New Roman" w:hAnsi="Times New Roman" w:cs="Times New Roman"/>
          <w:sz w:val="28"/>
          <w:szCs w:val="28"/>
        </w:rPr>
        <w:t>О</w:t>
      </w:r>
      <w:r w:rsidR="00001757" w:rsidRPr="00001757">
        <w:rPr>
          <w:rFonts w:ascii="Times New Roman" w:hAnsi="Times New Roman" w:cs="Times New Roman"/>
          <w:sz w:val="28"/>
          <w:szCs w:val="28"/>
        </w:rPr>
        <w:t>т 03.03.2017 № 119-п</w:t>
      </w:r>
      <w:r w:rsidR="00001757" w:rsidRPr="001B46F2">
        <w:rPr>
          <w:rFonts w:ascii="Times New Roman" w:hAnsi="Times New Roman" w:cs="Times New Roman"/>
          <w:sz w:val="28"/>
          <w:szCs w:val="28"/>
        </w:rPr>
        <w:t xml:space="preserve"> </w:t>
      </w:r>
      <w:r w:rsidR="00E37430">
        <w:rPr>
          <w:rFonts w:ascii="Times New Roman" w:hAnsi="Times New Roman" w:cs="Times New Roman"/>
          <w:sz w:val="28"/>
          <w:szCs w:val="28"/>
        </w:rPr>
        <w:t>«</w:t>
      </w:r>
      <w:r w:rsidR="001B46F2" w:rsidRPr="001B46F2">
        <w:rPr>
          <w:rFonts w:ascii="Times New Roman" w:hAnsi="Times New Roman" w:cs="Times New Roman"/>
          <w:sz w:val="28"/>
          <w:szCs w:val="28"/>
        </w:rPr>
        <w:t xml:space="preserve">О внесении изменений в постановление администрации города Нефтеюганска от 25.10.2013 № 1202-п </w:t>
      </w:r>
      <w:r w:rsidR="00E37430">
        <w:rPr>
          <w:rFonts w:ascii="Times New Roman" w:hAnsi="Times New Roman" w:cs="Times New Roman"/>
          <w:sz w:val="28"/>
          <w:szCs w:val="28"/>
        </w:rPr>
        <w:t>«</w:t>
      </w:r>
      <w:r w:rsidR="001B46F2" w:rsidRPr="001B46F2">
        <w:rPr>
          <w:rFonts w:ascii="Times New Roman" w:hAnsi="Times New Roman" w:cs="Times New Roman"/>
          <w:sz w:val="28"/>
          <w:szCs w:val="28"/>
        </w:rPr>
        <w:t xml:space="preserve">О муниципальной программе </w:t>
      </w:r>
      <w:r w:rsidR="00E37430">
        <w:rPr>
          <w:rFonts w:ascii="Times New Roman" w:hAnsi="Times New Roman" w:cs="Times New Roman"/>
          <w:sz w:val="28"/>
          <w:szCs w:val="28"/>
        </w:rPr>
        <w:t>«</w:t>
      </w:r>
      <w:r w:rsidR="001B46F2" w:rsidRPr="001B46F2">
        <w:rPr>
          <w:rFonts w:ascii="Times New Roman" w:hAnsi="Times New Roman" w:cs="Times New Roman"/>
          <w:sz w:val="28"/>
          <w:szCs w:val="28"/>
        </w:rPr>
        <w:t>Социально-экономическое развитие города Нефтеюганска на 2014-2020 годы</w:t>
      </w:r>
      <w:r w:rsidR="00E37430">
        <w:rPr>
          <w:rFonts w:ascii="Times New Roman" w:hAnsi="Times New Roman" w:cs="Times New Roman"/>
          <w:sz w:val="28"/>
          <w:szCs w:val="28"/>
        </w:rPr>
        <w:t>»</w:t>
      </w:r>
      <w:r w:rsidR="001B46F2" w:rsidRPr="001B46F2">
        <w:rPr>
          <w:rFonts w:ascii="Times New Roman" w:hAnsi="Times New Roman" w:cs="Times New Roman"/>
          <w:sz w:val="28"/>
          <w:szCs w:val="28"/>
        </w:rPr>
        <w:t>;</w:t>
      </w:r>
    </w:p>
    <w:p w:rsidR="001B46F2" w:rsidRDefault="006E289C" w:rsidP="007123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2.27</w:t>
      </w:r>
      <w:r w:rsidR="00402B98">
        <w:rPr>
          <w:rFonts w:ascii="Times New Roman" w:hAnsi="Times New Roman" w:cs="Times New Roman"/>
          <w:sz w:val="28"/>
          <w:szCs w:val="28"/>
        </w:rPr>
        <w:t>.</w:t>
      </w:r>
      <w:r w:rsidR="00AC2BA2">
        <w:rPr>
          <w:rFonts w:ascii="Times New Roman" w:hAnsi="Times New Roman" w:cs="Times New Roman"/>
          <w:sz w:val="28"/>
          <w:szCs w:val="28"/>
        </w:rPr>
        <w:t>О</w:t>
      </w:r>
      <w:r w:rsidR="00001757" w:rsidRPr="00001757">
        <w:rPr>
          <w:rFonts w:ascii="Times New Roman" w:hAnsi="Times New Roman" w:cs="Times New Roman"/>
          <w:sz w:val="28"/>
          <w:szCs w:val="28"/>
        </w:rPr>
        <w:t xml:space="preserve">т 05.06.2017 № 356-п </w:t>
      </w:r>
      <w:r w:rsidR="00E37430">
        <w:rPr>
          <w:rFonts w:ascii="Times New Roman" w:hAnsi="Times New Roman" w:cs="Times New Roman"/>
          <w:sz w:val="28"/>
          <w:szCs w:val="28"/>
        </w:rPr>
        <w:t>«</w:t>
      </w:r>
      <w:r w:rsidR="001B46F2" w:rsidRPr="001B46F2">
        <w:rPr>
          <w:rFonts w:ascii="Times New Roman" w:hAnsi="Times New Roman" w:cs="Times New Roman"/>
          <w:sz w:val="28"/>
          <w:szCs w:val="28"/>
        </w:rPr>
        <w:t xml:space="preserve">О внесении изменений в постановление администрации города Нефтеюганска от 25.10.2013 № 1202-п </w:t>
      </w:r>
      <w:r w:rsidR="00E37430">
        <w:rPr>
          <w:rFonts w:ascii="Times New Roman" w:hAnsi="Times New Roman" w:cs="Times New Roman"/>
          <w:sz w:val="28"/>
          <w:szCs w:val="28"/>
        </w:rPr>
        <w:t>«</w:t>
      </w:r>
      <w:r w:rsidR="001B46F2" w:rsidRPr="001B46F2">
        <w:rPr>
          <w:rFonts w:ascii="Times New Roman" w:hAnsi="Times New Roman" w:cs="Times New Roman"/>
          <w:sz w:val="28"/>
          <w:szCs w:val="28"/>
        </w:rPr>
        <w:t xml:space="preserve">О муниципальной программе </w:t>
      </w:r>
      <w:r w:rsidR="00E37430">
        <w:rPr>
          <w:rFonts w:ascii="Times New Roman" w:hAnsi="Times New Roman" w:cs="Times New Roman"/>
          <w:sz w:val="28"/>
          <w:szCs w:val="28"/>
        </w:rPr>
        <w:t>«</w:t>
      </w:r>
      <w:r w:rsidR="001B46F2" w:rsidRPr="001B46F2">
        <w:rPr>
          <w:rFonts w:ascii="Times New Roman" w:hAnsi="Times New Roman" w:cs="Times New Roman"/>
          <w:sz w:val="28"/>
          <w:szCs w:val="28"/>
        </w:rPr>
        <w:t>Социально-экономическое развитие города Нефтеюганска на 2014-2020 годы</w:t>
      </w:r>
      <w:r w:rsidR="00E37430">
        <w:rPr>
          <w:rFonts w:ascii="Times New Roman" w:hAnsi="Times New Roman" w:cs="Times New Roman"/>
          <w:sz w:val="28"/>
          <w:szCs w:val="28"/>
        </w:rPr>
        <w:t>»</w:t>
      </w:r>
      <w:r w:rsidR="001B46F2" w:rsidRPr="001B46F2">
        <w:rPr>
          <w:rFonts w:ascii="Times New Roman" w:hAnsi="Times New Roman" w:cs="Times New Roman"/>
          <w:sz w:val="28"/>
          <w:szCs w:val="28"/>
        </w:rPr>
        <w:t>;</w:t>
      </w:r>
    </w:p>
    <w:p w:rsidR="001B46F2" w:rsidRDefault="00D47991" w:rsidP="007123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01757">
        <w:rPr>
          <w:rFonts w:ascii="Times New Roman" w:hAnsi="Times New Roman" w:cs="Times New Roman"/>
          <w:sz w:val="28"/>
          <w:szCs w:val="28"/>
        </w:rPr>
        <w:t>28.</w:t>
      </w:r>
      <w:r w:rsidR="00AC2BA2">
        <w:rPr>
          <w:rFonts w:ascii="Times New Roman" w:hAnsi="Times New Roman" w:cs="Times New Roman"/>
          <w:sz w:val="28"/>
          <w:szCs w:val="28"/>
        </w:rPr>
        <w:t>О</w:t>
      </w:r>
      <w:r w:rsidR="00001757" w:rsidRPr="00001757">
        <w:rPr>
          <w:rFonts w:ascii="Times New Roman" w:hAnsi="Times New Roman" w:cs="Times New Roman"/>
          <w:sz w:val="28"/>
          <w:szCs w:val="28"/>
        </w:rPr>
        <w:t xml:space="preserve">т 28.06.2017 № 423-п </w:t>
      </w:r>
      <w:r w:rsidR="00E37430">
        <w:rPr>
          <w:rFonts w:ascii="Times New Roman" w:hAnsi="Times New Roman" w:cs="Times New Roman"/>
          <w:sz w:val="28"/>
          <w:szCs w:val="28"/>
        </w:rPr>
        <w:t>«</w:t>
      </w:r>
      <w:r w:rsidR="001B46F2" w:rsidRPr="001B46F2">
        <w:rPr>
          <w:rFonts w:ascii="Times New Roman" w:hAnsi="Times New Roman" w:cs="Times New Roman"/>
          <w:sz w:val="28"/>
          <w:szCs w:val="28"/>
        </w:rPr>
        <w:t xml:space="preserve">О внесении изменений в постановление администрации города Нефтеюганска от 25.10.2013 № 1202-п </w:t>
      </w:r>
      <w:r w:rsidR="00E37430">
        <w:rPr>
          <w:rFonts w:ascii="Times New Roman" w:hAnsi="Times New Roman" w:cs="Times New Roman"/>
          <w:sz w:val="28"/>
          <w:szCs w:val="28"/>
        </w:rPr>
        <w:t>«</w:t>
      </w:r>
      <w:r w:rsidR="001B46F2" w:rsidRPr="001B46F2">
        <w:rPr>
          <w:rFonts w:ascii="Times New Roman" w:hAnsi="Times New Roman" w:cs="Times New Roman"/>
          <w:sz w:val="28"/>
          <w:szCs w:val="28"/>
        </w:rPr>
        <w:t xml:space="preserve">О муниципальной программе </w:t>
      </w:r>
      <w:r w:rsidR="00E37430">
        <w:rPr>
          <w:rFonts w:ascii="Times New Roman" w:hAnsi="Times New Roman" w:cs="Times New Roman"/>
          <w:sz w:val="28"/>
          <w:szCs w:val="28"/>
        </w:rPr>
        <w:t>«</w:t>
      </w:r>
      <w:r w:rsidR="001B46F2" w:rsidRPr="001B46F2">
        <w:rPr>
          <w:rFonts w:ascii="Times New Roman" w:hAnsi="Times New Roman" w:cs="Times New Roman"/>
          <w:sz w:val="28"/>
          <w:szCs w:val="28"/>
        </w:rPr>
        <w:t>Социально-экономическое развитие города Нефтеюганска на 2014-2020 годы</w:t>
      </w:r>
      <w:r w:rsidR="00E37430">
        <w:rPr>
          <w:rFonts w:ascii="Times New Roman" w:hAnsi="Times New Roman" w:cs="Times New Roman"/>
          <w:sz w:val="28"/>
          <w:szCs w:val="28"/>
        </w:rPr>
        <w:t>»</w:t>
      </w:r>
      <w:r w:rsidR="001B46F2" w:rsidRPr="001B46F2">
        <w:rPr>
          <w:rFonts w:ascii="Times New Roman" w:hAnsi="Times New Roman" w:cs="Times New Roman"/>
          <w:sz w:val="28"/>
          <w:szCs w:val="28"/>
        </w:rPr>
        <w:t>;</w:t>
      </w:r>
    </w:p>
    <w:p w:rsidR="001B46F2" w:rsidRDefault="00D47991" w:rsidP="007123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01757">
        <w:rPr>
          <w:rFonts w:ascii="Times New Roman" w:hAnsi="Times New Roman" w:cs="Times New Roman"/>
          <w:sz w:val="28"/>
          <w:szCs w:val="28"/>
        </w:rPr>
        <w:t>29.</w:t>
      </w:r>
      <w:r w:rsidR="00AC2BA2">
        <w:rPr>
          <w:rFonts w:ascii="Times New Roman" w:hAnsi="Times New Roman" w:cs="Times New Roman"/>
          <w:sz w:val="28"/>
          <w:szCs w:val="28"/>
        </w:rPr>
        <w:t>О</w:t>
      </w:r>
      <w:r w:rsidR="00AC6BEE" w:rsidRPr="00AC6BEE">
        <w:rPr>
          <w:rFonts w:ascii="Times New Roman" w:hAnsi="Times New Roman" w:cs="Times New Roman"/>
          <w:sz w:val="28"/>
          <w:szCs w:val="28"/>
        </w:rPr>
        <w:t xml:space="preserve">т 19.07.2017 № 456-п </w:t>
      </w:r>
      <w:r w:rsidR="00E37430">
        <w:rPr>
          <w:rFonts w:ascii="Times New Roman" w:hAnsi="Times New Roman" w:cs="Times New Roman"/>
          <w:sz w:val="28"/>
          <w:szCs w:val="28"/>
        </w:rPr>
        <w:t>«</w:t>
      </w:r>
      <w:r w:rsidR="001B46F2" w:rsidRPr="001B46F2">
        <w:rPr>
          <w:rFonts w:ascii="Times New Roman" w:hAnsi="Times New Roman" w:cs="Times New Roman"/>
          <w:sz w:val="28"/>
          <w:szCs w:val="28"/>
        </w:rPr>
        <w:t xml:space="preserve">О внесении изменений в постановление администрации города Нефтеюганска от 25.10.2013 № 1202-п </w:t>
      </w:r>
      <w:r w:rsidR="00E37430">
        <w:rPr>
          <w:rFonts w:ascii="Times New Roman" w:hAnsi="Times New Roman" w:cs="Times New Roman"/>
          <w:sz w:val="28"/>
          <w:szCs w:val="28"/>
        </w:rPr>
        <w:t>«</w:t>
      </w:r>
      <w:r w:rsidR="001B46F2" w:rsidRPr="001B46F2">
        <w:rPr>
          <w:rFonts w:ascii="Times New Roman" w:hAnsi="Times New Roman" w:cs="Times New Roman"/>
          <w:sz w:val="28"/>
          <w:szCs w:val="28"/>
        </w:rPr>
        <w:t xml:space="preserve">О муниципальной программе </w:t>
      </w:r>
      <w:r w:rsidR="00E37430">
        <w:rPr>
          <w:rFonts w:ascii="Times New Roman" w:hAnsi="Times New Roman" w:cs="Times New Roman"/>
          <w:sz w:val="28"/>
          <w:szCs w:val="28"/>
        </w:rPr>
        <w:t>«</w:t>
      </w:r>
      <w:r w:rsidR="001B46F2" w:rsidRPr="001B46F2">
        <w:rPr>
          <w:rFonts w:ascii="Times New Roman" w:hAnsi="Times New Roman" w:cs="Times New Roman"/>
          <w:sz w:val="28"/>
          <w:szCs w:val="28"/>
        </w:rPr>
        <w:t>Социально-экономическое развитие города Нефтеюганска на 2014-2020 годы</w:t>
      </w:r>
      <w:r w:rsidR="00E37430">
        <w:rPr>
          <w:rFonts w:ascii="Times New Roman" w:hAnsi="Times New Roman" w:cs="Times New Roman"/>
          <w:sz w:val="28"/>
          <w:szCs w:val="28"/>
        </w:rPr>
        <w:t>»</w:t>
      </w:r>
      <w:r w:rsidR="001B46F2" w:rsidRPr="001B46F2">
        <w:rPr>
          <w:rFonts w:ascii="Times New Roman" w:hAnsi="Times New Roman" w:cs="Times New Roman"/>
          <w:sz w:val="28"/>
          <w:szCs w:val="28"/>
        </w:rPr>
        <w:t>;</w:t>
      </w:r>
    </w:p>
    <w:p w:rsidR="001B46F2" w:rsidRDefault="00D47991" w:rsidP="007123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01757">
        <w:rPr>
          <w:rFonts w:ascii="Times New Roman" w:hAnsi="Times New Roman" w:cs="Times New Roman"/>
          <w:sz w:val="28"/>
          <w:szCs w:val="28"/>
        </w:rPr>
        <w:t>30.</w:t>
      </w:r>
      <w:r w:rsidR="00AC2BA2">
        <w:rPr>
          <w:rFonts w:ascii="Times New Roman" w:hAnsi="Times New Roman" w:cs="Times New Roman"/>
          <w:sz w:val="28"/>
          <w:szCs w:val="28"/>
        </w:rPr>
        <w:t>О</w:t>
      </w:r>
      <w:r w:rsidR="00AC6BEE" w:rsidRPr="00AC6BEE">
        <w:rPr>
          <w:rFonts w:ascii="Times New Roman" w:hAnsi="Times New Roman" w:cs="Times New Roman"/>
          <w:sz w:val="28"/>
          <w:szCs w:val="28"/>
        </w:rPr>
        <w:t xml:space="preserve">т 15.08.2017 № 505-п </w:t>
      </w:r>
      <w:r w:rsidR="00E37430">
        <w:rPr>
          <w:rFonts w:ascii="Times New Roman" w:hAnsi="Times New Roman" w:cs="Times New Roman"/>
          <w:sz w:val="28"/>
          <w:szCs w:val="28"/>
        </w:rPr>
        <w:t>«</w:t>
      </w:r>
      <w:r w:rsidR="001B46F2" w:rsidRPr="001B46F2">
        <w:rPr>
          <w:rFonts w:ascii="Times New Roman" w:hAnsi="Times New Roman" w:cs="Times New Roman"/>
          <w:sz w:val="28"/>
          <w:szCs w:val="28"/>
        </w:rPr>
        <w:t xml:space="preserve">О внесении изменений в постановление администрации города Нефтеюганска от 25.10.2013 № 1202-п </w:t>
      </w:r>
      <w:r w:rsidR="00E37430">
        <w:rPr>
          <w:rFonts w:ascii="Times New Roman" w:hAnsi="Times New Roman" w:cs="Times New Roman"/>
          <w:sz w:val="28"/>
          <w:szCs w:val="28"/>
        </w:rPr>
        <w:t>«</w:t>
      </w:r>
      <w:r w:rsidR="001B46F2" w:rsidRPr="001B46F2">
        <w:rPr>
          <w:rFonts w:ascii="Times New Roman" w:hAnsi="Times New Roman" w:cs="Times New Roman"/>
          <w:sz w:val="28"/>
          <w:szCs w:val="28"/>
        </w:rPr>
        <w:t xml:space="preserve">О муниципальной программе </w:t>
      </w:r>
      <w:r w:rsidR="00E37430">
        <w:rPr>
          <w:rFonts w:ascii="Times New Roman" w:hAnsi="Times New Roman" w:cs="Times New Roman"/>
          <w:sz w:val="28"/>
          <w:szCs w:val="28"/>
        </w:rPr>
        <w:t>«</w:t>
      </w:r>
      <w:r w:rsidR="001B46F2" w:rsidRPr="001B46F2">
        <w:rPr>
          <w:rFonts w:ascii="Times New Roman" w:hAnsi="Times New Roman" w:cs="Times New Roman"/>
          <w:sz w:val="28"/>
          <w:szCs w:val="28"/>
        </w:rPr>
        <w:t>Социально-экономическое развитие города Нефтеюганска на 2014-2020 годы</w:t>
      </w:r>
      <w:r w:rsidR="00E37430">
        <w:rPr>
          <w:rFonts w:ascii="Times New Roman" w:hAnsi="Times New Roman" w:cs="Times New Roman"/>
          <w:sz w:val="28"/>
          <w:szCs w:val="28"/>
        </w:rPr>
        <w:t>»</w:t>
      </w:r>
      <w:r w:rsidR="001B46F2" w:rsidRPr="001B46F2">
        <w:rPr>
          <w:rFonts w:ascii="Times New Roman" w:hAnsi="Times New Roman" w:cs="Times New Roman"/>
          <w:sz w:val="28"/>
          <w:szCs w:val="28"/>
        </w:rPr>
        <w:t>;</w:t>
      </w:r>
    </w:p>
    <w:p w:rsidR="001B46F2" w:rsidRDefault="00D47991" w:rsidP="007123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01757">
        <w:rPr>
          <w:rFonts w:ascii="Times New Roman" w:hAnsi="Times New Roman" w:cs="Times New Roman"/>
          <w:sz w:val="28"/>
          <w:szCs w:val="28"/>
        </w:rPr>
        <w:t>31.</w:t>
      </w:r>
      <w:r w:rsidR="00AC2BA2">
        <w:rPr>
          <w:rFonts w:ascii="Times New Roman" w:hAnsi="Times New Roman" w:cs="Times New Roman"/>
          <w:sz w:val="28"/>
          <w:szCs w:val="28"/>
        </w:rPr>
        <w:t>О</w:t>
      </w:r>
      <w:r w:rsidR="00AC6BEE" w:rsidRPr="00AC6BEE">
        <w:rPr>
          <w:rFonts w:ascii="Times New Roman" w:hAnsi="Times New Roman" w:cs="Times New Roman"/>
          <w:sz w:val="28"/>
          <w:szCs w:val="28"/>
        </w:rPr>
        <w:t>т 26.10.2017 № 648-п</w:t>
      </w:r>
      <w:r w:rsidR="00001757" w:rsidRPr="001B46F2">
        <w:rPr>
          <w:rFonts w:ascii="Times New Roman" w:hAnsi="Times New Roman" w:cs="Times New Roman"/>
          <w:sz w:val="28"/>
          <w:szCs w:val="28"/>
        </w:rPr>
        <w:t xml:space="preserve"> </w:t>
      </w:r>
      <w:r w:rsidR="00E37430">
        <w:rPr>
          <w:rFonts w:ascii="Times New Roman" w:hAnsi="Times New Roman" w:cs="Times New Roman"/>
          <w:sz w:val="28"/>
          <w:szCs w:val="28"/>
        </w:rPr>
        <w:t>«</w:t>
      </w:r>
      <w:r w:rsidR="001B46F2" w:rsidRPr="001B46F2">
        <w:rPr>
          <w:rFonts w:ascii="Times New Roman" w:hAnsi="Times New Roman" w:cs="Times New Roman"/>
          <w:sz w:val="28"/>
          <w:szCs w:val="28"/>
        </w:rPr>
        <w:t xml:space="preserve">О внесении изменений в постановление администрации города Нефтеюганска от 25.10.2013 № 1202-п </w:t>
      </w:r>
      <w:r w:rsidR="00E37430">
        <w:rPr>
          <w:rFonts w:ascii="Times New Roman" w:hAnsi="Times New Roman" w:cs="Times New Roman"/>
          <w:sz w:val="28"/>
          <w:szCs w:val="28"/>
        </w:rPr>
        <w:t>«</w:t>
      </w:r>
      <w:r w:rsidR="001B46F2" w:rsidRPr="001B46F2">
        <w:rPr>
          <w:rFonts w:ascii="Times New Roman" w:hAnsi="Times New Roman" w:cs="Times New Roman"/>
          <w:sz w:val="28"/>
          <w:szCs w:val="28"/>
        </w:rPr>
        <w:t xml:space="preserve">О муниципальной программе </w:t>
      </w:r>
      <w:r w:rsidR="00E37430">
        <w:rPr>
          <w:rFonts w:ascii="Times New Roman" w:hAnsi="Times New Roman" w:cs="Times New Roman"/>
          <w:sz w:val="28"/>
          <w:szCs w:val="28"/>
        </w:rPr>
        <w:t>«</w:t>
      </w:r>
      <w:r w:rsidR="001B46F2" w:rsidRPr="001B46F2">
        <w:rPr>
          <w:rFonts w:ascii="Times New Roman" w:hAnsi="Times New Roman" w:cs="Times New Roman"/>
          <w:sz w:val="28"/>
          <w:szCs w:val="28"/>
        </w:rPr>
        <w:t>Социально-экономическое развитие города Нефтеюганска на 2014-2020 годы</w:t>
      </w:r>
      <w:r w:rsidR="00E37430">
        <w:rPr>
          <w:rFonts w:ascii="Times New Roman" w:hAnsi="Times New Roman" w:cs="Times New Roman"/>
          <w:sz w:val="28"/>
          <w:szCs w:val="28"/>
        </w:rPr>
        <w:t>»</w:t>
      </w:r>
      <w:r w:rsidR="001B46F2" w:rsidRPr="001B46F2">
        <w:rPr>
          <w:rFonts w:ascii="Times New Roman" w:hAnsi="Times New Roman" w:cs="Times New Roman"/>
          <w:sz w:val="28"/>
          <w:szCs w:val="28"/>
        </w:rPr>
        <w:t>;</w:t>
      </w:r>
    </w:p>
    <w:p w:rsidR="001B46F2" w:rsidRDefault="00D47991" w:rsidP="007123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01757">
        <w:rPr>
          <w:rFonts w:ascii="Times New Roman" w:hAnsi="Times New Roman" w:cs="Times New Roman"/>
          <w:sz w:val="28"/>
          <w:szCs w:val="28"/>
        </w:rPr>
        <w:t>32.</w:t>
      </w:r>
      <w:r w:rsidR="00AC2BA2">
        <w:rPr>
          <w:rFonts w:ascii="Times New Roman" w:hAnsi="Times New Roman" w:cs="Times New Roman"/>
          <w:sz w:val="28"/>
          <w:szCs w:val="28"/>
        </w:rPr>
        <w:t>О</w:t>
      </w:r>
      <w:r w:rsidR="00AC6BEE" w:rsidRPr="00AC6BEE">
        <w:rPr>
          <w:rFonts w:ascii="Times New Roman" w:hAnsi="Times New Roman" w:cs="Times New Roman"/>
          <w:sz w:val="28"/>
          <w:szCs w:val="28"/>
        </w:rPr>
        <w:t xml:space="preserve">т 20.11.2017 № 694-п </w:t>
      </w:r>
      <w:r w:rsidR="00E37430">
        <w:rPr>
          <w:rFonts w:ascii="Times New Roman" w:hAnsi="Times New Roman" w:cs="Times New Roman"/>
          <w:sz w:val="28"/>
          <w:szCs w:val="28"/>
        </w:rPr>
        <w:t>«</w:t>
      </w:r>
      <w:r w:rsidR="001B46F2" w:rsidRPr="001B46F2">
        <w:rPr>
          <w:rFonts w:ascii="Times New Roman" w:hAnsi="Times New Roman" w:cs="Times New Roman"/>
          <w:sz w:val="28"/>
          <w:szCs w:val="28"/>
        </w:rPr>
        <w:t xml:space="preserve">О внесении изменений в постановление администрации города Нефтеюганска от 25.10.2013 № 1202-п </w:t>
      </w:r>
      <w:r w:rsidR="00E37430">
        <w:rPr>
          <w:rFonts w:ascii="Times New Roman" w:hAnsi="Times New Roman" w:cs="Times New Roman"/>
          <w:sz w:val="28"/>
          <w:szCs w:val="28"/>
        </w:rPr>
        <w:t>«</w:t>
      </w:r>
      <w:r w:rsidR="001B46F2" w:rsidRPr="001B46F2">
        <w:rPr>
          <w:rFonts w:ascii="Times New Roman" w:hAnsi="Times New Roman" w:cs="Times New Roman"/>
          <w:sz w:val="28"/>
          <w:szCs w:val="28"/>
        </w:rPr>
        <w:t xml:space="preserve">О муниципальной программе </w:t>
      </w:r>
      <w:r w:rsidR="00E37430">
        <w:rPr>
          <w:rFonts w:ascii="Times New Roman" w:hAnsi="Times New Roman" w:cs="Times New Roman"/>
          <w:sz w:val="28"/>
          <w:szCs w:val="28"/>
        </w:rPr>
        <w:t>«</w:t>
      </w:r>
      <w:r w:rsidR="001B46F2" w:rsidRPr="001B46F2">
        <w:rPr>
          <w:rFonts w:ascii="Times New Roman" w:hAnsi="Times New Roman" w:cs="Times New Roman"/>
          <w:sz w:val="28"/>
          <w:szCs w:val="28"/>
        </w:rPr>
        <w:t>Социально-экономическое развитие города Нефтеюганска на 2014-2020 годы</w:t>
      </w:r>
      <w:r w:rsidR="00E37430">
        <w:rPr>
          <w:rFonts w:ascii="Times New Roman" w:hAnsi="Times New Roman" w:cs="Times New Roman"/>
          <w:sz w:val="28"/>
          <w:szCs w:val="28"/>
        </w:rPr>
        <w:t>»</w:t>
      </w:r>
      <w:r w:rsidR="001B46F2" w:rsidRPr="001B46F2">
        <w:rPr>
          <w:rFonts w:ascii="Times New Roman" w:hAnsi="Times New Roman" w:cs="Times New Roman"/>
          <w:sz w:val="28"/>
          <w:szCs w:val="28"/>
        </w:rPr>
        <w:t>;</w:t>
      </w:r>
    </w:p>
    <w:p w:rsidR="00550E36" w:rsidRDefault="00D47991" w:rsidP="00550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01757">
        <w:rPr>
          <w:rFonts w:ascii="Times New Roman" w:hAnsi="Times New Roman" w:cs="Times New Roman"/>
          <w:sz w:val="28"/>
          <w:szCs w:val="28"/>
        </w:rPr>
        <w:t>33.</w:t>
      </w:r>
      <w:r w:rsidR="00AC2BA2">
        <w:rPr>
          <w:rFonts w:ascii="Times New Roman" w:hAnsi="Times New Roman" w:cs="Times New Roman"/>
          <w:sz w:val="28"/>
          <w:szCs w:val="28"/>
        </w:rPr>
        <w:t>О</w:t>
      </w:r>
      <w:r w:rsidR="00AC6BEE" w:rsidRPr="00AC6BEE">
        <w:rPr>
          <w:rFonts w:ascii="Times New Roman" w:hAnsi="Times New Roman" w:cs="Times New Roman"/>
          <w:sz w:val="28"/>
          <w:szCs w:val="28"/>
        </w:rPr>
        <w:t xml:space="preserve">т 21.12.2017 № 779-п </w:t>
      </w:r>
      <w:r w:rsidR="00E37430">
        <w:rPr>
          <w:rFonts w:ascii="Times New Roman" w:hAnsi="Times New Roman" w:cs="Times New Roman"/>
          <w:sz w:val="28"/>
          <w:szCs w:val="28"/>
        </w:rPr>
        <w:t>«</w:t>
      </w:r>
      <w:r w:rsidR="001B46F2" w:rsidRPr="001B46F2">
        <w:rPr>
          <w:rFonts w:ascii="Times New Roman" w:hAnsi="Times New Roman" w:cs="Times New Roman"/>
          <w:sz w:val="28"/>
          <w:szCs w:val="28"/>
        </w:rPr>
        <w:t xml:space="preserve">О внесении изменений в постановление администрации города Нефтеюганска от 25.10.2013 № 1202-п </w:t>
      </w:r>
      <w:r w:rsidR="00E37430">
        <w:rPr>
          <w:rFonts w:ascii="Times New Roman" w:hAnsi="Times New Roman" w:cs="Times New Roman"/>
          <w:sz w:val="28"/>
          <w:szCs w:val="28"/>
        </w:rPr>
        <w:t>«</w:t>
      </w:r>
      <w:r w:rsidR="001B46F2" w:rsidRPr="001B46F2">
        <w:rPr>
          <w:rFonts w:ascii="Times New Roman" w:hAnsi="Times New Roman" w:cs="Times New Roman"/>
          <w:sz w:val="28"/>
          <w:szCs w:val="28"/>
        </w:rPr>
        <w:t xml:space="preserve">О </w:t>
      </w:r>
      <w:r w:rsidR="001B46F2" w:rsidRPr="001B46F2">
        <w:rPr>
          <w:rFonts w:ascii="Times New Roman" w:hAnsi="Times New Roman" w:cs="Times New Roman"/>
          <w:sz w:val="28"/>
          <w:szCs w:val="28"/>
        </w:rPr>
        <w:lastRenderedPageBreak/>
        <w:t xml:space="preserve">муниципальной программе </w:t>
      </w:r>
      <w:r w:rsidR="00E37430">
        <w:rPr>
          <w:rFonts w:ascii="Times New Roman" w:hAnsi="Times New Roman" w:cs="Times New Roman"/>
          <w:sz w:val="28"/>
          <w:szCs w:val="28"/>
        </w:rPr>
        <w:t>«</w:t>
      </w:r>
      <w:r w:rsidR="001B46F2" w:rsidRPr="001B46F2">
        <w:rPr>
          <w:rFonts w:ascii="Times New Roman" w:hAnsi="Times New Roman" w:cs="Times New Roman"/>
          <w:sz w:val="28"/>
          <w:szCs w:val="28"/>
        </w:rPr>
        <w:t>Социально-экономическое развитие города Нефтеюганска на 2014-2020 годы</w:t>
      </w:r>
      <w:r w:rsidR="00E37430">
        <w:rPr>
          <w:rFonts w:ascii="Times New Roman" w:hAnsi="Times New Roman" w:cs="Times New Roman"/>
          <w:sz w:val="28"/>
          <w:szCs w:val="28"/>
        </w:rPr>
        <w:t>»</w:t>
      </w:r>
      <w:r w:rsidR="001B46F2" w:rsidRPr="001B46F2">
        <w:rPr>
          <w:rFonts w:ascii="Times New Roman" w:hAnsi="Times New Roman" w:cs="Times New Roman"/>
          <w:sz w:val="28"/>
          <w:szCs w:val="28"/>
        </w:rPr>
        <w:t>;</w:t>
      </w:r>
    </w:p>
    <w:p w:rsidR="001B46F2" w:rsidRDefault="00D47991" w:rsidP="00550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402B98">
        <w:rPr>
          <w:rFonts w:ascii="Times New Roman" w:hAnsi="Times New Roman" w:cs="Times New Roman"/>
          <w:sz w:val="28"/>
          <w:szCs w:val="28"/>
        </w:rPr>
        <w:t>34.</w:t>
      </w:r>
      <w:r w:rsidR="00AC2BA2">
        <w:rPr>
          <w:rFonts w:ascii="Times New Roman" w:hAnsi="Times New Roman" w:cs="Times New Roman"/>
          <w:sz w:val="28"/>
          <w:szCs w:val="28"/>
        </w:rPr>
        <w:t>О</w:t>
      </w:r>
      <w:r w:rsidR="00AC6BEE" w:rsidRPr="00AC6BEE">
        <w:rPr>
          <w:rFonts w:ascii="Times New Roman" w:hAnsi="Times New Roman" w:cs="Times New Roman"/>
          <w:sz w:val="28"/>
          <w:szCs w:val="28"/>
        </w:rPr>
        <w:t xml:space="preserve">т 21.02.2018 № 78-п </w:t>
      </w:r>
      <w:r w:rsidR="00E37430">
        <w:rPr>
          <w:rFonts w:ascii="Times New Roman" w:hAnsi="Times New Roman" w:cs="Times New Roman"/>
          <w:sz w:val="28"/>
          <w:szCs w:val="28"/>
        </w:rPr>
        <w:t>«</w:t>
      </w:r>
      <w:r w:rsidR="001B46F2" w:rsidRPr="001B46F2">
        <w:rPr>
          <w:rFonts w:ascii="Times New Roman" w:hAnsi="Times New Roman" w:cs="Times New Roman"/>
          <w:sz w:val="28"/>
          <w:szCs w:val="28"/>
        </w:rPr>
        <w:t xml:space="preserve">О внесении изменений в постановление администрации города Нефтеюганска от 25.10.2013 № 1202-п </w:t>
      </w:r>
      <w:r w:rsidR="00E37430">
        <w:rPr>
          <w:rFonts w:ascii="Times New Roman" w:hAnsi="Times New Roman" w:cs="Times New Roman"/>
          <w:sz w:val="28"/>
          <w:szCs w:val="28"/>
        </w:rPr>
        <w:t>«</w:t>
      </w:r>
      <w:r w:rsidR="001B46F2" w:rsidRPr="001B46F2">
        <w:rPr>
          <w:rFonts w:ascii="Times New Roman" w:hAnsi="Times New Roman" w:cs="Times New Roman"/>
          <w:sz w:val="28"/>
          <w:szCs w:val="28"/>
        </w:rPr>
        <w:t xml:space="preserve">О муниципальной программе </w:t>
      </w:r>
      <w:r w:rsidR="00E37430">
        <w:rPr>
          <w:rFonts w:ascii="Times New Roman" w:hAnsi="Times New Roman" w:cs="Times New Roman"/>
          <w:sz w:val="28"/>
          <w:szCs w:val="28"/>
        </w:rPr>
        <w:t>«</w:t>
      </w:r>
      <w:r w:rsidR="001B46F2" w:rsidRPr="001B46F2">
        <w:rPr>
          <w:rFonts w:ascii="Times New Roman" w:hAnsi="Times New Roman" w:cs="Times New Roman"/>
          <w:sz w:val="28"/>
          <w:szCs w:val="28"/>
        </w:rPr>
        <w:t>Социально-экономическое развитие города Нефтеюганска на 2014-2020 годы</w:t>
      </w:r>
      <w:r w:rsidR="00E37430">
        <w:rPr>
          <w:rFonts w:ascii="Times New Roman" w:hAnsi="Times New Roman" w:cs="Times New Roman"/>
          <w:sz w:val="28"/>
          <w:szCs w:val="28"/>
        </w:rPr>
        <w:t>»</w:t>
      </w:r>
      <w:r w:rsidR="001B46F2" w:rsidRPr="001B46F2">
        <w:rPr>
          <w:rFonts w:ascii="Times New Roman" w:hAnsi="Times New Roman" w:cs="Times New Roman"/>
          <w:sz w:val="28"/>
          <w:szCs w:val="28"/>
        </w:rPr>
        <w:t>;</w:t>
      </w:r>
    </w:p>
    <w:p w:rsidR="001B46F2" w:rsidRDefault="00D47991" w:rsidP="00550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01757">
        <w:rPr>
          <w:rFonts w:ascii="Times New Roman" w:hAnsi="Times New Roman" w:cs="Times New Roman"/>
          <w:sz w:val="28"/>
          <w:szCs w:val="28"/>
        </w:rPr>
        <w:t>3</w:t>
      </w:r>
      <w:r w:rsidR="00402B98">
        <w:rPr>
          <w:rFonts w:ascii="Times New Roman" w:hAnsi="Times New Roman" w:cs="Times New Roman"/>
          <w:sz w:val="28"/>
          <w:szCs w:val="28"/>
        </w:rPr>
        <w:t>5</w:t>
      </w:r>
      <w:r w:rsidR="00001757">
        <w:rPr>
          <w:rFonts w:ascii="Times New Roman" w:hAnsi="Times New Roman" w:cs="Times New Roman"/>
          <w:sz w:val="28"/>
          <w:szCs w:val="28"/>
        </w:rPr>
        <w:t>.</w:t>
      </w:r>
      <w:r w:rsidR="00AC2BA2">
        <w:rPr>
          <w:rFonts w:ascii="Times New Roman" w:hAnsi="Times New Roman" w:cs="Times New Roman"/>
          <w:sz w:val="28"/>
          <w:szCs w:val="28"/>
        </w:rPr>
        <w:t>О</w:t>
      </w:r>
      <w:r w:rsidR="00AC2BA2" w:rsidRPr="00AC2BA2">
        <w:rPr>
          <w:rFonts w:ascii="Times New Roman" w:hAnsi="Times New Roman" w:cs="Times New Roman"/>
          <w:sz w:val="28"/>
          <w:szCs w:val="28"/>
        </w:rPr>
        <w:t xml:space="preserve">т 04.04.2018 № 139-п </w:t>
      </w:r>
      <w:r w:rsidR="00E37430">
        <w:rPr>
          <w:rFonts w:ascii="Times New Roman" w:hAnsi="Times New Roman" w:cs="Times New Roman"/>
          <w:sz w:val="28"/>
          <w:szCs w:val="28"/>
        </w:rPr>
        <w:t>«</w:t>
      </w:r>
      <w:r w:rsidR="001B46F2" w:rsidRPr="001B46F2">
        <w:rPr>
          <w:rFonts w:ascii="Times New Roman" w:hAnsi="Times New Roman" w:cs="Times New Roman"/>
          <w:sz w:val="28"/>
          <w:szCs w:val="28"/>
        </w:rPr>
        <w:t xml:space="preserve">О внесении изменений в постановление администрации города Нефтеюганска от 25.10.2013 № 1202-п </w:t>
      </w:r>
      <w:r w:rsidR="00E37430">
        <w:rPr>
          <w:rFonts w:ascii="Times New Roman" w:hAnsi="Times New Roman" w:cs="Times New Roman"/>
          <w:sz w:val="28"/>
          <w:szCs w:val="28"/>
        </w:rPr>
        <w:t>«</w:t>
      </w:r>
      <w:r w:rsidR="001B46F2" w:rsidRPr="001B46F2">
        <w:rPr>
          <w:rFonts w:ascii="Times New Roman" w:hAnsi="Times New Roman" w:cs="Times New Roman"/>
          <w:sz w:val="28"/>
          <w:szCs w:val="28"/>
        </w:rPr>
        <w:t xml:space="preserve">О муниципальной программе </w:t>
      </w:r>
      <w:r w:rsidR="00E37430">
        <w:rPr>
          <w:rFonts w:ascii="Times New Roman" w:hAnsi="Times New Roman" w:cs="Times New Roman"/>
          <w:sz w:val="28"/>
          <w:szCs w:val="28"/>
        </w:rPr>
        <w:t>«</w:t>
      </w:r>
      <w:r w:rsidR="001B46F2" w:rsidRPr="001B46F2">
        <w:rPr>
          <w:rFonts w:ascii="Times New Roman" w:hAnsi="Times New Roman" w:cs="Times New Roman"/>
          <w:sz w:val="28"/>
          <w:szCs w:val="28"/>
        </w:rPr>
        <w:t>Социально-экономическое развитие города Нефтеюганска на 2014-2020 годы</w:t>
      </w:r>
      <w:r w:rsidR="00E37430">
        <w:rPr>
          <w:rFonts w:ascii="Times New Roman" w:hAnsi="Times New Roman" w:cs="Times New Roman"/>
          <w:sz w:val="28"/>
          <w:szCs w:val="28"/>
        </w:rPr>
        <w:t>»</w:t>
      </w:r>
      <w:r w:rsidR="001B46F2" w:rsidRPr="001B46F2">
        <w:rPr>
          <w:rFonts w:ascii="Times New Roman" w:hAnsi="Times New Roman" w:cs="Times New Roman"/>
          <w:sz w:val="28"/>
          <w:szCs w:val="28"/>
        </w:rPr>
        <w:t>;</w:t>
      </w:r>
    </w:p>
    <w:p w:rsidR="001B46F2" w:rsidRDefault="00D47991" w:rsidP="00550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01757">
        <w:rPr>
          <w:rFonts w:ascii="Times New Roman" w:hAnsi="Times New Roman" w:cs="Times New Roman"/>
          <w:sz w:val="28"/>
          <w:szCs w:val="28"/>
        </w:rPr>
        <w:t>3</w:t>
      </w:r>
      <w:r w:rsidR="00402B98">
        <w:rPr>
          <w:rFonts w:ascii="Times New Roman" w:hAnsi="Times New Roman" w:cs="Times New Roman"/>
          <w:sz w:val="28"/>
          <w:szCs w:val="28"/>
        </w:rPr>
        <w:t>6</w:t>
      </w:r>
      <w:r w:rsidR="00001757">
        <w:rPr>
          <w:rFonts w:ascii="Times New Roman" w:hAnsi="Times New Roman" w:cs="Times New Roman"/>
          <w:sz w:val="28"/>
          <w:szCs w:val="28"/>
        </w:rPr>
        <w:t>.</w:t>
      </w:r>
      <w:r w:rsidR="00AC2BA2">
        <w:rPr>
          <w:rFonts w:ascii="Times New Roman" w:hAnsi="Times New Roman" w:cs="Times New Roman"/>
          <w:sz w:val="28"/>
          <w:szCs w:val="28"/>
        </w:rPr>
        <w:t>О</w:t>
      </w:r>
      <w:r w:rsidR="00AC2BA2" w:rsidRPr="00AC2BA2">
        <w:rPr>
          <w:rFonts w:ascii="Times New Roman" w:hAnsi="Times New Roman" w:cs="Times New Roman"/>
          <w:sz w:val="28"/>
          <w:szCs w:val="28"/>
        </w:rPr>
        <w:t>т 17.05.2018 № 217-п</w:t>
      </w:r>
      <w:r w:rsidR="00001757" w:rsidRPr="001B46F2">
        <w:rPr>
          <w:rFonts w:ascii="Times New Roman" w:hAnsi="Times New Roman" w:cs="Times New Roman"/>
          <w:sz w:val="28"/>
          <w:szCs w:val="28"/>
        </w:rPr>
        <w:t xml:space="preserve"> </w:t>
      </w:r>
      <w:r w:rsidR="00E37430">
        <w:rPr>
          <w:rFonts w:ascii="Times New Roman" w:hAnsi="Times New Roman" w:cs="Times New Roman"/>
          <w:sz w:val="28"/>
          <w:szCs w:val="28"/>
        </w:rPr>
        <w:t>«</w:t>
      </w:r>
      <w:r w:rsidR="001B46F2" w:rsidRPr="001B46F2">
        <w:rPr>
          <w:rFonts w:ascii="Times New Roman" w:hAnsi="Times New Roman" w:cs="Times New Roman"/>
          <w:sz w:val="28"/>
          <w:szCs w:val="28"/>
        </w:rPr>
        <w:t xml:space="preserve">О внесении изменений в постановление администрации города Нефтеюганска от 25.10.2013 № 1202-п </w:t>
      </w:r>
      <w:r w:rsidR="00E37430">
        <w:rPr>
          <w:rFonts w:ascii="Times New Roman" w:hAnsi="Times New Roman" w:cs="Times New Roman"/>
          <w:sz w:val="28"/>
          <w:szCs w:val="28"/>
        </w:rPr>
        <w:t>«</w:t>
      </w:r>
      <w:r w:rsidR="001B46F2" w:rsidRPr="001B46F2">
        <w:rPr>
          <w:rFonts w:ascii="Times New Roman" w:hAnsi="Times New Roman" w:cs="Times New Roman"/>
          <w:sz w:val="28"/>
          <w:szCs w:val="28"/>
        </w:rPr>
        <w:t xml:space="preserve">О муниципальной программе </w:t>
      </w:r>
      <w:r w:rsidR="00E37430">
        <w:rPr>
          <w:rFonts w:ascii="Times New Roman" w:hAnsi="Times New Roman" w:cs="Times New Roman"/>
          <w:sz w:val="28"/>
          <w:szCs w:val="28"/>
        </w:rPr>
        <w:t>«</w:t>
      </w:r>
      <w:r w:rsidR="001B46F2" w:rsidRPr="001B46F2">
        <w:rPr>
          <w:rFonts w:ascii="Times New Roman" w:hAnsi="Times New Roman" w:cs="Times New Roman"/>
          <w:sz w:val="28"/>
          <w:szCs w:val="28"/>
        </w:rPr>
        <w:t>Социально-экономическое развитие города Нефтеюганска на 2014-2020 годы</w:t>
      </w:r>
      <w:r w:rsidR="00E37430">
        <w:rPr>
          <w:rFonts w:ascii="Times New Roman" w:hAnsi="Times New Roman" w:cs="Times New Roman"/>
          <w:sz w:val="28"/>
          <w:szCs w:val="28"/>
        </w:rPr>
        <w:t>»</w:t>
      </w:r>
      <w:r w:rsidR="002006EB">
        <w:rPr>
          <w:rFonts w:ascii="Times New Roman" w:hAnsi="Times New Roman" w:cs="Times New Roman"/>
          <w:sz w:val="28"/>
          <w:szCs w:val="28"/>
        </w:rPr>
        <w:t>;</w:t>
      </w:r>
    </w:p>
    <w:p w:rsidR="00EE71DE" w:rsidRDefault="00EE71DE" w:rsidP="00EE71D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402B98">
        <w:rPr>
          <w:rFonts w:ascii="Times New Roman" w:hAnsi="Times New Roman" w:cs="Times New Roman"/>
          <w:sz w:val="28"/>
          <w:szCs w:val="28"/>
        </w:rPr>
        <w:t>37.</w:t>
      </w:r>
      <w:r>
        <w:rPr>
          <w:rFonts w:ascii="Times New Roman" w:hAnsi="Times New Roman" w:cs="Times New Roman"/>
          <w:sz w:val="28"/>
          <w:szCs w:val="28"/>
        </w:rPr>
        <w:t xml:space="preserve">От 13.06.2018 № 269-п </w:t>
      </w:r>
      <w:r w:rsidR="00E37430">
        <w:rPr>
          <w:rFonts w:ascii="Times New Roman" w:hAnsi="Times New Roman" w:cs="Times New Roman"/>
          <w:sz w:val="28"/>
          <w:szCs w:val="28"/>
        </w:rPr>
        <w:t>«</w:t>
      </w:r>
      <w:r w:rsidRPr="00EE71DE">
        <w:rPr>
          <w:rFonts w:ascii="Times New Roman" w:hAnsi="Times New Roman" w:cs="Times New Roman"/>
          <w:sz w:val="28"/>
          <w:szCs w:val="28"/>
        </w:rPr>
        <w:t xml:space="preserve">О внесении изменений в постановление администрации города Нефтеюганска от 25.10.2013 № 1202-п </w:t>
      </w:r>
      <w:r w:rsidR="00E37430">
        <w:rPr>
          <w:rFonts w:ascii="Times New Roman" w:hAnsi="Times New Roman" w:cs="Times New Roman"/>
          <w:sz w:val="28"/>
          <w:szCs w:val="28"/>
        </w:rPr>
        <w:t>«</w:t>
      </w:r>
      <w:r w:rsidRPr="00EE71DE">
        <w:rPr>
          <w:rFonts w:ascii="Times New Roman" w:hAnsi="Times New Roman" w:cs="Times New Roman"/>
          <w:sz w:val="28"/>
          <w:szCs w:val="28"/>
        </w:rPr>
        <w:t xml:space="preserve">О муниципальной программе </w:t>
      </w:r>
      <w:r w:rsidR="00E37430">
        <w:rPr>
          <w:rFonts w:ascii="Times New Roman" w:hAnsi="Times New Roman" w:cs="Times New Roman"/>
          <w:sz w:val="28"/>
          <w:szCs w:val="28"/>
        </w:rPr>
        <w:t>«</w:t>
      </w:r>
      <w:r w:rsidRPr="00EE71DE">
        <w:rPr>
          <w:rFonts w:ascii="Times New Roman" w:hAnsi="Times New Roman" w:cs="Times New Roman"/>
          <w:sz w:val="28"/>
          <w:szCs w:val="28"/>
        </w:rPr>
        <w:t>Социально-экономическое развитие города Нефтеюганска</w:t>
      </w:r>
      <w:r>
        <w:rPr>
          <w:rFonts w:ascii="Times New Roman" w:hAnsi="Times New Roman" w:cs="Times New Roman"/>
          <w:sz w:val="28"/>
          <w:szCs w:val="28"/>
        </w:rPr>
        <w:t xml:space="preserve"> </w:t>
      </w:r>
      <w:r w:rsidRPr="00EE71DE">
        <w:rPr>
          <w:rFonts w:ascii="Times New Roman" w:hAnsi="Times New Roman" w:cs="Times New Roman"/>
          <w:sz w:val="28"/>
          <w:szCs w:val="28"/>
        </w:rPr>
        <w:t>на 2014-2020 годы</w:t>
      </w:r>
      <w:r w:rsidR="00E37430">
        <w:rPr>
          <w:rFonts w:ascii="Times New Roman" w:hAnsi="Times New Roman" w:cs="Times New Roman"/>
          <w:sz w:val="28"/>
          <w:szCs w:val="28"/>
        </w:rPr>
        <w:t>»</w:t>
      </w:r>
      <w:r>
        <w:rPr>
          <w:rFonts w:ascii="Times New Roman" w:hAnsi="Times New Roman" w:cs="Times New Roman"/>
          <w:sz w:val="28"/>
          <w:szCs w:val="28"/>
        </w:rPr>
        <w:t>;</w:t>
      </w:r>
    </w:p>
    <w:p w:rsidR="001B46F2" w:rsidRPr="00550E36" w:rsidRDefault="00D47991" w:rsidP="00550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01757">
        <w:rPr>
          <w:rFonts w:ascii="Times New Roman" w:hAnsi="Times New Roman" w:cs="Times New Roman"/>
          <w:sz w:val="28"/>
          <w:szCs w:val="28"/>
        </w:rPr>
        <w:t>38.</w:t>
      </w:r>
      <w:r w:rsidR="00AC2BA2">
        <w:rPr>
          <w:rFonts w:ascii="Times New Roman" w:hAnsi="Times New Roman" w:cs="Times New Roman"/>
          <w:sz w:val="28"/>
          <w:szCs w:val="28"/>
        </w:rPr>
        <w:t>О</w:t>
      </w:r>
      <w:r w:rsidR="00AC2BA2" w:rsidRPr="00AC2BA2">
        <w:rPr>
          <w:rFonts w:ascii="Times New Roman" w:hAnsi="Times New Roman" w:cs="Times New Roman"/>
          <w:sz w:val="28"/>
          <w:szCs w:val="28"/>
        </w:rPr>
        <w:t xml:space="preserve">т 26.09.2018 № 470-п </w:t>
      </w:r>
      <w:r w:rsidR="00E37430">
        <w:rPr>
          <w:rFonts w:ascii="Times New Roman" w:hAnsi="Times New Roman" w:cs="Times New Roman"/>
          <w:sz w:val="28"/>
          <w:szCs w:val="28"/>
        </w:rPr>
        <w:t>«</w:t>
      </w:r>
      <w:r w:rsidR="002006EB" w:rsidRPr="002006EB">
        <w:rPr>
          <w:rFonts w:ascii="Times New Roman" w:hAnsi="Times New Roman" w:cs="Times New Roman"/>
          <w:sz w:val="28"/>
          <w:szCs w:val="28"/>
        </w:rPr>
        <w:t xml:space="preserve">О внесении изменений в постановление администрации города Нефтеюганска от 25.10.2013 № 1202-п </w:t>
      </w:r>
      <w:r w:rsidR="00E37430">
        <w:rPr>
          <w:rFonts w:ascii="Times New Roman" w:hAnsi="Times New Roman" w:cs="Times New Roman"/>
          <w:sz w:val="28"/>
          <w:szCs w:val="28"/>
        </w:rPr>
        <w:t>«</w:t>
      </w:r>
      <w:r w:rsidR="002006EB" w:rsidRPr="002006EB">
        <w:rPr>
          <w:rFonts w:ascii="Times New Roman" w:hAnsi="Times New Roman" w:cs="Times New Roman"/>
          <w:sz w:val="28"/>
          <w:szCs w:val="28"/>
        </w:rPr>
        <w:t xml:space="preserve">О муниципальной программе </w:t>
      </w:r>
      <w:r w:rsidR="00E37430">
        <w:rPr>
          <w:rFonts w:ascii="Times New Roman" w:hAnsi="Times New Roman" w:cs="Times New Roman"/>
          <w:sz w:val="28"/>
          <w:szCs w:val="28"/>
        </w:rPr>
        <w:t>«</w:t>
      </w:r>
      <w:r w:rsidR="002006EB" w:rsidRPr="002006EB">
        <w:rPr>
          <w:rFonts w:ascii="Times New Roman" w:hAnsi="Times New Roman" w:cs="Times New Roman"/>
          <w:sz w:val="28"/>
          <w:szCs w:val="28"/>
        </w:rPr>
        <w:t>Социально-экономическ</w:t>
      </w:r>
      <w:r w:rsidR="002006EB">
        <w:rPr>
          <w:rFonts w:ascii="Times New Roman" w:hAnsi="Times New Roman" w:cs="Times New Roman"/>
          <w:sz w:val="28"/>
          <w:szCs w:val="28"/>
        </w:rPr>
        <w:t>ое развитие города Нефтеюганска</w:t>
      </w:r>
      <w:r w:rsidR="00E37430">
        <w:rPr>
          <w:rFonts w:ascii="Times New Roman" w:hAnsi="Times New Roman" w:cs="Times New Roman"/>
          <w:sz w:val="28"/>
          <w:szCs w:val="28"/>
        </w:rPr>
        <w:t>»</w:t>
      </w:r>
      <w:r w:rsidR="002006EB">
        <w:rPr>
          <w:rFonts w:ascii="Times New Roman" w:hAnsi="Times New Roman" w:cs="Times New Roman"/>
          <w:sz w:val="28"/>
          <w:szCs w:val="28"/>
        </w:rPr>
        <w:t xml:space="preserve"> </w:t>
      </w:r>
      <w:r w:rsidR="002006EB" w:rsidRPr="002006EB">
        <w:rPr>
          <w:rFonts w:ascii="Times New Roman" w:hAnsi="Times New Roman" w:cs="Times New Roman"/>
          <w:sz w:val="28"/>
          <w:szCs w:val="28"/>
        </w:rPr>
        <w:t>на 2014-2020 годы</w:t>
      </w:r>
      <w:r w:rsidR="00E37430">
        <w:rPr>
          <w:rFonts w:ascii="Times New Roman" w:hAnsi="Times New Roman" w:cs="Times New Roman"/>
          <w:sz w:val="28"/>
          <w:szCs w:val="28"/>
        </w:rPr>
        <w:t>»</w:t>
      </w:r>
      <w:r w:rsidR="002006EB">
        <w:rPr>
          <w:rFonts w:ascii="Times New Roman" w:hAnsi="Times New Roman" w:cs="Times New Roman"/>
          <w:sz w:val="28"/>
          <w:szCs w:val="28"/>
        </w:rPr>
        <w:t>.</w:t>
      </w:r>
    </w:p>
    <w:p w:rsidR="00515979" w:rsidRDefault="00EE71DE" w:rsidP="007A6F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515979" w:rsidRPr="00F122AD">
        <w:rPr>
          <w:rFonts w:ascii="Times New Roman" w:hAnsi="Times New Roman" w:cs="Times New Roman"/>
          <w:sz w:val="28"/>
          <w:szCs w:val="28"/>
        </w:rPr>
        <w:t>.Департаменту по делам администрации города (Нечаев</w:t>
      </w:r>
      <w:r w:rsidR="00402B98">
        <w:rPr>
          <w:rFonts w:ascii="Times New Roman" w:hAnsi="Times New Roman" w:cs="Times New Roman"/>
          <w:sz w:val="28"/>
          <w:szCs w:val="28"/>
        </w:rPr>
        <w:t>а</w:t>
      </w:r>
      <w:r w:rsidR="00515979" w:rsidRPr="00F122AD">
        <w:rPr>
          <w:rFonts w:ascii="Times New Roman" w:hAnsi="Times New Roman" w:cs="Times New Roman"/>
          <w:sz w:val="28"/>
          <w:szCs w:val="28"/>
        </w:rPr>
        <w:t xml:space="preserve"> С.И.) разместить постановление на официальном сайте органов местного самоуправления города Нефтеюганска в сети Интернет.</w:t>
      </w:r>
    </w:p>
    <w:p w:rsidR="005811AD" w:rsidRPr="00F122AD" w:rsidRDefault="005811AD" w:rsidP="0055459A">
      <w:pPr>
        <w:spacing w:after="0" w:line="240" w:lineRule="auto"/>
        <w:rPr>
          <w:rFonts w:ascii="Times New Roman" w:hAnsi="Times New Roman" w:cs="Times New Roman"/>
          <w:sz w:val="28"/>
          <w:szCs w:val="28"/>
        </w:rPr>
      </w:pPr>
    </w:p>
    <w:p w:rsidR="005811AD" w:rsidRPr="00F122AD" w:rsidRDefault="005811AD" w:rsidP="0055459A">
      <w:pPr>
        <w:spacing w:after="0" w:line="240" w:lineRule="auto"/>
        <w:rPr>
          <w:rFonts w:ascii="Times New Roman" w:hAnsi="Times New Roman" w:cs="Times New Roman"/>
          <w:sz w:val="28"/>
          <w:szCs w:val="28"/>
        </w:rPr>
      </w:pPr>
    </w:p>
    <w:p w:rsidR="001A3655" w:rsidRPr="00F122AD" w:rsidRDefault="00DB570B" w:rsidP="0055459A">
      <w:pPr>
        <w:spacing w:after="0" w:line="240" w:lineRule="auto"/>
        <w:rPr>
          <w:rFonts w:ascii="Times New Roman" w:hAnsi="Times New Roman" w:cs="Times New Roman"/>
          <w:sz w:val="28"/>
          <w:szCs w:val="28"/>
        </w:rPr>
      </w:pPr>
      <w:r w:rsidRPr="00F122AD">
        <w:rPr>
          <w:rFonts w:ascii="Times New Roman" w:hAnsi="Times New Roman" w:cs="Times New Roman"/>
          <w:sz w:val="28"/>
          <w:szCs w:val="28"/>
        </w:rPr>
        <w:t xml:space="preserve">Глава города Нефтеюганска </w:t>
      </w:r>
      <w:r w:rsidRPr="00F122AD">
        <w:rPr>
          <w:rFonts w:ascii="Times New Roman" w:hAnsi="Times New Roman" w:cs="Times New Roman"/>
          <w:sz w:val="28"/>
          <w:szCs w:val="28"/>
        </w:rPr>
        <w:tab/>
      </w:r>
      <w:r w:rsidRPr="00F122AD">
        <w:rPr>
          <w:rFonts w:ascii="Times New Roman" w:hAnsi="Times New Roman" w:cs="Times New Roman"/>
          <w:sz w:val="28"/>
          <w:szCs w:val="28"/>
        </w:rPr>
        <w:tab/>
      </w:r>
      <w:r w:rsidRPr="00F122AD">
        <w:rPr>
          <w:rFonts w:ascii="Times New Roman" w:hAnsi="Times New Roman" w:cs="Times New Roman"/>
          <w:sz w:val="28"/>
          <w:szCs w:val="28"/>
        </w:rPr>
        <w:tab/>
      </w:r>
      <w:r w:rsidRPr="00F122AD">
        <w:rPr>
          <w:rFonts w:ascii="Times New Roman" w:hAnsi="Times New Roman" w:cs="Times New Roman"/>
          <w:sz w:val="28"/>
          <w:szCs w:val="28"/>
        </w:rPr>
        <w:tab/>
      </w:r>
      <w:r w:rsidRPr="00F122AD">
        <w:rPr>
          <w:rFonts w:ascii="Times New Roman" w:hAnsi="Times New Roman" w:cs="Times New Roman"/>
          <w:sz w:val="28"/>
          <w:szCs w:val="28"/>
        </w:rPr>
        <w:tab/>
      </w:r>
      <w:r w:rsidRPr="00F122AD">
        <w:rPr>
          <w:rFonts w:ascii="Times New Roman" w:hAnsi="Times New Roman" w:cs="Times New Roman"/>
          <w:sz w:val="28"/>
          <w:szCs w:val="28"/>
        </w:rPr>
        <w:tab/>
      </w:r>
      <w:r w:rsidRPr="00F122AD">
        <w:rPr>
          <w:rFonts w:ascii="Times New Roman" w:hAnsi="Times New Roman" w:cs="Times New Roman"/>
          <w:sz w:val="28"/>
          <w:szCs w:val="28"/>
        </w:rPr>
        <w:tab/>
      </w:r>
      <w:r w:rsidR="00B3333C" w:rsidRPr="00F122AD">
        <w:rPr>
          <w:rFonts w:ascii="Times New Roman" w:hAnsi="Times New Roman" w:cs="Times New Roman"/>
          <w:sz w:val="28"/>
          <w:szCs w:val="28"/>
        </w:rPr>
        <w:tab/>
      </w:r>
      <w:r w:rsidR="00B3333C" w:rsidRPr="00F122AD">
        <w:rPr>
          <w:rFonts w:ascii="Times New Roman" w:hAnsi="Times New Roman" w:cs="Times New Roman"/>
          <w:sz w:val="28"/>
          <w:szCs w:val="28"/>
        </w:rPr>
        <w:tab/>
      </w:r>
      <w:r w:rsidR="00B3333C" w:rsidRPr="00F122AD">
        <w:rPr>
          <w:rFonts w:ascii="Times New Roman" w:hAnsi="Times New Roman" w:cs="Times New Roman"/>
          <w:sz w:val="28"/>
          <w:szCs w:val="28"/>
        </w:rPr>
        <w:tab/>
      </w:r>
      <w:r w:rsidR="00B3333C" w:rsidRPr="00F122AD">
        <w:rPr>
          <w:rFonts w:ascii="Times New Roman" w:hAnsi="Times New Roman" w:cs="Times New Roman"/>
          <w:sz w:val="28"/>
          <w:szCs w:val="28"/>
        </w:rPr>
        <w:tab/>
      </w:r>
    </w:p>
    <w:p w:rsidR="00534A88" w:rsidRPr="009D4082" w:rsidRDefault="00534A88" w:rsidP="00A05D47">
      <w:pPr>
        <w:spacing w:after="0" w:line="240" w:lineRule="auto"/>
        <w:ind w:left="6096"/>
        <w:rPr>
          <w:rFonts w:ascii="Times New Roman" w:eastAsia="Times New Roman" w:hAnsi="Times New Roman" w:cs="Times New Roman"/>
          <w:bCs/>
          <w:color w:val="00B050"/>
          <w:sz w:val="28"/>
          <w:szCs w:val="28"/>
          <w:lang w:eastAsia="x-none"/>
        </w:rPr>
      </w:pPr>
    </w:p>
    <w:p w:rsidR="00515979" w:rsidRPr="009D4082" w:rsidRDefault="00515979" w:rsidP="00A05D47">
      <w:pPr>
        <w:spacing w:after="0" w:line="240" w:lineRule="auto"/>
        <w:ind w:left="6096"/>
        <w:rPr>
          <w:rFonts w:ascii="Times New Roman" w:eastAsia="Times New Roman" w:hAnsi="Times New Roman" w:cs="Times New Roman"/>
          <w:bCs/>
          <w:color w:val="00B050"/>
          <w:sz w:val="28"/>
          <w:szCs w:val="28"/>
          <w:lang w:eastAsia="x-none"/>
        </w:rPr>
      </w:pPr>
    </w:p>
    <w:p w:rsidR="00515979" w:rsidRPr="009D4082" w:rsidRDefault="00515979" w:rsidP="00A05D47">
      <w:pPr>
        <w:spacing w:after="0" w:line="240" w:lineRule="auto"/>
        <w:ind w:left="6096"/>
        <w:rPr>
          <w:rFonts w:ascii="Times New Roman" w:eastAsia="Times New Roman" w:hAnsi="Times New Roman" w:cs="Times New Roman"/>
          <w:bCs/>
          <w:color w:val="00B050"/>
          <w:sz w:val="28"/>
          <w:szCs w:val="28"/>
          <w:lang w:eastAsia="x-none"/>
        </w:rPr>
      </w:pPr>
    </w:p>
    <w:p w:rsidR="00515979" w:rsidRPr="009D4082" w:rsidRDefault="00515979" w:rsidP="00A05D47">
      <w:pPr>
        <w:spacing w:after="0" w:line="240" w:lineRule="auto"/>
        <w:ind w:left="6096"/>
        <w:rPr>
          <w:rFonts w:ascii="Times New Roman" w:eastAsia="Times New Roman" w:hAnsi="Times New Roman" w:cs="Times New Roman"/>
          <w:bCs/>
          <w:color w:val="00B050"/>
          <w:sz w:val="28"/>
          <w:szCs w:val="28"/>
          <w:lang w:eastAsia="x-none"/>
        </w:rPr>
      </w:pPr>
    </w:p>
    <w:p w:rsidR="00515979" w:rsidRDefault="00515979" w:rsidP="00A05D47">
      <w:pPr>
        <w:spacing w:after="0" w:line="240" w:lineRule="auto"/>
        <w:ind w:left="6096"/>
        <w:rPr>
          <w:rFonts w:ascii="Times New Roman" w:eastAsia="Times New Roman" w:hAnsi="Times New Roman" w:cs="Times New Roman"/>
          <w:bCs/>
          <w:sz w:val="28"/>
          <w:szCs w:val="28"/>
          <w:lang w:eastAsia="x-none"/>
        </w:rPr>
      </w:pPr>
    </w:p>
    <w:p w:rsidR="00515979" w:rsidRDefault="00515979" w:rsidP="00A05D47">
      <w:pPr>
        <w:spacing w:after="0" w:line="240" w:lineRule="auto"/>
        <w:ind w:left="6096"/>
        <w:rPr>
          <w:rFonts w:ascii="Times New Roman" w:eastAsia="Times New Roman" w:hAnsi="Times New Roman" w:cs="Times New Roman"/>
          <w:bCs/>
          <w:sz w:val="28"/>
          <w:szCs w:val="28"/>
          <w:lang w:eastAsia="x-none"/>
        </w:rPr>
      </w:pPr>
    </w:p>
    <w:p w:rsidR="00515979" w:rsidRDefault="00515979" w:rsidP="00A05D47">
      <w:pPr>
        <w:spacing w:after="0" w:line="240" w:lineRule="auto"/>
        <w:ind w:left="6096"/>
        <w:rPr>
          <w:rFonts w:ascii="Times New Roman" w:eastAsia="Times New Roman" w:hAnsi="Times New Roman" w:cs="Times New Roman"/>
          <w:bCs/>
          <w:sz w:val="28"/>
          <w:szCs w:val="28"/>
          <w:lang w:eastAsia="x-none"/>
        </w:rPr>
      </w:pPr>
    </w:p>
    <w:p w:rsidR="00515979" w:rsidRDefault="00515979" w:rsidP="00A05D47">
      <w:pPr>
        <w:spacing w:after="0" w:line="240" w:lineRule="auto"/>
        <w:ind w:left="6096"/>
        <w:rPr>
          <w:rFonts w:ascii="Times New Roman" w:eastAsia="Times New Roman" w:hAnsi="Times New Roman" w:cs="Times New Roman"/>
          <w:bCs/>
          <w:sz w:val="28"/>
          <w:szCs w:val="28"/>
          <w:lang w:eastAsia="x-none"/>
        </w:rPr>
      </w:pPr>
    </w:p>
    <w:p w:rsidR="00DC5702" w:rsidRDefault="00DC5702" w:rsidP="00A05D47">
      <w:pPr>
        <w:spacing w:after="0" w:line="240" w:lineRule="auto"/>
        <w:ind w:left="6096"/>
        <w:rPr>
          <w:rFonts w:ascii="Times New Roman" w:eastAsia="Times New Roman" w:hAnsi="Times New Roman" w:cs="Times New Roman"/>
          <w:bCs/>
          <w:sz w:val="28"/>
          <w:szCs w:val="28"/>
          <w:lang w:eastAsia="x-none"/>
        </w:rPr>
      </w:pPr>
    </w:p>
    <w:p w:rsidR="00515979" w:rsidRDefault="00515979" w:rsidP="00A05D47">
      <w:pPr>
        <w:spacing w:after="0" w:line="240" w:lineRule="auto"/>
        <w:ind w:left="6096"/>
        <w:rPr>
          <w:rFonts w:ascii="Times New Roman" w:eastAsia="Times New Roman" w:hAnsi="Times New Roman" w:cs="Times New Roman"/>
          <w:bCs/>
          <w:sz w:val="28"/>
          <w:szCs w:val="28"/>
          <w:lang w:eastAsia="x-none"/>
        </w:rPr>
      </w:pPr>
    </w:p>
    <w:p w:rsidR="00515979" w:rsidRDefault="00515979" w:rsidP="00A05D47">
      <w:pPr>
        <w:spacing w:after="0" w:line="240" w:lineRule="auto"/>
        <w:ind w:left="6096"/>
        <w:rPr>
          <w:rFonts w:ascii="Times New Roman" w:eastAsia="Times New Roman" w:hAnsi="Times New Roman" w:cs="Times New Roman"/>
          <w:bCs/>
          <w:sz w:val="28"/>
          <w:szCs w:val="28"/>
          <w:lang w:eastAsia="x-none"/>
        </w:rPr>
      </w:pPr>
    </w:p>
    <w:p w:rsidR="00515979" w:rsidRDefault="00515979" w:rsidP="00A05D47">
      <w:pPr>
        <w:spacing w:after="0" w:line="240" w:lineRule="auto"/>
        <w:ind w:left="6096"/>
        <w:rPr>
          <w:rFonts w:ascii="Times New Roman" w:eastAsia="Times New Roman" w:hAnsi="Times New Roman" w:cs="Times New Roman"/>
          <w:bCs/>
          <w:sz w:val="28"/>
          <w:szCs w:val="28"/>
          <w:lang w:eastAsia="x-none"/>
        </w:rPr>
      </w:pPr>
    </w:p>
    <w:p w:rsidR="00515979" w:rsidRDefault="00515979" w:rsidP="00A05D47">
      <w:pPr>
        <w:spacing w:after="0" w:line="240" w:lineRule="auto"/>
        <w:ind w:left="6096"/>
        <w:rPr>
          <w:rFonts w:ascii="Times New Roman" w:eastAsia="Times New Roman" w:hAnsi="Times New Roman" w:cs="Times New Roman"/>
          <w:bCs/>
          <w:sz w:val="28"/>
          <w:szCs w:val="28"/>
          <w:lang w:eastAsia="x-none"/>
        </w:rPr>
      </w:pPr>
    </w:p>
    <w:p w:rsidR="00515979" w:rsidRDefault="00515979" w:rsidP="00A05D47">
      <w:pPr>
        <w:spacing w:after="0" w:line="240" w:lineRule="auto"/>
        <w:ind w:left="6096"/>
        <w:rPr>
          <w:rFonts w:ascii="Times New Roman" w:eastAsia="Times New Roman" w:hAnsi="Times New Roman" w:cs="Times New Roman"/>
          <w:bCs/>
          <w:sz w:val="28"/>
          <w:szCs w:val="28"/>
          <w:lang w:eastAsia="x-none"/>
        </w:rPr>
      </w:pPr>
    </w:p>
    <w:p w:rsidR="00515979" w:rsidRDefault="00515979" w:rsidP="00A05D47">
      <w:pPr>
        <w:spacing w:after="0" w:line="240" w:lineRule="auto"/>
        <w:ind w:left="6096"/>
        <w:rPr>
          <w:rFonts w:ascii="Times New Roman" w:eastAsia="Times New Roman" w:hAnsi="Times New Roman" w:cs="Times New Roman"/>
          <w:bCs/>
          <w:sz w:val="28"/>
          <w:szCs w:val="28"/>
          <w:lang w:eastAsia="x-none"/>
        </w:rPr>
      </w:pPr>
    </w:p>
    <w:p w:rsidR="00515979" w:rsidRDefault="00515979" w:rsidP="00A05D47">
      <w:pPr>
        <w:spacing w:after="0" w:line="240" w:lineRule="auto"/>
        <w:ind w:left="6096"/>
        <w:rPr>
          <w:rFonts w:ascii="Times New Roman" w:eastAsia="Times New Roman" w:hAnsi="Times New Roman" w:cs="Times New Roman"/>
          <w:bCs/>
          <w:sz w:val="28"/>
          <w:szCs w:val="28"/>
          <w:lang w:eastAsia="x-none"/>
        </w:rPr>
      </w:pPr>
    </w:p>
    <w:p w:rsidR="00A05D47" w:rsidRPr="00F122AD" w:rsidRDefault="00A05D47" w:rsidP="00A05D47">
      <w:pPr>
        <w:spacing w:after="0" w:line="240" w:lineRule="auto"/>
        <w:ind w:left="6096"/>
        <w:rPr>
          <w:rFonts w:ascii="Times New Roman" w:eastAsia="Times New Roman" w:hAnsi="Times New Roman" w:cs="Times New Roman"/>
          <w:bCs/>
          <w:sz w:val="28"/>
          <w:szCs w:val="28"/>
          <w:lang w:val="x-none" w:eastAsia="x-none"/>
        </w:rPr>
      </w:pPr>
      <w:r w:rsidRPr="00F122AD">
        <w:rPr>
          <w:rFonts w:ascii="Times New Roman" w:eastAsia="Times New Roman" w:hAnsi="Times New Roman" w:cs="Times New Roman"/>
          <w:bCs/>
          <w:sz w:val="28"/>
          <w:szCs w:val="28"/>
          <w:lang w:val="x-none" w:eastAsia="x-none"/>
        </w:rPr>
        <w:lastRenderedPageBreak/>
        <w:t xml:space="preserve">Приложение </w:t>
      </w:r>
    </w:p>
    <w:p w:rsidR="00A05D47" w:rsidRDefault="00A05D47" w:rsidP="00A05D47">
      <w:pPr>
        <w:spacing w:after="0" w:line="240" w:lineRule="auto"/>
        <w:ind w:left="6096"/>
        <w:rPr>
          <w:rFonts w:ascii="Times New Roman" w:eastAsia="Times New Roman" w:hAnsi="Times New Roman" w:cs="Times New Roman"/>
          <w:bCs/>
          <w:sz w:val="28"/>
          <w:szCs w:val="28"/>
          <w:lang w:val="x-none" w:eastAsia="x-none"/>
        </w:rPr>
      </w:pPr>
      <w:r w:rsidRPr="00F122AD">
        <w:rPr>
          <w:rFonts w:ascii="Times New Roman" w:eastAsia="Times New Roman" w:hAnsi="Times New Roman" w:cs="Times New Roman"/>
          <w:bCs/>
          <w:sz w:val="28"/>
          <w:szCs w:val="28"/>
          <w:lang w:val="x-none" w:eastAsia="x-none"/>
        </w:rPr>
        <w:t>к постановлению администрации города</w:t>
      </w:r>
    </w:p>
    <w:p w:rsidR="00402B98" w:rsidRPr="00402B98" w:rsidRDefault="00402B98" w:rsidP="00A05D47">
      <w:pPr>
        <w:spacing w:after="0" w:line="240" w:lineRule="auto"/>
        <w:ind w:left="6096"/>
        <w:rPr>
          <w:rFonts w:ascii="Times New Roman" w:eastAsia="Times New Roman" w:hAnsi="Times New Roman" w:cs="Times New Roman"/>
          <w:bCs/>
          <w:sz w:val="28"/>
          <w:szCs w:val="28"/>
          <w:lang w:eastAsia="x-none"/>
        </w:rPr>
      </w:pPr>
      <w:r>
        <w:rPr>
          <w:rFonts w:ascii="Times New Roman" w:eastAsia="Times New Roman" w:hAnsi="Times New Roman" w:cs="Times New Roman"/>
          <w:bCs/>
          <w:sz w:val="28"/>
          <w:szCs w:val="28"/>
          <w:lang w:eastAsia="x-none"/>
        </w:rPr>
        <w:t>от</w:t>
      </w:r>
      <w:r w:rsidR="004F5788">
        <w:rPr>
          <w:rFonts w:ascii="Times New Roman" w:eastAsia="Times New Roman" w:hAnsi="Times New Roman" w:cs="Times New Roman"/>
          <w:bCs/>
          <w:sz w:val="28"/>
          <w:szCs w:val="28"/>
          <w:lang w:eastAsia="x-none"/>
        </w:rPr>
        <w:t xml:space="preserve"> </w:t>
      </w:r>
      <w:r w:rsidR="004F5788" w:rsidRPr="004F5788">
        <w:rPr>
          <w:rFonts w:ascii="Times New Roman" w:eastAsia="Times New Roman" w:hAnsi="Times New Roman" w:cs="Times New Roman"/>
          <w:bCs/>
          <w:sz w:val="28"/>
          <w:szCs w:val="28"/>
          <w:lang w:eastAsia="x-none"/>
        </w:rPr>
        <w:t xml:space="preserve">15.11.2018 </w:t>
      </w:r>
      <w:r w:rsidR="004F5788" w:rsidRPr="004F5788">
        <w:rPr>
          <w:rFonts w:ascii="Times New Roman" w:eastAsia="Times New Roman" w:hAnsi="Times New Roman" w:cs="Times New Roman"/>
          <w:bCs/>
          <w:sz w:val="28"/>
          <w:szCs w:val="28"/>
          <w:lang w:eastAsia="x-none"/>
        </w:rPr>
        <w:tab/>
        <w:t>№ 60</w:t>
      </w:r>
      <w:r w:rsidR="004F5788">
        <w:rPr>
          <w:rFonts w:ascii="Times New Roman" w:eastAsia="Times New Roman" w:hAnsi="Times New Roman" w:cs="Times New Roman"/>
          <w:bCs/>
          <w:sz w:val="28"/>
          <w:szCs w:val="28"/>
          <w:lang w:eastAsia="x-none"/>
        </w:rPr>
        <w:t>3</w:t>
      </w:r>
      <w:r w:rsidR="004F5788" w:rsidRPr="004F5788">
        <w:rPr>
          <w:rFonts w:ascii="Times New Roman" w:eastAsia="Times New Roman" w:hAnsi="Times New Roman" w:cs="Times New Roman"/>
          <w:bCs/>
          <w:sz w:val="28"/>
          <w:szCs w:val="28"/>
          <w:lang w:eastAsia="x-none"/>
        </w:rPr>
        <w:t>-п</w:t>
      </w:r>
    </w:p>
    <w:p w:rsidR="00A05D47" w:rsidRPr="00F122AD" w:rsidRDefault="00A05D47" w:rsidP="00A05D47">
      <w:pPr>
        <w:spacing w:after="0" w:line="240" w:lineRule="auto"/>
        <w:ind w:left="6096"/>
        <w:rPr>
          <w:rFonts w:ascii="Times New Roman" w:eastAsia="Times New Roman" w:hAnsi="Times New Roman" w:cs="Times New Roman"/>
          <w:bCs/>
          <w:sz w:val="28"/>
          <w:szCs w:val="28"/>
          <w:lang w:val="x-none" w:eastAsia="x-none"/>
        </w:rPr>
      </w:pPr>
    </w:p>
    <w:p w:rsidR="00A05D47" w:rsidRPr="005F79F1" w:rsidRDefault="005F79F1" w:rsidP="005F79F1">
      <w:pPr>
        <w:spacing w:after="0" w:line="240" w:lineRule="auto"/>
        <w:ind w:firstLine="708"/>
        <w:jc w:val="center"/>
        <w:rPr>
          <w:rFonts w:ascii="Times New Roman" w:eastAsia="Times New Roman" w:hAnsi="Times New Roman" w:cs="Times New Roman"/>
          <w:bCs/>
          <w:sz w:val="28"/>
          <w:szCs w:val="28"/>
          <w:lang w:val="x-none" w:eastAsia="x-none"/>
        </w:rPr>
      </w:pPr>
      <w:r w:rsidRPr="005F79F1">
        <w:rPr>
          <w:rFonts w:ascii="Times New Roman" w:eastAsia="Times New Roman" w:hAnsi="Times New Roman" w:cs="Times New Roman"/>
          <w:bCs/>
          <w:sz w:val="28"/>
          <w:szCs w:val="28"/>
          <w:lang w:val="x-none" w:eastAsia="x-none"/>
        </w:rPr>
        <w:t>«Реестр документов, входящих в состав муниципальной программы»</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3"/>
        <w:gridCol w:w="1594"/>
        <w:gridCol w:w="1559"/>
        <w:gridCol w:w="2268"/>
        <w:gridCol w:w="1134"/>
        <w:gridCol w:w="1418"/>
        <w:gridCol w:w="1275"/>
      </w:tblGrid>
      <w:tr w:rsidR="005F79F1" w:rsidRPr="005F79F1" w:rsidTr="005F0EE8">
        <w:tc>
          <w:tcPr>
            <w:tcW w:w="533" w:type="dxa"/>
            <w:tcBorders>
              <w:top w:val="single" w:sz="4" w:space="0" w:color="auto"/>
              <w:bottom w:val="single" w:sz="4" w:space="0" w:color="auto"/>
              <w:right w:val="single" w:sz="4" w:space="0" w:color="auto"/>
            </w:tcBorders>
          </w:tcPr>
          <w:p w:rsidR="005F79F1" w:rsidRPr="005F79F1" w:rsidRDefault="005F79F1" w:rsidP="005F0EE8">
            <w:pPr>
              <w:spacing w:after="0" w:line="240" w:lineRule="auto"/>
              <w:jc w:val="both"/>
              <w:rPr>
                <w:rFonts w:ascii="Times New Roman" w:hAnsi="Times New Roman" w:cs="Times New Roman"/>
                <w:sz w:val="24"/>
                <w:szCs w:val="24"/>
              </w:rPr>
            </w:pPr>
            <w:r w:rsidRPr="005F79F1">
              <w:rPr>
                <w:rFonts w:ascii="Times New Roman" w:hAnsi="Times New Roman" w:cs="Times New Roman"/>
                <w:sz w:val="24"/>
                <w:szCs w:val="24"/>
              </w:rPr>
              <w:t>N</w:t>
            </w:r>
            <w:r w:rsidRPr="005F79F1">
              <w:rPr>
                <w:rFonts w:ascii="Times New Roman" w:hAnsi="Times New Roman" w:cs="Times New Roman"/>
                <w:sz w:val="24"/>
                <w:szCs w:val="24"/>
              </w:rPr>
              <w:br/>
              <w:t>п/п</w:t>
            </w:r>
          </w:p>
        </w:tc>
        <w:tc>
          <w:tcPr>
            <w:tcW w:w="1594" w:type="dxa"/>
            <w:tcBorders>
              <w:top w:val="single" w:sz="4" w:space="0" w:color="auto"/>
              <w:left w:val="single" w:sz="4" w:space="0" w:color="auto"/>
              <w:bottom w:val="single" w:sz="4" w:space="0" w:color="auto"/>
              <w:right w:val="single" w:sz="4" w:space="0" w:color="auto"/>
            </w:tcBorders>
          </w:tcPr>
          <w:p w:rsidR="005F79F1" w:rsidRPr="005F79F1" w:rsidRDefault="005F79F1" w:rsidP="005F0EE8">
            <w:pPr>
              <w:spacing w:after="0" w:line="240" w:lineRule="auto"/>
              <w:rPr>
                <w:rFonts w:ascii="Times New Roman" w:hAnsi="Times New Roman" w:cs="Times New Roman"/>
                <w:sz w:val="24"/>
                <w:szCs w:val="24"/>
              </w:rPr>
            </w:pPr>
            <w:r w:rsidRPr="005F79F1">
              <w:rPr>
                <w:rFonts w:ascii="Times New Roman" w:hAnsi="Times New Roman" w:cs="Times New Roman"/>
                <w:sz w:val="24"/>
                <w:szCs w:val="24"/>
              </w:rPr>
              <w:t>Тип документа</w:t>
            </w:r>
          </w:p>
        </w:tc>
        <w:tc>
          <w:tcPr>
            <w:tcW w:w="1559" w:type="dxa"/>
            <w:tcBorders>
              <w:top w:val="single" w:sz="4" w:space="0" w:color="auto"/>
              <w:left w:val="single" w:sz="4" w:space="0" w:color="auto"/>
              <w:bottom w:val="single" w:sz="4" w:space="0" w:color="auto"/>
              <w:right w:val="single" w:sz="4" w:space="0" w:color="auto"/>
            </w:tcBorders>
          </w:tcPr>
          <w:p w:rsidR="005F79F1" w:rsidRPr="005F79F1" w:rsidRDefault="005F79F1" w:rsidP="005F0EE8">
            <w:pPr>
              <w:spacing w:after="0" w:line="240" w:lineRule="auto"/>
              <w:rPr>
                <w:rFonts w:ascii="Times New Roman" w:hAnsi="Times New Roman" w:cs="Times New Roman"/>
                <w:sz w:val="24"/>
                <w:szCs w:val="24"/>
              </w:rPr>
            </w:pPr>
            <w:r w:rsidRPr="005F79F1">
              <w:rPr>
                <w:rFonts w:ascii="Times New Roman" w:hAnsi="Times New Roman" w:cs="Times New Roman"/>
                <w:sz w:val="24"/>
                <w:szCs w:val="24"/>
              </w:rPr>
              <w:t>Вид документа</w:t>
            </w:r>
          </w:p>
        </w:tc>
        <w:tc>
          <w:tcPr>
            <w:tcW w:w="2268" w:type="dxa"/>
            <w:tcBorders>
              <w:top w:val="single" w:sz="4" w:space="0" w:color="auto"/>
              <w:left w:val="single" w:sz="4" w:space="0" w:color="auto"/>
              <w:bottom w:val="single" w:sz="4" w:space="0" w:color="auto"/>
              <w:right w:val="single" w:sz="4" w:space="0" w:color="auto"/>
            </w:tcBorders>
          </w:tcPr>
          <w:p w:rsidR="005F79F1" w:rsidRPr="005F79F1" w:rsidRDefault="005F79F1" w:rsidP="005F0EE8">
            <w:pPr>
              <w:spacing w:after="0" w:line="240" w:lineRule="auto"/>
              <w:rPr>
                <w:rFonts w:ascii="Times New Roman" w:hAnsi="Times New Roman" w:cs="Times New Roman"/>
                <w:sz w:val="24"/>
                <w:szCs w:val="24"/>
              </w:rPr>
            </w:pPr>
            <w:r w:rsidRPr="005F79F1">
              <w:rPr>
                <w:rFonts w:ascii="Times New Roman" w:hAnsi="Times New Roman" w:cs="Times New Roman"/>
                <w:sz w:val="24"/>
                <w:szCs w:val="24"/>
              </w:rPr>
              <w:t>Наименование документа</w:t>
            </w:r>
          </w:p>
        </w:tc>
        <w:tc>
          <w:tcPr>
            <w:tcW w:w="1134" w:type="dxa"/>
            <w:tcBorders>
              <w:top w:val="single" w:sz="4" w:space="0" w:color="auto"/>
              <w:left w:val="single" w:sz="4" w:space="0" w:color="auto"/>
              <w:bottom w:val="single" w:sz="4" w:space="0" w:color="auto"/>
              <w:right w:val="single" w:sz="4" w:space="0" w:color="auto"/>
            </w:tcBorders>
          </w:tcPr>
          <w:p w:rsidR="005F79F1" w:rsidRPr="005F79F1" w:rsidRDefault="005F79F1" w:rsidP="005F0EE8">
            <w:pPr>
              <w:spacing w:after="0" w:line="240" w:lineRule="auto"/>
              <w:rPr>
                <w:rFonts w:ascii="Times New Roman" w:hAnsi="Times New Roman" w:cs="Times New Roman"/>
                <w:sz w:val="24"/>
                <w:szCs w:val="24"/>
              </w:rPr>
            </w:pPr>
            <w:r w:rsidRPr="005F79F1">
              <w:rPr>
                <w:rFonts w:ascii="Times New Roman" w:hAnsi="Times New Roman" w:cs="Times New Roman"/>
                <w:sz w:val="24"/>
                <w:szCs w:val="24"/>
              </w:rPr>
              <w:t>Реквизиты</w:t>
            </w:r>
          </w:p>
        </w:tc>
        <w:tc>
          <w:tcPr>
            <w:tcW w:w="1418" w:type="dxa"/>
            <w:tcBorders>
              <w:top w:val="single" w:sz="4" w:space="0" w:color="auto"/>
              <w:left w:val="single" w:sz="4" w:space="0" w:color="auto"/>
              <w:bottom w:val="single" w:sz="4" w:space="0" w:color="auto"/>
              <w:right w:val="single" w:sz="4" w:space="0" w:color="auto"/>
            </w:tcBorders>
          </w:tcPr>
          <w:p w:rsidR="005F79F1" w:rsidRPr="005F79F1" w:rsidRDefault="005F79F1" w:rsidP="005F0EE8">
            <w:pPr>
              <w:spacing w:after="0" w:line="240" w:lineRule="auto"/>
              <w:rPr>
                <w:rFonts w:ascii="Times New Roman" w:hAnsi="Times New Roman" w:cs="Times New Roman"/>
                <w:sz w:val="24"/>
                <w:szCs w:val="24"/>
              </w:rPr>
            </w:pPr>
            <w:r w:rsidRPr="005F79F1">
              <w:rPr>
                <w:rFonts w:ascii="Times New Roman" w:hAnsi="Times New Roman" w:cs="Times New Roman"/>
                <w:sz w:val="24"/>
                <w:szCs w:val="24"/>
              </w:rPr>
              <w:t>Разработчик</w:t>
            </w:r>
          </w:p>
        </w:tc>
        <w:tc>
          <w:tcPr>
            <w:tcW w:w="1275" w:type="dxa"/>
            <w:tcBorders>
              <w:top w:val="single" w:sz="4" w:space="0" w:color="auto"/>
              <w:left w:val="single" w:sz="4" w:space="0" w:color="auto"/>
              <w:bottom w:val="single" w:sz="4" w:space="0" w:color="auto"/>
            </w:tcBorders>
          </w:tcPr>
          <w:p w:rsidR="005F79F1" w:rsidRPr="005F79F1" w:rsidRDefault="005F79F1" w:rsidP="005F0EE8">
            <w:pPr>
              <w:spacing w:after="0" w:line="240" w:lineRule="auto"/>
              <w:rPr>
                <w:rFonts w:ascii="Times New Roman" w:hAnsi="Times New Roman" w:cs="Times New Roman"/>
                <w:sz w:val="24"/>
                <w:szCs w:val="24"/>
              </w:rPr>
            </w:pPr>
            <w:r w:rsidRPr="005F79F1">
              <w:rPr>
                <w:rFonts w:ascii="Times New Roman" w:hAnsi="Times New Roman" w:cs="Times New Roman"/>
                <w:sz w:val="24"/>
                <w:szCs w:val="24"/>
              </w:rPr>
              <w:t>Гиперссылка на текст документа</w:t>
            </w:r>
          </w:p>
        </w:tc>
      </w:tr>
      <w:tr w:rsidR="005F79F1" w:rsidRPr="005F79F1" w:rsidTr="005F0EE8">
        <w:tc>
          <w:tcPr>
            <w:tcW w:w="533" w:type="dxa"/>
            <w:tcBorders>
              <w:top w:val="single" w:sz="4" w:space="0" w:color="auto"/>
              <w:bottom w:val="single" w:sz="4" w:space="0" w:color="auto"/>
              <w:right w:val="single" w:sz="4" w:space="0" w:color="auto"/>
            </w:tcBorders>
          </w:tcPr>
          <w:p w:rsidR="005F79F1" w:rsidRPr="005F79F1" w:rsidRDefault="005F79F1" w:rsidP="005F0EE8">
            <w:pPr>
              <w:spacing w:after="0" w:line="240" w:lineRule="auto"/>
              <w:jc w:val="center"/>
              <w:rPr>
                <w:rFonts w:ascii="Times New Roman" w:hAnsi="Times New Roman" w:cs="Times New Roman"/>
                <w:sz w:val="24"/>
                <w:szCs w:val="24"/>
              </w:rPr>
            </w:pPr>
            <w:r w:rsidRPr="005F79F1">
              <w:rPr>
                <w:rFonts w:ascii="Times New Roman" w:hAnsi="Times New Roman" w:cs="Times New Roman"/>
                <w:sz w:val="24"/>
                <w:szCs w:val="24"/>
              </w:rPr>
              <w:t>1</w:t>
            </w:r>
          </w:p>
        </w:tc>
        <w:tc>
          <w:tcPr>
            <w:tcW w:w="1594" w:type="dxa"/>
            <w:tcBorders>
              <w:top w:val="single" w:sz="4" w:space="0" w:color="auto"/>
              <w:left w:val="single" w:sz="4" w:space="0" w:color="auto"/>
              <w:bottom w:val="single" w:sz="4" w:space="0" w:color="auto"/>
              <w:right w:val="single" w:sz="4" w:space="0" w:color="auto"/>
            </w:tcBorders>
          </w:tcPr>
          <w:p w:rsidR="005F79F1" w:rsidRPr="005F79F1" w:rsidRDefault="005F79F1" w:rsidP="005F0EE8">
            <w:pPr>
              <w:spacing w:after="0" w:line="240" w:lineRule="auto"/>
              <w:jc w:val="center"/>
              <w:rPr>
                <w:rFonts w:ascii="Times New Roman" w:hAnsi="Times New Roman" w:cs="Times New Roman"/>
                <w:sz w:val="24"/>
                <w:szCs w:val="24"/>
              </w:rPr>
            </w:pPr>
            <w:r w:rsidRPr="005F79F1">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5F79F1" w:rsidRPr="005F79F1" w:rsidRDefault="005F79F1" w:rsidP="005F0EE8">
            <w:pPr>
              <w:spacing w:after="0" w:line="240" w:lineRule="auto"/>
              <w:jc w:val="center"/>
              <w:rPr>
                <w:rFonts w:ascii="Times New Roman" w:hAnsi="Times New Roman" w:cs="Times New Roman"/>
                <w:sz w:val="24"/>
                <w:szCs w:val="24"/>
              </w:rPr>
            </w:pPr>
            <w:r w:rsidRPr="005F79F1">
              <w:rPr>
                <w:rFonts w:ascii="Times New Roman" w:hAnsi="Times New Roman" w:cs="Times New Roman"/>
                <w:sz w:val="24"/>
                <w:szCs w:val="24"/>
              </w:rPr>
              <w:t>3</w:t>
            </w:r>
          </w:p>
        </w:tc>
        <w:tc>
          <w:tcPr>
            <w:tcW w:w="2268" w:type="dxa"/>
            <w:tcBorders>
              <w:top w:val="single" w:sz="4" w:space="0" w:color="auto"/>
              <w:left w:val="single" w:sz="4" w:space="0" w:color="auto"/>
              <w:bottom w:val="single" w:sz="4" w:space="0" w:color="auto"/>
              <w:right w:val="single" w:sz="4" w:space="0" w:color="auto"/>
            </w:tcBorders>
          </w:tcPr>
          <w:p w:rsidR="005F79F1" w:rsidRPr="005F79F1" w:rsidRDefault="005F79F1" w:rsidP="005F0EE8">
            <w:pPr>
              <w:spacing w:after="0" w:line="240" w:lineRule="auto"/>
              <w:jc w:val="center"/>
              <w:rPr>
                <w:rFonts w:ascii="Times New Roman" w:hAnsi="Times New Roman" w:cs="Times New Roman"/>
                <w:sz w:val="24"/>
                <w:szCs w:val="24"/>
              </w:rPr>
            </w:pPr>
            <w:r w:rsidRPr="005F79F1">
              <w:rPr>
                <w:rFonts w:ascii="Times New Roman" w:hAnsi="Times New Roman" w:cs="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5F79F1" w:rsidRPr="005F79F1" w:rsidRDefault="005F79F1" w:rsidP="005F0EE8">
            <w:pPr>
              <w:spacing w:after="0" w:line="240" w:lineRule="auto"/>
              <w:jc w:val="center"/>
              <w:rPr>
                <w:rFonts w:ascii="Times New Roman" w:hAnsi="Times New Roman" w:cs="Times New Roman"/>
                <w:sz w:val="24"/>
                <w:szCs w:val="24"/>
              </w:rPr>
            </w:pPr>
            <w:r w:rsidRPr="005F79F1">
              <w:rPr>
                <w:rFonts w:ascii="Times New Roman" w:hAnsi="Times New Roman" w:cs="Times New Roman"/>
                <w:sz w:val="24"/>
                <w:szCs w:val="24"/>
              </w:rPr>
              <w:t>5</w:t>
            </w:r>
          </w:p>
        </w:tc>
        <w:tc>
          <w:tcPr>
            <w:tcW w:w="1418" w:type="dxa"/>
            <w:tcBorders>
              <w:top w:val="single" w:sz="4" w:space="0" w:color="auto"/>
              <w:left w:val="single" w:sz="4" w:space="0" w:color="auto"/>
              <w:bottom w:val="single" w:sz="4" w:space="0" w:color="auto"/>
              <w:right w:val="single" w:sz="4" w:space="0" w:color="auto"/>
            </w:tcBorders>
          </w:tcPr>
          <w:p w:rsidR="005F79F1" w:rsidRPr="005F79F1" w:rsidRDefault="005F79F1" w:rsidP="005F0EE8">
            <w:pPr>
              <w:spacing w:after="0" w:line="240" w:lineRule="auto"/>
              <w:jc w:val="center"/>
              <w:rPr>
                <w:rFonts w:ascii="Times New Roman" w:hAnsi="Times New Roman" w:cs="Times New Roman"/>
                <w:sz w:val="24"/>
                <w:szCs w:val="24"/>
              </w:rPr>
            </w:pPr>
            <w:r w:rsidRPr="005F79F1">
              <w:rPr>
                <w:rFonts w:ascii="Times New Roman" w:hAnsi="Times New Roman" w:cs="Times New Roman"/>
                <w:sz w:val="24"/>
                <w:szCs w:val="24"/>
              </w:rPr>
              <w:t>6</w:t>
            </w:r>
          </w:p>
        </w:tc>
        <w:tc>
          <w:tcPr>
            <w:tcW w:w="1275" w:type="dxa"/>
            <w:tcBorders>
              <w:top w:val="single" w:sz="4" w:space="0" w:color="auto"/>
              <w:left w:val="single" w:sz="4" w:space="0" w:color="auto"/>
              <w:bottom w:val="single" w:sz="4" w:space="0" w:color="auto"/>
            </w:tcBorders>
          </w:tcPr>
          <w:p w:rsidR="005F79F1" w:rsidRPr="005F79F1" w:rsidRDefault="005F79F1" w:rsidP="005F0EE8">
            <w:pPr>
              <w:spacing w:after="0" w:line="240" w:lineRule="auto"/>
              <w:jc w:val="center"/>
              <w:rPr>
                <w:rFonts w:ascii="Times New Roman" w:hAnsi="Times New Roman" w:cs="Times New Roman"/>
                <w:sz w:val="24"/>
                <w:szCs w:val="24"/>
              </w:rPr>
            </w:pPr>
            <w:r w:rsidRPr="005F79F1">
              <w:rPr>
                <w:rFonts w:ascii="Times New Roman" w:hAnsi="Times New Roman" w:cs="Times New Roman"/>
                <w:sz w:val="24"/>
                <w:szCs w:val="24"/>
              </w:rPr>
              <w:t>7</w:t>
            </w:r>
          </w:p>
        </w:tc>
      </w:tr>
      <w:tr w:rsidR="005F79F1" w:rsidRPr="005F79F1" w:rsidTr="005F0EE8">
        <w:tc>
          <w:tcPr>
            <w:tcW w:w="9781" w:type="dxa"/>
            <w:gridSpan w:val="7"/>
            <w:tcBorders>
              <w:top w:val="single" w:sz="4" w:space="0" w:color="auto"/>
              <w:bottom w:val="single" w:sz="4" w:space="0" w:color="auto"/>
            </w:tcBorders>
          </w:tcPr>
          <w:p w:rsidR="005F79F1" w:rsidRPr="005F79F1" w:rsidRDefault="005F79F1" w:rsidP="005F0EE8">
            <w:pPr>
              <w:spacing w:after="0" w:line="240" w:lineRule="auto"/>
              <w:jc w:val="both"/>
              <w:rPr>
                <w:rFonts w:ascii="Times New Roman" w:hAnsi="Times New Roman" w:cs="Times New Roman"/>
                <w:sz w:val="24"/>
                <w:szCs w:val="24"/>
              </w:rPr>
            </w:pPr>
            <w:r w:rsidRPr="005F79F1">
              <w:rPr>
                <w:rFonts w:ascii="Times New Roman" w:hAnsi="Times New Roman" w:cs="Times New Roman"/>
                <w:sz w:val="24"/>
                <w:szCs w:val="24"/>
              </w:rPr>
              <w:t>Муниципальная программа «Социально-экономическое развитие города Нефтеюганска»</w:t>
            </w:r>
          </w:p>
        </w:tc>
      </w:tr>
      <w:tr w:rsidR="005F79F1" w:rsidRPr="005F79F1" w:rsidTr="005F0EE8">
        <w:tc>
          <w:tcPr>
            <w:tcW w:w="533" w:type="dxa"/>
            <w:tcBorders>
              <w:top w:val="single" w:sz="4" w:space="0" w:color="auto"/>
              <w:bottom w:val="single" w:sz="4" w:space="0" w:color="auto"/>
              <w:right w:val="single" w:sz="4" w:space="0" w:color="auto"/>
            </w:tcBorders>
          </w:tcPr>
          <w:p w:rsidR="005F79F1" w:rsidRPr="005F79F1" w:rsidRDefault="005F79F1" w:rsidP="005F0EE8">
            <w:pPr>
              <w:spacing w:after="0" w:line="240" w:lineRule="auto"/>
              <w:ind w:left="-135" w:firstLine="135"/>
              <w:jc w:val="both"/>
              <w:rPr>
                <w:rFonts w:ascii="Times New Roman" w:hAnsi="Times New Roman" w:cs="Times New Roman"/>
                <w:sz w:val="24"/>
                <w:szCs w:val="24"/>
              </w:rPr>
            </w:pPr>
            <w:r w:rsidRPr="005F79F1">
              <w:rPr>
                <w:rFonts w:ascii="Times New Roman" w:hAnsi="Times New Roman" w:cs="Times New Roman"/>
                <w:sz w:val="24"/>
                <w:szCs w:val="24"/>
              </w:rPr>
              <w:t>1.</w:t>
            </w:r>
          </w:p>
        </w:tc>
        <w:tc>
          <w:tcPr>
            <w:tcW w:w="1594" w:type="dxa"/>
            <w:tcBorders>
              <w:top w:val="single" w:sz="4" w:space="0" w:color="auto"/>
              <w:left w:val="single" w:sz="4" w:space="0" w:color="auto"/>
              <w:bottom w:val="single" w:sz="4" w:space="0" w:color="auto"/>
              <w:right w:val="single" w:sz="4" w:space="0" w:color="auto"/>
            </w:tcBorders>
          </w:tcPr>
          <w:p w:rsidR="005F79F1" w:rsidRPr="005F79F1" w:rsidRDefault="005F79F1" w:rsidP="005F79F1">
            <w:pPr>
              <w:spacing w:after="0" w:line="240" w:lineRule="auto"/>
              <w:rPr>
                <w:rFonts w:ascii="Times New Roman" w:hAnsi="Times New Roman" w:cs="Times New Roman"/>
                <w:sz w:val="24"/>
                <w:szCs w:val="24"/>
              </w:rPr>
            </w:pPr>
            <w:r w:rsidRPr="005F79F1">
              <w:rPr>
                <w:rFonts w:ascii="Times New Roman" w:hAnsi="Times New Roman" w:cs="Times New Roman"/>
                <w:sz w:val="24"/>
                <w:szCs w:val="24"/>
              </w:rPr>
              <w:t>Паспорт муниципальной программы</w:t>
            </w:r>
          </w:p>
        </w:tc>
        <w:tc>
          <w:tcPr>
            <w:tcW w:w="1559" w:type="dxa"/>
            <w:tcBorders>
              <w:top w:val="single" w:sz="4" w:space="0" w:color="auto"/>
              <w:left w:val="single" w:sz="4" w:space="0" w:color="auto"/>
              <w:bottom w:val="single" w:sz="4" w:space="0" w:color="auto"/>
              <w:right w:val="single" w:sz="4" w:space="0" w:color="auto"/>
            </w:tcBorders>
          </w:tcPr>
          <w:p w:rsidR="005F79F1" w:rsidRPr="005F79F1" w:rsidRDefault="005F79F1" w:rsidP="005F79F1">
            <w:pPr>
              <w:spacing w:after="0" w:line="240" w:lineRule="auto"/>
              <w:rPr>
                <w:rFonts w:ascii="Times New Roman" w:hAnsi="Times New Roman" w:cs="Times New Roman"/>
                <w:sz w:val="24"/>
                <w:szCs w:val="24"/>
              </w:rPr>
            </w:pPr>
            <w:r w:rsidRPr="005F79F1">
              <w:rPr>
                <w:rFonts w:ascii="Times New Roman" w:hAnsi="Times New Roman" w:cs="Times New Roman"/>
                <w:sz w:val="24"/>
                <w:szCs w:val="24"/>
              </w:rPr>
              <w:t>Постановление администрации города</w:t>
            </w:r>
          </w:p>
        </w:tc>
        <w:tc>
          <w:tcPr>
            <w:tcW w:w="2268" w:type="dxa"/>
            <w:tcBorders>
              <w:top w:val="single" w:sz="4" w:space="0" w:color="auto"/>
              <w:left w:val="single" w:sz="4" w:space="0" w:color="auto"/>
              <w:bottom w:val="single" w:sz="4" w:space="0" w:color="auto"/>
              <w:right w:val="single" w:sz="4" w:space="0" w:color="auto"/>
            </w:tcBorders>
          </w:tcPr>
          <w:p w:rsidR="005F79F1" w:rsidRPr="005F79F1" w:rsidRDefault="005F79F1" w:rsidP="005F79F1">
            <w:pPr>
              <w:spacing w:after="0" w:line="240" w:lineRule="auto"/>
              <w:rPr>
                <w:rFonts w:ascii="Times New Roman" w:hAnsi="Times New Roman" w:cs="Times New Roman"/>
                <w:sz w:val="24"/>
                <w:szCs w:val="24"/>
              </w:rPr>
            </w:pPr>
            <w:r w:rsidRPr="005F79F1">
              <w:rPr>
                <w:rFonts w:ascii="Times New Roman" w:hAnsi="Times New Roman" w:cs="Times New Roman"/>
                <w:sz w:val="24"/>
                <w:szCs w:val="24"/>
              </w:rPr>
              <w:t>О внесении изменения в постановление администрации города Нефтеюганска от 15.11.2018 N 603-п «Об утверждении муниципальной программы города Нефтеюганска «Социально-экономическое развитие города Нефтеюганска»</w:t>
            </w:r>
          </w:p>
        </w:tc>
        <w:tc>
          <w:tcPr>
            <w:tcW w:w="1134" w:type="dxa"/>
            <w:tcBorders>
              <w:top w:val="single" w:sz="4" w:space="0" w:color="auto"/>
              <w:left w:val="single" w:sz="4" w:space="0" w:color="auto"/>
              <w:bottom w:val="single" w:sz="4" w:space="0" w:color="auto"/>
              <w:right w:val="single" w:sz="4" w:space="0" w:color="auto"/>
            </w:tcBorders>
          </w:tcPr>
          <w:p w:rsidR="005F79F1" w:rsidRPr="005F79F1" w:rsidRDefault="005F79F1" w:rsidP="005F79F1">
            <w:pPr>
              <w:spacing w:after="0" w:line="240" w:lineRule="auto"/>
              <w:rPr>
                <w:rFonts w:ascii="Times New Roman" w:hAnsi="Times New Roman" w:cs="Times New Roman"/>
                <w:sz w:val="24"/>
                <w:szCs w:val="24"/>
              </w:rPr>
            </w:pPr>
            <w:r w:rsidRPr="005F79F1">
              <w:rPr>
                <w:rFonts w:ascii="Times New Roman" w:hAnsi="Times New Roman" w:cs="Times New Roman"/>
                <w:sz w:val="24"/>
                <w:szCs w:val="24"/>
              </w:rPr>
              <w:t>603-п от 15.11.2018</w:t>
            </w:r>
          </w:p>
        </w:tc>
        <w:tc>
          <w:tcPr>
            <w:tcW w:w="1418" w:type="dxa"/>
            <w:tcBorders>
              <w:top w:val="single" w:sz="4" w:space="0" w:color="auto"/>
              <w:left w:val="single" w:sz="4" w:space="0" w:color="auto"/>
              <w:bottom w:val="single" w:sz="4" w:space="0" w:color="auto"/>
              <w:right w:val="single" w:sz="4" w:space="0" w:color="auto"/>
            </w:tcBorders>
          </w:tcPr>
          <w:p w:rsidR="005F79F1" w:rsidRPr="005F79F1" w:rsidRDefault="005F79F1" w:rsidP="005F79F1">
            <w:pPr>
              <w:spacing w:after="0" w:line="240" w:lineRule="auto"/>
              <w:rPr>
                <w:rFonts w:ascii="Times New Roman" w:hAnsi="Times New Roman" w:cs="Times New Roman"/>
                <w:sz w:val="24"/>
                <w:szCs w:val="24"/>
              </w:rPr>
            </w:pPr>
            <w:r w:rsidRPr="005F79F1">
              <w:rPr>
                <w:rFonts w:ascii="Times New Roman" w:hAnsi="Times New Roman" w:cs="Times New Roman"/>
                <w:sz w:val="24"/>
                <w:szCs w:val="24"/>
              </w:rPr>
              <w:t>Департамент экономического развития</w:t>
            </w:r>
          </w:p>
        </w:tc>
        <w:tc>
          <w:tcPr>
            <w:tcW w:w="1275" w:type="dxa"/>
            <w:tcBorders>
              <w:top w:val="single" w:sz="4" w:space="0" w:color="auto"/>
              <w:left w:val="single" w:sz="4" w:space="0" w:color="auto"/>
              <w:bottom w:val="single" w:sz="4" w:space="0" w:color="auto"/>
            </w:tcBorders>
          </w:tcPr>
          <w:p w:rsidR="005F79F1" w:rsidRPr="005F79F1" w:rsidRDefault="005F79F1" w:rsidP="005F79F1">
            <w:pPr>
              <w:spacing w:after="0" w:line="240" w:lineRule="auto"/>
              <w:rPr>
                <w:rFonts w:ascii="Times New Roman" w:hAnsi="Times New Roman" w:cs="Times New Roman"/>
                <w:sz w:val="24"/>
                <w:szCs w:val="24"/>
              </w:rPr>
            </w:pPr>
            <w:r w:rsidRPr="005F79F1">
              <w:rPr>
                <w:rFonts w:ascii="Times New Roman" w:hAnsi="Times New Roman" w:cs="Times New Roman"/>
                <w:sz w:val="24"/>
                <w:szCs w:val="24"/>
              </w:rPr>
              <w:t>http://www.admugansk.ru/read/51488</w:t>
            </w:r>
          </w:p>
        </w:tc>
      </w:tr>
    </w:tbl>
    <w:p w:rsidR="005F79F1" w:rsidRPr="005F79F1" w:rsidRDefault="005F79F1" w:rsidP="00A05D47">
      <w:pPr>
        <w:spacing w:after="0" w:line="240" w:lineRule="auto"/>
        <w:ind w:firstLine="708"/>
        <w:jc w:val="center"/>
        <w:rPr>
          <w:rFonts w:ascii="Times New Roman" w:eastAsia="Times New Roman" w:hAnsi="Times New Roman" w:cs="Times New Roman"/>
          <w:sz w:val="28"/>
          <w:szCs w:val="28"/>
          <w:lang w:eastAsia="ru-RU"/>
        </w:rPr>
      </w:pPr>
    </w:p>
    <w:p w:rsidR="005F79F1" w:rsidRDefault="005F79F1" w:rsidP="005F79F1">
      <w:pPr>
        <w:spacing w:after="0" w:line="240" w:lineRule="auto"/>
        <w:ind w:firstLine="708"/>
        <w:jc w:val="center"/>
        <w:rPr>
          <w:rFonts w:ascii="Times New Roman" w:eastAsia="Times New Roman" w:hAnsi="Times New Roman" w:cs="Times New Roman"/>
          <w:sz w:val="28"/>
          <w:szCs w:val="28"/>
          <w:lang w:eastAsia="ru-RU"/>
        </w:rPr>
      </w:pPr>
    </w:p>
    <w:p w:rsidR="005F79F1" w:rsidRDefault="005F79F1" w:rsidP="005F79F1">
      <w:pPr>
        <w:spacing w:after="0" w:line="240" w:lineRule="auto"/>
        <w:ind w:firstLine="708"/>
        <w:jc w:val="center"/>
        <w:rPr>
          <w:rFonts w:ascii="Times New Roman" w:eastAsia="Times New Roman" w:hAnsi="Times New Roman" w:cs="Times New Roman"/>
          <w:sz w:val="28"/>
          <w:szCs w:val="28"/>
          <w:lang w:eastAsia="ru-RU"/>
        </w:rPr>
      </w:pPr>
    </w:p>
    <w:p w:rsidR="005F79F1" w:rsidRDefault="005F79F1" w:rsidP="005F79F1">
      <w:pPr>
        <w:spacing w:after="0" w:line="240" w:lineRule="auto"/>
        <w:ind w:firstLine="708"/>
        <w:jc w:val="center"/>
        <w:rPr>
          <w:rFonts w:ascii="Times New Roman" w:eastAsia="Times New Roman" w:hAnsi="Times New Roman" w:cs="Times New Roman"/>
          <w:sz w:val="28"/>
          <w:szCs w:val="28"/>
          <w:lang w:eastAsia="ru-RU"/>
        </w:rPr>
      </w:pPr>
    </w:p>
    <w:p w:rsidR="005F79F1" w:rsidRDefault="005F79F1" w:rsidP="005F79F1">
      <w:pPr>
        <w:spacing w:after="0" w:line="240" w:lineRule="auto"/>
        <w:ind w:firstLine="708"/>
        <w:jc w:val="center"/>
        <w:rPr>
          <w:rFonts w:ascii="Times New Roman" w:eastAsia="Times New Roman" w:hAnsi="Times New Roman" w:cs="Times New Roman"/>
          <w:sz w:val="28"/>
          <w:szCs w:val="28"/>
          <w:lang w:eastAsia="ru-RU"/>
        </w:rPr>
      </w:pPr>
    </w:p>
    <w:p w:rsidR="005F79F1" w:rsidRDefault="005F79F1" w:rsidP="005F79F1">
      <w:pPr>
        <w:spacing w:after="0" w:line="240" w:lineRule="auto"/>
        <w:ind w:firstLine="708"/>
        <w:jc w:val="center"/>
        <w:rPr>
          <w:rFonts w:ascii="Times New Roman" w:eastAsia="Times New Roman" w:hAnsi="Times New Roman" w:cs="Times New Roman"/>
          <w:sz w:val="28"/>
          <w:szCs w:val="28"/>
          <w:lang w:eastAsia="ru-RU"/>
        </w:rPr>
      </w:pPr>
    </w:p>
    <w:p w:rsidR="005F79F1" w:rsidRDefault="005F79F1" w:rsidP="005F79F1">
      <w:pPr>
        <w:spacing w:after="0" w:line="240" w:lineRule="auto"/>
        <w:ind w:firstLine="708"/>
        <w:jc w:val="center"/>
        <w:rPr>
          <w:rFonts w:ascii="Times New Roman" w:eastAsia="Times New Roman" w:hAnsi="Times New Roman" w:cs="Times New Roman"/>
          <w:sz w:val="28"/>
          <w:szCs w:val="28"/>
          <w:lang w:eastAsia="ru-RU"/>
        </w:rPr>
      </w:pPr>
    </w:p>
    <w:p w:rsidR="005F79F1" w:rsidRDefault="005F79F1" w:rsidP="005F79F1">
      <w:pPr>
        <w:spacing w:after="0" w:line="240" w:lineRule="auto"/>
        <w:ind w:firstLine="708"/>
        <w:jc w:val="center"/>
        <w:rPr>
          <w:rFonts w:ascii="Times New Roman" w:eastAsia="Times New Roman" w:hAnsi="Times New Roman" w:cs="Times New Roman"/>
          <w:sz w:val="28"/>
          <w:szCs w:val="28"/>
          <w:lang w:eastAsia="ru-RU"/>
        </w:rPr>
      </w:pPr>
    </w:p>
    <w:p w:rsidR="005F79F1" w:rsidRDefault="005F79F1" w:rsidP="005F79F1">
      <w:pPr>
        <w:spacing w:after="0" w:line="240" w:lineRule="auto"/>
        <w:ind w:firstLine="708"/>
        <w:jc w:val="center"/>
        <w:rPr>
          <w:rFonts w:ascii="Times New Roman" w:eastAsia="Times New Roman" w:hAnsi="Times New Roman" w:cs="Times New Roman"/>
          <w:sz w:val="28"/>
          <w:szCs w:val="28"/>
          <w:lang w:eastAsia="ru-RU"/>
        </w:rPr>
      </w:pPr>
    </w:p>
    <w:p w:rsidR="005F79F1" w:rsidRDefault="005F79F1" w:rsidP="005F79F1">
      <w:pPr>
        <w:spacing w:after="0" w:line="240" w:lineRule="auto"/>
        <w:ind w:firstLine="708"/>
        <w:jc w:val="center"/>
        <w:rPr>
          <w:rFonts w:ascii="Times New Roman" w:eastAsia="Times New Roman" w:hAnsi="Times New Roman" w:cs="Times New Roman"/>
          <w:sz w:val="28"/>
          <w:szCs w:val="28"/>
          <w:lang w:eastAsia="ru-RU"/>
        </w:rPr>
      </w:pPr>
    </w:p>
    <w:p w:rsidR="005F79F1" w:rsidRDefault="005F79F1" w:rsidP="005F79F1">
      <w:pPr>
        <w:spacing w:after="0" w:line="240" w:lineRule="auto"/>
        <w:ind w:firstLine="708"/>
        <w:jc w:val="center"/>
        <w:rPr>
          <w:rFonts w:ascii="Times New Roman" w:eastAsia="Times New Roman" w:hAnsi="Times New Roman" w:cs="Times New Roman"/>
          <w:sz w:val="28"/>
          <w:szCs w:val="28"/>
          <w:lang w:eastAsia="ru-RU"/>
        </w:rPr>
      </w:pPr>
    </w:p>
    <w:p w:rsidR="005F79F1" w:rsidRDefault="005F79F1" w:rsidP="005F79F1">
      <w:pPr>
        <w:spacing w:after="0" w:line="240" w:lineRule="auto"/>
        <w:ind w:firstLine="708"/>
        <w:jc w:val="center"/>
        <w:rPr>
          <w:rFonts w:ascii="Times New Roman" w:eastAsia="Times New Roman" w:hAnsi="Times New Roman" w:cs="Times New Roman"/>
          <w:sz w:val="28"/>
          <w:szCs w:val="28"/>
          <w:lang w:eastAsia="ru-RU"/>
        </w:rPr>
      </w:pPr>
    </w:p>
    <w:p w:rsidR="005F79F1" w:rsidRDefault="005F79F1" w:rsidP="005F79F1">
      <w:pPr>
        <w:spacing w:after="0" w:line="240" w:lineRule="auto"/>
        <w:ind w:firstLine="708"/>
        <w:jc w:val="center"/>
        <w:rPr>
          <w:rFonts w:ascii="Times New Roman" w:eastAsia="Times New Roman" w:hAnsi="Times New Roman" w:cs="Times New Roman"/>
          <w:sz w:val="28"/>
          <w:szCs w:val="28"/>
          <w:lang w:eastAsia="ru-RU"/>
        </w:rPr>
      </w:pPr>
    </w:p>
    <w:p w:rsidR="005F79F1" w:rsidRDefault="005F79F1" w:rsidP="005F79F1">
      <w:pPr>
        <w:spacing w:after="0" w:line="240" w:lineRule="auto"/>
        <w:ind w:firstLine="708"/>
        <w:jc w:val="center"/>
        <w:rPr>
          <w:rFonts w:ascii="Times New Roman" w:eastAsia="Times New Roman" w:hAnsi="Times New Roman" w:cs="Times New Roman"/>
          <w:sz w:val="28"/>
          <w:szCs w:val="28"/>
          <w:lang w:eastAsia="ru-RU"/>
        </w:rPr>
      </w:pPr>
    </w:p>
    <w:p w:rsidR="005F79F1" w:rsidRDefault="005F79F1" w:rsidP="005F79F1">
      <w:pPr>
        <w:spacing w:after="0" w:line="240" w:lineRule="auto"/>
        <w:ind w:firstLine="708"/>
        <w:jc w:val="center"/>
        <w:rPr>
          <w:rFonts w:ascii="Times New Roman" w:eastAsia="Times New Roman" w:hAnsi="Times New Roman" w:cs="Times New Roman"/>
          <w:sz w:val="28"/>
          <w:szCs w:val="28"/>
          <w:lang w:eastAsia="ru-RU"/>
        </w:rPr>
      </w:pPr>
    </w:p>
    <w:p w:rsidR="005F79F1" w:rsidRDefault="005F79F1" w:rsidP="005F79F1">
      <w:pPr>
        <w:spacing w:after="0" w:line="240" w:lineRule="auto"/>
        <w:ind w:firstLine="708"/>
        <w:jc w:val="center"/>
        <w:rPr>
          <w:rFonts w:ascii="Times New Roman" w:eastAsia="Times New Roman" w:hAnsi="Times New Roman" w:cs="Times New Roman"/>
          <w:sz w:val="28"/>
          <w:szCs w:val="28"/>
          <w:lang w:eastAsia="ru-RU"/>
        </w:rPr>
      </w:pPr>
    </w:p>
    <w:p w:rsidR="005F79F1" w:rsidRDefault="005F79F1" w:rsidP="005F79F1">
      <w:pPr>
        <w:spacing w:after="0" w:line="240" w:lineRule="auto"/>
        <w:ind w:firstLine="708"/>
        <w:jc w:val="center"/>
        <w:rPr>
          <w:rFonts w:ascii="Times New Roman" w:eastAsia="Times New Roman" w:hAnsi="Times New Roman" w:cs="Times New Roman"/>
          <w:sz w:val="28"/>
          <w:szCs w:val="28"/>
          <w:lang w:eastAsia="ru-RU"/>
        </w:rPr>
      </w:pPr>
    </w:p>
    <w:p w:rsidR="005F79F1" w:rsidRDefault="005F79F1" w:rsidP="005F79F1">
      <w:pPr>
        <w:spacing w:after="0" w:line="240" w:lineRule="auto"/>
        <w:ind w:firstLine="708"/>
        <w:jc w:val="center"/>
        <w:rPr>
          <w:rFonts w:ascii="Times New Roman" w:eastAsia="Times New Roman" w:hAnsi="Times New Roman" w:cs="Times New Roman"/>
          <w:sz w:val="28"/>
          <w:szCs w:val="28"/>
          <w:lang w:eastAsia="ru-RU"/>
        </w:rPr>
      </w:pPr>
    </w:p>
    <w:p w:rsidR="005F79F1" w:rsidRDefault="005F79F1" w:rsidP="005F79F1">
      <w:pPr>
        <w:spacing w:after="0" w:line="240" w:lineRule="auto"/>
        <w:ind w:firstLine="708"/>
        <w:jc w:val="center"/>
        <w:rPr>
          <w:rFonts w:ascii="Times New Roman" w:eastAsia="Times New Roman" w:hAnsi="Times New Roman" w:cs="Times New Roman"/>
          <w:sz w:val="28"/>
          <w:szCs w:val="28"/>
          <w:lang w:eastAsia="ru-RU"/>
        </w:rPr>
      </w:pPr>
    </w:p>
    <w:p w:rsidR="005F79F1" w:rsidRDefault="005F79F1" w:rsidP="005F79F1">
      <w:pPr>
        <w:spacing w:after="0" w:line="240" w:lineRule="auto"/>
        <w:ind w:firstLine="708"/>
        <w:jc w:val="center"/>
        <w:rPr>
          <w:rFonts w:ascii="Times New Roman" w:eastAsia="Times New Roman" w:hAnsi="Times New Roman" w:cs="Times New Roman"/>
          <w:sz w:val="28"/>
          <w:szCs w:val="28"/>
          <w:lang w:eastAsia="ru-RU"/>
        </w:rPr>
      </w:pPr>
    </w:p>
    <w:p w:rsidR="005F79F1" w:rsidRPr="005F79F1" w:rsidRDefault="005F79F1" w:rsidP="005F79F1">
      <w:pPr>
        <w:spacing w:after="0" w:line="240" w:lineRule="auto"/>
        <w:ind w:firstLine="708"/>
        <w:jc w:val="center"/>
        <w:rPr>
          <w:rFonts w:ascii="Times New Roman" w:eastAsia="Times New Roman" w:hAnsi="Times New Roman" w:cs="Times New Roman"/>
          <w:sz w:val="28"/>
          <w:szCs w:val="28"/>
          <w:lang w:eastAsia="ru-RU"/>
        </w:rPr>
      </w:pPr>
      <w:r w:rsidRPr="005F79F1">
        <w:rPr>
          <w:rFonts w:ascii="Times New Roman" w:eastAsia="Times New Roman" w:hAnsi="Times New Roman" w:cs="Times New Roman"/>
          <w:sz w:val="28"/>
          <w:szCs w:val="28"/>
          <w:lang w:eastAsia="ru-RU"/>
        </w:rPr>
        <w:t>Паспорт муниципальной программы</w:t>
      </w:r>
    </w:p>
    <w:p w:rsidR="0076118C" w:rsidRDefault="005F79F1" w:rsidP="005F79F1">
      <w:pPr>
        <w:spacing w:after="0" w:line="240" w:lineRule="auto"/>
        <w:ind w:firstLine="708"/>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5F79F1">
        <w:rPr>
          <w:rFonts w:ascii="Times New Roman" w:eastAsia="Times New Roman" w:hAnsi="Times New Roman" w:cs="Times New Roman"/>
          <w:sz w:val="28"/>
          <w:szCs w:val="28"/>
          <w:lang w:eastAsia="ru-RU"/>
        </w:rPr>
        <w:t>Социально-экономическ</w:t>
      </w:r>
      <w:r>
        <w:rPr>
          <w:rFonts w:ascii="Times New Roman" w:eastAsia="Times New Roman" w:hAnsi="Times New Roman" w:cs="Times New Roman"/>
          <w:sz w:val="28"/>
          <w:szCs w:val="28"/>
          <w:lang w:eastAsia="ru-RU"/>
        </w:rPr>
        <w:t>ое развитие города Нефтеюганска»</w:t>
      </w:r>
    </w:p>
    <w:p w:rsidR="005F79F1" w:rsidRDefault="005F79F1" w:rsidP="005F79F1">
      <w:pPr>
        <w:spacing w:after="0" w:line="240" w:lineRule="auto"/>
        <w:ind w:firstLine="708"/>
        <w:jc w:val="center"/>
        <w:rPr>
          <w:rFonts w:ascii="Times New Roman" w:eastAsia="Times New Roman" w:hAnsi="Times New Roman" w:cs="Times New Roman"/>
          <w:sz w:val="28"/>
          <w:szCs w:val="28"/>
          <w:lang w:eastAsia="ru-RU"/>
        </w:rPr>
      </w:pPr>
    </w:p>
    <w:p w:rsidR="005F79F1" w:rsidRDefault="005F79F1" w:rsidP="005F79F1">
      <w:pPr>
        <w:spacing w:after="0" w:line="240" w:lineRule="auto"/>
        <w:ind w:firstLine="708"/>
        <w:jc w:val="right"/>
        <w:rPr>
          <w:rFonts w:ascii="Times New Roman" w:eastAsia="Times New Roman" w:hAnsi="Times New Roman" w:cs="Times New Roman"/>
          <w:sz w:val="28"/>
          <w:szCs w:val="28"/>
          <w:lang w:eastAsia="ru-RU"/>
        </w:rPr>
      </w:pPr>
      <w:r w:rsidRPr="005F79F1">
        <w:rPr>
          <w:rFonts w:ascii="Times New Roman" w:eastAsia="Times New Roman" w:hAnsi="Times New Roman" w:cs="Times New Roman"/>
          <w:sz w:val="28"/>
          <w:szCs w:val="28"/>
          <w:lang w:eastAsia="ru-RU"/>
        </w:rPr>
        <w:t>Таблица 2</w:t>
      </w:r>
    </w:p>
    <w:p w:rsidR="005F79F1" w:rsidRDefault="005F79F1" w:rsidP="005F79F1">
      <w:pPr>
        <w:spacing w:after="0" w:line="240" w:lineRule="auto"/>
        <w:ind w:firstLine="708"/>
        <w:jc w:val="center"/>
        <w:rPr>
          <w:rFonts w:ascii="Times New Roman" w:eastAsia="Times New Roman" w:hAnsi="Times New Roman" w:cs="Times New Roman"/>
          <w:sz w:val="28"/>
          <w:szCs w:val="28"/>
          <w:lang w:eastAsia="ru-RU"/>
        </w:rPr>
      </w:pPr>
      <w:r w:rsidRPr="005F79F1">
        <w:rPr>
          <w:rFonts w:ascii="Times New Roman" w:eastAsia="Times New Roman" w:hAnsi="Times New Roman" w:cs="Times New Roman"/>
          <w:sz w:val="28"/>
          <w:szCs w:val="28"/>
          <w:lang w:eastAsia="ru-RU"/>
        </w:rPr>
        <w:t>Основные положения</w:t>
      </w:r>
    </w:p>
    <w:p w:rsidR="005F79F1" w:rsidRDefault="005F79F1" w:rsidP="005F79F1">
      <w:pPr>
        <w:spacing w:after="0" w:line="240" w:lineRule="auto"/>
        <w:ind w:firstLine="708"/>
        <w:jc w:val="center"/>
        <w:rPr>
          <w:rFonts w:ascii="Times New Roman" w:eastAsia="Times New Roman" w:hAnsi="Times New Roman" w:cs="Times New Roman"/>
          <w:sz w:val="28"/>
          <w:szCs w:val="28"/>
          <w:lang w:eastAsia="ru-RU"/>
        </w:rPr>
      </w:pPr>
    </w:p>
    <w:tbl>
      <w:tblPr>
        <w:tblW w:w="0" w:type="auto"/>
        <w:tblInd w:w="-45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0"/>
        <w:gridCol w:w="6580"/>
      </w:tblGrid>
      <w:tr w:rsidR="005F79F1" w:rsidRPr="005F79F1" w:rsidTr="005F79F1">
        <w:tc>
          <w:tcPr>
            <w:tcW w:w="3080" w:type="dxa"/>
            <w:tcBorders>
              <w:top w:val="single" w:sz="4" w:space="0" w:color="auto"/>
              <w:bottom w:val="single" w:sz="4" w:space="0" w:color="auto"/>
              <w:right w:val="single" w:sz="4" w:space="0" w:color="auto"/>
            </w:tcBorders>
          </w:tcPr>
          <w:p w:rsidR="005F79F1" w:rsidRPr="005F79F1" w:rsidRDefault="005F79F1" w:rsidP="005F79F1">
            <w:pPr>
              <w:widowControl w:val="0"/>
              <w:autoSpaceDE w:val="0"/>
              <w:autoSpaceDN w:val="0"/>
              <w:adjustRightInd w:val="0"/>
              <w:spacing w:after="0" w:line="240" w:lineRule="auto"/>
              <w:rPr>
                <w:rFonts w:ascii="Times New Roman CYR" w:eastAsiaTheme="minorEastAsia" w:hAnsi="Times New Roman CYR" w:cs="Times New Roman CYR"/>
                <w:sz w:val="28"/>
                <w:szCs w:val="28"/>
                <w:lang w:eastAsia="ru-RU"/>
              </w:rPr>
            </w:pPr>
            <w:r w:rsidRPr="005F79F1">
              <w:rPr>
                <w:rFonts w:ascii="Times New Roman CYR" w:eastAsiaTheme="minorEastAsia" w:hAnsi="Times New Roman CYR" w:cs="Times New Roman CYR"/>
                <w:sz w:val="28"/>
                <w:szCs w:val="28"/>
                <w:lang w:eastAsia="ru-RU"/>
              </w:rPr>
              <w:t>Куратор муниципальной программы</w:t>
            </w:r>
          </w:p>
        </w:tc>
        <w:tc>
          <w:tcPr>
            <w:tcW w:w="6580" w:type="dxa"/>
            <w:tcBorders>
              <w:top w:val="single" w:sz="4" w:space="0" w:color="auto"/>
              <w:left w:val="single" w:sz="4" w:space="0" w:color="auto"/>
              <w:bottom w:val="single" w:sz="4" w:space="0" w:color="auto"/>
            </w:tcBorders>
          </w:tcPr>
          <w:p w:rsidR="005F79F1" w:rsidRPr="005F79F1" w:rsidRDefault="005F79F1" w:rsidP="005F79F1">
            <w:pPr>
              <w:widowControl w:val="0"/>
              <w:autoSpaceDE w:val="0"/>
              <w:autoSpaceDN w:val="0"/>
              <w:adjustRightInd w:val="0"/>
              <w:spacing w:after="0" w:line="240" w:lineRule="auto"/>
              <w:rPr>
                <w:rFonts w:ascii="Times New Roman CYR" w:eastAsiaTheme="minorEastAsia" w:hAnsi="Times New Roman CYR" w:cs="Times New Roman CYR"/>
                <w:sz w:val="28"/>
                <w:szCs w:val="28"/>
                <w:lang w:eastAsia="ru-RU"/>
              </w:rPr>
            </w:pPr>
            <w:r w:rsidRPr="005F79F1">
              <w:rPr>
                <w:rFonts w:ascii="Times New Roman CYR" w:eastAsiaTheme="minorEastAsia" w:hAnsi="Times New Roman CYR" w:cs="Times New Roman CYR"/>
                <w:sz w:val="28"/>
                <w:szCs w:val="28"/>
                <w:lang w:eastAsia="ru-RU"/>
              </w:rPr>
              <w:t>Халезова Наталья Сергеевна, заместитель главы города Нефтеюганска</w:t>
            </w:r>
          </w:p>
        </w:tc>
      </w:tr>
      <w:tr w:rsidR="005F79F1" w:rsidRPr="005F79F1" w:rsidTr="005F79F1">
        <w:tc>
          <w:tcPr>
            <w:tcW w:w="3080" w:type="dxa"/>
            <w:tcBorders>
              <w:top w:val="single" w:sz="4" w:space="0" w:color="auto"/>
              <w:bottom w:val="single" w:sz="4" w:space="0" w:color="auto"/>
              <w:right w:val="single" w:sz="4" w:space="0" w:color="auto"/>
            </w:tcBorders>
          </w:tcPr>
          <w:p w:rsidR="005F79F1" w:rsidRPr="005F79F1" w:rsidRDefault="005F79F1" w:rsidP="005F79F1">
            <w:pPr>
              <w:widowControl w:val="0"/>
              <w:autoSpaceDE w:val="0"/>
              <w:autoSpaceDN w:val="0"/>
              <w:adjustRightInd w:val="0"/>
              <w:spacing w:after="0" w:line="240" w:lineRule="auto"/>
              <w:rPr>
                <w:rFonts w:ascii="Times New Roman CYR" w:eastAsiaTheme="minorEastAsia" w:hAnsi="Times New Roman CYR" w:cs="Times New Roman CYR"/>
                <w:sz w:val="28"/>
                <w:szCs w:val="28"/>
                <w:lang w:eastAsia="ru-RU"/>
              </w:rPr>
            </w:pPr>
            <w:r w:rsidRPr="005F79F1">
              <w:rPr>
                <w:rFonts w:ascii="Times New Roman CYR" w:eastAsiaTheme="minorEastAsia" w:hAnsi="Times New Roman CYR" w:cs="Times New Roman CYR"/>
                <w:sz w:val="28"/>
                <w:szCs w:val="28"/>
                <w:lang w:eastAsia="ru-RU"/>
              </w:rPr>
              <w:t>Ответственный исполнитель муниципальной программы</w:t>
            </w:r>
          </w:p>
        </w:tc>
        <w:tc>
          <w:tcPr>
            <w:tcW w:w="6580" w:type="dxa"/>
            <w:tcBorders>
              <w:top w:val="single" w:sz="4" w:space="0" w:color="auto"/>
              <w:left w:val="single" w:sz="4" w:space="0" w:color="auto"/>
              <w:bottom w:val="single" w:sz="4" w:space="0" w:color="auto"/>
            </w:tcBorders>
          </w:tcPr>
          <w:p w:rsidR="005F79F1" w:rsidRPr="005F79F1" w:rsidRDefault="005F79F1" w:rsidP="005F79F1">
            <w:pPr>
              <w:widowControl w:val="0"/>
              <w:autoSpaceDE w:val="0"/>
              <w:autoSpaceDN w:val="0"/>
              <w:adjustRightInd w:val="0"/>
              <w:spacing w:after="0" w:line="240" w:lineRule="auto"/>
              <w:rPr>
                <w:rFonts w:ascii="Times New Roman CYR" w:eastAsiaTheme="minorEastAsia" w:hAnsi="Times New Roman CYR" w:cs="Times New Roman CYR"/>
                <w:sz w:val="28"/>
                <w:szCs w:val="28"/>
                <w:lang w:eastAsia="ru-RU"/>
              </w:rPr>
            </w:pPr>
            <w:r w:rsidRPr="005F79F1">
              <w:rPr>
                <w:rFonts w:ascii="Times New Roman CYR" w:eastAsiaTheme="minorEastAsia" w:hAnsi="Times New Roman CYR" w:cs="Times New Roman CYR"/>
                <w:sz w:val="28"/>
                <w:szCs w:val="28"/>
                <w:lang w:eastAsia="ru-RU"/>
              </w:rPr>
              <w:t>Невердас Дарья Юрьевна, директор департамента экономического развития администрации города Нефтеюганска</w:t>
            </w:r>
          </w:p>
        </w:tc>
      </w:tr>
      <w:tr w:rsidR="005F79F1" w:rsidRPr="005F79F1" w:rsidTr="005F79F1">
        <w:tc>
          <w:tcPr>
            <w:tcW w:w="3080" w:type="dxa"/>
            <w:tcBorders>
              <w:top w:val="single" w:sz="4" w:space="0" w:color="auto"/>
              <w:bottom w:val="single" w:sz="4" w:space="0" w:color="auto"/>
              <w:right w:val="single" w:sz="4" w:space="0" w:color="auto"/>
            </w:tcBorders>
          </w:tcPr>
          <w:p w:rsidR="005F79F1" w:rsidRPr="005F79F1" w:rsidRDefault="005F79F1" w:rsidP="005F79F1">
            <w:pPr>
              <w:widowControl w:val="0"/>
              <w:autoSpaceDE w:val="0"/>
              <w:autoSpaceDN w:val="0"/>
              <w:adjustRightInd w:val="0"/>
              <w:spacing w:after="0" w:line="240" w:lineRule="auto"/>
              <w:rPr>
                <w:rFonts w:ascii="Times New Roman CYR" w:eastAsiaTheme="minorEastAsia" w:hAnsi="Times New Roman CYR" w:cs="Times New Roman CYR"/>
                <w:sz w:val="28"/>
                <w:szCs w:val="28"/>
                <w:lang w:eastAsia="ru-RU"/>
              </w:rPr>
            </w:pPr>
            <w:r w:rsidRPr="005F79F1">
              <w:rPr>
                <w:rFonts w:ascii="Times New Roman CYR" w:eastAsiaTheme="minorEastAsia" w:hAnsi="Times New Roman CYR" w:cs="Times New Roman CYR"/>
                <w:sz w:val="28"/>
                <w:szCs w:val="28"/>
                <w:lang w:eastAsia="ru-RU"/>
              </w:rPr>
              <w:t>Период реализации муниципальной программы</w:t>
            </w:r>
          </w:p>
        </w:tc>
        <w:tc>
          <w:tcPr>
            <w:tcW w:w="6580" w:type="dxa"/>
            <w:tcBorders>
              <w:top w:val="single" w:sz="4" w:space="0" w:color="auto"/>
              <w:left w:val="single" w:sz="4" w:space="0" w:color="auto"/>
              <w:bottom w:val="single" w:sz="4" w:space="0" w:color="auto"/>
            </w:tcBorders>
          </w:tcPr>
          <w:p w:rsidR="005F79F1" w:rsidRPr="005F79F1" w:rsidRDefault="005F79F1" w:rsidP="005F79F1">
            <w:pPr>
              <w:widowControl w:val="0"/>
              <w:autoSpaceDE w:val="0"/>
              <w:autoSpaceDN w:val="0"/>
              <w:adjustRightInd w:val="0"/>
              <w:spacing w:after="0" w:line="240" w:lineRule="auto"/>
              <w:rPr>
                <w:rFonts w:ascii="Times New Roman CYR" w:eastAsiaTheme="minorEastAsia" w:hAnsi="Times New Roman CYR" w:cs="Times New Roman CYR"/>
                <w:sz w:val="28"/>
                <w:szCs w:val="28"/>
                <w:lang w:eastAsia="ru-RU"/>
              </w:rPr>
            </w:pPr>
            <w:r w:rsidRPr="005F79F1">
              <w:rPr>
                <w:rFonts w:ascii="Times New Roman CYR" w:eastAsiaTheme="minorEastAsia" w:hAnsi="Times New Roman CYR" w:cs="Times New Roman CYR"/>
                <w:sz w:val="28"/>
                <w:szCs w:val="28"/>
                <w:lang w:eastAsia="ru-RU"/>
              </w:rPr>
              <w:t>С 2024 по 2030 годы</w:t>
            </w:r>
          </w:p>
        </w:tc>
      </w:tr>
      <w:tr w:rsidR="005F79F1" w:rsidRPr="005F79F1" w:rsidTr="005F79F1">
        <w:tc>
          <w:tcPr>
            <w:tcW w:w="3080" w:type="dxa"/>
            <w:tcBorders>
              <w:top w:val="single" w:sz="4" w:space="0" w:color="auto"/>
              <w:bottom w:val="single" w:sz="4" w:space="0" w:color="auto"/>
              <w:right w:val="single" w:sz="4" w:space="0" w:color="auto"/>
            </w:tcBorders>
          </w:tcPr>
          <w:p w:rsidR="005F79F1" w:rsidRPr="005F79F1" w:rsidRDefault="005F79F1" w:rsidP="005F79F1">
            <w:pPr>
              <w:widowControl w:val="0"/>
              <w:autoSpaceDE w:val="0"/>
              <w:autoSpaceDN w:val="0"/>
              <w:adjustRightInd w:val="0"/>
              <w:spacing w:after="0" w:line="240" w:lineRule="auto"/>
              <w:rPr>
                <w:rFonts w:ascii="Times New Roman CYR" w:eastAsiaTheme="minorEastAsia" w:hAnsi="Times New Roman CYR" w:cs="Times New Roman CYR"/>
                <w:sz w:val="28"/>
                <w:szCs w:val="28"/>
                <w:lang w:eastAsia="ru-RU"/>
              </w:rPr>
            </w:pPr>
            <w:r w:rsidRPr="005F79F1">
              <w:rPr>
                <w:rFonts w:ascii="Times New Roman CYR" w:eastAsiaTheme="minorEastAsia" w:hAnsi="Times New Roman CYR" w:cs="Times New Roman CYR"/>
                <w:sz w:val="28"/>
                <w:szCs w:val="28"/>
                <w:lang w:eastAsia="ru-RU"/>
              </w:rPr>
              <w:t>Цели муниципальной программы</w:t>
            </w:r>
          </w:p>
        </w:tc>
        <w:tc>
          <w:tcPr>
            <w:tcW w:w="6580" w:type="dxa"/>
            <w:tcBorders>
              <w:top w:val="single" w:sz="4" w:space="0" w:color="auto"/>
              <w:left w:val="single" w:sz="4" w:space="0" w:color="auto"/>
              <w:bottom w:val="single" w:sz="4" w:space="0" w:color="auto"/>
            </w:tcBorders>
          </w:tcPr>
          <w:p w:rsidR="005F79F1" w:rsidRPr="005F79F1" w:rsidRDefault="005F79F1" w:rsidP="005F79F1">
            <w:pPr>
              <w:widowControl w:val="0"/>
              <w:autoSpaceDE w:val="0"/>
              <w:autoSpaceDN w:val="0"/>
              <w:adjustRightInd w:val="0"/>
              <w:spacing w:after="0" w:line="240" w:lineRule="auto"/>
              <w:rPr>
                <w:rFonts w:ascii="Times New Roman CYR" w:eastAsiaTheme="minorEastAsia" w:hAnsi="Times New Roman CYR" w:cs="Times New Roman CYR"/>
                <w:sz w:val="28"/>
                <w:szCs w:val="28"/>
                <w:lang w:eastAsia="ru-RU"/>
              </w:rPr>
            </w:pPr>
            <w:r w:rsidRPr="005F79F1">
              <w:rPr>
                <w:rFonts w:ascii="Times New Roman CYR" w:eastAsiaTheme="minorEastAsia" w:hAnsi="Times New Roman CYR" w:cs="Times New Roman CYR"/>
                <w:sz w:val="28"/>
                <w:szCs w:val="28"/>
                <w:lang w:eastAsia="ru-RU"/>
              </w:rPr>
              <w:t>Создание условий для увеличения экономического потенциала города</w:t>
            </w:r>
          </w:p>
        </w:tc>
      </w:tr>
      <w:tr w:rsidR="005F79F1" w:rsidRPr="005F79F1" w:rsidTr="005F79F1">
        <w:tc>
          <w:tcPr>
            <w:tcW w:w="3080" w:type="dxa"/>
            <w:tcBorders>
              <w:top w:val="single" w:sz="4" w:space="0" w:color="auto"/>
              <w:bottom w:val="single" w:sz="4" w:space="0" w:color="auto"/>
              <w:right w:val="single" w:sz="4" w:space="0" w:color="auto"/>
            </w:tcBorders>
          </w:tcPr>
          <w:p w:rsidR="005F79F1" w:rsidRPr="005F79F1" w:rsidRDefault="005F79F1" w:rsidP="005F79F1">
            <w:pPr>
              <w:widowControl w:val="0"/>
              <w:autoSpaceDE w:val="0"/>
              <w:autoSpaceDN w:val="0"/>
              <w:adjustRightInd w:val="0"/>
              <w:spacing w:after="0" w:line="240" w:lineRule="auto"/>
              <w:rPr>
                <w:rFonts w:ascii="Times New Roman CYR" w:eastAsiaTheme="minorEastAsia" w:hAnsi="Times New Roman CYR" w:cs="Times New Roman CYR"/>
                <w:sz w:val="28"/>
                <w:szCs w:val="28"/>
                <w:lang w:eastAsia="ru-RU"/>
              </w:rPr>
            </w:pPr>
            <w:r w:rsidRPr="005F79F1">
              <w:rPr>
                <w:rFonts w:ascii="Times New Roman CYR" w:eastAsiaTheme="minorEastAsia" w:hAnsi="Times New Roman CYR" w:cs="Times New Roman CYR"/>
                <w:sz w:val="28"/>
                <w:szCs w:val="28"/>
                <w:lang w:eastAsia="ru-RU"/>
              </w:rPr>
              <w:t>Направления (подпрограммы) муниципальной программы</w:t>
            </w:r>
          </w:p>
        </w:tc>
        <w:tc>
          <w:tcPr>
            <w:tcW w:w="6580" w:type="dxa"/>
            <w:tcBorders>
              <w:top w:val="single" w:sz="4" w:space="0" w:color="auto"/>
              <w:left w:val="single" w:sz="4" w:space="0" w:color="auto"/>
              <w:bottom w:val="single" w:sz="4" w:space="0" w:color="auto"/>
            </w:tcBorders>
          </w:tcPr>
          <w:p w:rsidR="005F79F1" w:rsidRPr="005F79F1" w:rsidRDefault="005F79F1" w:rsidP="005F79F1">
            <w:pPr>
              <w:widowControl w:val="0"/>
              <w:autoSpaceDE w:val="0"/>
              <w:autoSpaceDN w:val="0"/>
              <w:adjustRightInd w:val="0"/>
              <w:spacing w:after="0" w:line="240" w:lineRule="auto"/>
              <w:rPr>
                <w:rFonts w:ascii="Times New Roman CYR" w:eastAsiaTheme="minorEastAsia" w:hAnsi="Times New Roman CYR" w:cs="Times New Roman CYR"/>
                <w:sz w:val="28"/>
                <w:szCs w:val="28"/>
                <w:lang w:eastAsia="ru-RU"/>
              </w:rPr>
            </w:pPr>
            <w:r w:rsidRPr="005F79F1">
              <w:rPr>
                <w:rFonts w:ascii="Times New Roman CYR" w:eastAsiaTheme="minorEastAsia" w:hAnsi="Times New Roman CYR" w:cs="Times New Roman CYR"/>
                <w:sz w:val="28"/>
                <w:szCs w:val="28"/>
                <w:lang w:eastAsia="ru-RU"/>
              </w:rPr>
              <w:t>1. Развитие малого и среднего предпринимательства.</w:t>
            </w:r>
          </w:p>
          <w:p w:rsidR="005F79F1" w:rsidRPr="005F79F1" w:rsidRDefault="005F79F1" w:rsidP="005F79F1">
            <w:pPr>
              <w:widowControl w:val="0"/>
              <w:autoSpaceDE w:val="0"/>
              <w:autoSpaceDN w:val="0"/>
              <w:adjustRightInd w:val="0"/>
              <w:spacing w:after="0" w:line="240" w:lineRule="auto"/>
              <w:rPr>
                <w:rFonts w:ascii="Times New Roman CYR" w:eastAsiaTheme="minorEastAsia" w:hAnsi="Times New Roman CYR" w:cs="Times New Roman CYR"/>
                <w:sz w:val="28"/>
                <w:szCs w:val="28"/>
                <w:lang w:eastAsia="ru-RU"/>
              </w:rPr>
            </w:pPr>
            <w:r w:rsidRPr="005F79F1">
              <w:rPr>
                <w:rFonts w:ascii="Times New Roman CYR" w:eastAsiaTheme="minorEastAsia" w:hAnsi="Times New Roman CYR" w:cs="Times New Roman CYR"/>
                <w:sz w:val="28"/>
                <w:szCs w:val="28"/>
                <w:lang w:eastAsia="ru-RU"/>
              </w:rPr>
              <w:t>2. Совершенствование муниципального управления</w:t>
            </w:r>
          </w:p>
          <w:p w:rsidR="005F79F1" w:rsidRPr="005F79F1" w:rsidRDefault="005F79F1" w:rsidP="005F79F1">
            <w:pPr>
              <w:widowControl w:val="0"/>
              <w:autoSpaceDE w:val="0"/>
              <w:autoSpaceDN w:val="0"/>
              <w:adjustRightInd w:val="0"/>
              <w:spacing w:after="0" w:line="240" w:lineRule="auto"/>
              <w:rPr>
                <w:rFonts w:ascii="Times New Roman CYR" w:eastAsiaTheme="minorEastAsia" w:hAnsi="Times New Roman CYR" w:cs="Times New Roman CYR"/>
                <w:sz w:val="28"/>
                <w:szCs w:val="28"/>
                <w:lang w:eastAsia="ru-RU"/>
              </w:rPr>
            </w:pPr>
            <w:r w:rsidRPr="005F79F1">
              <w:rPr>
                <w:rFonts w:ascii="Times New Roman CYR" w:eastAsiaTheme="minorEastAsia" w:hAnsi="Times New Roman CYR" w:cs="Times New Roman CYR"/>
                <w:sz w:val="28"/>
                <w:szCs w:val="28"/>
                <w:lang w:eastAsia="ru-RU"/>
              </w:rPr>
              <w:t>3. Исполнение отдельных государственных полномочий.</w:t>
            </w:r>
          </w:p>
          <w:p w:rsidR="005F79F1" w:rsidRPr="005F79F1" w:rsidRDefault="005F79F1" w:rsidP="005F79F1">
            <w:pPr>
              <w:widowControl w:val="0"/>
              <w:autoSpaceDE w:val="0"/>
              <w:autoSpaceDN w:val="0"/>
              <w:adjustRightInd w:val="0"/>
              <w:spacing w:after="0" w:line="240" w:lineRule="auto"/>
              <w:rPr>
                <w:rFonts w:ascii="Times New Roman CYR" w:eastAsiaTheme="minorEastAsia" w:hAnsi="Times New Roman CYR" w:cs="Times New Roman CYR"/>
                <w:sz w:val="28"/>
                <w:szCs w:val="28"/>
                <w:lang w:eastAsia="ru-RU"/>
              </w:rPr>
            </w:pPr>
            <w:r w:rsidRPr="005F79F1">
              <w:rPr>
                <w:rFonts w:ascii="Times New Roman CYR" w:eastAsiaTheme="minorEastAsia" w:hAnsi="Times New Roman CYR" w:cs="Times New Roman CYR"/>
                <w:sz w:val="28"/>
                <w:szCs w:val="28"/>
                <w:lang w:eastAsia="ru-RU"/>
              </w:rPr>
              <w:t>4. Развитие конкуренции и потребительского рынка.</w:t>
            </w:r>
          </w:p>
        </w:tc>
      </w:tr>
      <w:tr w:rsidR="005F79F1" w:rsidRPr="005F79F1" w:rsidTr="005F79F1">
        <w:tc>
          <w:tcPr>
            <w:tcW w:w="3080" w:type="dxa"/>
            <w:tcBorders>
              <w:top w:val="single" w:sz="4" w:space="0" w:color="auto"/>
              <w:bottom w:val="single" w:sz="4" w:space="0" w:color="auto"/>
              <w:right w:val="single" w:sz="4" w:space="0" w:color="auto"/>
            </w:tcBorders>
          </w:tcPr>
          <w:p w:rsidR="005F79F1" w:rsidRPr="005F79F1" w:rsidRDefault="005F79F1" w:rsidP="005F79F1">
            <w:pPr>
              <w:widowControl w:val="0"/>
              <w:autoSpaceDE w:val="0"/>
              <w:autoSpaceDN w:val="0"/>
              <w:adjustRightInd w:val="0"/>
              <w:spacing w:after="0" w:line="240" w:lineRule="auto"/>
              <w:rPr>
                <w:rFonts w:ascii="Times New Roman CYR" w:eastAsiaTheme="minorEastAsia" w:hAnsi="Times New Roman CYR" w:cs="Times New Roman CYR"/>
                <w:sz w:val="28"/>
                <w:szCs w:val="28"/>
                <w:lang w:eastAsia="ru-RU"/>
              </w:rPr>
            </w:pPr>
            <w:bookmarkStart w:id="1" w:name="sub_10"/>
            <w:r w:rsidRPr="005F79F1">
              <w:rPr>
                <w:rFonts w:ascii="Times New Roman CYR" w:eastAsiaTheme="minorEastAsia" w:hAnsi="Times New Roman CYR" w:cs="Times New Roman CYR"/>
                <w:sz w:val="28"/>
                <w:szCs w:val="28"/>
                <w:lang w:eastAsia="ru-RU"/>
              </w:rPr>
              <w:t>Объемы финансового обеспечения за весь период реализации</w:t>
            </w:r>
            <w:bookmarkEnd w:id="1"/>
          </w:p>
        </w:tc>
        <w:tc>
          <w:tcPr>
            <w:tcW w:w="6580" w:type="dxa"/>
            <w:tcBorders>
              <w:top w:val="single" w:sz="4" w:space="0" w:color="auto"/>
              <w:left w:val="single" w:sz="4" w:space="0" w:color="auto"/>
              <w:bottom w:val="single" w:sz="4" w:space="0" w:color="auto"/>
            </w:tcBorders>
          </w:tcPr>
          <w:p w:rsidR="005F79F1" w:rsidRPr="005F79F1" w:rsidRDefault="00B21728" w:rsidP="005F79F1">
            <w:pPr>
              <w:widowControl w:val="0"/>
              <w:autoSpaceDE w:val="0"/>
              <w:autoSpaceDN w:val="0"/>
              <w:adjustRightInd w:val="0"/>
              <w:spacing w:after="0" w:line="240" w:lineRule="auto"/>
              <w:rPr>
                <w:rFonts w:ascii="Times New Roman CYR" w:eastAsiaTheme="minorEastAsia" w:hAnsi="Times New Roman CYR" w:cs="Times New Roman CYR"/>
                <w:sz w:val="28"/>
                <w:szCs w:val="28"/>
                <w:lang w:eastAsia="ru-RU"/>
              </w:rPr>
            </w:pPr>
            <w:r w:rsidRPr="00B21728">
              <w:rPr>
                <w:rFonts w:ascii="Times New Roman CYR" w:eastAsiaTheme="minorEastAsia" w:hAnsi="Times New Roman CYR" w:cs="Times New Roman CYR"/>
                <w:sz w:val="28"/>
                <w:szCs w:val="28"/>
                <w:lang w:eastAsia="ru-RU"/>
              </w:rPr>
              <w:t>3 692 244,050</w:t>
            </w:r>
            <w:r>
              <w:rPr>
                <w:rFonts w:ascii="Times New Roman CYR" w:eastAsiaTheme="minorEastAsia" w:hAnsi="Times New Roman CYR" w:cs="Times New Roman CYR"/>
                <w:sz w:val="28"/>
                <w:szCs w:val="28"/>
                <w:lang w:eastAsia="ru-RU"/>
              </w:rPr>
              <w:t xml:space="preserve"> </w:t>
            </w:r>
            <w:r w:rsidR="005F79F1" w:rsidRPr="005F79F1">
              <w:rPr>
                <w:rFonts w:ascii="Times New Roman CYR" w:eastAsiaTheme="minorEastAsia" w:hAnsi="Times New Roman CYR" w:cs="Times New Roman CYR"/>
                <w:sz w:val="28"/>
                <w:szCs w:val="28"/>
                <w:lang w:eastAsia="ru-RU"/>
              </w:rPr>
              <w:t>тыс. рублей</w:t>
            </w:r>
          </w:p>
        </w:tc>
      </w:tr>
      <w:tr w:rsidR="005F79F1" w:rsidRPr="005F79F1" w:rsidTr="005F79F1">
        <w:tc>
          <w:tcPr>
            <w:tcW w:w="3080" w:type="dxa"/>
            <w:tcBorders>
              <w:top w:val="single" w:sz="4" w:space="0" w:color="auto"/>
              <w:bottom w:val="single" w:sz="4" w:space="0" w:color="auto"/>
              <w:right w:val="single" w:sz="4" w:space="0" w:color="auto"/>
            </w:tcBorders>
          </w:tcPr>
          <w:p w:rsidR="005F79F1" w:rsidRPr="005F79F1" w:rsidRDefault="005F79F1" w:rsidP="005F79F1">
            <w:pPr>
              <w:widowControl w:val="0"/>
              <w:autoSpaceDE w:val="0"/>
              <w:autoSpaceDN w:val="0"/>
              <w:adjustRightInd w:val="0"/>
              <w:spacing w:after="0" w:line="240" w:lineRule="auto"/>
              <w:rPr>
                <w:rFonts w:ascii="Times New Roman CYR" w:eastAsiaTheme="minorEastAsia" w:hAnsi="Times New Roman CYR" w:cs="Times New Roman CYR"/>
                <w:sz w:val="28"/>
                <w:szCs w:val="28"/>
                <w:lang w:eastAsia="ru-RU"/>
              </w:rPr>
            </w:pPr>
            <w:r w:rsidRPr="005F79F1">
              <w:rPr>
                <w:rFonts w:ascii="Times New Roman CYR" w:eastAsiaTheme="minorEastAsia" w:hAnsi="Times New Roman CYR" w:cs="Times New Roman CYR"/>
                <w:sz w:val="28"/>
                <w:szCs w:val="28"/>
                <w:lang w:eastAsia="ru-RU"/>
              </w:rPr>
              <w:t>Связь с национальными целями развития Российской Федерации / Региональный проект/ Государственная программа Ханты-Мансийского автономного округа - Югры</w:t>
            </w:r>
          </w:p>
        </w:tc>
        <w:tc>
          <w:tcPr>
            <w:tcW w:w="6580" w:type="dxa"/>
            <w:tcBorders>
              <w:top w:val="single" w:sz="4" w:space="0" w:color="auto"/>
              <w:left w:val="single" w:sz="4" w:space="0" w:color="auto"/>
              <w:bottom w:val="single" w:sz="4" w:space="0" w:color="auto"/>
            </w:tcBorders>
          </w:tcPr>
          <w:p w:rsidR="005F79F1" w:rsidRPr="005F79F1" w:rsidRDefault="005F79F1" w:rsidP="005F79F1">
            <w:pPr>
              <w:widowControl w:val="0"/>
              <w:autoSpaceDE w:val="0"/>
              <w:autoSpaceDN w:val="0"/>
              <w:adjustRightInd w:val="0"/>
              <w:spacing w:after="0" w:line="240" w:lineRule="auto"/>
              <w:rPr>
                <w:rFonts w:ascii="Times New Roman CYR" w:eastAsiaTheme="minorEastAsia" w:hAnsi="Times New Roman CYR" w:cs="Times New Roman CYR"/>
                <w:sz w:val="28"/>
                <w:szCs w:val="28"/>
                <w:lang w:eastAsia="ru-RU"/>
              </w:rPr>
            </w:pPr>
            <w:r w:rsidRPr="005F79F1">
              <w:rPr>
                <w:rFonts w:ascii="Times New Roman CYR" w:eastAsiaTheme="minorEastAsia" w:hAnsi="Times New Roman CYR" w:cs="Times New Roman CYR"/>
                <w:sz w:val="28"/>
                <w:szCs w:val="28"/>
                <w:lang w:eastAsia="ru-RU"/>
              </w:rPr>
              <w:t>Устойчивая и динамичная экономика / «Малое и среднее предпринимательство и поддержка индивидуальной предпринимательской инициативы» / «Развитие экономического потенциала»</w:t>
            </w:r>
          </w:p>
        </w:tc>
      </w:tr>
    </w:tbl>
    <w:p w:rsidR="005F79F1" w:rsidRDefault="005F79F1" w:rsidP="005F79F1">
      <w:pPr>
        <w:spacing w:after="0" w:line="240" w:lineRule="auto"/>
        <w:ind w:firstLine="708"/>
        <w:jc w:val="center"/>
        <w:rPr>
          <w:rFonts w:ascii="Times New Roman" w:eastAsia="Times New Roman" w:hAnsi="Times New Roman" w:cs="Times New Roman"/>
          <w:sz w:val="28"/>
          <w:szCs w:val="28"/>
          <w:lang w:eastAsia="ru-RU"/>
        </w:rPr>
      </w:pPr>
    </w:p>
    <w:p w:rsidR="005F79F1" w:rsidRDefault="005F79F1" w:rsidP="005F79F1">
      <w:pPr>
        <w:spacing w:after="0" w:line="240" w:lineRule="auto"/>
        <w:ind w:firstLine="708"/>
        <w:jc w:val="right"/>
        <w:rPr>
          <w:rFonts w:ascii="Times New Roman" w:eastAsia="Times New Roman" w:hAnsi="Times New Roman" w:cs="Times New Roman"/>
          <w:sz w:val="28"/>
          <w:szCs w:val="28"/>
          <w:lang w:eastAsia="ru-RU"/>
        </w:rPr>
      </w:pPr>
    </w:p>
    <w:p w:rsidR="005F79F1" w:rsidRDefault="005F79F1" w:rsidP="005F79F1">
      <w:pPr>
        <w:spacing w:after="0" w:line="240" w:lineRule="auto"/>
        <w:ind w:firstLine="708"/>
        <w:jc w:val="right"/>
        <w:rPr>
          <w:rFonts w:ascii="Times New Roman" w:eastAsia="Times New Roman" w:hAnsi="Times New Roman" w:cs="Times New Roman"/>
          <w:sz w:val="28"/>
          <w:szCs w:val="28"/>
          <w:lang w:eastAsia="ru-RU"/>
        </w:rPr>
      </w:pPr>
    </w:p>
    <w:p w:rsidR="005F79F1" w:rsidRDefault="005F79F1" w:rsidP="005F79F1">
      <w:pPr>
        <w:spacing w:after="0" w:line="240" w:lineRule="auto"/>
        <w:ind w:firstLine="708"/>
        <w:jc w:val="right"/>
        <w:rPr>
          <w:rFonts w:ascii="Times New Roman" w:eastAsia="Times New Roman" w:hAnsi="Times New Roman" w:cs="Times New Roman"/>
          <w:sz w:val="28"/>
          <w:szCs w:val="28"/>
          <w:lang w:eastAsia="ru-RU"/>
        </w:rPr>
      </w:pPr>
    </w:p>
    <w:p w:rsidR="005F79F1" w:rsidRDefault="005F79F1" w:rsidP="005F79F1">
      <w:pPr>
        <w:spacing w:after="0" w:line="240" w:lineRule="auto"/>
        <w:ind w:firstLine="708"/>
        <w:jc w:val="right"/>
        <w:rPr>
          <w:rFonts w:ascii="Times New Roman" w:eastAsia="Times New Roman" w:hAnsi="Times New Roman" w:cs="Times New Roman"/>
          <w:sz w:val="28"/>
          <w:szCs w:val="28"/>
          <w:lang w:eastAsia="ru-RU"/>
        </w:rPr>
      </w:pPr>
    </w:p>
    <w:p w:rsidR="005F79F1" w:rsidRDefault="005F79F1" w:rsidP="005F79F1">
      <w:pPr>
        <w:spacing w:after="0" w:line="240" w:lineRule="auto"/>
        <w:ind w:firstLine="708"/>
        <w:jc w:val="right"/>
        <w:rPr>
          <w:rFonts w:ascii="Times New Roman" w:eastAsia="Times New Roman" w:hAnsi="Times New Roman" w:cs="Times New Roman"/>
          <w:sz w:val="28"/>
          <w:szCs w:val="28"/>
          <w:lang w:eastAsia="ru-RU"/>
        </w:rPr>
      </w:pPr>
    </w:p>
    <w:p w:rsidR="005F79F1" w:rsidRDefault="005F79F1" w:rsidP="005F79F1">
      <w:pPr>
        <w:spacing w:after="0" w:line="240" w:lineRule="auto"/>
        <w:ind w:firstLine="708"/>
        <w:jc w:val="right"/>
        <w:rPr>
          <w:rFonts w:ascii="Times New Roman" w:eastAsia="Times New Roman" w:hAnsi="Times New Roman" w:cs="Times New Roman"/>
          <w:sz w:val="28"/>
          <w:szCs w:val="28"/>
          <w:lang w:eastAsia="ru-RU"/>
        </w:rPr>
      </w:pPr>
    </w:p>
    <w:p w:rsidR="005F79F1" w:rsidRDefault="005F79F1" w:rsidP="005F79F1">
      <w:pPr>
        <w:spacing w:after="0" w:line="240" w:lineRule="auto"/>
        <w:ind w:firstLine="708"/>
        <w:jc w:val="right"/>
        <w:rPr>
          <w:rFonts w:ascii="Times New Roman" w:eastAsia="Times New Roman" w:hAnsi="Times New Roman" w:cs="Times New Roman"/>
          <w:sz w:val="28"/>
          <w:szCs w:val="28"/>
          <w:lang w:eastAsia="ru-RU"/>
        </w:rPr>
      </w:pPr>
    </w:p>
    <w:p w:rsidR="005F79F1" w:rsidRDefault="005F79F1" w:rsidP="005F79F1">
      <w:pPr>
        <w:spacing w:after="0" w:line="240" w:lineRule="auto"/>
        <w:ind w:firstLine="708"/>
        <w:jc w:val="right"/>
        <w:rPr>
          <w:rFonts w:ascii="Times New Roman" w:eastAsia="Times New Roman" w:hAnsi="Times New Roman" w:cs="Times New Roman"/>
          <w:sz w:val="28"/>
          <w:szCs w:val="28"/>
          <w:lang w:eastAsia="ru-RU"/>
        </w:rPr>
      </w:pPr>
    </w:p>
    <w:p w:rsidR="005F0EE8" w:rsidRDefault="005F0EE8" w:rsidP="005F79F1">
      <w:pPr>
        <w:spacing w:after="0" w:line="240" w:lineRule="auto"/>
        <w:ind w:firstLine="708"/>
        <w:jc w:val="right"/>
        <w:rPr>
          <w:rFonts w:ascii="Times New Roman" w:eastAsia="Times New Roman" w:hAnsi="Times New Roman" w:cs="Times New Roman"/>
          <w:sz w:val="28"/>
          <w:szCs w:val="28"/>
          <w:lang w:eastAsia="ru-RU"/>
        </w:rPr>
        <w:sectPr w:rsidR="005F0EE8" w:rsidSect="005F79F1">
          <w:pgSz w:w="11906" w:h="16838"/>
          <w:pgMar w:top="1134" w:right="567" w:bottom="993" w:left="1701" w:header="709" w:footer="709" w:gutter="0"/>
          <w:cols w:space="708"/>
          <w:titlePg/>
          <w:docGrid w:linePitch="360"/>
        </w:sectPr>
      </w:pPr>
    </w:p>
    <w:p w:rsidR="005F79F1" w:rsidRDefault="005F79F1" w:rsidP="005F79F1">
      <w:pPr>
        <w:spacing w:after="0" w:line="240" w:lineRule="auto"/>
        <w:ind w:firstLine="708"/>
        <w:jc w:val="right"/>
        <w:rPr>
          <w:rFonts w:ascii="Times New Roman" w:eastAsia="Times New Roman" w:hAnsi="Times New Roman" w:cs="Times New Roman"/>
          <w:sz w:val="28"/>
          <w:szCs w:val="28"/>
          <w:lang w:eastAsia="ru-RU"/>
        </w:rPr>
      </w:pPr>
      <w:r w:rsidRPr="005F79F1">
        <w:rPr>
          <w:rFonts w:ascii="Times New Roman" w:eastAsia="Times New Roman" w:hAnsi="Times New Roman" w:cs="Times New Roman"/>
          <w:sz w:val="28"/>
          <w:szCs w:val="28"/>
          <w:lang w:eastAsia="ru-RU"/>
        </w:rPr>
        <w:t>Таблица 3</w:t>
      </w:r>
    </w:p>
    <w:p w:rsidR="005F0EE8" w:rsidRDefault="005F0EE8" w:rsidP="005F0EE8">
      <w:pPr>
        <w:spacing w:after="0" w:line="240" w:lineRule="auto"/>
        <w:ind w:firstLine="708"/>
        <w:jc w:val="center"/>
        <w:rPr>
          <w:rFonts w:ascii="Times New Roman" w:eastAsia="Times New Roman" w:hAnsi="Times New Roman" w:cs="Times New Roman"/>
          <w:sz w:val="28"/>
          <w:szCs w:val="28"/>
          <w:lang w:eastAsia="ru-RU"/>
        </w:rPr>
      </w:pPr>
    </w:p>
    <w:p w:rsidR="005F0EE8" w:rsidRDefault="005F0EE8" w:rsidP="005F0EE8">
      <w:pPr>
        <w:spacing w:after="0" w:line="240" w:lineRule="auto"/>
        <w:ind w:firstLine="708"/>
        <w:jc w:val="center"/>
        <w:rPr>
          <w:rFonts w:ascii="Times New Roman" w:eastAsia="Times New Roman" w:hAnsi="Times New Roman" w:cs="Times New Roman"/>
          <w:sz w:val="28"/>
          <w:szCs w:val="28"/>
          <w:lang w:eastAsia="ru-RU"/>
        </w:rPr>
      </w:pPr>
      <w:r w:rsidRPr="005F0EE8">
        <w:rPr>
          <w:rFonts w:ascii="Times New Roman" w:eastAsia="Times New Roman" w:hAnsi="Times New Roman" w:cs="Times New Roman"/>
          <w:sz w:val="28"/>
          <w:szCs w:val="28"/>
          <w:lang w:eastAsia="ru-RU"/>
        </w:rPr>
        <w:t>Показатели муниципальной программы</w:t>
      </w:r>
    </w:p>
    <w:tbl>
      <w:tblPr>
        <w:tblStyle w:val="82"/>
        <w:tblW w:w="15228" w:type="dxa"/>
        <w:tblLayout w:type="fixed"/>
        <w:tblLook w:val="04A0" w:firstRow="1" w:lastRow="0" w:firstColumn="1" w:lastColumn="0" w:noHBand="0" w:noVBand="1"/>
      </w:tblPr>
      <w:tblGrid>
        <w:gridCol w:w="422"/>
        <w:gridCol w:w="1739"/>
        <w:gridCol w:w="928"/>
        <w:gridCol w:w="1050"/>
        <w:gridCol w:w="903"/>
        <w:gridCol w:w="804"/>
        <w:gridCol w:w="641"/>
        <w:gridCol w:w="709"/>
        <w:gridCol w:w="692"/>
        <w:gridCol w:w="696"/>
        <w:gridCol w:w="711"/>
        <w:gridCol w:w="711"/>
        <w:gridCol w:w="20"/>
        <w:gridCol w:w="2098"/>
        <w:gridCol w:w="20"/>
        <w:gridCol w:w="722"/>
        <w:gridCol w:w="1417"/>
        <w:gridCol w:w="850"/>
        <w:gridCol w:w="95"/>
      </w:tblGrid>
      <w:tr w:rsidR="005F0EE8" w:rsidRPr="005F0EE8" w:rsidTr="005F0EE8">
        <w:trPr>
          <w:gridAfter w:val="1"/>
          <w:wAfter w:w="95" w:type="dxa"/>
          <w:trHeight w:val="660"/>
        </w:trPr>
        <w:tc>
          <w:tcPr>
            <w:tcW w:w="422" w:type="dxa"/>
            <w:vMerge w:val="restart"/>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 п/п</w:t>
            </w:r>
          </w:p>
        </w:tc>
        <w:tc>
          <w:tcPr>
            <w:tcW w:w="1739" w:type="dxa"/>
            <w:vMerge w:val="restart"/>
            <w:hideMark/>
          </w:tcPr>
          <w:p w:rsidR="005F0EE8" w:rsidRPr="005F0EE8" w:rsidRDefault="005F0EE8" w:rsidP="005F0EE8">
            <w:pPr>
              <w:rPr>
                <w:rFonts w:ascii="Times New Roman" w:eastAsiaTheme="minorEastAsia" w:hAnsi="Times New Roman" w:cs="Times New Roman"/>
                <w:sz w:val="18"/>
                <w:szCs w:val="18"/>
                <w:lang w:eastAsia="ru-RU"/>
              </w:rPr>
            </w:pPr>
            <w:bookmarkStart w:id="2" w:name="RANGE!B2"/>
            <w:r w:rsidRPr="005F0EE8">
              <w:rPr>
                <w:rFonts w:ascii="Times New Roman" w:eastAsiaTheme="minorEastAsia" w:hAnsi="Times New Roman" w:cs="Times New Roman"/>
                <w:sz w:val="18"/>
                <w:szCs w:val="18"/>
                <w:lang w:eastAsia="ru-RU"/>
              </w:rPr>
              <w:t>Наименование показателя</w:t>
            </w:r>
            <w:bookmarkEnd w:id="2"/>
          </w:p>
        </w:tc>
        <w:tc>
          <w:tcPr>
            <w:tcW w:w="928" w:type="dxa"/>
            <w:vMerge w:val="restart"/>
            <w:hideMark/>
          </w:tcPr>
          <w:p w:rsidR="005F0EE8" w:rsidRPr="005F0EE8" w:rsidRDefault="005F0EE8" w:rsidP="005F0EE8">
            <w:pPr>
              <w:rPr>
                <w:rFonts w:ascii="Times New Roman" w:eastAsiaTheme="minorEastAsia" w:hAnsi="Times New Roman" w:cs="Times New Roman"/>
                <w:sz w:val="18"/>
                <w:szCs w:val="18"/>
                <w:lang w:eastAsia="ru-RU"/>
              </w:rPr>
            </w:pPr>
            <w:bookmarkStart w:id="3" w:name="RANGE!C2"/>
            <w:r w:rsidRPr="005F0EE8">
              <w:rPr>
                <w:rFonts w:ascii="Times New Roman" w:eastAsiaTheme="minorEastAsia" w:hAnsi="Times New Roman" w:cs="Times New Roman"/>
                <w:sz w:val="18"/>
                <w:szCs w:val="18"/>
                <w:lang w:eastAsia="ru-RU"/>
              </w:rPr>
              <w:t>Уровень показателя</w:t>
            </w:r>
            <w:bookmarkEnd w:id="3"/>
          </w:p>
        </w:tc>
        <w:tc>
          <w:tcPr>
            <w:tcW w:w="1050" w:type="dxa"/>
            <w:vMerge w:val="restart"/>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Признак возрастания/ убывания</w:t>
            </w:r>
          </w:p>
        </w:tc>
        <w:tc>
          <w:tcPr>
            <w:tcW w:w="903" w:type="dxa"/>
            <w:vMerge w:val="restart"/>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Единица измерения (по ОКЕИ)</w:t>
            </w:r>
          </w:p>
        </w:tc>
        <w:tc>
          <w:tcPr>
            <w:tcW w:w="1445" w:type="dxa"/>
            <w:gridSpan w:val="2"/>
            <w:hideMark/>
          </w:tcPr>
          <w:p w:rsidR="005F0EE8" w:rsidRPr="005F0EE8" w:rsidRDefault="005F0EE8" w:rsidP="005F0EE8">
            <w:pPr>
              <w:rPr>
                <w:rFonts w:ascii="Times New Roman" w:eastAsiaTheme="minorEastAsia" w:hAnsi="Times New Roman" w:cs="Times New Roman"/>
                <w:sz w:val="18"/>
                <w:szCs w:val="18"/>
                <w:lang w:eastAsia="ru-RU"/>
              </w:rPr>
            </w:pPr>
            <w:bookmarkStart w:id="4" w:name="RANGE!F2"/>
            <w:r w:rsidRPr="005F0EE8">
              <w:rPr>
                <w:rFonts w:ascii="Times New Roman" w:eastAsiaTheme="minorEastAsia" w:hAnsi="Times New Roman" w:cs="Times New Roman"/>
                <w:sz w:val="18"/>
                <w:szCs w:val="18"/>
                <w:lang w:eastAsia="ru-RU"/>
              </w:rPr>
              <w:t>Базовое значение</w:t>
            </w:r>
            <w:bookmarkEnd w:id="4"/>
          </w:p>
        </w:tc>
        <w:tc>
          <w:tcPr>
            <w:tcW w:w="3539" w:type="dxa"/>
            <w:gridSpan w:val="6"/>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Значение показателя по годам</w:t>
            </w:r>
          </w:p>
        </w:tc>
        <w:tc>
          <w:tcPr>
            <w:tcW w:w="2118" w:type="dxa"/>
            <w:gridSpan w:val="2"/>
            <w:hideMark/>
          </w:tcPr>
          <w:p w:rsidR="005F0EE8" w:rsidRPr="005F0EE8" w:rsidRDefault="005F0EE8" w:rsidP="005F0EE8">
            <w:pPr>
              <w:rPr>
                <w:rFonts w:ascii="Times New Roman" w:eastAsiaTheme="minorEastAsia" w:hAnsi="Times New Roman" w:cs="Times New Roman"/>
                <w:sz w:val="18"/>
                <w:szCs w:val="18"/>
                <w:lang w:eastAsia="ru-RU"/>
              </w:rPr>
            </w:pPr>
            <w:bookmarkStart w:id="5" w:name="RANGE!M2"/>
            <w:r w:rsidRPr="005F0EE8">
              <w:rPr>
                <w:rFonts w:ascii="Times New Roman" w:eastAsiaTheme="minorEastAsia" w:hAnsi="Times New Roman" w:cs="Times New Roman"/>
                <w:sz w:val="18"/>
                <w:szCs w:val="18"/>
                <w:lang w:eastAsia="ru-RU"/>
              </w:rPr>
              <w:t>Документ</w:t>
            </w:r>
            <w:bookmarkEnd w:id="5"/>
          </w:p>
        </w:tc>
        <w:tc>
          <w:tcPr>
            <w:tcW w:w="722" w:type="dxa"/>
            <w:hideMark/>
          </w:tcPr>
          <w:p w:rsidR="005F0EE8" w:rsidRPr="005F0EE8" w:rsidRDefault="005F0EE8" w:rsidP="005F0EE8">
            <w:pPr>
              <w:rPr>
                <w:rFonts w:ascii="Times New Roman" w:eastAsiaTheme="minorEastAsia" w:hAnsi="Times New Roman" w:cs="Times New Roman"/>
                <w:sz w:val="18"/>
                <w:szCs w:val="18"/>
                <w:lang w:eastAsia="ru-RU"/>
              </w:rPr>
            </w:pPr>
            <w:bookmarkStart w:id="6" w:name="RANGE!N2"/>
            <w:r w:rsidRPr="005F0EE8">
              <w:rPr>
                <w:rFonts w:ascii="Times New Roman" w:eastAsiaTheme="minorEastAsia" w:hAnsi="Times New Roman" w:cs="Times New Roman"/>
                <w:sz w:val="18"/>
                <w:szCs w:val="18"/>
                <w:lang w:eastAsia="ru-RU"/>
              </w:rPr>
              <w:t>Ответственный за достижение показателя</w:t>
            </w:r>
            <w:bookmarkEnd w:id="6"/>
          </w:p>
        </w:tc>
        <w:tc>
          <w:tcPr>
            <w:tcW w:w="1417" w:type="dxa"/>
            <w:hideMark/>
          </w:tcPr>
          <w:p w:rsidR="005F0EE8" w:rsidRPr="005F0EE8" w:rsidRDefault="005F0EE8" w:rsidP="005F0EE8">
            <w:pPr>
              <w:rPr>
                <w:rFonts w:ascii="Times New Roman" w:eastAsiaTheme="minorEastAsia" w:hAnsi="Times New Roman" w:cs="Times New Roman"/>
                <w:sz w:val="18"/>
                <w:szCs w:val="18"/>
                <w:lang w:eastAsia="ru-RU"/>
              </w:rPr>
            </w:pPr>
            <w:bookmarkStart w:id="7" w:name="RANGE!O2"/>
            <w:r w:rsidRPr="005F0EE8">
              <w:rPr>
                <w:rFonts w:ascii="Times New Roman" w:eastAsiaTheme="minorEastAsia" w:hAnsi="Times New Roman" w:cs="Times New Roman"/>
                <w:sz w:val="18"/>
                <w:szCs w:val="18"/>
                <w:lang w:eastAsia="ru-RU"/>
              </w:rPr>
              <w:t>Связь с показателями национальных целей</w:t>
            </w:r>
            <w:bookmarkEnd w:id="7"/>
          </w:p>
        </w:tc>
        <w:tc>
          <w:tcPr>
            <w:tcW w:w="850" w:type="dxa"/>
            <w:hideMark/>
          </w:tcPr>
          <w:p w:rsidR="005F0EE8" w:rsidRPr="005F0EE8" w:rsidRDefault="005F0EE8" w:rsidP="005F0EE8">
            <w:pPr>
              <w:rPr>
                <w:rFonts w:ascii="Times New Roman" w:eastAsiaTheme="minorEastAsia" w:hAnsi="Times New Roman" w:cs="Times New Roman"/>
                <w:sz w:val="18"/>
                <w:szCs w:val="18"/>
                <w:lang w:eastAsia="ru-RU"/>
              </w:rPr>
            </w:pPr>
            <w:bookmarkStart w:id="8" w:name="RANGE!P2"/>
            <w:r w:rsidRPr="005F0EE8">
              <w:rPr>
                <w:rFonts w:ascii="Times New Roman" w:eastAsiaTheme="minorEastAsia" w:hAnsi="Times New Roman" w:cs="Times New Roman"/>
                <w:sz w:val="18"/>
                <w:szCs w:val="18"/>
                <w:lang w:eastAsia="ru-RU"/>
              </w:rPr>
              <w:t>Информационная система</w:t>
            </w:r>
            <w:bookmarkEnd w:id="8"/>
          </w:p>
        </w:tc>
      </w:tr>
      <w:tr w:rsidR="005F0EE8" w:rsidRPr="005F0EE8" w:rsidTr="005F0EE8">
        <w:trPr>
          <w:gridAfter w:val="1"/>
          <w:wAfter w:w="95" w:type="dxa"/>
          <w:trHeight w:val="383"/>
        </w:trPr>
        <w:tc>
          <w:tcPr>
            <w:tcW w:w="422" w:type="dxa"/>
            <w:vMerge/>
            <w:hideMark/>
          </w:tcPr>
          <w:p w:rsidR="005F0EE8" w:rsidRPr="005F0EE8" w:rsidRDefault="005F0EE8" w:rsidP="005F0EE8">
            <w:pPr>
              <w:rPr>
                <w:rFonts w:ascii="Times New Roman" w:eastAsiaTheme="minorEastAsia" w:hAnsi="Times New Roman" w:cs="Times New Roman"/>
                <w:sz w:val="18"/>
                <w:szCs w:val="18"/>
                <w:lang w:eastAsia="ru-RU"/>
              </w:rPr>
            </w:pPr>
          </w:p>
        </w:tc>
        <w:tc>
          <w:tcPr>
            <w:tcW w:w="1739" w:type="dxa"/>
            <w:vMerge/>
            <w:hideMark/>
          </w:tcPr>
          <w:p w:rsidR="005F0EE8" w:rsidRPr="005F0EE8" w:rsidRDefault="005F0EE8" w:rsidP="005F0EE8">
            <w:pPr>
              <w:rPr>
                <w:rFonts w:ascii="Times New Roman" w:eastAsiaTheme="minorEastAsia" w:hAnsi="Times New Roman" w:cs="Times New Roman"/>
                <w:sz w:val="18"/>
                <w:szCs w:val="18"/>
                <w:lang w:eastAsia="ru-RU"/>
              </w:rPr>
            </w:pPr>
          </w:p>
        </w:tc>
        <w:tc>
          <w:tcPr>
            <w:tcW w:w="928" w:type="dxa"/>
            <w:vMerge/>
            <w:hideMark/>
          </w:tcPr>
          <w:p w:rsidR="005F0EE8" w:rsidRPr="005F0EE8" w:rsidRDefault="005F0EE8" w:rsidP="005F0EE8">
            <w:pPr>
              <w:rPr>
                <w:rFonts w:ascii="Times New Roman" w:eastAsiaTheme="minorEastAsia" w:hAnsi="Times New Roman" w:cs="Times New Roman"/>
                <w:sz w:val="18"/>
                <w:szCs w:val="18"/>
                <w:lang w:eastAsia="ru-RU"/>
              </w:rPr>
            </w:pPr>
          </w:p>
        </w:tc>
        <w:tc>
          <w:tcPr>
            <w:tcW w:w="1050" w:type="dxa"/>
            <w:vMerge/>
            <w:hideMark/>
          </w:tcPr>
          <w:p w:rsidR="005F0EE8" w:rsidRPr="005F0EE8" w:rsidRDefault="005F0EE8" w:rsidP="005F0EE8">
            <w:pPr>
              <w:rPr>
                <w:rFonts w:ascii="Times New Roman" w:eastAsiaTheme="minorEastAsia" w:hAnsi="Times New Roman" w:cs="Times New Roman"/>
                <w:sz w:val="18"/>
                <w:szCs w:val="18"/>
                <w:lang w:eastAsia="ru-RU"/>
              </w:rPr>
            </w:pPr>
          </w:p>
        </w:tc>
        <w:tc>
          <w:tcPr>
            <w:tcW w:w="903" w:type="dxa"/>
            <w:vMerge/>
            <w:hideMark/>
          </w:tcPr>
          <w:p w:rsidR="005F0EE8" w:rsidRPr="005F0EE8" w:rsidRDefault="005F0EE8" w:rsidP="005F0EE8">
            <w:pPr>
              <w:rPr>
                <w:rFonts w:ascii="Times New Roman" w:eastAsiaTheme="minorEastAsia" w:hAnsi="Times New Roman" w:cs="Times New Roman"/>
                <w:sz w:val="18"/>
                <w:szCs w:val="18"/>
                <w:lang w:eastAsia="ru-RU"/>
              </w:rPr>
            </w:pPr>
          </w:p>
        </w:tc>
        <w:tc>
          <w:tcPr>
            <w:tcW w:w="804"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значение</w:t>
            </w:r>
          </w:p>
        </w:tc>
        <w:tc>
          <w:tcPr>
            <w:tcW w:w="641"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год</w:t>
            </w:r>
          </w:p>
        </w:tc>
        <w:tc>
          <w:tcPr>
            <w:tcW w:w="709"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2024</w:t>
            </w:r>
          </w:p>
        </w:tc>
        <w:tc>
          <w:tcPr>
            <w:tcW w:w="692"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2025</w:t>
            </w:r>
          </w:p>
        </w:tc>
        <w:tc>
          <w:tcPr>
            <w:tcW w:w="696"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2026</w:t>
            </w:r>
          </w:p>
        </w:tc>
        <w:tc>
          <w:tcPr>
            <w:tcW w:w="711"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2027</w:t>
            </w:r>
          </w:p>
        </w:tc>
        <w:tc>
          <w:tcPr>
            <w:tcW w:w="711"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2028-2030</w:t>
            </w:r>
          </w:p>
        </w:tc>
        <w:tc>
          <w:tcPr>
            <w:tcW w:w="2118" w:type="dxa"/>
            <w:gridSpan w:val="2"/>
            <w:hideMark/>
          </w:tcPr>
          <w:p w:rsidR="005F0EE8" w:rsidRPr="005F0EE8" w:rsidRDefault="005F0EE8" w:rsidP="005F0EE8">
            <w:pPr>
              <w:rPr>
                <w:rFonts w:ascii="Times New Roman" w:eastAsiaTheme="minorEastAsia" w:hAnsi="Times New Roman" w:cs="Times New Roman"/>
                <w:sz w:val="18"/>
                <w:szCs w:val="18"/>
                <w:lang w:eastAsia="ru-RU"/>
              </w:rPr>
            </w:pPr>
          </w:p>
        </w:tc>
        <w:tc>
          <w:tcPr>
            <w:tcW w:w="742" w:type="dxa"/>
            <w:gridSpan w:val="2"/>
            <w:hideMark/>
          </w:tcPr>
          <w:p w:rsidR="005F0EE8" w:rsidRPr="005F0EE8" w:rsidRDefault="005F0EE8" w:rsidP="005F0EE8">
            <w:pPr>
              <w:rPr>
                <w:rFonts w:ascii="Times New Roman" w:eastAsiaTheme="minorEastAsia" w:hAnsi="Times New Roman" w:cs="Times New Roman"/>
                <w:sz w:val="18"/>
                <w:szCs w:val="18"/>
                <w:lang w:eastAsia="ru-RU"/>
              </w:rPr>
            </w:pPr>
          </w:p>
        </w:tc>
        <w:tc>
          <w:tcPr>
            <w:tcW w:w="1417" w:type="dxa"/>
            <w:hideMark/>
          </w:tcPr>
          <w:p w:rsidR="005F0EE8" w:rsidRPr="005F0EE8" w:rsidRDefault="005F0EE8" w:rsidP="005F0EE8">
            <w:pPr>
              <w:rPr>
                <w:rFonts w:ascii="Times New Roman" w:eastAsiaTheme="minorEastAsia" w:hAnsi="Times New Roman" w:cs="Times New Roman"/>
                <w:sz w:val="18"/>
                <w:szCs w:val="18"/>
                <w:lang w:eastAsia="ru-RU"/>
              </w:rPr>
            </w:pPr>
          </w:p>
        </w:tc>
        <w:tc>
          <w:tcPr>
            <w:tcW w:w="850" w:type="dxa"/>
            <w:hideMark/>
          </w:tcPr>
          <w:p w:rsidR="005F0EE8" w:rsidRPr="005F0EE8" w:rsidRDefault="005F0EE8" w:rsidP="005F0EE8">
            <w:pPr>
              <w:rPr>
                <w:rFonts w:ascii="Times New Roman" w:eastAsiaTheme="minorEastAsia" w:hAnsi="Times New Roman" w:cs="Times New Roman"/>
                <w:sz w:val="18"/>
                <w:szCs w:val="18"/>
                <w:lang w:eastAsia="ru-RU"/>
              </w:rPr>
            </w:pPr>
          </w:p>
        </w:tc>
      </w:tr>
      <w:tr w:rsidR="005F0EE8" w:rsidRPr="005F0EE8" w:rsidTr="005F0EE8">
        <w:trPr>
          <w:gridAfter w:val="1"/>
          <w:wAfter w:w="95" w:type="dxa"/>
          <w:trHeight w:val="300"/>
        </w:trPr>
        <w:tc>
          <w:tcPr>
            <w:tcW w:w="422"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1</w:t>
            </w:r>
          </w:p>
        </w:tc>
        <w:tc>
          <w:tcPr>
            <w:tcW w:w="1739"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2</w:t>
            </w:r>
          </w:p>
        </w:tc>
        <w:tc>
          <w:tcPr>
            <w:tcW w:w="928"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3</w:t>
            </w:r>
          </w:p>
        </w:tc>
        <w:tc>
          <w:tcPr>
            <w:tcW w:w="1050"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4</w:t>
            </w:r>
          </w:p>
        </w:tc>
        <w:tc>
          <w:tcPr>
            <w:tcW w:w="903"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5</w:t>
            </w:r>
          </w:p>
        </w:tc>
        <w:tc>
          <w:tcPr>
            <w:tcW w:w="804"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6</w:t>
            </w:r>
          </w:p>
        </w:tc>
        <w:tc>
          <w:tcPr>
            <w:tcW w:w="641"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7</w:t>
            </w:r>
          </w:p>
        </w:tc>
        <w:tc>
          <w:tcPr>
            <w:tcW w:w="709"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8</w:t>
            </w:r>
          </w:p>
        </w:tc>
        <w:tc>
          <w:tcPr>
            <w:tcW w:w="692"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9</w:t>
            </w:r>
          </w:p>
        </w:tc>
        <w:tc>
          <w:tcPr>
            <w:tcW w:w="696"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10</w:t>
            </w:r>
          </w:p>
        </w:tc>
        <w:tc>
          <w:tcPr>
            <w:tcW w:w="711"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11</w:t>
            </w:r>
          </w:p>
        </w:tc>
        <w:tc>
          <w:tcPr>
            <w:tcW w:w="711"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12</w:t>
            </w:r>
          </w:p>
        </w:tc>
        <w:tc>
          <w:tcPr>
            <w:tcW w:w="2118" w:type="dxa"/>
            <w:gridSpan w:val="2"/>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13</w:t>
            </w:r>
          </w:p>
        </w:tc>
        <w:tc>
          <w:tcPr>
            <w:tcW w:w="742" w:type="dxa"/>
            <w:gridSpan w:val="2"/>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14</w:t>
            </w:r>
          </w:p>
        </w:tc>
        <w:tc>
          <w:tcPr>
            <w:tcW w:w="1417"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15</w:t>
            </w:r>
          </w:p>
        </w:tc>
        <w:tc>
          <w:tcPr>
            <w:tcW w:w="850"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16</w:t>
            </w:r>
          </w:p>
        </w:tc>
      </w:tr>
      <w:tr w:rsidR="005F0EE8" w:rsidRPr="005F0EE8" w:rsidTr="005F0EE8">
        <w:trPr>
          <w:trHeight w:val="300"/>
        </w:trPr>
        <w:tc>
          <w:tcPr>
            <w:tcW w:w="15228" w:type="dxa"/>
            <w:gridSpan w:val="19"/>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Цель муниципальной программы «Создание условий для увеличения экономического потенциала города»</w:t>
            </w:r>
          </w:p>
        </w:tc>
      </w:tr>
      <w:tr w:rsidR="005F0EE8" w:rsidRPr="005F0EE8" w:rsidTr="005F0EE8">
        <w:trPr>
          <w:gridAfter w:val="1"/>
          <w:wAfter w:w="95" w:type="dxa"/>
          <w:trHeight w:val="1500"/>
        </w:trPr>
        <w:tc>
          <w:tcPr>
            <w:tcW w:w="422" w:type="dxa"/>
            <w:hideMark/>
          </w:tcPr>
          <w:p w:rsidR="005F0EE8" w:rsidRPr="005F0EE8" w:rsidRDefault="005F0EE8" w:rsidP="005F0EE8">
            <w:pPr>
              <w:rPr>
                <w:rFonts w:ascii="Times New Roman" w:eastAsiaTheme="minorEastAsia" w:hAnsi="Times New Roman" w:cs="Times New Roman"/>
                <w:sz w:val="18"/>
                <w:szCs w:val="18"/>
                <w:lang w:eastAsia="ru-RU"/>
              </w:rPr>
            </w:pPr>
            <w:bookmarkStart w:id="9" w:name="RANGE!A6"/>
            <w:r w:rsidRPr="005F0EE8">
              <w:rPr>
                <w:rFonts w:ascii="Times New Roman" w:eastAsiaTheme="minorEastAsia" w:hAnsi="Times New Roman" w:cs="Times New Roman"/>
                <w:sz w:val="18"/>
                <w:szCs w:val="18"/>
                <w:lang w:eastAsia="ru-RU"/>
              </w:rPr>
              <w:t>1</w:t>
            </w:r>
            <w:bookmarkEnd w:id="9"/>
          </w:p>
        </w:tc>
        <w:tc>
          <w:tcPr>
            <w:tcW w:w="1739"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Удельный вес организаций, охваченных методической помощью по вопросам труда и охраны труда, по данным государственной статистики</w:t>
            </w:r>
          </w:p>
        </w:tc>
        <w:tc>
          <w:tcPr>
            <w:tcW w:w="928"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 </w:t>
            </w:r>
          </w:p>
        </w:tc>
        <w:tc>
          <w:tcPr>
            <w:tcW w:w="1050"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возрастание</w:t>
            </w:r>
          </w:p>
        </w:tc>
        <w:tc>
          <w:tcPr>
            <w:tcW w:w="903"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w:t>
            </w:r>
          </w:p>
        </w:tc>
        <w:tc>
          <w:tcPr>
            <w:tcW w:w="804"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34</w:t>
            </w:r>
          </w:p>
        </w:tc>
        <w:tc>
          <w:tcPr>
            <w:tcW w:w="641"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2022</w:t>
            </w:r>
          </w:p>
        </w:tc>
        <w:tc>
          <w:tcPr>
            <w:tcW w:w="709"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37</w:t>
            </w:r>
          </w:p>
        </w:tc>
        <w:tc>
          <w:tcPr>
            <w:tcW w:w="692"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38</w:t>
            </w:r>
          </w:p>
        </w:tc>
        <w:tc>
          <w:tcPr>
            <w:tcW w:w="696"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39</w:t>
            </w:r>
          </w:p>
        </w:tc>
        <w:tc>
          <w:tcPr>
            <w:tcW w:w="711"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39</w:t>
            </w:r>
          </w:p>
        </w:tc>
        <w:tc>
          <w:tcPr>
            <w:tcW w:w="711"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40</w:t>
            </w:r>
          </w:p>
        </w:tc>
        <w:tc>
          <w:tcPr>
            <w:tcW w:w="2118" w:type="dxa"/>
            <w:gridSpan w:val="2"/>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 </w:t>
            </w:r>
          </w:p>
        </w:tc>
        <w:tc>
          <w:tcPr>
            <w:tcW w:w="742" w:type="dxa"/>
            <w:gridSpan w:val="2"/>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ДЭР</w:t>
            </w:r>
          </w:p>
        </w:tc>
        <w:tc>
          <w:tcPr>
            <w:tcW w:w="1417"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 </w:t>
            </w:r>
          </w:p>
        </w:tc>
        <w:tc>
          <w:tcPr>
            <w:tcW w:w="850"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 </w:t>
            </w:r>
          </w:p>
        </w:tc>
      </w:tr>
      <w:tr w:rsidR="005F0EE8" w:rsidRPr="005F0EE8" w:rsidTr="005F0EE8">
        <w:trPr>
          <w:gridAfter w:val="1"/>
          <w:wAfter w:w="95" w:type="dxa"/>
          <w:trHeight w:val="870"/>
        </w:trPr>
        <w:tc>
          <w:tcPr>
            <w:tcW w:w="422"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2</w:t>
            </w:r>
          </w:p>
        </w:tc>
        <w:tc>
          <w:tcPr>
            <w:tcW w:w="1739"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Обеспеченность населения торговой площадью, кв.м на 1000 жителей</w:t>
            </w:r>
          </w:p>
        </w:tc>
        <w:tc>
          <w:tcPr>
            <w:tcW w:w="928"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 </w:t>
            </w:r>
          </w:p>
        </w:tc>
        <w:tc>
          <w:tcPr>
            <w:tcW w:w="1050"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возрастание</w:t>
            </w:r>
          </w:p>
        </w:tc>
        <w:tc>
          <w:tcPr>
            <w:tcW w:w="903"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м</w:t>
            </w:r>
            <w:r w:rsidRPr="005F0EE8">
              <w:rPr>
                <w:rFonts w:ascii="Times New Roman" w:eastAsiaTheme="minorEastAsia" w:hAnsi="Times New Roman" w:cs="Times New Roman"/>
                <w:sz w:val="18"/>
                <w:szCs w:val="18"/>
                <w:vertAlign w:val="superscript"/>
                <w:lang w:eastAsia="ru-RU"/>
              </w:rPr>
              <w:t>2</w:t>
            </w:r>
          </w:p>
        </w:tc>
        <w:tc>
          <w:tcPr>
            <w:tcW w:w="804"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998,0</w:t>
            </w:r>
          </w:p>
        </w:tc>
        <w:tc>
          <w:tcPr>
            <w:tcW w:w="641"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2022</w:t>
            </w:r>
          </w:p>
        </w:tc>
        <w:tc>
          <w:tcPr>
            <w:tcW w:w="709"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1025</w:t>
            </w:r>
          </w:p>
        </w:tc>
        <w:tc>
          <w:tcPr>
            <w:tcW w:w="692"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1045</w:t>
            </w:r>
          </w:p>
        </w:tc>
        <w:tc>
          <w:tcPr>
            <w:tcW w:w="696"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1070</w:t>
            </w:r>
          </w:p>
        </w:tc>
        <w:tc>
          <w:tcPr>
            <w:tcW w:w="711"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1080</w:t>
            </w:r>
          </w:p>
        </w:tc>
        <w:tc>
          <w:tcPr>
            <w:tcW w:w="711"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1090</w:t>
            </w:r>
          </w:p>
        </w:tc>
        <w:tc>
          <w:tcPr>
            <w:tcW w:w="2118" w:type="dxa"/>
            <w:gridSpan w:val="2"/>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 </w:t>
            </w:r>
          </w:p>
        </w:tc>
        <w:tc>
          <w:tcPr>
            <w:tcW w:w="742" w:type="dxa"/>
            <w:gridSpan w:val="2"/>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ДЭР</w:t>
            </w:r>
          </w:p>
        </w:tc>
        <w:tc>
          <w:tcPr>
            <w:tcW w:w="1417"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 </w:t>
            </w:r>
          </w:p>
        </w:tc>
        <w:tc>
          <w:tcPr>
            <w:tcW w:w="850"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 </w:t>
            </w:r>
          </w:p>
        </w:tc>
      </w:tr>
      <w:tr w:rsidR="005F0EE8" w:rsidRPr="005F0EE8" w:rsidTr="005F0EE8">
        <w:trPr>
          <w:gridAfter w:val="1"/>
          <w:wAfter w:w="95" w:type="dxa"/>
          <w:trHeight w:val="70"/>
        </w:trPr>
        <w:tc>
          <w:tcPr>
            <w:tcW w:w="422"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3</w:t>
            </w:r>
          </w:p>
        </w:tc>
        <w:tc>
          <w:tcPr>
            <w:tcW w:w="1739"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Обеспеченность населения посадочными местами в организациях общественного питания в общедоступной сети, единиц на 1000 жителей</w:t>
            </w:r>
          </w:p>
        </w:tc>
        <w:tc>
          <w:tcPr>
            <w:tcW w:w="928"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 </w:t>
            </w:r>
          </w:p>
        </w:tc>
        <w:tc>
          <w:tcPr>
            <w:tcW w:w="1050"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возрастание</w:t>
            </w:r>
          </w:p>
        </w:tc>
        <w:tc>
          <w:tcPr>
            <w:tcW w:w="903"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ед</w:t>
            </w:r>
          </w:p>
        </w:tc>
        <w:tc>
          <w:tcPr>
            <w:tcW w:w="804"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35</w:t>
            </w:r>
          </w:p>
        </w:tc>
        <w:tc>
          <w:tcPr>
            <w:tcW w:w="641"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2022</w:t>
            </w:r>
          </w:p>
        </w:tc>
        <w:tc>
          <w:tcPr>
            <w:tcW w:w="709"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36</w:t>
            </w:r>
          </w:p>
        </w:tc>
        <w:tc>
          <w:tcPr>
            <w:tcW w:w="692"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37</w:t>
            </w:r>
          </w:p>
        </w:tc>
        <w:tc>
          <w:tcPr>
            <w:tcW w:w="696"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38</w:t>
            </w:r>
          </w:p>
        </w:tc>
        <w:tc>
          <w:tcPr>
            <w:tcW w:w="711"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38</w:t>
            </w:r>
          </w:p>
        </w:tc>
        <w:tc>
          <w:tcPr>
            <w:tcW w:w="711"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39</w:t>
            </w:r>
          </w:p>
        </w:tc>
        <w:tc>
          <w:tcPr>
            <w:tcW w:w="2118" w:type="dxa"/>
            <w:gridSpan w:val="2"/>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 </w:t>
            </w:r>
          </w:p>
        </w:tc>
        <w:tc>
          <w:tcPr>
            <w:tcW w:w="742" w:type="dxa"/>
            <w:gridSpan w:val="2"/>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ДЭР</w:t>
            </w:r>
          </w:p>
        </w:tc>
        <w:tc>
          <w:tcPr>
            <w:tcW w:w="1417"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 </w:t>
            </w:r>
          </w:p>
        </w:tc>
        <w:tc>
          <w:tcPr>
            <w:tcW w:w="850"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 </w:t>
            </w:r>
          </w:p>
        </w:tc>
      </w:tr>
      <w:tr w:rsidR="005F0EE8" w:rsidRPr="005F0EE8" w:rsidTr="005F0EE8">
        <w:trPr>
          <w:gridAfter w:val="1"/>
          <w:wAfter w:w="95" w:type="dxa"/>
          <w:trHeight w:val="1500"/>
        </w:trPr>
        <w:tc>
          <w:tcPr>
            <w:tcW w:w="422"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4</w:t>
            </w:r>
          </w:p>
        </w:tc>
        <w:tc>
          <w:tcPr>
            <w:tcW w:w="1739"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Развитие услуги доставки готовых блюд организаций общественного питания в общедоступной сети, единиц на 1000 жителей</w:t>
            </w:r>
          </w:p>
        </w:tc>
        <w:tc>
          <w:tcPr>
            <w:tcW w:w="928"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 </w:t>
            </w:r>
          </w:p>
        </w:tc>
        <w:tc>
          <w:tcPr>
            <w:tcW w:w="1050"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возрастание</w:t>
            </w:r>
          </w:p>
        </w:tc>
        <w:tc>
          <w:tcPr>
            <w:tcW w:w="903"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ед</w:t>
            </w:r>
          </w:p>
        </w:tc>
        <w:tc>
          <w:tcPr>
            <w:tcW w:w="804"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34</w:t>
            </w:r>
          </w:p>
        </w:tc>
        <w:tc>
          <w:tcPr>
            <w:tcW w:w="641"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2022</w:t>
            </w:r>
          </w:p>
        </w:tc>
        <w:tc>
          <w:tcPr>
            <w:tcW w:w="709"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28</w:t>
            </w:r>
          </w:p>
        </w:tc>
        <w:tc>
          <w:tcPr>
            <w:tcW w:w="692"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30</w:t>
            </w:r>
          </w:p>
        </w:tc>
        <w:tc>
          <w:tcPr>
            <w:tcW w:w="696"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32</w:t>
            </w:r>
          </w:p>
        </w:tc>
        <w:tc>
          <w:tcPr>
            <w:tcW w:w="711"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33</w:t>
            </w:r>
          </w:p>
        </w:tc>
        <w:tc>
          <w:tcPr>
            <w:tcW w:w="711"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34</w:t>
            </w:r>
          </w:p>
        </w:tc>
        <w:tc>
          <w:tcPr>
            <w:tcW w:w="2118" w:type="dxa"/>
            <w:gridSpan w:val="2"/>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 </w:t>
            </w:r>
          </w:p>
        </w:tc>
        <w:tc>
          <w:tcPr>
            <w:tcW w:w="742" w:type="dxa"/>
            <w:gridSpan w:val="2"/>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ДЭР</w:t>
            </w:r>
          </w:p>
        </w:tc>
        <w:tc>
          <w:tcPr>
            <w:tcW w:w="1417"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 </w:t>
            </w:r>
          </w:p>
        </w:tc>
        <w:tc>
          <w:tcPr>
            <w:tcW w:w="850"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 </w:t>
            </w:r>
          </w:p>
        </w:tc>
      </w:tr>
      <w:tr w:rsidR="005F0EE8" w:rsidRPr="005F0EE8" w:rsidTr="005F0EE8">
        <w:trPr>
          <w:gridAfter w:val="1"/>
          <w:wAfter w:w="95" w:type="dxa"/>
          <w:trHeight w:val="2953"/>
        </w:trPr>
        <w:tc>
          <w:tcPr>
            <w:tcW w:w="422"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5</w:t>
            </w:r>
          </w:p>
        </w:tc>
        <w:tc>
          <w:tcPr>
            <w:tcW w:w="1739"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Число субъектов малого и среднего предпринимательства, в том числе физических лиц, применяющих «Налог на профессиональный доход», на 10 тыс. населения</w:t>
            </w:r>
          </w:p>
        </w:tc>
        <w:tc>
          <w:tcPr>
            <w:tcW w:w="928"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НП</w:t>
            </w:r>
          </w:p>
        </w:tc>
        <w:tc>
          <w:tcPr>
            <w:tcW w:w="1050"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возрастание</w:t>
            </w:r>
          </w:p>
        </w:tc>
        <w:tc>
          <w:tcPr>
            <w:tcW w:w="903"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ед</w:t>
            </w:r>
          </w:p>
        </w:tc>
        <w:tc>
          <w:tcPr>
            <w:tcW w:w="804"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333,34</w:t>
            </w:r>
          </w:p>
        </w:tc>
        <w:tc>
          <w:tcPr>
            <w:tcW w:w="641"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2022</w:t>
            </w:r>
          </w:p>
        </w:tc>
        <w:tc>
          <w:tcPr>
            <w:tcW w:w="709"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410,1</w:t>
            </w:r>
          </w:p>
        </w:tc>
        <w:tc>
          <w:tcPr>
            <w:tcW w:w="692"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460,1</w:t>
            </w:r>
          </w:p>
        </w:tc>
        <w:tc>
          <w:tcPr>
            <w:tcW w:w="696"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510,1</w:t>
            </w:r>
          </w:p>
        </w:tc>
        <w:tc>
          <w:tcPr>
            <w:tcW w:w="711"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520,1</w:t>
            </w:r>
          </w:p>
        </w:tc>
        <w:tc>
          <w:tcPr>
            <w:tcW w:w="711"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560,1</w:t>
            </w:r>
          </w:p>
        </w:tc>
        <w:tc>
          <w:tcPr>
            <w:tcW w:w="2118" w:type="dxa"/>
            <w:gridSpan w:val="2"/>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Распоряжение Правительства Ханты-Мансийского АО - Югры от 15 марта 2013 г. N 92-рп «Об оценке эффективности деятельности органов местного самоуправления городских округов и муниципальных районов Ханты-Мансийского автономного округа - Югры»</w:t>
            </w:r>
          </w:p>
        </w:tc>
        <w:tc>
          <w:tcPr>
            <w:tcW w:w="742" w:type="dxa"/>
            <w:gridSpan w:val="2"/>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ДЭР</w:t>
            </w:r>
          </w:p>
        </w:tc>
        <w:tc>
          <w:tcPr>
            <w:tcW w:w="1417"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Количество самозанятых граждан, зафиксировавших свой статус, применяющих специальный налоговый режим «Налог на профессиональный доход» (НПД) и получивших меры поддержки</w:t>
            </w:r>
          </w:p>
        </w:tc>
        <w:tc>
          <w:tcPr>
            <w:tcW w:w="850"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 </w:t>
            </w:r>
          </w:p>
        </w:tc>
      </w:tr>
      <w:tr w:rsidR="005F0EE8" w:rsidRPr="005F0EE8" w:rsidTr="005F0EE8">
        <w:trPr>
          <w:gridAfter w:val="1"/>
          <w:wAfter w:w="95" w:type="dxa"/>
          <w:trHeight w:val="3139"/>
        </w:trPr>
        <w:tc>
          <w:tcPr>
            <w:tcW w:w="422"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6</w:t>
            </w:r>
          </w:p>
        </w:tc>
        <w:tc>
          <w:tcPr>
            <w:tcW w:w="1739"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Доля среднесписочной численности занятых на малых и средних предприятиях в общей численности работающих</w:t>
            </w:r>
          </w:p>
        </w:tc>
        <w:tc>
          <w:tcPr>
            <w:tcW w:w="928"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НП</w:t>
            </w:r>
          </w:p>
        </w:tc>
        <w:tc>
          <w:tcPr>
            <w:tcW w:w="1050"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возрастание</w:t>
            </w:r>
          </w:p>
        </w:tc>
        <w:tc>
          <w:tcPr>
            <w:tcW w:w="903"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w:t>
            </w:r>
          </w:p>
        </w:tc>
        <w:tc>
          <w:tcPr>
            <w:tcW w:w="804"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32,0</w:t>
            </w:r>
          </w:p>
        </w:tc>
        <w:tc>
          <w:tcPr>
            <w:tcW w:w="641"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2022</w:t>
            </w:r>
          </w:p>
        </w:tc>
        <w:tc>
          <w:tcPr>
            <w:tcW w:w="709"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25</w:t>
            </w:r>
          </w:p>
        </w:tc>
        <w:tc>
          <w:tcPr>
            <w:tcW w:w="692"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26</w:t>
            </w:r>
          </w:p>
        </w:tc>
        <w:tc>
          <w:tcPr>
            <w:tcW w:w="696"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27</w:t>
            </w:r>
          </w:p>
        </w:tc>
        <w:tc>
          <w:tcPr>
            <w:tcW w:w="711"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27</w:t>
            </w:r>
          </w:p>
        </w:tc>
        <w:tc>
          <w:tcPr>
            <w:tcW w:w="711"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28</w:t>
            </w:r>
          </w:p>
        </w:tc>
        <w:tc>
          <w:tcPr>
            <w:tcW w:w="2118" w:type="dxa"/>
            <w:gridSpan w:val="2"/>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Распоряжение Правительства Ханты-Мансийского АО - Югры от 15 марта 2013 г. N 92-рп «Об оценке эффективности деятельности органов местного самоуправления городских округов и муниципальных районов Ханты-Мансийского автономного округа - Югры»</w:t>
            </w:r>
          </w:p>
        </w:tc>
        <w:tc>
          <w:tcPr>
            <w:tcW w:w="742" w:type="dxa"/>
            <w:gridSpan w:val="2"/>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ДЭР</w:t>
            </w:r>
          </w:p>
        </w:tc>
        <w:tc>
          <w:tcPr>
            <w:tcW w:w="1417"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Численность занятых в сфере малого и среднего</w:t>
            </w:r>
            <w:r w:rsidRPr="005F0EE8">
              <w:rPr>
                <w:rFonts w:ascii="Times New Roman" w:eastAsiaTheme="minorEastAsia" w:hAnsi="Times New Roman" w:cs="Times New Roman"/>
                <w:sz w:val="18"/>
                <w:szCs w:val="18"/>
                <w:lang w:eastAsia="ru-RU"/>
              </w:rPr>
              <w:br/>
              <w:t>предпринимательства, включая индивидуальных</w:t>
            </w:r>
            <w:r w:rsidRPr="005F0EE8">
              <w:rPr>
                <w:rFonts w:ascii="Times New Roman" w:eastAsiaTheme="minorEastAsia" w:hAnsi="Times New Roman" w:cs="Times New Roman"/>
                <w:sz w:val="18"/>
                <w:szCs w:val="18"/>
                <w:lang w:eastAsia="ru-RU"/>
              </w:rPr>
              <w:br/>
              <w:t>предпринимателей</w:t>
            </w:r>
          </w:p>
        </w:tc>
        <w:tc>
          <w:tcPr>
            <w:tcW w:w="850"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 </w:t>
            </w:r>
          </w:p>
        </w:tc>
      </w:tr>
      <w:tr w:rsidR="005F0EE8" w:rsidRPr="005F0EE8" w:rsidTr="005F0EE8">
        <w:trPr>
          <w:gridAfter w:val="1"/>
          <w:wAfter w:w="95" w:type="dxa"/>
          <w:trHeight w:val="1500"/>
        </w:trPr>
        <w:tc>
          <w:tcPr>
            <w:tcW w:w="422"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7</w:t>
            </w:r>
          </w:p>
        </w:tc>
        <w:tc>
          <w:tcPr>
            <w:tcW w:w="1739"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Доля потребительских споров, разрешенных в досудебном и внесудебном порядке, в общем количестве споров с участием потребителей</w:t>
            </w:r>
          </w:p>
        </w:tc>
        <w:tc>
          <w:tcPr>
            <w:tcW w:w="928"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 </w:t>
            </w:r>
          </w:p>
        </w:tc>
        <w:tc>
          <w:tcPr>
            <w:tcW w:w="1050"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возрастание</w:t>
            </w:r>
          </w:p>
        </w:tc>
        <w:tc>
          <w:tcPr>
            <w:tcW w:w="903"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w:t>
            </w:r>
          </w:p>
        </w:tc>
        <w:tc>
          <w:tcPr>
            <w:tcW w:w="804"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90,8</w:t>
            </w:r>
          </w:p>
        </w:tc>
        <w:tc>
          <w:tcPr>
            <w:tcW w:w="641"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2022</w:t>
            </w:r>
          </w:p>
        </w:tc>
        <w:tc>
          <w:tcPr>
            <w:tcW w:w="709"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90,9</w:t>
            </w:r>
          </w:p>
        </w:tc>
        <w:tc>
          <w:tcPr>
            <w:tcW w:w="692"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91</w:t>
            </w:r>
          </w:p>
        </w:tc>
        <w:tc>
          <w:tcPr>
            <w:tcW w:w="696"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91,1</w:t>
            </w:r>
          </w:p>
        </w:tc>
        <w:tc>
          <w:tcPr>
            <w:tcW w:w="711"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91,1</w:t>
            </w:r>
          </w:p>
        </w:tc>
        <w:tc>
          <w:tcPr>
            <w:tcW w:w="711"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91,2</w:t>
            </w:r>
          </w:p>
        </w:tc>
        <w:tc>
          <w:tcPr>
            <w:tcW w:w="2118" w:type="dxa"/>
            <w:gridSpan w:val="2"/>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 </w:t>
            </w:r>
          </w:p>
        </w:tc>
        <w:tc>
          <w:tcPr>
            <w:tcW w:w="742" w:type="dxa"/>
            <w:gridSpan w:val="2"/>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ДЭР</w:t>
            </w:r>
          </w:p>
        </w:tc>
        <w:tc>
          <w:tcPr>
            <w:tcW w:w="1417"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 </w:t>
            </w:r>
          </w:p>
        </w:tc>
        <w:tc>
          <w:tcPr>
            <w:tcW w:w="850"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 </w:t>
            </w:r>
          </w:p>
        </w:tc>
      </w:tr>
      <w:tr w:rsidR="005F0EE8" w:rsidRPr="005F0EE8" w:rsidTr="005F0EE8">
        <w:trPr>
          <w:gridAfter w:val="1"/>
          <w:wAfter w:w="95" w:type="dxa"/>
          <w:trHeight w:val="2145"/>
        </w:trPr>
        <w:tc>
          <w:tcPr>
            <w:tcW w:w="422"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8</w:t>
            </w:r>
          </w:p>
        </w:tc>
        <w:tc>
          <w:tcPr>
            <w:tcW w:w="1739"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Число получателей государственной поддержки сельскохозяйственного производства, рыбохозяйственного комплекса и деятельности по заготовке и переработке дикоросов</w:t>
            </w:r>
          </w:p>
        </w:tc>
        <w:tc>
          <w:tcPr>
            <w:tcW w:w="928"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 </w:t>
            </w:r>
          </w:p>
        </w:tc>
        <w:tc>
          <w:tcPr>
            <w:tcW w:w="1050"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возрастание</w:t>
            </w:r>
          </w:p>
        </w:tc>
        <w:tc>
          <w:tcPr>
            <w:tcW w:w="903"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ед</w:t>
            </w:r>
          </w:p>
        </w:tc>
        <w:tc>
          <w:tcPr>
            <w:tcW w:w="804"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10</w:t>
            </w:r>
          </w:p>
        </w:tc>
        <w:tc>
          <w:tcPr>
            <w:tcW w:w="641"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2022</w:t>
            </w:r>
          </w:p>
        </w:tc>
        <w:tc>
          <w:tcPr>
            <w:tcW w:w="709"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2</w:t>
            </w:r>
          </w:p>
        </w:tc>
        <w:tc>
          <w:tcPr>
            <w:tcW w:w="692"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8</w:t>
            </w:r>
          </w:p>
        </w:tc>
        <w:tc>
          <w:tcPr>
            <w:tcW w:w="696"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8</w:t>
            </w:r>
          </w:p>
        </w:tc>
        <w:tc>
          <w:tcPr>
            <w:tcW w:w="711"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8</w:t>
            </w:r>
          </w:p>
        </w:tc>
        <w:tc>
          <w:tcPr>
            <w:tcW w:w="711"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9</w:t>
            </w:r>
          </w:p>
        </w:tc>
        <w:tc>
          <w:tcPr>
            <w:tcW w:w="2118" w:type="dxa"/>
            <w:gridSpan w:val="2"/>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 </w:t>
            </w:r>
          </w:p>
        </w:tc>
        <w:tc>
          <w:tcPr>
            <w:tcW w:w="742" w:type="dxa"/>
            <w:gridSpan w:val="2"/>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Администрация города</w:t>
            </w:r>
          </w:p>
        </w:tc>
        <w:tc>
          <w:tcPr>
            <w:tcW w:w="1417"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 </w:t>
            </w:r>
          </w:p>
        </w:tc>
        <w:tc>
          <w:tcPr>
            <w:tcW w:w="850"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 </w:t>
            </w:r>
          </w:p>
        </w:tc>
      </w:tr>
      <w:tr w:rsidR="005F0EE8" w:rsidRPr="005F0EE8" w:rsidTr="005F0EE8">
        <w:trPr>
          <w:gridAfter w:val="1"/>
          <w:wAfter w:w="95" w:type="dxa"/>
          <w:trHeight w:val="2100"/>
        </w:trPr>
        <w:tc>
          <w:tcPr>
            <w:tcW w:w="422"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9</w:t>
            </w:r>
          </w:p>
        </w:tc>
        <w:tc>
          <w:tcPr>
            <w:tcW w:w="1739"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Исполнение плана мероприятий направленного на эффективное использование земельными ресурсами в границах муниципального образования город Нефтеюганск</w:t>
            </w:r>
          </w:p>
        </w:tc>
        <w:tc>
          <w:tcPr>
            <w:tcW w:w="928"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 </w:t>
            </w:r>
          </w:p>
        </w:tc>
        <w:tc>
          <w:tcPr>
            <w:tcW w:w="1050"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w:t>
            </w:r>
          </w:p>
        </w:tc>
        <w:tc>
          <w:tcPr>
            <w:tcW w:w="903"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w:t>
            </w:r>
          </w:p>
        </w:tc>
        <w:tc>
          <w:tcPr>
            <w:tcW w:w="804"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100</w:t>
            </w:r>
          </w:p>
        </w:tc>
        <w:tc>
          <w:tcPr>
            <w:tcW w:w="641"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2022</w:t>
            </w:r>
          </w:p>
        </w:tc>
        <w:tc>
          <w:tcPr>
            <w:tcW w:w="709"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100</w:t>
            </w:r>
          </w:p>
        </w:tc>
        <w:tc>
          <w:tcPr>
            <w:tcW w:w="692"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100</w:t>
            </w:r>
          </w:p>
        </w:tc>
        <w:tc>
          <w:tcPr>
            <w:tcW w:w="696"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100</w:t>
            </w:r>
          </w:p>
        </w:tc>
        <w:tc>
          <w:tcPr>
            <w:tcW w:w="711"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100</w:t>
            </w:r>
          </w:p>
        </w:tc>
        <w:tc>
          <w:tcPr>
            <w:tcW w:w="711"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100</w:t>
            </w:r>
          </w:p>
        </w:tc>
        <w:tc>
          <w:tcPr>
            <w:tcW w:w="2118" w:type="dxa"/>
            <w:gridSpan w:val="2"/>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 </w:t>
            </w:r>
          </w:p>
        </w:tc>
        <w:tc>
          <w:tcPr>
            <w:tcW w:w="742" w:type="dxa"/>
            <w:gridSpan w:val="2"/>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ДГиЗО</w:t>
            </w:r>
          </w:p>
        </w:tc>
        <w:tc>
          <w:tcPr>
            <w:tcW w:w="1417"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 </w:t>
            </w:r>
          </w:p>
        </w:tc>
        <w:tc>
          <w:tcPr>
            <w:tcW w:w="850"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 </w:t>
            </w:r>
          </w:p>
        </w:tc>
      </w:tr>
      <w:tr w:rsidR="005F0EE8" w:rsidRPr="005F0EE8" w:rsidTr="005F0EE8">
        <w:trPr>
          <w:gridAfter w:val="1"/>
          <w:wAfter w:w="95" w:type="dxa"/>
          <w:trHeight w:val="70"/>
        </w:trPr>
        <w:tc>
          <w:tcPr>
            <w:tcW w:w="422"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10</w:t>
            </w:r>
          </w:p>
        </w:tc>
        <w:tc>
          <w:tcPr>
            <w:tcW w:w="1739"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Узнаваемость национального проекта</w:t>
            </w:r>
          </w:p>
        </w:tc>
        <w:tc>
          <w:tcPr>
            <w:tcW w:w="928"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 </w:t>
            </w:r>
          </w:p>
        </w:tc>
        <w:tc>
          <w:tcPr>
            <w:tcW w:w="1050"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возрастание</w:t>
            </w:r>
          </w:p>
        </w:tc>
        <w:tc>
          <w:tcPr>
            <w:tcW w:w="903"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w:t>
            </w:r>
          </w:p>
        </w:tc>
        <w:tc>
          <w:tcPr>
            <w:tcW w:w="804"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90</w:t>
            </w:r>
          </w:p>
        </w:tc>
        <w:tc>
          <w:tcPr>
            <w:tcW w:w="641"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2022</w:t>
            </w:r>
          </w:p>
        </w:tc>
        <w:tc>
          <w:tcPr>
            <w:tcW w:w="709"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95</w:t>
            </w:r>
          </w:p>
        </w:tc>
        <w:tc>
          <w:tcPr>
            <w:tcW w:w="692"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96</w:t>
            </w:r>
          </w:p>
        </w:tc>
        <w:tc>
          <w:tcPr>
            <w:tcW w:w="696"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97</w:t>
            </w:r>
          </w:p>
        </w:tc>
        <w:tc>
          <w:tcPr>
            <w:tcW w:w="711"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97</w:t>
            </w:r>
          </w:p>
        </w:tc>
        <w:tc>
          <w:tcPr>
            <w:tcW w:w="711"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98</w:t>
            </w:r>
          </w:p>
        </w:tc>
        <w:tc>
          <w:tcPr>
            <w:tcW w:w="2118" w:type="dxa"/>
            <w:gridSpan w:val="2"/>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Перечень поручений Губернатора Ханты-Мансийского АО - Югры по итогам рабочего совещания по вопросу проектирования системы стратегического целеполагания Ханты-Мансийского АО - Югры в сфере внутренней политики от 24.06.2022</w:t>
            </w:r>
          </w:p>
        </w:tc>
        <w:tc>
          <w:tcPr>
            <w:tcW w:w="742" w:type="dxa"/>
            <w:gridSpan w:val="2"/>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ДЭР</w:t>
            </w:r>
          </w:p>
        </w:tc>
        <w:tc>
          <w:tcPr>
            <w:tcW w:w="1417"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 </w:t>
            </w:r>
          </w:p>
        </w:tc>
        <w:tc>
          <w:tcPr>
            <w:tcW w:w="850"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 </w:t>
            </w:r>
          </w:p>
        </w:tc>
      </w:tr>
      <w:tr w:rsidR="005F0EE8" w:rsidRPr="005F0EE8" w:rsidTr="005F0EE8">
        <w:trPr>
          <w:gridAfter w:val="1"/>
          <w:wAfter w:w="95" w:type="dxa"/>
          <w:trHeight w:val="2504"/>
        </w:trPr>
        <w:tc>
          <w:tcPr>
            <w:tcW w:w="422"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11</w:t>
            </w:r>
          </w:p>
        </w:tc>
        <w:tc>
          <w:tcPr>
            <w:tcW w:w="1739"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Доверие должностным лицам органов местного самоуправления, принимающим решение по предоставлению финансовой поддержки субъектов малого и среднего предпринимательства</w:t>
            </w:r>
          </w:p>
        </w:tc>
        <w:tc>
          <w:tcPr>
            <w:tcW w:w="928"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 </w:t>
            </w:r>
          </w:p>
        </w:tc>
        <w:tc>
          <w:tcPr>
            <w:tcW w:w="1050"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возрастание</w:t>
            </w:r>
          </w:p>
        </w:tc>
        <w:tc>
          <w:tcPr>
            <w:tcW w:w="903"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w:t>
            </w:r>
          </w:p>
        </w:tc>
        <w:tc>
          <w:tcPr>
            <w:tcW w:w="804"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60</w:t>
            </w:r>
          </w:p>
        </w:tc>
        <w:tc>
          <w:tcPr>
            <w:tcW w:w="641"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2022</w:t>
            </w:r>
          </w:p>
        </w:tc>
        <w:tc>
          <w:tcPr>
            <w:tcW w:w="709"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61</w:t>
            </w:r>
          </w:p>
        </w:tc>
        <w:tc>
          <w:tcPr>
            <w:tcW w:w="692"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62</w:t>
            </w:r>
          </w:p>
        </w:tc>
        <w:tc>
          <w:tcPr>
            <w:tcW w:w="696"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63</w:t>
            </w:r>
          </w:p>
        </w:tc>
        <w:tc>
          <w:tcPr>
            <w:tcW w:w="711"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63</w:t>
            </w:r>
          </w:p>
        </w:tc>
        <w:tc>
          <w:tcPr>
            <w:tcW w:w="711"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64</w:t>
            </w:r>
          </w:p>
        </w:tc>
        <w:tc>
          <w:tcPr>
            <w:tcW w:w="2118" w:type="dxa"/>
            <w:gridSpan w:val="2"/>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Перечень поручений Губернатора Ханты-Мансийского АО - Югры по итогам рабочего совещания по вопросу проектирования системы стратегического целеполагания Ханты-Мансийского АО - Югры в сфере внутренней политики от 24.06.2023</w:t>
            </w:r>
          </w:p>
        </w:tc>
        <w:tc>
          <w:tcPr>
            <w:tcW w:w="742" w:type="dxa"/>
            <w:gridSpan w:val="2"/>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ДЭР</w:t>
            </w:r>
          </w:p>
        </w:tc>
        <w:tc>
          <w:tcPr>
            <w:tcW w:w="1417"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 </w:t>
            </w:r>
          </w:p>
        </w:tc>
        <w:tc>
          <w:tcPr>
            <w:tcW w:w="850"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 </w:t>
            </w:r>
          </w:p>
        </w:tc>
      </w:tr>
    </w:tbl>
    <w:p w:rsidR="005F0EE8" w:rsidRDefault="005F0EE8" w:rsidP="005F0EE8">
      <w:pPr>
        <w:spacing w:after="0" w:line="240" w:lineRule="auto"/>
        <w:ind w:firstLine="708"/>
        <w:jc w:val="center"/>
        <w:rPr>
          <w:rFonts w:ascii="Times New Roman" w:eastAsia="Times New Roman" w:hAnsi="Times New Roman" w:cs="Times New Roman"/>
          <w:sz w:val="28"/>
          <w:szCs w:val="28"/>
          <w:lang w:eastAsia="ru-RU"/>
        </w:rPr>
      </w:pPr>
    </w:p>
    <w:p w:rsidR="005F0EE8" w:rsidRDefault="005F0EE8" w:rsidP="005F0EE8">
      <w:pPr>
        <w:spacing w:after="0" w:line="240" w:lineRule="auto"/>
        <w:ind w:firstLine="708"/>
        <w:jc w:val="right"/>
        <w:rPr>
          <w:rFonts w:ascii="Times New Roman" w:eastAsia="Times New Roman" w:hAnsi="Times New Roman" w:cs="Times New Roman"/>
          <w:sz w:val="28"/>
          <w:szCs w:val="28"/>
          <w:lang w:eastAsia="ru-RU"/>
        </w:rPr>
      </w:pPr>
      <w:r w:rsidRPr="005F0EE8">
        <w:rPr>
          <w:rFonts w:ascii="Times New Roman" w:eastAsia="Times New Roman" w:hAnsi="Times New Roman" w:cs="Times New Roman"/>
          <w:sz w:val="28"/>
          <w:szCs w:val="28"/>
          <w:lang w:eastAsia="ru-RU"/>
        </w:rPr>
        <w:t>Таблица 4</w:t>
      </w:r>
    </w:p>
    <w:p w:rsidR="005F0EE8" w:rsidRDefault="005F0EE8" w:rsidP="005F0EE8">
      <w:pPr>
        <w:spacing w:after="0" w:line="240" w:lineRule="auto"/>
        <w:ind w:firstLine="708"/>
        <w:jc w:val="right"/>
        <w:rPr>
          <w:rFonts w:ascii="Times New Roman" w:eastAsia="Times New Roman" w:hAnsi="Times New Roman" w:cs="Times New Roman"/>
          <w:sz w:val="28"/>
          <w:szCs w:val="28"/>
          <w:lang w:eastAsia="ru-RU"/>
        </w:rPr>
      </w:pPr>
    </w:p>
    <w:p w:rsidR="005F0EE8" w:rsidRDefault="005F0EE8" w:rsidP="005F0EE8">
      <w:pPr>
        <w:spacing w:after="0" w:line="240" w:lineRule="auto"/>
        <w:ind w:firstLine="708"/>
        <w:jc w:val="center"/>
        <w:rPr>
          <w:rFonts w:ascii="Times New Roman" w:eastAsia="Times New Roman" w:hAnsi="Times New Roman" w:cs="Times New Roman"/>
          <w:sz w:val="28"/>
          <w:szCs w:val="28"/>
          <w:lang w:eastAsia="ru-RU"/>
        </w:rPr>
      </w:pPr>
      <w:r w:rsidRPr="005F0EE8">
        <w:rPr>
          <w:rFonts w:ascii="Times New Roman" w:eastAsia="Times New Roman" w:hAnsi="Times New Roman" w:cs="Times New Roman"/>
          <w:sz w:val="28"/>
          <w:szCs w:val="28"/>
          <w:lang w:eastAsia="ru-RU"/>
        </w:rPr>
        <w:t>План достижения показателей муниципальной программы в 202</w:t>
      </w:r>
      <w:r>
        <w:rPr>
          <w:rFonts w:ascii="Times New Roman" w:eastAsia="Times New Roman" w:hAnsi="Times New Roman" w:cs="Times New Roman"/>
          <w:sz w:val="28"/>
          <w:szCs w:val="28"/>
          <w:lang w:eastAsia="ru-RU"/>
        </w:rPr>
        <w:t>5</w:t>
      </w:r>
      <w:r w:rsidRPr="005F0EE8">
        <w:rPr>
          <w:rFonts w:ascii="Times New Roman" w:eastAsia="Times New Roman" w:hAnsi="Times New Roman" w:cs="Times New Roman"/>
          <w:sz w:val="28"/>
          <w:szCs w:val="28"/>
          <w:lang w:eastAsia="ru-RU"/>
        </w:rPr>
        <w:t xml:space="preserve"> году</w:t>
      </w:r>
    </w:p>
    <w:tbl>
      <w:tblPr>
        <w:tblW w:w="15028" w:type="dxa"/>
        <w:tblInd w:w="113" w:type="dxa"/>
        <w:tblLook w:val="04A0" w:firstRow="1" w:lastRow="0" w:firstColumn="1" w:lastColumn="0" w:noHBand="0" w:noVBand="1"/>
      </w:tblPr>
      <w:tblGrid>
        <w:gridCol w:w="576"/>
        <w:gridCol w:w="3672"/>
        <w:gridCol w:w="1052"/>
        <w:gridCol w:w="1023"/>
        <w:gridCol w:w="673"/>
        <w:gridCol w:w="675"/>
        <w:gridCol w:w="679"/>
        <w:gridCol w:w="684"/>
        <w:gridCol w:w="670"/>
        <w:gridCol w:w="685"/>
        <w:gridCol w:w="684"/>
        <w:gridCol w:w="670"/>
        <w:gridCol w:w="672"/>
        <w:gridCol w:w="684"/>
        <w:gridCol w:w="673"/>
        <w:gridCol w:w="1247"/>
        <w:gridCol w:w="9"/>
      </w:tblGrid>
      <w:tr w:rsidR="005F0EE8" w:rsidRPr="005F0EE8" w:rsidTr="005F0EE8">
        <w:trPr>
          <w:gridAfter w:val="1"/>
          <w:wAfter w:w="9" w:type="dxa"/>
          <w:trHeight w:val="525"/>
        </w:trPr>
        <w:tc>
          <w:tcPr>
            <w:tcW w:w="5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 п/п</w:t>
            </w:r>
          </w:p>
        </w:tc>
        <w:tc>
          <w:tcPr>
            <w:tcW w:w="367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Цели/показатели</w:t>
            </w:r>
            <w:r w:rsidRPr="005F0EE8">
              <w:rPr>
                <w:rFonts w:ascii="Times New Roman" w:eastAsia="Times New Roman" w:hAnsi="Times New Roman" w:cs="Times New Roman"/>
                <w:color w:val="000000"/>
                <w:sz w:val="18"/>
                <w:szCs w:val="18"/>
                <w:lang w:eastAsia="ru-RU"/>
              </w:rPr>
              <w:br/>
              <w:t>муниципальной программы</w:t>
            </w:r>
          </w:p>
        </w:tc>
        <w:tc>
          <w:tcPr>
            <w:tcW w:w="105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Уровень показателя</w:t>
            </w:r>
          </w:p>
        </w:tc>
        <w:tc>
          <w:tcPr>
            <w:tcW w:w="102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Единица измерения (по ОКЕИ)</w:t>
            </w:r>
          </w:p>
        </w:tc>
        <w:tc>
          <w:tcPr>
            <w:tcW w:w="7449" w:type="dxa"/>
            <w:gridSpan w:val="11"/>
            <w:tcBorders>
              <w:top w:val="single" w:sz="4" w:space="0" w:color="auto"/>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Плановые значения по месяцам</w:t>
            </w:r>
          </w:p>
        </w:tc>
        <w:tc>
          <w:tcPr>
            <w:tcW w:w="124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На конец (указывается год) года</w:t>
            </w:r>
          </w:p>
        </w:tc>
      </w:tr>
      <w:tr w:rsidR="005F0EE8" w:rsidRPr="005F0EE8" w:rsidTr="005F0EE8">
        <w:trPr>
          <w:gridAfter w:val="1"/>
          <w:wAfter w:w="9" w:type="dxa"/>
          <w:trHeight w:val="161"/>
        </w:trPr>
        <w:tc>
          <w:tcPr>
            <w:tcW w:w="576" w:type="dxa"/>
            <w:vMerge/>
            <w:tcBorders>
              <w:top w:val="single" w:sz="4" w:space="0" w:color="auto"/>
              <w:left w:val="single" w:sz="4" w:space="0" w:color="auto"/>
              <w:bottom w:val="single" w:sz="4" w:space="0" w:color="auto"/>
              <w:right w:val="single" w:sz="4" w:space="0" w:color="auto"/>
            </w:tcBorders>
            <w:vAlign w:val="center"/>
            <w:hideMark/>
          </w:tcPr>
          <w:p w:rsidR="005F0EE8" w:rsidRPr="005F0EE8" w:rsidRDefault="005F0EE8" w:rsidP="005F0EE8">
            <w:pPr>
              <w:spacing w:after="0" w:line="240" w:lineRule="auto"/>
              <w:rPr>
                <w:rFonts w:ascii="Times New Roman" w:eastAsia="Times New Roman" w:hAnsi="Times New Roman" w:cs="Times New Roman"/>
                <w:color w:val="000000"/>
                <w:sz w:val="18"/>
                <w:szCs w:val="18"/>
                <w:lang w:eastAsia="ru-RU"/>
              </w:rPr>
            </w:pPr>
          </w:p>
        </w:tc>
        <w:tc>
          <w:tcPr>
            <w:tcW w:w="3672" w:type="dxa"/>
            <w:vMerge/>
            <w:tcBorders>
              <w:top w:val="single" w:sz="4" w:space="0" w:color="auto"/>
              <w:left w:val="single" w:sz="4" w:space="0" w:color="auto"/>
              <w:bottom w:val="single" w:sz="4" w:space="0" w:color="auto"/>
              <w:right w:val="single" w:sz="4" w:space="0" w:color="auto"/>
            </w:tcBorders>
            <w:vAlign w:val="center"/>
            <w:hideMark/>
          </w:tcPr>
          <w:p w:rsidR="005F0EE8" w:rsidRPr="005F0EE8" w:rsidRDefault="005F0EE8" w:rsidP="005F0EE8">
            <w:pPr>
              <w:spacing w:after="0" w:line="240" w:lineRule="auto"/>
              <w:rPr>
                <w:rFonts w:ascii="Times New Roman" w:eastAsia="Times New Roman" w:hAnsi="Times New Roman" w:cs="Times New Roman"/>
                <w:color w:val="000000"/>
                <w:sz w:val="18"/>
                <w:szCs w:val="18"/>
                <w:lang w:eastAsia="ru-RU"/>
              </w:rPr>
            </w:pPr>
          </w:p>
        </w:tc>
        <w:tc>
          <w:tcPr>
            <w:tcW w:w="1052" w:type="dxa"/>
            <w:vMerge/>
            <w:tcBorders>
              <w:top w:val="single" w:sz="4" w:space="0" w:color="auto"/>
              <w:left w:val="single" w:sz="4" w:space="0" w:color="auto"/>
              <w:bottom w:val="single" w:sz="4" w:space="0" w:color="auto"/>
              <w:right w:val="single" w:sz="4" w:space="0" w:color="auto"/>
            </w:tcBorders>
            <w:vAlign w:val="center"/>
            <w:hideMark/>
          </w:tcPr>
          <w:p w:rsidR="005F0EE8" w:rsidRPr="005F0EE8" w:rsidRDefault="005F0EE8" w:rsidP="005F0EE8">
            <w:pPr>
              <w:spacing w:after="0" w:line="240" w:lineRule="auto"/>
              <w:rPr>
                <w:rFonts w:ascii="Times New Roman" w:eastAsia="Times New Roman" w:hAnsi="Times New Roman" w:cs="Times New Roman"/>
                <w:color w:val="000000"/>
                <w:sz w:val="18"/>
                <w:szCs w:val="18"/>
                <w:lang w:eastAsia="ru-RU"/>
              </w:rPr>
            </w:pPr>
          </w:p>
        </w:tc>
        <w:tc>
          <w:tcPr>
            <w:tcW w:w="1023" w:type="dxa"/>
            <w:vMerge/>
            <w:tcBorders>
              <w:top w:val="single" w:sz="4" w:space="0" w:color="auto"/>
              <w:left w:val="single" w:sz="4" w:space="0" w:color="auto"/>
              <w:bottom w:val="single" w:sz="4" w:space="0" w:color="auto"/>
              <w:right w:val="single" w:sz="4" w:space="0" w:color="auto"/>
            </w:tcBorders>
            <w:vAlign w:val="center"/>
            <w:hideMark/>
          </w:tcPr>
          <w:p w:rsidR="005F0EE8" w:rsidRPr="005F0EE8" w:rsidRDefault="005F0EE8" w:rsidP="005F0EE8">
            <w:pPr>
              <w:spacing w:after="0" w:line="240" w:lineRule="auto"/>
              <w:rPr>
                <w:rFonts w:ascii="Times New Roman" w:eastAsia="Times New Roman" w:hAnsi="Times New Roman" w:cs="Times New Roman"/>
                <w:color w:val="000000"/>
                <w:sz w:val="18"/>
                <w:szCs w:val="18"/>
                <w:lang w:eastAsia="ru-RU"/>
              </w:rPr>
            </w:pPr>
          </w:p>
        </w:tc>
        <w:tc>
          <w:tcPr>
            <w:tcW w:w="673"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янв.</w:t>
            </w:r>
          </w:p>
        </w:tc>
        <w:tc>
          <w:tcPr>
            <w:tcW w:w="675"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фев.</w:t>
            </w:r>
          </w:p>
        </w:tc>
        <w:tc>
          <w:tcPr>
            <w:tcW w:w="679"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март</w:t>
            </w:r>
          </w:p>
        </w:tc>
        <w:tc>
          <w:tcPr>
            <w:tcW w:w="684"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апр.</w:t>
            </w:r>
          </w:p>
        </w:tc>
        <w:tc>
          <w:tcPr>
            <w:tcW w:w="670"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май</w:t>
            </w:r>
          </w:p>
        </w:tc>
        <w:tc>
          <w:tcPr>
            <w:tcW w:w="685"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июнь</w:t>
            </w:r>
          </w:p>
        </w:tc>
        <w:tc>
          <w:tcPr>
            <w:tcW w:w="684"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июль</w:t>
            </w:r>
          </w:p>
        </w:tc>
        <w:tc>
          <w:tcPr>
            <w:tcW w:w="670"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авг.</w:t>
            </w:r>
          </w:p>
        </w:tc>
        <w:tc>
          <w:tcPr>
            <w:tcW w:w="672"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сен.</w:t>
            </w:r>
          </w:p>
        </w:tc>
        <w:tc>
          <w:tcPr>
            <w:tcW w:w="684"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окт.</w:t>
            </w:r>
          </w:p>
        </w:tc>
        <w:tc>
          <w:tcPr>
            <w:tcW w:w="673"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ноя.</w:t>
            </w:r>
          </w:p>
        </w:tc>
        <w:tc>
          <w:tcPr>
            <w:tcW w:w="1247" w:type="dxa"/>
            <w:vMerge/>
            <w:tcBorders>
              <w:top w:val="single" w:sz="4" w:space="0" w:color="auto"/>
              <w:left w:val="single" w:sz="4" w:space="0" w:color="auto"/>
              <w:bottom w:val="single" w:sz="4" w:space="0" w:color="auto"/>
              <w:right w:val="single" w:sz="4" w:space="0" w:color="auto"/>
            </w:tcBorders>
            <w:vAlign w:val="center"/>
            <w:hideMark/>
          </w:tcPr>
          <w:p w:rsidR="005F0EE8" w:rsidRPr="005F0EE8" w:rsidRDefault="005F0EE8" w:rsidP="005F0EE8">
            <w:pPr>
              <w:spacing w:after="0" w:line="240" w:lineRule="auto"/>
              <w:rPr>
                <w:rFonts w:ascii="Times New Roman" w:eastAsia="Times New Roman" w:hAnsi="Times New Roman" w:cs="Times New Roman"/>
                <w:color w:val="000000"/>
                <w:sz w:val="18"/>
                <w:szCs w:val="18"/>
                <w:lang w:eastAsia="ru-RU"/>
              </w:rPr>
            </w:pPr>
          </w:p>
        </w:tc>
      </w:tr>
      <w:tr w:rsidR="005F0EE8" w:rsidRPr="005F0EE8" w:rsidTr="005F0EE8">
        <w:trPr>
          <w:trHeight w:val="30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1</w:t>
            </w:r>
          </w:p>
        </w:tc>
        <w:tc>
          <w:tcPr>
            <w:tcW w:w="14452" w:type="dxa"/>
            <w:gridSpan w:val="16"/>
            <w:tcBorders>
              <w:top w:val="single" w:sz="4" w:space="0" w:color="auto"/>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Цель муниципальной программы «Создание условий для увеличения экономического потенциала города»</w:t>
            </w:r>
          </w:p>
        </w:tc>
      </w:tr>
      <w:tr w:rsidR="005F0EE8" w:rsidRPr="005F0EE8" w:rsidTr="005F0EE8">
        <w:trPr>
          <w:gridAfter w:val="1"/>
          <w:wAfter w:w="9" w:type="dxa"/>
          <w:trHeight w:val="681"/>
        </w:trPr>
        <w:tc>
          <w:tcPr>
            <w:tcW w:w="576" w:type="dxa"/>
            <w:tcBorders>
              <w:top w:val="nil"/>
              <w:left w:val="single" w:sz="4" w:space="0" w:color="auto"/>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1.1.</w:t>
            </w:r>
          </w:p>
        </w:tc>
        <w:tc>
          <w:tcPr>
            <w:tcW w:w="3672"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Удельный вес организаций, охваченных методической помощью по вопросам труда и охраны труда, по данным государственной статистики</w:t>
            </w:r>
          </w:p>
        </w:tc>
        <w:tc>
          <w:tcPr>
            <w:tcW w:w="1052"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 </w:t>
            </w:r>
          </w:p>
        </w:tc>
        <w:tc>
          <w:tcPr>
            <w:tcW w:w="1023"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w:t>
            </w:r>
          </w:p>
        </w:tc>
        <w:tc>
          <w:tcPr>
            <w:tcW w:w="673"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w:t>
            </w:r>
          </w:p>
        </w:tc>
        <w:tc>
          <w:tcPr>
            <w:tcW w:w="675"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w:t>
            </w:r>
          </w:p>
        </w:tc>
        <w:tc>
          <w:tcPr>
            <w:tcW w:w="679"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w:t>
            </w:r>
          </w:p>
        </w:tc>
        <w:tc>
          <w:tcPr>
            <w:tcW w:w="684"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35,5</w:t>
            </w:r>
          </w:p>
        </w:tc>
        <w:tc>
          <w:tcPr>
            <w:tcW w:w="670"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w:t>
            </w:r>
          </w:p>
        </w:tc>
        <w:tc>
          <w:tcPr>
            <w:tcW w:w="685"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w:t>
            </w:r>
          </w:p>
        </w:tc>
        <w:tc>
          <w:tcPr>
            <w:tcW w:w="684"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36</w:t>
            </w:r>
          </w:p>
        </w:tc>
        <w:tc>
          <w:tcPr>
            <w:tcW w:w="670"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w:t>
            </w:r>
          </w:p>
        </w:tc>
        <w:tc>
          <w:tcPr>
            <w:tcW w:w="672"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w:t>
            </w:r>
          </w:p>
        </w:tc>
        <w:tc>
          <w:tcPr>
            <w:tcW w:w="684"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36,5</w:t>
            </w:r>
          </w:p>
        </w:tc>
        <w:tc>
          <w:tcPr>
            <w:tcW w:w="673"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w:t>
            </w:r>
          </w:p>
        </w:tc>
        <w:tc>
          <w:tcPr>
            <w:tcW w:w="1247"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38</w:t>
            </w:r>
          </w:p>
        </w:tc>
      </w:tr>
      <w:tr w:rsidR="005F0EE8" w:rsidRPr="005F0EE8" w:rsidTr="005F0EE8">
        <w:trPr>
          <w:gridAfter w:val="1"/>
          <w:wAfter w:w="9" w:type="dxa"/>
          <w:trHeight w:val="140"/>
        </w:trPr>
        <w:tc>
          <w:tcPr>
            <w:tcW w:w="576" w:type="dxa"/>
            <w:tcBorders>
              <w:top w:val="nil"/>
              <w:left w:val="single" w:sz="4" w:space="0" w:color="auto"/>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1.2.</w:t>
            </w:r>
          </w:p>
        </w:tc>
        <w:tc>
          <w:tcPr>
            <w:tcW w:w="3672"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Обеспеченность населения торговой площадью, кв.м на 1000 жителей</w:t>
            </w:r>
          </w:p>
        </w:tc>
        <w:tc>
          <w:tcPr>
            <w:tcW w:w="1052"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 </w:t>
            </w:r>
          </w:p>
        </w:tc>
        <w:tc>
          <w:tcPr>
            <w:tcW w:w="1023"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м2</w:t>
            </w:r>
          </w:p>
        </w:tc>
        <w:tc>
          <w:tcPr>
            <w:tcW w:w="673"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w:t>
            </w:r>
          </w:p>
        </w:tc>
        <w:tc>
          <w:tcPr>
            <w:tcW w:w="675"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w:t>
            </w:r>
          </w:p>
        </w:tc>
        <w:tc>
          <w:tcPr>
            <w:tcW w:w="679"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w:t>
            </w:r>
          </w:p>
        </w:tc>
        <w:tc>
          <w:tcPr>
            <w:tcW w:w="684"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1000</w:t>
            </w:r>
          </w:p>
        </w:tc>
        <w:tc>
          <w:tcPr>
            <w:tcW w:w="670"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w:t>
            </w:r>
          </w:p>
        </w:tc>
        <w:tc>
          <w:tcPr>
            <w:tcW w:w="685"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w:t>
            </w:r>
          </w:p>
        </w:tc>
        <w:tc>
          <w:tcPr>
            <w:tcW w:w="684"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1010</w:t>
            </w:r>
          </w:p>
        </w:tc>
        <w:tc>
          <w:tcPr>
            <w:tcW w:w="670"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w:t>
            </w:r>
          </w:p>
        </w:tc>
        <w:tc>
          <w:tcPr>
            <w:tcW w:w="672"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w:t>
            </w:r>
          </w:p>
        </w:tc>
        <w:tc>
          <w:tcPr>
            <w:tcW w:w="684"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1015</w:t>
            </w:r>
          </w:p>
        </w:tc>
        <w:tc>
          <w:tcPr>
            <w:tcW w:w="673"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w:t>
            </w:r>
          </w:p>
        </w:tc>
        <w:tc>
          <w:tcPr>
            <w:tcW w:w="1247"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1045</w:t>
            </w:r>
          </w:p>
        </w:tc>
      </w:tr>
      <w:tr w:rsidR="005F0EE8" w:rsidRPr="005F0EE8" w:rsidTr="005F0EE8">
        <w:trPr>
          <w:gridAfter w:val="1"/>
          <w:wAfter w:w="9" w:type="dxa"/>
          <w:trHeight w:val="699"/>
        </w:trPr>
        <w:tc>
          <w:tcPr>
            <w:tcW w:w="576" w:type="dxa"/>
            <w:tcBorders>
              <w:top w:val="nil"/>
              <w:left w:val="single" w:sz="4" w:space="0" w:color="auto"/>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1.3.</w:t>
            </w:r>
          </w:p>
        </w:tc>
        <w:tc>
          <w:tcPr>
            <w:tcW w:w="3672"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Обеспеченность населения посадочными местами в организациях общественного питания в общедоступной сети, единиц на 1000 жителей</w:t>
            </w:r>
          </w:p>
        </w:tc>
        <w:tc>
          <w:tcPr>
            <w:tcW w:w="1052"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 </w:t>
            </w:r>
          </w:p>
        </w:tc>
        <w:tc>
          <w:tcPr>
            <w:tcW w:w="1023"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ед</w:t>
            </w:r>
          </w:p>
        </w:tc>
        <w:tc>
          <w:tcPr>
            <w:tcW w:w="673"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w:t>
            </w:r>
          </w:p>
        </w:tc>
        <w:tc>
          <w:tcPr>
            <w:tcW w:w="675"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w:t>
            </w:r>
          </w:p>
        </w:tc>
        <w:tc>
          <w:tcPr>
            <w:tcW w:w="679"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w:t>
            </w:r>
          </w:p>
        </w:tc>
        <w:tc>
          <w:tcPr>
            <w:tcW w:w="684"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35</w:t>
            </w:r>
          </w:p>
        </w:tc>
        <w:tc>
          <w:tcPr>
            <w:tcW w:w="670"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w:t>
            </w:r>
          </w:p>
        </w:tc>
        <w:tc>
          <w:tcPr>
            <w:tcW w:w="685"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w:t>
            </w:r>
          </w:p>
        </w:tc>
        <w:tc>
          <w:tcPr>
            <w:tcW w:w="684"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35</w:t>
            </w:r>
          </w:p>
        </w:tc>
        <w:tc>
          <w:tcPr>
            <w:tcW w:w="670"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w:t>
            </w:r>
          </w:p>
        </w:tc>
        <w:tc>
          <w:tcPr>
            <w:tcW w:w="672"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w:t>
            </w:r>
          </w:p>
        </w:tc>
        <w:tc>
          <w:tcPr>
            <w:tcW w:w="684"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36</w:t>
            </w:r>
          </w:p>
        </w:tc>
        <w:tc>
          <w:tcPr>
            <w:tcW w:w="673"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 </w:t>
            </w:r>
          </w:p>
        </w:tc>
        <w:tc>
          <w:tcPr>
            <w:tcW w:w="1247"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37</w:t>
            </w:r>
          </w:p>
        </w:tc>
      </w:tr>
      <w:tr w:rsidR="005F0EE8" w:rsidRPr="005F0EE8" w:rsidTr="005F0EE8">
        <w:trPr>
          <w:gridAfter w:val="1"/>
          <w:wAfter w:w="9" w:type="dxa"/>
          <w:trHeight w:val="587"/>
        </w:trPr>
        <w:tc>
          <w:tcPr>
            <w:tcW w:w="576" w:type="dxa"/>
            <w:tcBorders>
              <w:top w:val="nil"/>
              <w:left w:val="single" w:sz="4" w:space="0" w:color="auto"/>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1.4.</w:t>
            </w:r>
          </w:p>
        </w:tc>
        <w:tc>
          <w:tcPr>
            <w:tcW w:w="3672"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Развитие услуги доставки готовых блюд организаций общественного питания в общедоступной сети, единиц на 1000 жителей</w:t>
            </w:r>
          </w:p>
        </w:tc>
        <w:tc>
          <w:tcPr>
            <w:tcW w:w="1052"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 </w:t>
            </w:r>
          </w:p>
        </w:tc>
        <w:tc>
          <w:tcPr>
            <w:tcW w:w="1023"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ед</w:t>
            </w:r>
          </w:p>
        </w:tc>
        <w:tc>
          <w:tcPr>
            <w:tcW w:w="673"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w:t>
            </w:r>
          </w:p>
        </w:tc>
        <w:tc>
          <w:tcPr>
            <w:tcW w:w="675"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w:t>
            </w:r>
          </w:p>
        </w:tc>
        <w:tc>
          <w:tcPr>
            <w:tcW w:w="679"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w:t>
            </w:r>
          </w:p>
        </w:tc>
        <w:tc>
          <w:tcPr>
            <w:tcW w:w="684"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25</w:t>
            </w:r>
          </w:p>
        </w:tc>
        <w:tc>
          <w:tcPr>
            <w:tcW w:w="670"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w:t>
            </w:r>
          </w:p>
        </w:tc>
        <w:tc>
          <w:tcPr>
            <w:tcW w:w="685"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w:t>
            </w:r>
          </w:p>
        </w:tc>
        <w:tc>
          <w:tcPr>
            <w:tcW w:w="684"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26</w:t>
            </w:r>
          </w:p>
        </w:tc>
        <w:tc>
          <w:tcPr>
            <w:tcW w:w="670"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w:t>
            </w:r>
          </w:p>
        </w:tc>
        <w:tc>
          <w:tcPr>
            <w:tcW w:w="672"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w:t>
            </w:r>
          </w:p>
        </w:tc>
        <w:tc>
          <w:tcPr>
            <w:tcW w:w="684"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27</w:t>
            </w:r>
          </w:p>
        </w:tc>
        <w:tc>
          <w:tcPr>
            <w:tcW w:w="673"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 </w:t>
            </w:r>
          </w:p>
        </w:tc>
        <w:tc>
          <w:tcPr>
            <w:tcW w:w="1247"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30</w:t>
            </w:r>
          </w:p>
        </w:tc>
      </w:tr>
      <w:tr w:rsidR="005F0EE8" w:rsidRPr="005F0EE8" w:rsidTr="005F0EE8">
        <w:trPr>
          <w:gridAfter w:val="1"/>
          <w:wAfter w:w="9" w:type="dxa"/>
          <w:trHeight w:val="304"/>
        </w:trPr>
        <w:tc>
          <w:tcPr>
            <w:tcW w:w="576" w:type="dxa"/>
            <w:tcBorders>
              <w:top w:val="nil"/>
              <w:left w:val="single" w:sz="4" w:space="0" w:color="auto"/>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1.5.</w:t>
            </w:r>
          </w:p>
        </w:tc>
        <w:tc>
          <w:tcPr>
            <w:tcW w:w="3672"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Число субъектов малого и среднего предпринимательства, в том числе физических лиц, применяющих «Налог на профессиональный доход», на 10 тыс. населения</w:t>
            </w:r>
          </w:p>
        </w:tc>
        <w:tc>
          <w:tcPr>
            <w:tcW w:w="1052"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НП</w:t>
            </w:r>
          </w:p>
        </w:tc>
        <w:tc>
          <w:tcPr>
            <w:tcW w:w="1023"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ед</w:t>
            </w:r>
          </w:p>
        </w:tc>
        <w:tc>
          <w:tcPr>
            <w:tcW w:w="673"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w:t>
            </w:r>
          </w:p>
        </w:tc>
        <w:tc>
          <w:tcPr>
            <w:tcW w:w="675"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w:t>
            </w:r>
          </w:p>
        </w:tc>
        <w:tc>
          <w:tcPr>
            <w:tcW w:w="679"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w:t>
            </w:r>
          </w:p>
        </w:tc>
        <w:tc>
          <w:tcPr>
            <w:tcW w:w="684"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352,5</w:t>
            </w:r>
          </w:p>
        </w:tc>
        <w:tc>
          <w:tcPr>
            <w:tcW w:w="670"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w:t>
            </w:r>
          </w:p>
        </w:tc>
        <w:tc>
          <w:tcPr>
            <w:tcW w:w="685"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w:t>
            </w:r>
          </w:p>
        </w:tc>
        <w:tc>
          <w:tcPr>
            <w:tcW w:w="684"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371,7</w:t>
            </w:r>
          </w:p>
        </w:tc>
        <w:tc>
          <w:tcPr>
            <w:tcW w:w="670"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w:t>
            </w:r>
          </w:p>
        </w:tc>
        <w:tc>
          <w:tcPr>
            <w:tcW w:w="672"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w:t>
            </w:r>
          </w:p>
        </w:tc>
        <w:tc>
          <w:tcPr>
            <w:tcW w:w="684"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390,9</w:t>
            </w:r>
          </w:p>
        </w:tc>
        <w:tc>
          <w:tcPr>
            <w:tcW w:w="673"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 </w:t>
            </w:r>
          </w:p>
        </w:tc>
        <w:tc>
          <w:tcPr>
            <w:tcW w:w="1247"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460,1</w:t>
            </w:r>
          </w:p>
        </w:tc>
      </w:tr>
      <w:tr w:rsidR="005F0EE8" w:rsidRPr="005F0EE8" w:rsidTr="005F0EE8">
        <w:trPr>
          <w:gridAfter w:val="1"/>
          <w:wAfter w:w="9" w:type="dxa"/>
          <w:trHeight w:val="451"/>
        </w:trPr>
        <w:tc>
          <w:tcPr>
            <w:tcW w:w="576" w:type="dxa"/>
            <w:tcBorders>
              <w:top w:val="nil"/>
              <w:left w:val="single" w:sz="4" w:space="0" w:color="auto"/>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1.6.</w:t>
            </w:r>
          </w:p>
        </w:tc>
        <w:tc>
          <w:tcPr>
            <w:tcW w:w="3672"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Доля среднесписочной численности занятых на малых и средних предприятиях в общей численности работающих</w:t>
            </w:r>
          </w:p>
        </w:tc>
        <w:tc>
          <w:tcPr>
            <w:tcW w:w="1052"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НП</w:t>
            </w:r>
          </w:p>
        </w:tc>
        <w:tc>
          <w:tcPr>
            <w:tcW w:w="1023"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w:t>
            </w:r>
          </w:p>
        </w:tc>
        <w:tc>
          <w:tcPr>
            <w:tcW w:w="673"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w:t>
            </w:r>
          </w:p>
        </w:tc>
        <w:tc>
          <w:tcPr>
            <w:tcW w:w="675"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w:t>
            </w:r>
          </w:p>
        </w:tc>
        <w:tc>
          <w:tcPr>
            <w:tcW w:w="679"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w:t>
            </w:r>
          </w:p>
        </w:tc>
        <w:tc>
          <w:tcPr>
            <w:tcW w:w="684"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24</w:t>
            </w:r>
          </w:p>
        </w:tc>
        <w:tc>
          <w:tcPr>
            <w:tcW w:w="670"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w:t>
            </w:r>
          </w:p>
        </w:tc>
        <w:tc>
          <w:tcPr>
            <w:tcW w:w="685"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w:t>
            </w:r>
          </w:p>
        </w:tc>
        <w:tc>
          <w:tcPr>
            <w:tcW w:w="684"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24</w:t>
            </w:r>
          </w:p>
        </w:tc>
        <w:tc>
          <w:tcPr>
            <w:tcW w:w="670"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w:t>
            </w:r>
          </w:p>
        </w:tc>
        <w:tc>
          <w:tcPr>
            <w:tcW w:w="672"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w:t>
            </w:r>
          </w:p>
        </w:tc>
        <w:tc>
          <w:tcPr>
            <w:tcW w:w="684"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24,5</w:t>
            </w:r>
          </w:p>
        </w:tc>
        <w:tc>
          <w:tcPr>
            <w:tcW w:w="673"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 </w:t>
            </w:r>
          </w:p>
        </w:tc>
        <w:tc>
          <w:tcPr>
            <w:tcW w:w="1247"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26</w:t>
            </w:r>
          </w:p>
        </w:tc>
      </w:tr>
      <w:tr w:rsidR="005F0EE8" w:rsidRPr="005F0EE8" w:rsidTr="005F0EE8">
        <w:trPr>
          <w:gridAfter w:val="1"/>
          <w:wAfter w:w="9" w:type="dxa"/>
          <w:trHeight w:val="477"/>
        </w:trPr>
        <w:tc>
          <w:tcPr>
            <w:tcW w:w="576" w:type="dxa"/>
            <w:tcBorders>
              <w:top w:val="nil"/>
              <w:left w:val="single" w:sz="4" w:space="0" w:color="auto"/>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1.7.</w:t>
            </w:r>
          </w:p>
        </w:tc>
        <w:tc>
          <w:tcPr>
            <w:tcW w:w="3672"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Доля потребительских споров, разрешенных в досудебном и внесудебном порядке, в общем количестве споров с участием потребителей</w:t>
            </w:r>
          </w:p>
        </w:tc>
        <w:tc>
          <w:tcPr>
            <w:tcW w:w="1052"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 </w:t>
            </w:r>
          </w:p>
        </w:tc>
        <w:tc>
          <w:tcPr>
            <w:tcW w:w="1023"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w:t>
            </w:r>
          </w:p>
        </w:tc>
        <w:tc>
          <w:tcPr>
            <w:tcW w:w="673"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w:t>
            </w:r>
          </w:p>
        </w:tc>
        <w:tc>
          <w:tcPr>
            <w:tcW w:w="675"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w:t>
            </w:r>
          </w:p>
        </w:tc>
        <w:tc>
          <w:tcPr>
            <w:tcW w:w="679"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w:t>
            </w:r>
          </w:p>
        </w:tc>
        <w:tc>
          <w:tcPr>
            <w:tcW w:w="684"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90,6</w:t>
            </w:r>
          </w:p>
        </w:tc>
        <w:tc>
          <w:tcPr>
            <w:tcW w:w="670"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w:t>
            </w:r>
          </w:p>
        </w:tc>
        <w:tc>
          <w:tcPr>
            <w:tcW w:w="685"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w:t>
            </w:r>
          </w:p>
        </w:tc>
        <w:tc>
          <w:tcPr>
            <w:tcW w:w="684"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90,7</w:t>
            </w:r>
          </w:p>
        </w:tc>
        <w:tc>
          <w:tcPr>
            <w:tcW w:w="670"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w:t>
            </w:r>
          </w:p>
        </w:tc>
        <w:tc>
          <w:tcPr>
            <w:tcW w:w="672"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w:t>
            </w:r>
          </w:p>
        </w:tc>
        <w:tc>
          <w:tcPr>
            <w:tcW w:w="684"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90,8</w:t>
            </w:r>
          </w:p>
        </w:tc>
        <w:tc>
          <w:tcPr>
            <w:tcW w:w="673"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 </w:t>
            </w:r>
          </w:p>
        </w:tc>
        <w:tc>
          <w:tcPr>
            <w:tcW w:w="1247"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91</w:t>
            </w:r>
          </w:p>
        </w:tc>
      </w:tr>
      <w:tr w:rsidR="005F0EE8" w:rsidRPr="005F0EE8" w:rsidTr="005F0EE8">
        <w:trPr>
          <w:gridAfter w:val="1"/>
          <w:wAfter w:w="9" w:type="dxa"/>
          <w:trHeight w:val="847"/>
        </w:trPr>
        <w:tc>
          <w:tcPr>
            <w:tcW w:w="576" w:type="dxa"/>
            <w:tcBorders>
              <w:top w:val="nil"/>
              <w:left w:val="single" w:sz="4" w:space="0" w:color="auto"/>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1.8.</w:t>
            </w:r>
          </w:p>
        </w:tc>
        <w:tc>
          <w:tcPr>
            <w:tcW w:w="3672"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Число получателей государственной поддержки сельскохозяйственного производства, рыбохозяйственного комплекса и деятельности по заготовке и переработке дикоросов</w:t>
            </w:r>
          </w:p>
        </w:tc>
        <w:tc>
          <w:tcPr>
            <w:tcW w:w="1052"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 </w:t>
            </w:r>
          </w:p>
        </w:tc>
        <w:tc>
          <w:tcPr>
            <w:tcW w:w="1023"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ед</w:t>
            </w:r>
          </w:p>
        </w:tc>
        <w:tc>
          <w:tcPr>
            <w:tcW w:w="673"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w:t>
            </w:r>
          </w:p>
        </w:tc>
        <w:tc>
          <w:tcPr>
            <w:tcW w:w="675"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w:t>
            </w:r>
          </w:p>
        </w:tc>
        <w:tc>
          <w:tcPr>
            <w:tcW w:w="679"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w:t>
            </w:r>
          </w:p>
        </w:tc>
        <w:tc>
          <w:tcPr>
            <w:tcW w:w="684"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7</w:t>
            </w:r>
          </w:p>
        </w:tc>
        <w:tc>
          <w:tcPr>
            <w:tcW w:w="670"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w:t>
            </w:r>
          </w:p>
        </w:tc>
        <w:tc>
          <w:tcPr>
            <w:tcW w:w="685"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w:t>
            </w:r>
          </w:p>
        </w:tc>
        <w:tc>
          <w:tcPr>
            <w:tcW w:w="684"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7</w:t>
            </w:r>
          </w:p>
        </w:tc>
        <w:tc>
          <w:tcPr>
            <w:tcW w:w="670"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w:t>
            </w:r>
          </w:p>
        </w:tc>
        <w:tc>
          <w:tcPr>
            <w:tcW w:w="672"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w:t>
            </w:r>
          </w:p>
        </w:tc>
        <w:tc>
          <w:tcPr>
            <w:tcW w:w="684"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7</w:t>
            </w:r>
          </w:p>
        </w:tc>
        <w:tc>
          <w:tcPr>
            <w:tcW w:w="673"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 </w:t>
            </w:r>
          </w:p>
        </w:tc>
        <w:tc>
          <w:tcPr>
            <w:tcW w:w="1247"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7</w:t>
            </w:r>
          </w:p>
        </w:tc>
      </w:tr>
      <w:tr w:rsidR="005F0EE8" w:rsidRPr="005F0EE8" w:rsidTr="005F0EE8">
        <w:trPr>
          <w:gridAfter w:val="1"/>
          <w:wAfter w:w="9" w:type="dxa"/>
          <w:trHeight w:val="508"/>
        </w:trPr>
        <w:tc>
          <w:tcPr>
            <w:tcW w:w="576" w:type="dxa"/>
            <w:tcBorders>
              <w:top w:val="nil"/>
              <w:left w:val="single" w:sz="4" w:space="0" w:color="auto"/>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1.9.</w:t>
            </w:r>
          </w:p>
        </w:tc>
        <w:tc>
          <w:tcPr>
            <w:tcW w:w="3672"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Исполнение плана мероприятий направленного на эффективное использование земельными ресурсами в границах муниципального образования город Нефтеюганск</w:t>
            </w:r>
          </w:p>
        </w:tc>
        <w:tc>
          <w:tcPr>
            <w:tcW w:w="1052"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 </w:t>
            </w:r>
          </w:p>
        </w:tc>
        <w:tc>
          <w:tcPr>
            <w:tcW w:w="1023"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w:t>
            </w:r>
          </w:p>
        </w:tc>
        <w:tc>
          <w:tcPr>
            <w:tcW w:w="673"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w:t>
            </w:r>
          </w:p>
        </w:tc>
        <w:tc>
          <w:tcPr>
            <w:tcW w:w="675"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w:t>
            </w:r>
          </w:p>
        </w:tc>
        <w:tc>
          <w:tcPr>
            <w:tcW w:w="679"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w:t>
            </w:r>
          </w:p>
        </w:tc>
        <w:tc>
          <w:tcPr>
            <w:tcW w:w="684"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w:t>
            </w:r>
          </w:p>
        </w:tc>
        <w:tc>
          <w:tcPr>
            <w:tcW w:w="670"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w:t>
            </w:r>
          </w:p>
        </w:tc>
        <w:tc>
          <w:tcPr>
            <w:tcW w:w="685"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w:t>
            </w:r>
          </w:p>
        </w:tc>
        <w:tc>
          <w:tcPr>
            <w:tcW w:w="684"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w:t>
            </w:r>
          </w:p>
        </w:tc>
        <w:tc>
          <w:tcPr>
            <w:tcW w:w="670"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w:t>
            </w:r>
          </w:p>
        </w:tc>
        <w:tc>
          <w:tcPr>
            <w:tcW w:w="672"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w:t>
            </w:r>
          </w:p>
        </w:tc>
        <w:tc>
          <w:tcPr>
            <w:tcW w:w="684"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w:t>
            </w:r>
          </w:p>
        </w:tc>
        <w:tc>
          <w:tcPr>
            <w:tcW w:w="673"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w:t>
            </w:r>
          </w:p>
        </w:tc>
        <w:tc>
          <w:tcPr>
            <w:tcW w:w="1247"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100</w:t>
            </w:r>
          </w:p>
        </w:tc>
      </w:tr>
      <w:tr w:rsidR="005F0EE8" w:rsidRPr="005F0EE8" w:rsidTr="005F0EE8">
        <w:trPr>
          <w:gridAfter w:val="1"/>
          <w:wAfter w:w="9" w:type="dxa"/>
          <w:trHeight w:val="167"/>
        </w:trPr>
        <w:tc>
          <w:tcPr>
            <w:tcW w:w="576" w:type="dxa"/>
            <w:tcBorders>
              <w:top w:val="nil"/>
              <w:left w:val="single" w:sz="4" w:space="0" w:color="auto"/>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1.10.</w:t>
            </w:r>
          </w:p>
        </w:tc>
        <w:tc>
          <w:tcPr>
            <w:tcW w:w="3672"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Узнаваемость национального проекта</w:t>
            </w:r>
          </w:p>
        </w:tc>
        <w:tc>
          <w:tcPr>
            <w:tcW w:w="1052"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 </w:t>
            </w:r>
          </w:p>
        </w:tc>
        <w:tc>
          <w:tcPr>
            <w:tcW w:w="1023"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w:t>
            </w:r>
          </w:p>
        </w:tc>
        <w:tc>
          <w:tcPr>
            <w:tcW w:w="673"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w:t>
            </w:r>
          </w:p>
        </w:tc>
        <w:tc>
          <w:tcPr>
            <w:tcW w:w="675"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w:t>
            </w:r>
          </w:p>
        </w:tc>
        <w:tc>
          <w:tcPr>
            <w:tcW w:w="679"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w:t>
            </w:r>
          </w:p>
        </w:tc>
        <w:tc>
          <w:tcPr>
            <w:tcW w:w="684"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w:t>
            </w:r>
          </w:p>
        </w:tc>
        <w:tc>
          <w:tcPr>
            <w:tcW w:w="670"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w:t>
            </w:r>
          </w:p>
        </w:tc>
        <w:tc>
          <w:tcPr>
            <w:tcW w:w="685"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w:t>
            </w:r>
          </w:p>
        </w:tc>
        <w:tc>
          <w:tcPr>
            <w:tcW w:w="684"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w:t>
            </w:r>
          </w:p>
        </w:tc>
        <w:tc>
          <w:tcPr>
            <w:tcW w:w="670"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w:t>
            </w:r>
          </w:p>
        </w:tc>
        <w:tc>
          <w:tcPr>
            <w:tcW w:w="672"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w:t>
            </w:r>
          </w:p>
        </w:tc>
        <w:tc>
          <w:tcPr>
            <w:tcW w:w="684"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w:t>
            </w:r>
          </w:p>
        </w:tc>
        <w:tc>
          <w:tcPr>
            <w:tcW w:w="673"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w:t>
            </w:r>
          </w:p>
        </w:tc>
        <w:tc>
          <w:tcPr>
            <w:tcW w:w="1247"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95</w:t>
            </w:r>
          </w:p>
        </w:tc>
      </w:tr>
      <w:tr w:rsidR="005F0EE8" w:rsidRPr="005F0EE8" w:rsidTr="005F0EE8">
        <w:trPr>
          <w:gridAfter w:val="1"/>
          <w:wAfter w:w="9" w:type="dxa"/>
          <w:trHeight w:val="1078"/>
        </w:trPr>
        <w:tc>
          <w:tcPr>
            <w:tcW w:w="576" w:type="dxa"/>
            <w:tcBorders>
              <w:top w:val="nil"/>
              <w:left w:val="single" w:sz="4" w:space="0" w:color="auto"/>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1.11.</w:t>
            </w:r>
          </w:p>
        </w:tc>
        <w:tc>
          <w:tcPr>
            <w:tcW w:w="3672"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Доверие должностным лицам органов местного самоуправления, принимающим решение по предоставлению финансовой поддержки субъектов малого и среднего предпринимательства</w:t>
            </w:r>
          </w:p>
        </w:tc>
        <w:tc>
          <w:tcPr>
            <w:tcW w:w="1052"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 </w:t>
            </w:r>
          </w:p>
        </w:tc>
        <w:tc>
          <w:tcPr>
            <w:tcW w:w="1023"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w:t>
            </w:r>
          </w:p>
        </w:tc>
        <w:tc>
          <w:tcPr>
            <w:tcW w:w="673"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w:t>
            </w:r>
          </w:p>
        </w:tc>
        <w:tc>
          <w:tcPr>
            <w:tcW w:w="675"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w:t>
            </w:r>
          </w:p>
        </w:tc>
        <w:tc>
          <w:tcPr>
            <w:tcW w:w="679"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w:t>
            </w:r>
          </w:p>
        </w:tc>
        <w:tc>
          <w:tcPr>
            <w:tcW w:w="684"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w:t>
            </w:r>
          </w:p>
        </w:tc>
        <w:tc>
          <w:tcPr>
            <w:tcW w:w="670"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w:t>
            </w:r>
          </w:p>
        </w:tc>
        <w:tc>
          <w:tcPr>
            <w:tcW w:w="685"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w:t>
            </w:r>
          </w:p>
        </w:tc>
        <w:tc>
          <w:tcPr>
            <w:tcW w:w="684"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w:t>
            </w:r>
          </w:p>
        </w:tc>
        <w:tc>
          <w:tcPr>
            <w:tcW w:w="670"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w:t>
            </w:r>
          </w:p>
        </w:tc>
        <w:tc>
          <w:tcPr>
            <w:tcW w:w="672"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w:t>
            </w:r>
          </w:p>
        </w:tc>
        <w:tc>
          <w:tcPr>
            <w:tcW w:w="684"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w:t>
            </w:r>
          </w:p>
        </w:tc>
        <w:tc>
          <w:tcPr>
            <w:tcW w:w="673"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w:t>
            </w:r>
          </w:p>
        </w:tc>
        <w:tc>
          <w:tcPr>
            <w:tcW w:w="1247"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62</w:t>
            </w:r>
          </w:p>
        </w:tc>
      </w:tr>
    </w:tbl>
    <w:p w:rsidR="005F0EE8" w:rsidRDefault="005F0EE8" w:rsidP="005F0EE8">
      <w:pPr>
        <w:spacing w:after="0" w:line="240" w:lineRule="auto"/>
        <w:ind w:firstLine="708"/>
        <w:jc w:val="center"/>
        <w:rPr>
          <w:rFonts w:ascii="Times New Roman" w:eastAsia="Times New Roman" w:hAnsi="Times New Roman" w:cs="Times New Roman"/>
          <w:sz w:val="28"/>
          <w:szCs w:val="28"/>
          <w:lang w:eastAsia="ru-RU"/>
        </w:rPr>
      </w:pPr>
    </w:p>
    <w:p w:rsidR="005F0EE8" w:rsidRDefault="005F0EE8" w:rsidP="00CD2CE8">
      <w:pPr>
        <w:spacing w:after="0" w:line="240" w:lineRule="auto"/>
        <w:ind w:firstLine="708"/>
        <w:jc w:val="right"/>
        <w:rPr>
          <w:rFonts w:ascii="Times New Roman" w:eastAsia="Times New Roman" w:hAnsi="Times New Roman" w:cs="Times New Roman"/>
          <w:sz w:val="28"/>
          <w:szCs w:val="28"/>
          <w:lang w:eastAsia="ru-RU"/>
        </w:rPr>
      </w:pPr>
      <w:r w:rsidRPr="005F0EE8">
        <w:rPr>
          <w:rFonts w:ascii="Times New Roman" w:eastAsia="Times New Roman" w:hAnsi="Times New Roman" w:cs="Times New Roman"/>
          <w:sz w:val="28"/>
          <w:szCs w:val="28"/>
          <w:lang w:eastAsia="ru-RU"/>
        </w:rPr>
        <w:t>Таблица 5</w:t>
      </w:r>
    </w:p>
    <w:p w:rsidR="005F0EE8" w:rsidRDefault="005F0EE8" w:rsidP="005F0EE8">
      <w:pPr>
        <w:spacing w:after="0" w:line="240" w:lineRule="auto"/>
        <w:ind w:firstLine="708"/>
        <w:jc w:val="center"/>
        <w:rPr>
          <w:rFonts w:ascii="Times New Roman" w:eastAsia="Times New Roman" w:hAnsi="Times New Roman" w:cs="Times New Roman"/>
          <w:sz w:val="28"/>
          <w:szCs w:val="28"/>
          <w:lang w:eastAsia="ru-RU"/>
        </w:rPr>
      </w:pPr>
      <w:r w:rsidRPr="005F0EE8">
        <w:rPr>
          <w:rFonts w:ascii="Times New Roman" w:eastAsia="Times New Roman" w:hAnsi="Times New Roman" w:cs="Times New Roman"/>
          <w:sz w:val="28"/>
          <w:szCs w:val="28"/>
          <w:lang w:eastAsia="ru-RU"/>
        </w:rPr>
        <w:t>Структура муниципальной программы</w:t>
      </w:r>
    </w:p>
    <w:tbl>
      <w:tblPr>
        <w:tblW w:w="150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0"/>
        <w:gridCol w:w="3826"/>
        <w:gridCol w:w="5279"/>
        <w:gridCol w:w="4961"/>
      </w:tblGrid>
      <w:tr w:rsidR="00CD2CE8" w:rsidRPr="00CD2CE8" w:rsidTr="00CD2CE8">
        <w:tc>
          <w:tcPr>
            <w:tcW w:w="960" w:type="dxa"/>
            <w:tcBorders>
              <w:top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N</w:t>
            </w:r>
            <w:r w:rsidRPr="00CD2CE8">
              <w:rPr>
                <w:rFonts w:ascii="Times New Roman CYR" w:eastAsiaTheme="minorEastAsia" w:hAnsi="Times New Roman CYR" w:cs="Times New Roman CYR"/>
                <w:sz w:val="24"/>
                <w:szCs w:val="24"/>
                <w:lang w:eastAsia="ru-RU"/>
              </w:rPr>
              <w:br/>
              <w:t>п/п</w:t>
            </w:r>
          </w:p>
        </w:tc>
        <w:tc>
          <w:tcPr>
            <w:tcW w:w="3826" w:type="dxa"/>
            <w:tcBorders>
              <w:top w:val="single" w:sz="4" w:space="0" w:color="auto"/>
              <w:left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Задачи структурного элемента</w:t>
            </w:r>
          </w:p>
        </w:tc>
        <w:tc>
          <w:tcPr>
            <w:tcW w:w="5279" w:type="dxa"/>
            <w:tcBorders>
              <w:top w:val="single" w:sz="4" w:space="0" w:color="auto"/>
              <w:left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Краткое описание ожидаемых эффектов от реализации задачи структурного элемента</w:t>
            </w:r>
          </w:p>
        </w:tc>
        <w:tc>
          <w:tcPr>
            <w:tcW w:w="4961" w:type="dxa"/>
            <w:tcBorders>
              <w:top w:val="single" w:sz="4" w:space="0" w:color="auto"/>
              <w:left w:val="single" w:sz="4" w:space="0" w:color="auto"/>
              <w:bottom w:val="single" w:sz="4" w:space="0" w:color="auto"/>
            </w:tcBorders>
          </w:tcPr>
          <w:p w:rsidR="00CD2CE8" w:rsidRPr="00CD2CE8" w:rsidRDefault="00CD2CE8" w:rsidP="00CD2CE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Связь с показателями</w:t>
            </w:r>
          </w:p>
        </w:tc>
      </w:tr>
      <w:tr w:rsidR="00CD2CE8" w:rsidRPr="00CD2CE8" w:rsidTr="00CD2CE8">
        <w:tc>
          <w:tcPr>
            <w:tcW w:w="960" w:type="dxa"/>
            <w:tcBorders>
              <w:top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1</w:t>
            </w:r>
          </w:p>
        </w:tc>
        <w:tc>
          <w:tcPr>
            <w:tcW w:w="3826" w:type="dxa"/>
            <w:tcBorders>
              <w:top w:val="single" w:sz="4" w:space="0" w:color="auto"/>
              <w:left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2</w:t>
            </w:r>
          </w:p>
        </w:tc>
        <w:tc>
          <w:tcPr>
            <w:tcW w:w="5279" w:type="dxa"/>
            <w:tcBorders>
              <w:top w:val="single" w:sz="4" w:space="0" w:color="auto"/>
              <w:left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3</w:t>
            </w:r>
          </w:p>
        </w:tc>
        <w:tc>
          <w:tcPr>
            <w:tcW w:w="4961" w:type="dxa"/>
            <w:tcBorders>
              <w:top w:val="single" w:sz="4" w:space="0" w:color="auto"/>
              <w:left w:val="single" w:sz="4" w:space="0" w:color="auto"/>
              <w:bottom w:val="single" w:sz="4" w:space="0" w:color="auto"/>
            </w:tcBorders>
          </w:tcPr>
          <w:p w:rsidR="00CD2CE8" w:rsidRPr="00CD2CE8" w:rsidRDefault="00CD2CE8" w:rsidP="00CD2CE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4</w:t>
            </w:r>
          </w:p>
        </w:tc>
      </w:tr>
      <w:tr w:rsidR="00CD2CE8" w:rsidRPr="00CD2CE8" w:rsidTr="00CD2CE8">
        <w:tc>
          <w:tcPr>
            <w:tcW w:w="960" w:type="dxa"/>
            <w:tcBorders>
              <w:top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1</w:t>
            </w:r>
          </w:p>
        </w:tc>
        <w:tc>
          <w:tcPr>
            <w:tcW w:w="14066" w:type="dxa"/>
            <w:gridSpan w:val="3"/>
            <w:tcBorders>
              <w:top w:val="single" w:sz="4" w:space="0" w:color="auto"/>
              <w:left w:val="single" w:sz="4" w:space="0" w:color="auto"/>
              <w:bottom w:val="single" w:sz="4" w:space="0" w:color="auto"/>
            </w:tcBorders>
          </w:tcPr>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bookmarkStart w:id="10" w:name="sub_101"/>
            <w:r w:rsidRPr="00CD2CE8">
              <w:rPr>
                <w:rFonts w:ascii="Times New Roman CYR" w:eastAsiaTheme="minorEastAsia" w:hAnsi="Times New Roman CYR" w:cs="Times New Roman CYR"/>
                <w:b/>
                <w:bCs/>
                <w:color w:val="26282F"/>
                <w:sz w:val="24"/>
                <w:szCs w:val="24"/>
                <w:lang w:eastAsia="ru-RU"/>
              </w:rPr>
              <w:t>Направление (подпрограмма) 1. "Развитие малого и среднего предпринимательства"</w:t>
            </w:r>
            <w:bookmarkEnd w:id="10"/>
          </w:p>
        </w:tc>
      </w:tr>
      <w:tr w:rsidR="00CD2CE8" w:rsidRPr="00CD2CE8" w:rsidTr="00CD2CE8">
        <w:tc>
          <w:tcPr>
            <w:tcW w:w="960" w:type="dxa"/>
            <w:vMerge w:val="restart"/>
            <w:tcBorders>
              <w:top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1.1.</w:t>
            </w:r>
          </w:p>
        </w:tc>
        <w:tc>
          <w:tcPr>
            <w:tcW w:w="14066" w:type="dxa"/>
            <w:gridSpan w:val="3"/>
            <w:tcBorders>
              <w:top w:val="single" w:sz="4" w:space="0" w:color="auto"/>
              <w:left w:val="single" w:sz="4" w:space="0" w:color="auto"/>
              <w:bottom w:val="single" w:sz="4" w:space="0" w:color="auto"/>
            </w:tcBorders>
          </w:tcPr>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Региональный проект "Создание условий для легкого старта и комфортного ведения бизнеса"</w:t>
            </w:r>
          </w:p>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Куратор - Халезова Наталья Сергеевна</w:t>
            </w:r>
          </w:p>
        </w:tc>
      </w:tr>
      <w:tr w:rsidR="00CD2CE8" w:rsidRPr="00CD2CE8" w:rsidTr="00CD2CE8">
        <w:tc>
          <w:tcPr>
            <w:tcW w:w="960" w:type="dxa"/>
            <w:vMerge/>
            <w:tcBorders>
              <w:top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3826" w:type="dxa"/>
            <w:tcBorders>
              <w:top w:val="single" w:sz="4" w:space="0" w:color="auto"/>
              <w:left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Ответственный за реализацию: Администрация города</w:t>
            </w:r>
          </w:p>
        </w:tc>
        <w:tc>
          <w:tcPr>
            <w:tcW w:w="10240" w:type="dxa"/>
            <w:gridSpan w:val="2"/>
            <w:tcBorders>
              <w:top w:val="single" w:sz="4" w:space="0" w:color="auto"/>
              <w:left w:val="single" w:sz="4" w:space="0" w:color="auto"/>
              <w:bottom w:val="single" w:sz="4" w:space="0" w:color="auto"/>
            </w:tcBorders>
          </w:tcPr>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Срок реализации: 2024 год</w:t>
            </w:r>
          </w:p>
        </w:tc>
      </w:tr>
      <w:tr w:rsidR="00CD2CE8" w:rsidRPr="00CD2CE8" w:rsidTr="00CD2CE8">
        <w:tc>
          <w:tcPr>
            <w:tcW w:w="960" w:type="dxa"/>
            <w:vMerge/>
            <w:tcBorders>
              <w:top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3826" w:type="dxa"/>
            <w:tcBorders>
              <w:top w:val="single" w:sz="4" w:space="0" w:color="auto"/>
              <w:left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Задача. "Создание благоприятных условий для устойчивого развития малого и среднего предпринимательства"</w:t>
            </w:r>
          </w:p>
        </w:tc>
        <w:tc>
          <w:tcPr>
            <w:tcW w:w="5279" w:type="dxa"/>
            <w:tcBorders>
              <w:top w:val="single" w:sz="4" w:space="0" w:color="auto"/>
              <w:left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Обеспечение оказания финансовой и информационной поддержки субъектам малого и среднего предпринимательства, в том числе с использованием Цифровой платформы МСП</w:t>
            </w:r>
          </w:p>
        </w:tc>
        <w:tc>
          <w:tcPr>
            <w:tcW w:w="4961" w:type="dxa"/>
            <w:tcBorders>
              <w:top w:val="single" w:sz="4" w:space="0" w:color="auto"/>
              <w:left w:val="single" w:sz="4" w:space="0" w:color="auto"/>
              <w:bottom w:val="single" w:sz="4" w:space="0" w:color="auto"/>
            </w:tcBorders>
          </w:tcPr>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 Число субъектов малого и среднего в том числе физических применяющих "Налог на профессиональный доход", на 10 тыс. населения;</w:t>
            </w:r>
          </w:p>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 Доля среднесписочной численности занятых на малых и средних предприятиях в общей численности работающих;</w:t>
            </w:r>
          </w:p>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 Узнаваемость национального проекта;</w:t>
            </w:r>
          </w:p>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 Доверие должностным лицам органов местного самоуправления, принимающим решение по предоставлению финансовой поддержки субъектов малого и среднего предпринимательства.</w:t>
            </w:r>
          </w:p>
        </w:tc>
      </w:tr>
      <w:tr w:rsidR="00CD2CE8" w:rsidRPr="00CD2CE8" w:rsidTr="00CD2CE8">
        <w:tc>
          <w:tcPr>
            <w:tcW w:w="960" w:type="dxa"/>
            <w:vMerge w:val="restart"/>
            <w:tcBorders>
              <w:top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1.2.</w:t>
            </w:r>
          </w:p>
        </w:tc>
        <w:tc>
          <w:tcPr>
            <w:tcW w:w="14066" w:type="dxa"/>
            <w:gridSpan w:val="3"/>
            <w:tcBorders>
              <w:top w:val="single" w:sz="4" w:space="0" w:color="auto"/>
              <w:left w:val="single" w:sz="4" w:space="0" w:color="auto"/>
              <w:bottom w:val="single" w:sz="4" w:space="0" w:color="auto"/>
            </w:tcBorders>
          </w:tcPr>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Региональный проект "Акселерация субъектов малого и среднего предпринимательства"</w:t>
            </w:r>
          </w:p>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Куратор - Халезова Наталья Сергеевна</w:t>
            </w:r>
          </w:p>
        </w:tc>
      </w:tr>
      <w:tr w:rsidR="00CD2CE8" w:rsidRPr="00CD2CE8" w:rsidTr="00CD2CE8">
        <w:tc>
          <w:tcPr>
            <w:tcW w:w="960" w:type="dxa"/>
            <w:vMerge/>
            <w:tcBorders>
              <w:top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3826" w:type="dxa"/>
            <w:tcBorders>
              <w:top w:val="single" w:sz="4" w:space="0" w:color="auto"/>
              <w:left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Ответственный за реализацию: Администрация города</w:t>
            </w:r>
          </w:p>
        </w:tc>
        <w:tc>
          <w:tcPr>
            <w:tcW w:w="10240" w:type="dxa"/>
            <w:gridSpan w:val="2"/>
            <w:tcBorders>
              <w:top w:val="single" w:sz="4" w:space="0" w:color="auto"/>
              <w:left w:val="single" w:sz="4" w:space="0" w:color="auto"/>
              <w:bottom w:val="single" w:sz="4" w:space="0" w:color="auto"/>
            </w:tcBorders>
          </w:tcPr>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Срок реализации: 2024 год</w:t>
            </w:r>
          </w:p>
        </w:tc>
      </w:tr>
      <w:tr w:rsidR="00CD2CE8" w:rsidRPr="00CD2CE8" w:rsidTr="00CD2CE8">
        <w:tc>
          <w:tcPr>
            <w:tcW w:w="960" w:type="dxa"/>
            <w:vMerge/>
            <w:tcBorders>
              <w:top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3826" w:type="dxa"/>
            <w:tcBorders>
              <w:top w:val="single" w:sz="4" w:space="0" w:color="auto"/>
              <w:left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Задача. "Создание благоприятных условий для устойчивого развития малого и среднего предпринимательства"</w:t>
            </w:r>
          </w:p>
        </w:tc>
        <w:tc>
          <w:tcPr>
            <w:tcW w:w="5279" w:type="dxa"/>
            <w:tcBorders>
              <w:top w:val="single" w:sz="4" w:space="0" w:color="auto"/>
              <w:left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Обеспечение оказания финансовой и информационной поддержки субъектам малого и среднего предпринимательства, в том числе с использованием Цифровой платформы МСП</w:t>
            </w:r>
          </w:p>
        </w:tc>
        <w:tc>
          <w:tcPr>
            <w:tcW w:w="4961" w:type="dxa"/>
            <w:tcBorders>
              <w:top w:val="single" w:sz="4" w:space="0" w:color="auto"/>
              <w:left w:val="single" w:sz="4" w:space="0" w:color="auto"/>
              <w:bottom w:val="single" w:sz="4" w:space="0" w:color="auto"/>
            </w:tcBorders>
          </w:tcPr>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 Число субъектов малого и среднего в том числе физических применяющих "Налог на профессиональный доход", на 10 тыс. населения;</w:t>
            </w:r>
          </w:p>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 Доля среднесписочной численности занятых на малых и средних предприятиях в общей численности работающих;</w:t>
            </w:r>
          </w:p>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 Узнаваемость национального проекта;</w:t>
            </w:r>
          </w:p>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 Доверие должностным лицам органов местного самоуправления, принимающим решение по предоставлению финансовой поддержки субъектов малого и среднего предпринимательства.</w:t>
            </w:r>
          </w:p>
        </w:tc>
      </w:tr>
      <w:tr w:rsidR="00CD2CE8" w:rsidRPr="00CD2CE8" w:rsidTr="00CD2CE8">
        <w:tc>
          <w:tcPr>
            <w:tcW w:w="960" w:type="dxa"/>
            <w:tcBorders>
              <w:top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1.3.</w:t>
            </w:r>
          </w:p>
        </w:tc>
        <w:tc>
          <w:tcPr>
            <w:tcW w:w="14066" w:type="dxa"/>
            <w:gridSpan w:val="3"/>
            <w:tcBorders>
              <w:top w:val="single" w:sz="4" w:space="0" w:color="auto"/>
              <w:left w:val="single" w:sz="4" w:space="0" w:color="auto"/>
              <w:bottom w:val="single" w:sz="4" w:space="0" w:color="auto"/>
            </w:tcBorders>
          </w:tcPr>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Комплекс процессных мероприятий "Популяризация предпринимательства"</w:t>
            </w:r>
          </w:p>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Куратор - Халезова Наталья Сергеевна</w:t>
            </w:r>
          </w:p>
        </w:tc>
      </w:tr>
      <w:tr w:rsidR="00CD2CE8" w:rsidRPr="00CD2CE8" w:rsidTr="00CD2CE8">
        <w:tc>
          <w:tcPr>
            <w:tcW w:w="960" w:type="dxa"/>
            <w:vMerge w:val="restart"/>
            <w:tcBorders>
              <w:top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3826" w:type="dxa"/>
            <w:tcBorders>
              <w:top w:val="single" w:sz="4" w:space="0" w:color="auto"/>
              <w:left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Ответственный за реализацию: Администрация города</w:t>
            </w:r>
          </w:p>
        </w:tc>
        <w:tc>
          <w:tcPr>
            <w:tcW w:w="10240" w:type="dxa"/>
            <w:gridSpan w:val="2"/>
            <w:tcBorders>
              <w:top w:val="single" w:sz="4" w:space="0" w:color="auto"/>
              <w:left w:val="single" w:sz="4" w:space="0" w:color="auto"/>
              <w:bottom w:val="single" w:sz="4" w:space="0" w:color="auto"/>
            </w:tcBorders>
          </w:tcPr>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Срок реализации: 2024 - 2030</w:t>
            </w:r>
          </w:p>
        </w:tc>
      </w:tr>
      <w:tr w:rsidR="00CD2CE8" w:rsidRPr="00CD2CE8" w:rsidTr="00CD2CE8">
        <w:tc>
          <w:tcPr>
            <w:tcW w:w="960" w:type="dxa"/>
            <w:vMerge/>
            <w:tcBorders>
              <w:top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3826" w:type="dxa"/>
            <w:tcBorders>
              <w:top w:val="single" w:sz="4" w:space="0" w:color="auto"/>
              <w:left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Задача. "Создание благоприятных условий для устойчивого развития малого и среднего предпринимательства"</w:t>
            </w:r>
          </w:p>
        </w:tc>
        <w:tc>
          <w:tcPr>
            <w:tcW w:w="5279" w:type="dxa"/>
            <w:tcBorders>
              <w:top w:val="single" w:sz="4" w:space="0" w:color="auto"/>
              <w:left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Обеспечение оказания финансовой и информационной поддержки субъектам малого и среднего предпринимательства, в том числе с использованием Цифровой платформы МСП</w:t>
            </w:r>
          </w:p>
        </w:tc>
        <w:tc>
          <w:tcPr>
            <w:tcW w:w="4961" w:type="dxa"/>
            <w:tcBorders>
              <w:top w:val="single" w:sz="4" w:space="0" w:color="auto"/>
              <w:left w:val="single" w:sz="4" w:space="0" w:color="auto"/>
              <w:bottom w:val="single" w:sz="4" w:space="0" w:color="auto"/>
            </w:tcBorders>
          </w:tcPr>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 Число субъектов малого и среднего в том числе физических применяющих "Налог на профессиональный доход", на 10 тыс. населения;</w:t>
            </w:r>
          </w:p>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 Доля среднесписочной численности занятых на малых и средних предприятиях в общей численности работающих</w:t>
            </w:r>
          </w:p>
        </w:tc>
      </w:tr>
      <w:tr w:rsidR="00CD2CE8" w:rsidRPr="00CD2CE8" w:rsidTr="00CD2CE8">
        <w:tc>
          <w:tcPr>
            <w:tcW w:w="960" w:type="dxa"/>
            <w:vMerge w:val="restart"/>
            <w:tcBorders>
              <w:top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1.4.</w:t>
            </w:r>
          </w:p>
        </w:tc>
        <w:tc>
          <w:tcPr>
            <w:tcW w:w="14066" w:type="dxa"/>
            <w:gridSpan w:val="3"/>
            <w:tcBorders>
              <w:top w:val="single" w:sz="4" w:space="0" w:color="auto"/>
              <w:left w:val="single" w:sz="4" w:space="0" w:color="auto"/>
              <w:bottom w:val="single" w:sz="4" w:space="0" w:color="auto"/>
            </w:tcBorders>
          </w:tcPr>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Комплекс процессных мероприятий "Финансовая поддержка субъектов малого и среднего предпринимательства, имеющих статус "социальное предприятие"</w:t>
            </w:r>
          </w:p>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Куратор - Халезова Наталья Сергеевна</w:t>
            </w:r>
          </w:p>
        </w:tc>
      </w:tr>
      <w:tr w:rsidR="00CD2CE8" w:rsidRPr="00CD2CE8" w:rsidTr="00CD2CE8">
        <w:tc>
          <w:tcPr>
            <w:tcW w:w="960" w:type="dxa"/>
            <w:vMerge/>
            <w:tcBorders>
              <w:top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3826" w:type="dxa"/>
            <w:tcBorders>
              <w:top w:val="single" w:sz="4" w:space="0" w:color="auto"/>
              <w:left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Ответственный за реализацию: Администрация города</w:t>
            </w:r>
          </w:p>
        </w:tc>
        <w:tc>
          <w:tcPr>
            <w:tcW w:w="10240" w:type="dxa"/>
            <w:gridSpan w:val="2"/>
            <w:tcBorders>
              <w:top w:val="single" w:sz="4" w:space="0" w:color="auto"/>
              <w:left w:val="single" w:sz="4" w:space="0" w:color="auto"/>
              <w:bottom w:val="single" w:sz="4" w:space="0" w:color="auto"/>
            </w:tcBorders>
          </w:tcPr>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Срок реализации: 2024 - 2030</w:t>
            </w:r>
          </w:p>
        </w:tc>
      </w:tr>
      <w:tr w:rsidR="00CD2CE8" w:rsidRPr="00CD2CE8" w:rsidTr="00CD2CE8">
        <w:tc>
          <w:tcPr>
            <w:tcW w:w="960" w:type="dxa"/>
            <w:vMerge/>
            <w:tcBorders>
              <w:top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3826" w:type="dxa"/>
            <w:tcBorders>
              <w:top w:val="single" w:sz="4" w:space="0" w:color="auto"/>
              <w:left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Задача. "Создание благоприятных условий для устойчивого развития малого и среднего предпринимательства"</w:t>
            </w:r>
          </w:p>
        </w:tc>
        <w:tc>
          <w:tcPr>
            <w:tcW w:w="5279" w:type="dxa"/>
            <w:tcBorders>
              <w:top w:val="single" w:sz="4" w:space="0" w:color="auto"/>
              <w:left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Обеспечение оказания финансовой и информационной поддержки субъектам малого и среднего предпринимательства, в том числе с использованием Цифровой платформы МСП</w:t>
            </w:r>
          </w:p>
        </w:tc>
        <w:tc>
          <w:tcPr>
            <w:tcW w:w="4961" w:type="dxa"/>
            <w:tcBorders>
              <w:top w:val="single" w:sz="4" w:space="0" w:color="auto"/>
              <w:left w:val="single" w:sz="4" w:space="0" w:color="auto"/>
              <w:bottom w:val="single" w:sz="4" w:space="0" w:color="auto"/>
            </w:tcBorders>
          </w:tcPr>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 Число субъектов малого и среднего в том числе физических применяющих "Налог на профессиональный доход", на 10 тыс. населения;</w:t>
            </w:r>
          </w:p>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 Доля среднесписочной численности занятых на малых и средних предприятиях в общей численности работающих</w:t>
            </w:r>
          </w:p>
        </w:tc>
      </w:tr>
      <w:tr w:rsidR="00CD2CE8" w:rsidRPr="00CD2CE8" w:rsidTr="00CD2CE8">
        <w:tc>
          <w:tcPr>
            <w:tcW w:w="960" w:type="dxa"/>
            <w:vMerge w:val="restart"/>
            <w:tcBorders>
              <w:top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1.5.</w:t>
            </w:r>
          </w:p>
        </w:tc>
        <w:tc>
          <w:tcPr>
            <w:tcW w:w="14066" w:type="dxa"/>
            <w:gridSpan w:val="3"/>
            <w:tcBorders>
              <w:top w:val="single" w:sz="4" w:space="0" w:color="auto"/>
              <w:left w:val="single" w:sz="4" w:space="0" w:color="auto"/>
              <w:bottom w:val="single" w:sz="4" w:space="0" w:color="auto"/>
            </w:tcBorders>
          </w:tcPr>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Региональный проект "Малое и среднее предпринимательство и поддержка индивидуальной предпринимательской инициативы"</w:t>
            </w:r>
          </w:p>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Куратор - Халезова Наталья Сергеевна</w:t>
            </w:r>
          </w:p>
        </w:tc>
      </w:tr>
      <w:tr w:rsidR="00CD2CE8" w:rsidRPr="00CD2CE8" w:rsidTr="00CD2CE8">
        <w:tc>
          <w:tcPr>
            <w:tcW w:w="960" w:type="dxa"/>
            <w:vMerge/>
            <w:tcBorders>
              <w:top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3826" w:type="dxa"/>
            <w:tcBorders>
              <w:top w:val="single" w:sz="4" w:space="0" w:color="auto"/>
              <w:left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Ответственный за реализацию: Администрация города</w:t>
            </w:r>
          </w:p>
        </w:tc>
        <w:tc>
          <w:tcPr>
            <w:tcW w:w="10240" w:type="dxa"/>
            <w:gridSpan w:val="2"/>
            <w:tcBorders>
              <w:top w:val="single" w:sz="4" w:space="0" w:color="auto"/>
              <w:left w:val="single" w:sz="4" w:space="0" w:color="auto"/>
              <w:bottom w:val="single" w:sz="4" w:space="0" w:color="auto"/>
            </w:tcBorders>
          </w:tcPr>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Срок реализации: 2025 - 2030</w:t>
            </w:r>
          </w:p>
        </w:tc>
      </w:tr>
      <w:tr w:rsidR="00CD2CE8" w:rsidRPr="00CD2CE8" w:rsidTr="00CD2CE8">
        <w:tc>
          <w:tcPr>
            <w:tcW w:w="960" w:type="dxa"/>
            <w:vMerge/>
            <w:tcBorders>
              <w:top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3826" w:type="dxa"/>
            <w:tcBorders>
              <w:top w:val="single" w:sz="4" w:space="0" w:color="auto"/>
              <w:left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Задача. "Создание благоприятных условий для устойчивого развития малого и среднего предпринимательства"</w:t>
            </w:r>
          </w:p>
        </w:tc>
        <w:tc>
          <w:tcPr>
            <w:tcW w:w="5279" w:type="dxa"/>
            <w:tcBorders>
              <w:top w:val="single" w:sz="4" w:space="0" w:color="auto"/>
              <w:left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Обеспечение оказания финансовой и информационной поддержки субъектам малого и среднего предпринимательства, в том числе с использованием Цифровой платформы МСП</w:t>
            </w:r>
          </w:p>
        </w:tc>
        <w:tc>
          <w:tcPr>
            <w:tcW w:w="4961" w:type="dxa"/>
            <w:tcBorders>
              <w:top w:val="single" w:sz="4" w:space="0" w:color="auto"/>
              <w:left w:val="single" w:sz="4" w:space="0" w:color="auto"/>
              <w:bottom w:val="single" w:sz="4" w:space="0" w:color="auto"/>
            </w:tcBorders>
          </w:tcPr>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 Число субъектов малого и среднего в том числе физических применяющих "Налог на профессиональный доход", на 10 тыс. населения;</w:t>
            </w:r>
          </w:p>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 Доля среднесписочной численности занятых на малых и средних предприятиях в общей численности работающих;</w:t>
            </w:r>
          </w:p>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 Узнаваемость национального проекта;</w:t>
            </w:r>
          </w:p>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 Доверие должностным лицам органов местного самоуправления, принимающим решение по предоставлению финансовой поддержки субъектов малого и среднего предпринимательства.</w:t>
            </w:r>
          </w:p>
        </w:tc>
      </w:tr>
      <w:tr w:rsidR="00CD2CE8" w:rsidRPr="00CD2CE8" w:rsidTr="00CD2CE8">
        <w:tc>
          <w:tcPr>
            <w:tcW w:w="960" w:type="dxa"/>
            <w:vMerge w:val="restart"/>
            <w:tcBorders>
              <w:top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1.6.</w:t>
            </w:r>
          </w:p>
        </w:tc>
        <w:tc>
          <w:tcPr>
            <w:tcW w:w="14066" w:type="dxa"/>
            <w:gridSpan w:val="3"/>
            <w:tcBorders>
              <w:top w:val="single" w:sz="4" w:space="0" w:color="auto"/>
              <w:left w:val="single" w:sz="4" w:space="0" w:color="auto"/>
              <w:bottom w:val="single" w:sz="4" w:space="0" w:color="auto"/>
            </w:tcBorders>
          </w:tcPr>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Комплекс процессных мероприятий "Предоставление в пользование муниципального имущества организациям" Куратор - Халезова Наталья Сергеевна</w:t>
            </w:r>
          </w:p>
        </w:tc>
      </w:tr>
      <w:tr w:rsidR="00CD2CE8" w:rsidRPr="00CD2CE8" w:rsidTr="00CD2CE8">
        <w:tc>
          <w:tcPr>
            <w:tcW w:w="960" w:type="dxa"/>
            <w:vMerge/>
            <w:tcBorders>
              <w:top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3826" w:type="dxa"/>
            <w:tcBorders>
              <w:top w:val="single" w:sz="4" w:space="0" w:color="auto"/>
              <w:left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Ответственный за реализацию: ДМИ, ДГиЗО</w:t>
            </w:r>
          </w:p>
        </w:tc>
        <w:tc>
          <w:tcPr>
            <w:tcW w:w="10240" w:type="dxa"/>
            <w:gridSpan w:val="2"/>
            <w:tcBorders>
              <w:top w:val="single" w:sz="4" w:space="0" w:color="auto"/>
              <w:left w:val="single" w:sz="4" w:space="0" w:color="auto"/>
              <w:bottom w:val="single" w:sz="4" w:space="0" w:color="auto"/>
            </w:tcBorders>
          </w:tcPr>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Срок реализации: 2024 - 2030</w:t>
            </w:r>
          </w:p>
        </w:tc>
      </w:tr>
      <w:tr w:rsidR="00CD2CE8" w:rsidRPr="00CD2CE8" w:rsidTr="00CD2CE8">
        <w:tc>
          <w:tcPr>
            <w:tcW w:w="960" w:type="dxa"/>
            <w:vMerge/>
            <w:tcBorders>
              <w:top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3826" w:type="dxa"/>
            <w:tcBorders>
              <w:top w:val="single" w:sz="4" w:space="0" w:color="auto"/>
              <w:left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Задача. "Создание благоприятных условий для устойчивого развития малого и среднего предпринимательства"</w:t>
            </w:r>
          </w:p>
        </w:tc>
        <w:tc>
          <w:tcPr>
            <w:tcW w:w="5279" w:type="dxa"/>
            <w:tcBorders>
              <w:top w:val="single" w:sz="4" w:space="0" w:color="auto"/>
              <w:left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Создание благоприятных условий для устойчивого развития малого и среднего предпринимательства путем предоставления в пользование муниципального имущества организациям</w:t>
            </w:r>
          </w:p>
        </w:tc>
        <w:tc>
          <w:tcPr>
            <w:tcW w:w="4961" w:type="dxa"/>
            <w:tcBorders>
              <w:top w:val="single" w:sz="4" w:space="0" w:color="auto"/>
              <w:left w:val="single" w:sz="4" w:space="0" w:color="auto"/>
              <w:bottom w:val="single" w:sz="4" w:space="0" w:color="auto"/>
            </w:tcBorders>
          </w:tcPr>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 Число субъектов малого и среднего в том числе физических применяющих "Налог на профессиональный доход", на 10 тыс. населения;</w:t>
            </w:r>
          </w:p>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 Доля среднесписочной численности занятых на малых и средних предприятиях в общей численности работающих</w:t>
            </w:r>
          </w:p>
        </w:tc>
      </w:tr>
      <w:tr w:rsidR="00CD2CE8" w:rsidRPr="00CD2CE8" w:rsidTr="00CD2CE8">
        <w:tc>
          <w:tcPr>
            <w:tcW w:w="960" w:type="dxa"/>
            <w:tcBorders>
              <w:top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2</w:t>
            </w:r>
          </w:p>
        </w:tc>
        <w:tc>
          <w:tcPr>
            <w:tcW w:w="14066" w:type="dxa"/>
            <w:gridSpan w:val="3"/>
            <w:tcBorders>
              <w:top w:val="single" w:sz="4" w:space="0" w:color="auto"/>
              <w:left w:val="single" w:sz="4" w:space="0" w:color="auto"/>
              <w:bottom w:val="single" w:sz="4" w:space="0" w:color="auto"/>
            </w:tcBorders>
          </w:tcPr>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bookmarkStart w:id="11" w:name="sub_102"/>
            <w:r w:rsidRPr="00CD2CE8">
              <w:rPr>
                <w:rFonts w:ascii="Times New Roman CYR" w:eastAsiaTheme="minorEastAsia" w:hAnsi="Times New Roman CYR" w:cs="Times New Roman CYR"/>
                <w:b/>
                <w:bCs/>
                <w:color w:val="26282F"/>
                <w:sz w:val="24"/>
                <w:szCs w:val="24"/>
                <w:lang w:eastAsia="ru-RU"/>
              </w:rPr>
              <w:t>Направление (подпрограмма) 2. "Совершенствование муниципального управления"</w:t>
            </w:r>
            <w:bookmarkEnd w:id="11"/>
          </w:p>
        </w:tc>
      </w:tr>
      <w:tr w:rsidR="00CD2CE8" w:rsidRPr="00CD2CE8" w:rsidTr="00CD2CE8">
        <w:tc>
          <w:tcPr>
            <w:tcW w:w="960" w:type="dxa"/>
            <w:vMerge w:val="restart"/>
            <w:tcBorders>
              <w:top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2.1.</w:t>
            </w:r>
          </w:p>
        </w:tc>
        <w:tc>
          <w:tcPr>
            <w:tcW w:w="14066" w:type="dxa"/>
            <w:gridSpan w:val="3"/>
            <w:tcBorders>
              <w:top w:val="single" w:sz="4" w:space="0" w:color="auto"/>
              <w:left w:val="single" w:sz="4" w:space="0" w:color="auto"/>
              <w:bottom w:val="single" w:sz="4" w:space="0" w:color="auto"/>
            </w:tcBorders>
          </w:tcPr>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Комплекс процессных мероприятий "Обеспечение выполнения комплекса работ по повышению качества анализа и разработки (уточнения) стратегий, комплексных программ, концепций, прогнозов, а также целеполагающих документов муниципального образования город Нефтеюганск"</w:t>
            </w:r>
          </w:p>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Куратор - Халезова Наталья Сергеевна</w:t>
            </w:r>
          </w:p>
        </w:tc>
      </w:tr>
      <w:tr w:rsidR="00CD2CE8" w:rsidRPr="00CD2CE8" w:rsidTr="00CD2CE8">
        <w:tc>
          <w:tcPr>
            <w:tcW w:w="960" w:type="dxa"/>
            <w:vMerge/>
            <w:tcBorders>
              <w:top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3826" w:type="dxa"/>
            <w:tcBorders>
              <w:top w:val="single" w:sz="4" w:space="0" w:color="auto"/>
              <w:left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Ответственный за реализацию: Администрация города</w:t>
            </w:r>
          </w:p>
        </w:tc>
        <w:tc>
          <w:tcPr>
            <w:tcW w:w="10240" w:type="dxa"/>
            <w:gridSpan w:val="2"/>
            <w:tcBorders>
              <w:top w:val="single" w:sz="4" w:space="0" w:color="auto"/>
              <w:left w:val="single" w:sz="4" w:space="0" w:color="auto"/>
              <w:bottom w:val="single" w:sz="4" w:space="0" w:color="auto"/>
            </w:tcBorders>
          </w:tcPr>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Срок реализации: 2024 - 2030</w:t>
            </w:r>
          </w:p>
        </w:tc>
      </w:tr>
      <w:tr w:rsidR="00CD2CE8" w:rsidRPr="00CD2CE8" w:rsidTr="00CD2CE8">
        <w:tc>
          <w:tcPr>
            <w:tcW w:w="960" w:type="dxa"/>
            <w:vMerge/>
            <w:tcBorders>
              <w:top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3826" w:type="dxa"/>
            <w:tcBorders>
              <w:top w:val="single" w:sz="4" w:space="0" w:color="auto"/>
              <w:left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Задача. Развитие конкуренции, повышение качества стратегического планирования и управления</w:t>
            </w:r>
          </w:p>
        </w:tc>
        <w:tc>
          <w:tcPr>
            <w:tcW w:w="5279" w:type="dxa"/>
            <w:tcBorders>
              <w:top w:val="single" w:sz="4" w:space="0" w:color="auto"/>
              <w:left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Повышение эффективности стратегического планирования социально-экономического развития города</w:t>
            </w:r>
          </w:p>
        </w:tc>
        <w:tc>
          <w:tcPr>
            <w:tcW w:w="4961" w:type="dxa"/>
            <w:tcBorders>
              <w:top w:val="single" w:sz="4" w:space="0" w:color="auto"/>
              <w:left w:val="single" w:sz="4" w:space="0" w:color="auto"/>
              <w:bottom w:val="single" w:sz="4" w:space="0" w:color="auto"/>
            </w:tcBorders>
          </w:tcPr>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w:t>
            </w:r>
          </w:p>
        </w:tc>
      </w:tr>
      <w:tr w:rsidR="00CD2CE8" w:rsidRPr="00CD2CE8" w:rsidTr="00CD2CE8">
        <w:tc>
          <w:tcPr>
            <w:tcW w:w="960" w:type="dxa"/>
            <w:vMerge w:val="restart"/>
            <w:tcBorders>
              <w:top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2.2.</w:t>
            </w:r>
          </w:p>
        </w:tc>
        <w:tc>
          <w:tcPr>
            <w:tcW w:w="14066" w:type="dxa"/>
            <w:gridSpan w:val="3"/>
            <w:tcBorders>
              <w:top w:val="single" w:sz="4" w:space="0" w:color="auto"/>
              <w:left w:val="single" w:sz="4" w:space="0" w:color="auto"/>
              <w:bottom w:val="single" w:sz="4" w:space="0" w:color="auto"/>
            </w:tcBorders>
          </w:tcPr>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Комплекс процессных мероприятий "Обеспечение деятельности органов местного самоуправления города Нефтеюганска"</w:t>
            </w:r>
          </w:p>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Куратор - Халезова Наталья Сергеевна</w:t>
            </w:r>
          </w:p>
        </w:tc>
      </w:tr>
      <w:tr w:rsidR="00CD2CE8" w:rsidRPr="00CD2CE8" w:rsidTr="00CD2CE8">
        <w:tc>
          <w:tcPr>
            <w:tcW w:w="960" w:type="dxa"/>
            <w:vMerge/>
            <w:tcBorders>
              <w:top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3826" w:type="dxa"/>
            <w:tcBorders>
              <w:top w:val="single" w:sz="4" w:space="0" w:color="auto"/>
              <w:left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Ответственный за реализацию: Администрация города</w:t>
            </w:r>
          </w:p>
        </w:tc>
        <w:tc>
          <w:tcPr>
            <w:tcW w:w="10240" w:type="dxa"/>
            <w:gridSpan w:val="2"/>
            <w:tcBorders>
              <w:top w:val="single" w:sz="4" w:space="0" w:color="auto"/>
              <w:left w:val="single" w:sz="4" w:space="0" w:color="auto"/>
              <w:bottom w:val="single" w:sz="4" w:space="0" w:color="auto"/>
            </w:tcBorders>
          </w:tcPr>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Срок реализации: 2024 - 2030</w:t>
            </w:r>
          </w:p>
        </w:tc>
      </w:tr>
      <w:tr w:rsidR="00CD2CE8" w:rsidRPr="00CD2CE8" w:rsidTr="00CD2CE8">
        <w:tc>
          <w:tcPr>
            <w:tcW w:w="960" w:type="dxa"/>
            <w:vMerge/>
            <w:tcBorders>
              <w:top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3826" w:type="dxa"/>
            <w:tcBorders>
              <w:top w:val="single" w:sz="4" w:space="0" w:color="auto"/>
              <w:left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Задача. Развитие конкуренции, повышение качества стратегического планирования и управления</w:t>
            </w:r>
          </w:p>
        </w:tc>
        <w:tc>
          <w:tcPr>
            <w:tcW w:w="5279" w:type="dxa"/>
            <w:tcBorders>
              <w:top w:val="single" w:sz="4" w:space="0" w:color="auto"/>
              <w:left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Осуществление расходов на содержание аппарата администрации города Нефтеюганска и прочие расходы</w:t>
            </w:r>
          </w:p>
        </w:tc>
        <w:tc>
          <w:tcPr>
            <w:tcW w:w="4961" w:type="dxa"/>
            <w:tcBorders>
              <w:top w:val="single" w:sz="4" w:space="0" w:color="auto"/>
              <w:left w:val="single" w:sz="4" w:space="0" w:color="auto"/>
              <w:bottom w:val="single" w:sz="4" w:space="0" w:color="auto"/>
            </w:tcBorders>
          </w:tcPr>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w:t>
            </w:r>
          </w:p>
        </w:tc>
      </w:tr>
      <w:tr w:rsidR="00CD2CE8" w:rsidRPr="00CD2CE8" w:rsidTr="00CD2CE8">
        <w:tc>
          <w:tcPr>
            <w:tcW w:w="960" w:type="dxa"/>
            <w:vMerge w:val="restart"/>
            <w:tcBorders>
              <w:top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2.3.</w:t>
            </w:r>
          </w:p>
        </w:tc>
        <w:tc>
          <w:tcPr>
            <w:tcW w:w="14066" w:type="dxa"/>
            <w:gridSpan w:val="3"/>
            <w:tcBorders>
              <w:top w:val="single" w:sz="4" w:space="0" w:color="auto"/>
              <w:left w:val="single" w:sz="4" w:space="0" w:color="auto"/>
              <w:bottom w:val="single" w:sz="4" w:space="0" w:color="auto"/>
            </w:tcBorders>
          </w:tcPr>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Комплекс процессных мероприятий "Выполнение других обязательств муниципального образования"</w:t>
            </w:r>
          </w:p>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Куратор - Халезова Наталья Сергеевна</w:t>
            </w:r>
          </w:p>
        </w:tc>
      </w:tr>
      <w:tr w:rsidR="00CD2CE8" w:rsidRPr="00CD2CE8" w:rsidTr="00CD2CE8">
        <w:tc>
          <w:tcPr>
            <w:tcW w:w="960" w:type="dxa"/>
            <w:vMerge/>
            <w:tcBorders>
              <w:top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3826" w:type="dxa"/>
            <w:tcBorders>
              <w:top w:val="single" w:sz="4" w:space="0" w:color="auto"/>
              <w:left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Ответственный за реализацию: Администрация города</w:t>
            </w:r>
          </w:p>
        </w:tc>
        <w:tc>
          <w:tcPr>
            <w:tcW w:w="10240" w:type="dxa"/>
            <w:gridSpan w:val="2"/>
            <w:tcBorders>
              <w:top w:val="single" w:sz="4" w:space="0" w:color="auto"/>
              <w:left w:val="single" w:sz="4" w:space="0" w:color="auto"/>
              <w:bottom w:val="single" w:sz="4" w:space="0" w:color="auto"/>
            </w:tcBorders>
          </w:tcPr>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Срок реализации: 2024 - 2030</w:t>
            </w:r>
          </w:p>
        </w:tc>
      </w:tr>
      <w:tr w:rsidR="00CD2CE8" w:rsidRPr="00CD2CE8" w:rsidTr="00CD2CE8">
        <w:tc>
          <w:tcPr>
            <w:tcW w:w="960" w:type="dxa"/>
            <w:vMerge/>
            <w:tcBorders>
              <w:top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3826" w:type="dxa"/>
            <w:tcBorders>
              <w:top w:val="single" w:sz="4" w:space="0" w:color="auto"/>
              <w:left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Задача. Развитие конкуренции, повышение качества стратегического планирования и управления</w:t>
            </w:r>
          </w:p>
        </w:tc>
        <w:tc>
          <w:tcPr>
            <w:tcW w:w="5279" w:type="dxa"/>
            <w:tcBorders>
              <w:top w:val="single" w:sz="4" w:space="0" w:color="auto"/>
              <w:left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Осуществление расходов на прочие мероприятия органов местного самоуправления в т.ч.: оплату членских взносов; другие расходы, связанные с выполнением других обязательств</w:t>
            </w:r>
          </w:p>
        </w:tc>
        <w:tc>
          <w:tcPr>
            <w:tcW w:w="4961" w:type="dxa"/>
            <w:tcBorders>
              <w:top w:val="single" w:sz="4" w:space="0" w:color="auto"/>
              <w:left w:val="single" w:sz="4" w:space="0" w:color="auto"/>
              <w:bottom w:val="single" w:sz="4" w:space="0" w:color="auto"/>
            </w:tcBorders>
          </w:tcPr>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w:t>
            </w:r>
          </w:p>
        </w:tc>
      </w:tr>
      <w:tr w:rsidR="00CD2CE8" w:rsidRPr="00CD2CE8" w:rsidTr="00CD2CE8">
        <w:tc>
          <w:tcPr>
            <w:tcW w:w="960" w:type="dxa"/>
            <w:vMerge w:val="restart"/>
            <w:tcBorders>
              <w:top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2.4.</w:t>
            </w:r>
          </w:p>
        </w:tc>
        <w:tc>
          <w:tcPr>
            <w:tcW w:w="14066" w:type="dxa"/>
            <w:gridSpan w:val="3"/>
            <w:tcBorders>
              <w:top w:val="single" w:sz="4" w:space="0" w:color="auto"/>
              <w:left w:val="single" w:sz="4" w:space="0" w:color="auto"/>
              <w:bottom w:val="single" w:sz="4" w:space="0" w:color="auto"/>
            </w:tcBorders>
          </w:tcPr>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Комплекс процессных мероприятий "Обеспечение функций казенного учреждения"</w:t>
            </w:r>
          </w:p>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Куратор - Халезова Наталья Сергеевна</w:t>
            </w:r>
          </w:p>
        </w:tc>
      </w:tr>
      <w:tr w:rsidR="00CD2CE8" w:rsidRPr="00CD2CE8" w:rsidTr="00CD2CE8">
        <w:tc>
          <w:tcPr>
            <w:tcW w:w="960" w:type="dxa"/>
            <w:vMerge/>
            <w:tcBorders>
              <w:top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3826" w:type="dxa"/>
            <w:tcBorders>
              <w:top w:val="single" w:sz="4" w:space="0" w:color="auto"/>
              <w:left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Ответственный за реализацию: Администрация города</w:t>
            </w:r>
          </w:p>
        </w:tc>
        <w:tc>
          <w:tcPr>
            <w:tcW w:w="10240" w:type="dxa"/>
            <w:gridSpan w:val="2"/>
            <w:tcBorders>
              <w:top w:val="single" w:sz="4" w:space="0" w:color="auto"/>
              <w:left w:val="single" w:sz="4" w:space="0" w:color="auto"/>
              <w:bottom w:val="single" w:sz="4" w:space="0" w:color="auto"/>
            </w:tcBorders>
          </w:tcPr>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Срок реализации: 2024 - 2030</w:t>
            </w:r>
          </w:p>
        </w:tc>
      </w:tr>
      <w:tr w:rsidR="00CD2CE8" w:rsidRPr="00CD2CE8" w:rsidTr="00CD2CE8">
        <w:tc>
          <w:tcPr>
            <w:tcW w:w="960" w:type="dxa"/>
            <w:vMerge/>
            <w:tcBorders>
              <w:top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3826" w:type="dxa"/>
            <w:tcBorders>
              <w:top w:val="single" w:sz="4" w:space="0" w:color="auto"/>
              <w:left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Задача. Развитие конкуренции, повышение качества стратегического планирования и управления</w:t>
            </w:r>
          </w:p>
        </w:tc>
        <w:tc>
          <w:tcPr>
            <w:tcW w:w="5279" w:type="dxa"/>
            <w:tcBorders>
              <w:top w:val="single" w:sz="4" w:space="0" w:color="auto"/>
              <w:left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Осуществление расходов на содержание МКУ "УпОДОМС"</w:t>
            </w:r>
          </w:p>
        </w:tc>
        <w:tc>
          <w:tcPr>
            <w:tcW w:w="4961" w:type="dxa"/>
            <w:tcBorders>
              <w:top w:val="single" w:sz="4" w:space="0" w:color="auto"/>
              <w:left w:val="single" w:sz="4" w:space="0" w:color="auto"/>
              <w:bottom w:val="single" w:sz="4" w:space="0" w:color="auto"/>
            </w:tcBorders>
          </w:tcPr>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w:t>
            </w:r>
          </w:p>
        </w:tc>
      </w:tr>
      <w:tr w:rsidR="00CD2CE8" w:rsidRPr="00CD2CE8" w:rsidTr="00CD2CE8">
        <w:tc>
          <w:tcPr>
            <w:tcW w:w="960" w:type="dxa"/>
            <w:vMerge w:val="restart"/>
            <w:tcBorders>
              <w:top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2.5.</w:t>
            </w:r>
          </w:p>
        </w:tc>
        <w:tc>
          <w:tcPr>
            <w:tcW w:w="14066" w:type="dxa"/>
            <w:gridSpan w:val="3"/>
            <w:tcBorders>
              <w:top w:val="single" w:sz="4" w:space="0" w:color="auto"/>
              <w:left w:val="single" w:sz="4" w:space="0" w:color="auto"/>
              <w:bottom w:val="single" w:sz="4" w:space="0" w:color="auto"/>
            </w:tcBorders>
          </w:tcPr>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Комплекс процессных мероприятий "Проведение работ по оценке и формированию земельных участков в целях эффективного управления земельными ресурсами"</w:t>
            </w:r>
          </w:p>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Куратор - Халезова Наталья Сергеевна</w:t>
            </w:r>
          </w:p>
        </w:tc>
      </w:tr>
      <w:tr w:rsidR="00CD2CE8" w:rsidRPr="00CD2CE8" w:rsidTr="00CD2CE8">
        <w:tc>
          <w:tcPr>
            <w:tcW w:w="960" w:type="dxa"/>
            <w:vMerge/>
            <w:tcBorders>
              <w:top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3826" w:type="dxa"/>
            <w:tcBorders>
              <w:top w:val="single" w:sz="4" w:space="0" w:color="auto"/>
              <w:left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Ответственный за реализацию: ДГиЗО</w:t>
            </w:r>
          </w:p>
        </w:tc>
        <w:tc>
          <w:tcPr>
            <w:tcW w:w="10240" w:type="dxa"/>
            <w:gridSpan w:val="2"/>
            <w:tcBorders>
              <w:top w:val="single" w:sz="4" w:space="0" w:color="auto"/>
              <w:left w:val="single" w:sz="4" w:space="0" w:color="auto"/>
              <w:bottom w:val="single" w:sz="4" w:space="0" w:color="auto"/>
            </w:tcBorders>
          </w:tcPr>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Срок реализации: 2024 - 2030</w:t>
            </w:r>
          </w:p>
        </w:tc>
      </w:tr>
      <w:tr w:rsidR="00CD2CE8" w:rsidRPr="00CD2CE8" w:rsidTr="00CD2CE8">
        <w:tc>
          <w:tcPr>
            <w:tcW w:w="960" w:type="dxa"/>
            <w:vMerge/>
            <w:tcBorders>
              <w:top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3826" w:type="dxa"/>
            <w:tcBorders>
              <w:top w:val="single" w:sz="4" w:space="0" w:color="auto"/>
              <w:left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Задача. Эффективное управление земельными ресурсами в границах муниципального образования город Нефтеюганск</w:t>
            </w:r>
          </w:p>
        </w:tc>
        <w:tc>
          <w:tcPr>
            <w:tcW w:w="5279" w:type="dxa"/>
            <w:tcBorders>
              <w:top w:val="single" w:sz="4" w:space="0" w:color="auto"/>
              <w:left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Осуществляется на основании муниципальных контрактов (договоров) на выполнение работ по формированию земельных участков, комплексных кадастровых работ и определение оценки (рыночной стоимость земельных участков, объектов незавершенного строительства, стоимости сноса самовольной постройки или ее приведение в соответствие с установленными требованиями), проведение кадастровых работ по подготовке актов (при государственном кадастровом учете и государственной регистрации прекращения прав либо при государственном кадастровом учете в связи с прекращением существования здания, сооружения, объекта незавершенного строительства, помещения) и земельных участков</w:t>
            </w:r>
          </w:p>
        </w:tc>
        <w:tc>
          <w:tcPr>
            <w:tcW w:w="4961" w:type="dxa"/>
            <w:tcBorders>
              <w:top w:val="single" w:sz="4" w:space="0" w:color="auto"/>
              <w:left w:val="single" w:sz="4" w:space="0" w:color="auto"/>
              <w:bottom w:val="single" w:sz="4" w:space="0" w:color="auto"/>
            </w:tcBorders>
          </w:tcPr>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Исполнение плана мероприятий направленного на эффективное использование земельными ресурсами в границах муниципального образования город Нефтеюганск</w:t>
            </w:r>
          </w:p>
        </w:tc>
      </w:tr>
      <w:tr w:rsidR="00CD2CE8" w:rsidRPr="00CD2CE8" w:rsidTr="00CD2CE8">
        <w:tc>
          <w:tcPr>
            <w:tcW w:w="960" w:type="dxa"/>
            <w:tcBorders>
              <w:top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3</w:t>
            </w:r>
          </w:p>
        </w:tc>
        <w:tc>
          <w:tcPr>
            <w:tcW w:w="14066" w:type="dxa"/>
            <w:gridSpan w:val="3"/>
            <w:tcBorders>
              <w:top w:val="single" w:sz="4" w:space="0" w:color="auto"/>
              <w:left w:val="single" w:sz="4" w:space="0" w:color="auto"/>
              <w:bottom w:val="single" w:sz="4" w:space="0" w:color="auto"/>
            </w:tcBorders>
          </w:tcPr>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bookmarkStart w:id="12" w:name="sub_103"/>
            <w:r w:rsidRPr="00CD2CE8">
              <w:rPr>
                <w:rFonts w:ascii="Times New Roman CYR" w:eastAsiaTheme="minorEastAsia" w:hAnsi="Times New Roman CYR" w:cs="Times New Roman CYR"/>
                <w:b/>
                <w:bCs/>
                <w:color w:val="26282F"/>
                <w:sz w:val="24"/>
                <w:szCs w:val="24"/>
                <w:lang w:eastAsia="ru-RU"/>
              </w:rPr>
              <w:t>Направление (подпрограмма) 3. "Исполнение отдельных государственных полномочий"</w:t>
            </w:r>
            <w:bookmarkEnd w:id="12"/>
          </w:p>
        </w:tc>
      </w:tr>
      <w:tr w:rsidR="00CD2CE8" w:rsidRPr="00CD2CE8" w:rsidTr="00CD2CE8">
        <w:tc>
          <w:tcPr>
            <w:tcW w:w="960" w:type="dxa"/>
            <w:vMerge w:val="restart"/>
            <w:tcBorders>
              <w:top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3.1.</w:t>
            </w:r>
          </w:p>
        </w:tc>
        <w:tc>
          <w:tcPr>
            <w:tcW w:w="14066" w:type="dxa"/>
            <w:gridSpan w:val="3"/>
            <w:tcBorders>
              <w:top w:val="single" w:sz="4" w:space="0" w:color="auto"/>
              <w:left w:val="single" w:sz="4" w:space="0" w:color="auto"/>
              <w:bottom w:val="single" w:sz="4" w:space="0" w:color="auto"/>
            </w:tcBorders>
          </w:tcPr>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Комплекс процессных мероприятий "Реализация переданных государственных полномочий на осуществление деятельности по содержанию штатных единиц органов местного самоуправления"</w:t>
            </w:r>
          </w:p>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Куратор - Халезова Наталья Сергеевна</w:t>
            </w:r>
          </w:p>
        </w:tc>
      </w:tr>
      <w:tr w:rsidR="00CD2CE8" w:rsidRPr="00CD2CE8" w:rsidTr="00CD2CE8">
        <w:tc>
          <w:tcPr>
            <w:tcW w:w="960" w:type="dxa"/>
            <w:vMerge/>
            <w:tcBorders>
              <w:top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3826" w:type="dxa"/>
            <w:tcBorders>
              <w:top w:val="single" w:sz="4" w:space="0" w:color="auto"/>
              <w:left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Ответственный за реализацию: Администрация города</w:t>
            </w:r>
          </w:p>
        </w:tc>
        <w:tc>
          <w:tcPr>
            <w:tcW w:w="10240" w:type="dxa"/>
            <w:gridSpan w:val="2"/>
            <w:tcBorders>
              <w:top w:val="single" w:sz="4" w:space="0" w:color="auto"/>
              <w:left w:val="single" w:sz="4" w:space="0" w:color="auto"/>
              <w:bottom w:val="single" w:sz="4" w:space="0" w:color="auto"/>
            </w:tcBorders>
          </w:tcPr>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Срок реализации: 2024 - 2030</w:t>
            </w:r>
          </w:p>
        </w:tc>
      </w:tr>
      <w:tr w:rsidR="00CD2CE8" w:rsidRPr="00CD2CE8" w:rsidTr="00CD2CE8">
        <w:tc>
          <w:tcPr>
            <w:tcW w:w="960" w:type="dxa"/>
            <w:vMerge/>
            <w:tcBorders>
              <w:top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3826" w:type="dxa"/>
            <w:tcBorders>
              <w:top w:val="single" w:sz="4" w:space="0" w:color="auto"/>
              <w:left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Задача. Эффективное исполнение переданных государственных полномочий</w:t>
            </w:r>
          </w:p>
        </w:tc>
        <w:tc>
          <w:tcPr>
            <w:tcW w:w="5279" w:type="dxa"/>
            <w:tcBorders>
              <w:top w:val="single" w:sz="4" w:space="0" w:color="auto"/>
              <w:left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Расходы на осуществление переданных полномочий: по созданию административных комиссий; в сфере трудовых отношений и государственного управления охраной; на государственную регистрацию актов гражданского состояния; по хранению, комплектованию, учету и использованию архивных документов, относящихся к государственной собственности Ханты-Мансийского автономного округа - Югры</w:t>
            </w:r>
          </w:p>
        </w:tc>
        <w:tc>
          <w:tcPr>
            <w:tcW w:w="4961" w:type="dxa"/>
            <w:tcBorders>
              <w:top w:val="single" w:sz="4" w:space="0" w:color="auto"/>
              <w:left w:val="single" w:sz="4" w:space="0" w:color="auto"/>
              <w:bottom w:val="single" w:sz="4" w:space="0" w:color="auto"/>
            </w:tcBorders>
          </w:tcPr>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Удельный вес организаций, охваченных методической помощью по вопросам труда и охраны труда, по данным государственной статистики</w:t>
            </w:r>
          </w:p>
        </w:tc>
      </w:tr>
      <w:tr w:rsidR="00CD2CE8" w:rsidRPr="00CD2CE8" w:rsidTr="00CD2CE8">
        <w:tc>
          <w:tcPr>
            <w:tcW w:w="960" w:type="dxa"/>
            <w:vMerge w:val="restart"/>
            <w:tcBorders>
              <w:top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3.2.</w:t>
            </w:r>
          </w:p>
        </w:tc>
        <w:tc>
          <w:tcPr>
            <w:tcW w:w="14066" w:type="dxa"/>
            <w:gridSpan w:val="3"/>
            <w:tcBorders>
              <w:top w:val="single" w:sz="4" w:space="0" w:color="auto"/>
              <w:left w:val="single" w:sz="4" w:space="0" w:color="auto"/>
              <w:bottom w:val="single" w:sz="4" w:space="0" w:color="auto"/>
            </w:tcBorders>
          </w:tcPr>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Комплекс процессных мероприятий "Осуществление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w:t>
            </w:r>
          </w:p>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Куратор - Халезова Наталья Сергеевна</w:t>
            </w:r>
          </w:p>
        </w:tc>
      </w:tr>
      <w:tr w:rsidR="00CD2CE8" w:rsidRPr="00CD2CE8" w:rsidTr="00CD2CE8">
        <w:tc>
          <w:tcPr>
            <w:tcW w:w="960" w:type="dxa"/>
            <w:vMerge/>
            <w:tcBorders>
              <w:top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3826" w:type="dxa"/>
            <w:tcBorders>
              <w:top w:val="single" w:sz="4" w:space="0" w:color="auto"/>
              <w:left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Ответственный за реализацию: Администрация города</w:t>
            </w:r>
          </w:p>
        </w:tc>
        <w:tc>
          <w:tcPr>
            <w:tcW w:w="10240" w:type="dxa"/>
            <w:gridSpan w:val="2"/>
            <w:tcBorders>
              <w:top w:val="single" w:sz="4" w:space="0" w:color="auto"/>
              <w:left w:val="single" w:sz="4" w:space="0" w:color="auto"/>
              <w:bottom w:val="single" w:sz="4" w:space="0" w:color="auto"/>
            </w:tcBorders>
          </w:tcPr>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Срок реализации: 2024 - 2030</w:t>
            </w:r>
          </w:p>
        </w:tc>
      </w:tr>
      <w:tr w:rsidR="00CD2CE8" w:rsidRPr="00CD2CE8" w:rsidTr="00CD2CE8">
        <w:tc>
          <w:tcPr>
            <w:tcW w:w="960" w:type="dxa"/>
            <w:vMerge/>
            <w:tcBorders>
              <w:top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3826" w:type="dxa"/>
            <w:tcBorders>
              <w:top w:val="single" w:sz="4" w:space="0" w:color="auto"/>
              <w:left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Задача. Эффективное исполнение переданных государственных полномочий</w:t>
            </w:r>
          </w:p>
        </w:tc>
        <w:tc>
          <w:tcPr>
            <w:tcW w:w="5279" w:type="dxa"/>
            <w:tcBorders>
              <w:top w:val="single" w:sz="4" w:space="0" w:color="auto"/>
              <w:left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Расходы на финансовое обеспечение переданных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4961" w:type="dxa"/>
            <w:tcBorders>
              <w:top w:val="single" w:sz="4" w:space="0" w:color="auto"/>
              <w:left w:val="single" w:sz="4" w:space="0" w:color="auto"/>
              <w:bottom w:val="single" w:sz="4" w:space="0" w:color="auto"/>
            </w:tcBorders>
          </w:tcPr>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w:t>
            </w:r>
          </w:p>
        </w:tc>
      </w:tr>
      <w:tr w:rsidR="00CD2CE8" w:rsidRPr="00CD2CE8" w:rsidTr="00CD2CE8">
        <w:tc>
          <w:tcPr>
            <w:tcW w:w="960" w:type="dxa"/>
            <w:vMerge w:val="restart"/>
            <w:tcBorders>
              <w:top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3.3.</w:t>
            </w:r>
          </w:p>
        </w:tc>
        <w:tc>
          <w:tcPr>
            <w:tcW w:w="14066" w:type="dxa"/>
            <w:gridSpan w:val="3"/>
            <w:tcBorders>
              <w:top w:val="single" w:sz="4" w:space="0" w:color="auto"/>
              <w:left w:val="single" w:sz="4" w:space="0" w:color="auto"/>
              <w:bottom w:val="single" w:sz="4" w:space="0" w:color="auto"/>
            </w:tcBorders>
          </w:tcPr>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Комплекс процессных мероприятий "Развитие сельскохозяйственного производства, рыбохозяйственного комплекса и деятельности по заготовке и переработке дикоросов"</w:t>
            </w:r>
          </w:p>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Куратор - Халезова Наталья Сергеевна</w:t>
            </w:r>
          </w:p>
        </w:tc>
      </w:tr>
      <w:tr w:rsidR="00CD2CE8" w:rsidRPr="00CD2CE8" w:rsidTr="00CD2CE8">
        <w:tc>
          <w:tcPr>
            <w:tcW w:w="960" w:type="dxa"/>
            <w:vMerge/>
            <w:tcBorders>
              <w:top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3826" w:type="dxa"/>
            <w:tcBorders>
              <w:top w:val="single" w:sz="4" w:space="0" w:color="auto"/>
              <w:left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Ответственный за реализацию: Администрация города</w:t>
            </w:r>
          </w:p>
        </w:tc>
        <w:tc>
          <w:tcPr>
            <w:tcW w:w="10240" w:type="dxa"/>
            <w:gridSpan w:val="2"/>
            <w:tcBorders>
              <w:top w:val="single" w:sz="4" w:space="0" w:color="auto"/>
              <w:left w:val="single" w:sz="4" w:space="0" w:color="auto"/>
              <w:bottom w:val="single" w:sz="4" w:space="0" w:color="auto"/>
            </w:tcBorders>
          </w:tcPr>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Срок реализации: 2024 - 2030</w:t>
            </w:r>
          </w:p>
        </w:tc>
      </w:tr>
      <w:tr w:rsidR="00CD2CE8" w:rsidRPr="00CD2CE8" w:rsidTr="00CD2CE8">
        <w:tc>
          <w:tcPr>
            <w:tcW w:w="960" w:type="dxa"/>
            <w:vMerge/>
            <w:tcBorders>
              <w:top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3826" w:type="dxa"/>
            <w:tcBorders>
              <w:top w:val="single" w:sz="4" w:space="0" w:color="auto"/>
              <w:left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Задача. Эффективное исполнение переданных государственных полномочий</w:t>
            </w:r>
          </w:p>
        </w:tc>
        <w:tc>
          <w:tcPr>
            <w:tcW w:w="5279" w:type="dxa"/>
            <w:tcBorders>
              <w:top w:val="single" w:sz="4" w:space="0" w:color="auto"/>
              <w:left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Предоставление субвенции на поддержку сельскохозяйственного производства и деятельности по заготовке и переработке дикоросов</w:t>
            </w:r>
          </w:p>
        </w:tc>
        <w:tc>
          <w:tcPr>
            <w:tcW w:w="4961" w:type="dxa"/>
            <w:tcBorders>
              <w:top w:val="single" w:sz="4" w:space="0" w:color="auto"/>
              <w:left w:val="single" w:sz="4" w:space="0" w:color="auto"/>
              <w:bottom w:val="single" w:sz="4" w:space="0" w:color="auto"/>
            </w:tcBorders>
          </w:tcPr>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Число получателей государственной поддержки сельскохозяйственного производства, рыбохозяйственного комплекса и деятельности по заготовке и переработке дикоросов</w:t>
            </w:r>
          </w:p>
        </w:tc>
      </w:tr>
      <w:tr w:rsidR="00CD2CE8" w:rsidRPr="00CD2CE8" w:rsidTr="00CD2CE8">
        <w:tc>
          <w:tcPr>
            <w:tcW w:w="960" w:type="dxa"/>
            <w:tcBorders>
              <w:top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4</w:t>
            </w:r>
          </w:p>
        </w:tc>
        <w:tc>
          <w:tcPr>
            <w:tcW w:w="14066" w:type="dxa"/>
            <w:gridSpan w:val="3"/>
            <w:tcBorders>
              <w:top w:val="single" w:sz="4" w:space="0" w:color="auto"/>
              <w:left w:val="single" w:sz="4" w:space="0" w:color="auto"/>
              <w:bottom w:val="single" w:sz="4" w:space="0" w:color="auto"/>
            </w:tcBorders>
          </w:tcPr>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bookmarkStart w:id="13" w:name="sub_104"/>
            <w:r w:rsidRPr="00CD2CE8">
              <w:rPr>
                <w:rFonts w:ascii="Times New Roman CYR" w:eastAsiaTheme="minorEastAsia" w:hAnsi="Times New Roman CYR" w:cs="Times New Roman CYR"/>
                <w:b/>
                <w:bCs/>
                <w:color w:val="26282F"/>
                <w:sz w:val="24"/>
                <w:szCs w:val="24"/>
                <w:lang w:eastAsia="ru-RU"/>
              </w:rPr>
              <w:t>Направление (подпрограмма) 4. "Развитие конкуренции и потребительского рынка"</w:t>
            </w:r>
            <w:bookmarkEnd w:id="13"/>
          </w:p>
        </w:tc>
      </w:tr>
      <w:tr w:rsidR="00CD2CE8" w:rsidRPr="00CD2CE8" w:rsidTr="00CD2CE8">
        <w:tc>
          <w:tcPr>
            <w:tcW w:w="960" w:type="dxa"/>
            <w:vMerge w:val="restart"/>
            <w:tcBorders>
              <w:top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4.1.</w:t>
            </w:r>
          </w:p>
        </w:tc>
        <w:tc>
          <w:tcPr>
            <w:tcW w:w="14066" w:type="dxa"/>
            <w:gridSpan w:val="3"/>
            <w:tcBorders>
              <w:top w:val="single" w:sz="4" w:space="0" w:color="auto"/>
              <w:left w:val="single" w:sz="4" w:space="0" w:color="auto"/>
              <w:bottom w:val="single" w:sz="4" w:space="0" w:color="auto"/>
            </w:tcBorders>
          </w:tcPr>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Комплекс процессных мероприятий "Удовлетворение спроса населения на товары и услуги"</w:t>
            </w:r>
          </w:p>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Куратор - Халезова Наталья Сергеевна</w:t>
            </w:r>
          </w:p>
        </w:tc>
      </w:tr>
      <w:tr w:rsidR="00CD2CE8" w:rsidRPr="00CD2CE8" w:rsidTr="00CD2CE8">
        <w:tc>
          <w:tcPr>
            <w:tcW w:w="960" w:type="dxa"/>
            <w:vMerge/>
            <w:tcBorders>
              <w:top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3826" w:type="dxa"/>
            <w:tcBorders>
              <w:top w:val="single" w:sz="4" w:space="0" w:color="auto"/>
              <w:left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Ответственный за реализацию: Администрация города</w:t>
            </w:r>
          </w:p>
        </w:tc>
        <w:tc>
          <w:tcPr>
            <w:tcW w:w="10240" w:type="dxa"/>
            <w:gridSpan w:val="2"/>
            <w:tcBorders>
              <w:top w:val="single" w:sz="4" w:space="0" w:color="auto"/>
              <w:left w:val="single" w:sz="4" w:space="0" w:color="auto"/>
              <w:bottom w:val="single" w:sz="4" w:space="0" w:color="auto"/>
            </w:tcBorders>
          </w:tcPr>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Срок реализации: 2024 - 2030</w:t>
            </w:r>
          </w:p>
        </w:tc>
      </w:tr>
      <w:tr w:rsidR="00CD2CE8" w:rsidRPr="00CD2CE8" w:rsidTr="00CD2CE8">
        <w:tc>
          <w:tcPr>
            <w:tcW w:w="960" w:type="dxa"/>
            <w:vMerge/>
            <w:tcBorders>
              <w:top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3826" w:type="dxa"/>
            <w:tcBorders>
              <w:top w:val="single" w:sz="4" w:space="0" w:color="auto"/>
              <w:left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Задача. Повышение социально-экономической эффективности потребительского рынка, создание условий для наиболее полного удовлетворения спроса населения на качественные товары и услуги</w:t>
            </w:r>
          </w:p>
        </w:tc>
        <w:tc>
          <w:tcPr>
            <w:tcW w:w="5279" w:type="dxa"/>
            <w:tcBorders>
              <w:top w:val="single" w:sz="4" w:space="0" w:color="auto"/>
              <w:left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В целях создания условий для обеспечения населения города услугами торговли, общественного питания, создания условий для развития субъектов сельскохозяйственного производства, расширения рынка сельскохозяйственной продукции отделом развития предпринимательства и потребительского рынка обеспечивается проведение и организация ярмарок по продаже товаров народного потребления иногородних товаропроизводителей и "ярмарок выходного дня" местных производителей</w:t>
            </w:r>
          </w:p>
        </w:tc>
        <w:tc>
          <w:tcPr>
            <w:tcW w:w="4961" w:type="dxa"/>
            <w:tcBorders>
              <w:top w:val="single" w:sz="4" w:space="0" w:color="auto"/>
              <w:left w:val="single" w:sz="4" w:space="0" w:color="auto"/>
              <w:bottom w:val="single" w:sz="4" w:space="0" w:color="auto"/>
            </w:tcBorders>
          </w:tcPr>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 Обеспеченность населения торговой площадью, кв. м на 1000 жителей;</w:t>
            </w:r>
          </w:p>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 Обеспеченность населения торговой площадью, кв. м на 1000 жителей;</w:t>
            </w:r>
          </w:p>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 Обеспеченность населения посадочными местами в организациях общественного питания в общедоступной сети, единиц на 1000 жителей;</w:t>
            </w:r>
          </w:p>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 Развитие услуги доставки готовых блюд организаций общественного питания в общедоступной сети, единиц на 1000 жителей</w:t>
            </w:r>
          </w:p>
        </w:tc>
      </w:tr>
      <w:tr w:rsidR="00CD2CE8" w:rsidRPr="00CD2CE8" w:rsidTr="00CD2CE8">
        <w:tc>
          <w:tcPr>
            <w:tcW w:w="960" w:type="dxa"/>
            <w:vMerge w:val="restart"/>
            <w:tcBorders>
              <w:top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4.2.</w:t>
            </w:r>
          </w:p>
        </w:tc>
        <w:tc>
          <w:tcPr>
            <w:tcW w:w="14066" w:type="dxa"/>
            <w:gridSpan w:val="3"/>
            <w:tcBorders>
              <w:top w:val="single" w:sz="4" w:space="0" w:color="auto"/>
              <w:left w:val="single" w:sz="4" w:space="0" w:color="auto"/>
              <w:bottom w:val="single" w:sz="4" w:space="0" w:color="auto"/>
            </w:tcBorders>
          </w:tcPr>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Комплекс процессных мероприятий "Правовое просвещение и информирование в сфере защиты прав потребителей"</w:t>
            </w:r>
          </w:p>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Куратор - Халезова Наталья Сергеевна</w:t>
            </w:r>
          </w:p>
        </w:tc>
      </w:tr>
      <w:tr w:rsidR="00CD2CE8" w:rsidRPr="00CD2CE8" w:rsidTr="00CD2CE8">
        <w:tc>
          <w:tcPr>
            <w:tcW w:w="960" w:type="dxa"/>
            <w:vMerge/>
            <w:tcBorders>
              <w:top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3826" w:type="dxa"/>
            <w:tcBorders>
              <w:top w:val="single" w:sz="4" w:space="0" w:color="auto"/>
              <w:left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Ответственный за реализацию: Администрация города</w:t>
            </w:r>
          </w:p>
        </w:tc>
        <w:tc>
          <w:tcPr>
            <w:tcW w:w="10240" w:type="dxa"/>
            <w:gridSpan w:val="2"/>
            <w:tcBorders>
              <w:top w:val="single" w:sz="4" w:space="0" w:color="auto"/>
              <w:left w:val="single" w:sz="4" w:space="0" w:color="auto"/>
              <w:bottom w:val="single" w:sz="4" w:space="0" w:color="auto"/>
            </w:tcBorders>
          </w:tcPr>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Срок реализации: 2024 - 2030</w:t>
            </w:r>
          </w:p>
        </w:tc>
      </w:tr>
      <w:tr w:rsidR="00CD2CE8" w:rsidRPr="00CD2CE8" w:rsidTr="00CD2CE8">
        <w:tc>
          <w:tcPr>
            <w:tcW w:w="960" w:type="dxa"/>
            <w:vMerge/>
            <w:tcBorders>
              <w:top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3826" w:type="dxa"/>
            <w:tcBorders>
              <w:top w:val="single" w:sz="4" w:space="0" w:color="auto"/>
              <w:left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Задача. Создание условий для реализации потребителями своих прав и их защиты. Повышение уровня правовой грамотности и формирование у населения навыков рационального потребительского поведения</w:t>
            </w:r>
          </w:p>
        </w:tc>
        <w:tc>
          <w:tcPr>
            <w:tcW w:w="5279" w:type="dxa"/>
            <w:tcBorders>
              <w:top w:val="single" w:sz="4" w:space="0" w:color="auto"/>
              <w:left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Консультирование потребителей для восстановления своих прав и их защиты, а также повышения уровня правовой грамотности и формирования у населения навыков рационального потребительского поведения</w:t>
            </w:r>
          </w:p>
        </w:tc>
        <w:tc>
          <w:tcPr>
            <w:tcW w:w="4961" w:type="dxa"/>
            <w:tcBorders>
              <w:top w:val="single" w:sz="4" w:space="0" w:color="auto"/>
              <w:left w:val="single" w:sz="4" w:space="0" w:color="auto"/>
              <w:bottom w:val="single" w:sz="4" w:space="0" w:color="auto"/>
            </w:tcBorders>
          </w:tcPr>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Доля потребительских споров, разрешенных в досудебном и внесудебном порядке, в общем количестве споров с участием потребителей</w:t>
            </w:r>
          </w:p>
        </w:tc>
      </w:tr>
    </w:tbl>
    <w:p w:rsidR="005F0EE8" w:rsidRDefault="005F0EE8" w:rsidP="005F0EE8">
      <w:pPr>
        <w:spacing w:after="0" w:line="240" w:lineRule="auto"/>
        <w:ind w:firstLine="708"/>
        <w:jc w:val="center"/>
        <w:rPr>
          <w:rFonts w:ascii="Times New Roman" w:eastAsia="Times New Roman" w:hAnsi="Times New Roman" w:cs="Times New Roman"/>
          <w:sz w:val="28"/>
          <w:szCs w:val="28"/>
          <w:lang w:eastAsia="ru-RU"/>
        </w:rPr>
      </w:pPr>
    </w:p>
    <w:p w:rsidR="00CD2CE8" w:rsidRDefault="00CD2CE8" w:rsidP="005F0EE8">
      <w:pPr>
        <w:spacing w:after="0" w:line="240" w:lineRule="auto"/>
        <w:ind w:firstLine="708"/>
        <w:jc w:val="center"/>
        <w:rPr>
          <w:rFonts w:ascii="Times New Roman" w:eastAsia="Times New Roman" w:hAnsi="Times New Roman" w:cs="Times New Roman"/>
          <w:sz w:val="28"/>
          <w:szCs w:val="28"/>
          <w:lang w:eastAsia="ru-RU"/>
        </w:rPr>
      </w:pPr>
    </w:p>
    <w:p w:rsidR="00CD2CE8" w:rsidRDefault="00CD2CE8" w:rsidP="005F0EE8">
      <w:pPr>
        <w:spacing w:after="0" w:line="240" w:lineRule="auto"/>
        <w:ind w:firstLine="708"/>
        <w:jc w:val="center"/>
        <w:rPr>
          <w:rFonts w:ascii="Times New Roman" w:eastAsia="Times New Roman" w:hAnsi="Times New Roman" w:cs="Times New Roman"/>
          <w:sz w:val="28"/>
          <w:szCs w:val="28"/>
          <w:lang w:eastAsia="ru-RU"/>
        </w:rPr>
      </w:pPr>
    </w:p>
    <w:p w:rsidR="00CD2CE8" w:rsidRDefault="00CD2CE8" w:rsidP="005F0EE8">
      <w:pPr>
        <w:spacing w:after="0" w:line="240" w:lineRule="auto"/>
        <w:ind w:firstLine="708"/>
        <w:jc w:val="center"/>
        <w:rPr>
          <w:rFonts w:ascii="Times New Roman" w:eastAsia="Times New Roman" w:hAnsi="Times New Roman" w:cs="Times New Roman"/>
          <w:sz w:val="28"/>
          <w:szCs w:val="28"/>
          <w:lang w:eastAsia="ru-RU"/>
        </w:rPr>
      </w:pPr>
    </w:p>
    <w:p w:rsidR="00CD2CE8" w:rsidRDefault="00CD2CE8" w:rsidP="005F0EE8">
      <w:pPr>
        <w:spacing w:after="0" w:line="240" w:lineRule="auto"/>
        <w:ind w:firstLine="708"/>
        <w:jc w:val="center"/>
        <w:rPr>
          <w:rFonts w:ascii="Times New Roman" w:eastAsia="Times New Roman" w:hAnsi="Times New Roman" w:cs="Times New Roman"/>
          <w:sz w:val="28"/>
          <w:szCs w:val="28"/>
          <w:lang w:eastAsia="ru-RU"/>
        </w:rPr>
      </w:pPr>
    </w:p>
    <w:p w:rsidR="00CD2CE8" w:rsidRDefault="00CD2CE8" w:rsidP="005F0EE8">
      <w:pPr>
        <w:spacing w:after="0" w:line="240" w:lineRule="auto"/>
        <w:ind w:firstLine="708"/>
        <w:jc w:val="center"/>
        <w:rPr>
          <w:rFonts w:ascii="Times New Roman" w:eastAsia="Times New Roman" w:hAnsi="Times New Roman" w:cs="Times New Roman"/>
          <w:sz w:val="28"/>
          <w:szCs w:val="28"/>
          <w:lang w:eastAsia="ru-RU"/>
        </w:rPr>
      </w:pPr>
    </w:p>
    <w:p w:rsidR="00CD2CE8" w:rsidRDefault="00CD2CE8" w:rsidP="00CD2CE8">
      <w:pPr>
        <w:spacing w:after="0" w:line="240" w:lineRule="auto"/>
        <w:ind w:firstLine="708"/>
        <w:jc w:val="right"/>
        <w:rPr>
          <w:rFonts w:ascii="Times New Roman" w:eastAsia="Times New Roman" w:hAnsi="Times New Roman" w:cs="Times New Roman"/>
          <w:sz w:val="28"/>
          <w:szCs w:val="28"/>
          <w:lang w:eastAsia="ru-RU"/>
        </w:rPr>
      </w:pPr>
      <w:r w:rsidRPr="00CD2CE8">
        <w:rPr>
          <w:rFonts w:ascii="Times New Roman" w:eastAsia="Times New Roman" w:hAnsi="Times New Roman" w:cs="Times New Roman"/>
          <w:sz w:val="28"/>
          <w:szCs w:val="28"/>
          <w:lang w:eastAsia="ru-RU"/>
        </w:rPr>
        <w:t>Таблица 6</w:t>
      </w:r>
    </w:p>
    <w:p w:rsidR="00CD2CE8" w:rsidRDefault="00CD2CE8" w:rsidP="00CD2CE8">
      <w:pPr>
        <w:spacing w:after="0" w:line="240" w:lineRule="auto"/>
        <w:ind w:firstLine="708"/>
        <w:jc w:val="right"/>
        <w:rPr>
          <w:rFonts w:ascii="Times New Roman" w:eastAsia="Times New Roman" w:hAnsi="Times New Roman" w:cs="Times New Roman"/>
          <w:sz w:val="28"/>
          <w:szCs w:val="28"/>
          <w:lang w:eastAsia="ru-RU"/>
        </w:rPr>
      </w:pPr>
    </w:p>
    <w:p w:rsidR="00CD2CE8" w:rsidRDefault="00CD2CE8" w:rsidP="005F0EE8">
      <w:pPr>
        <w:spacing w:after="0" w:line="240" w:lineRule="auto"/>
        <w:ind w:firstLine="708"/>
        <w:jc w:val="center"/>
        <w:rPr>
          <w:rFonts w:ascii="Times New Roman" w:eastAsia="Times New Roman" w:hAnsi="Times New Roman" w:cs="Times New Roman"/>
          <w:sz w:val="28"/>
          <w:szCs w:val="28"/>
          <w:lang w:eastAsia="ru-RU"/>
        </w:rPr>
      </w:pPr>
      <w:r w:rsidRPr="00CD2CE8">
        <w:rPr>
          <w:rFonts w:ascii="Times New Roman" w:eastAsia="Times New Roman" w:hAnsi="Times New Roman" w:cs="Times New Roman"/>
          <w:sz w:val="28"/>
          <w:szCs w:val="28"/>
          <w:lang w:eastAsia="ru-RU"/>
        </w:rPr>
        <w:t>Финансовое обеспечение муниципальной программы</w:t>
      </w:r>
    </w:p>
    <w:tbl>
      <w:tblPr>
        <w:tblW w:w="15160" w:type="dxa"/>
        <w:tblInd w:w="113" w:type="dxa"/>
        <w:tblLook w:val="04A0" w:firstRow="1" w:lastRow="0" w:firstColumn="1" w:lastColumn="0" w:noHBand="0" w:noVBand="1"/>
      </w:tblPr>
      <w:tblGrid>
        <w:gridCol w:w="2850"/>
        <w:gridCol w:w="1854"/>
        <w:gridCol w:w="1693"/>
        <w:gridCol w:w="1634"/>
        <w:gridCol w:w="1673"/>
        <w:gridCol w:w="1673"/>
        <w:gridCol w:w="1951"/>
        <w:gridCol w:w="1832"/>
      </w:tblGrid>
      <w:tr w:rsidR="00B21728" w:rsidTr="00575B80">
        <w:trPr>
          <w:trHeight w:val="411"/>
        </w:trPr>
        <w:tc>
          <w:tcPr>
            <w:tcW w:w="28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21728" w:rsidRDefault="00B21728" w:rsidP="00575B80">
            <w:pPr>
              <w:spacing w:after="0" w:line="240" w:lineRule="auto"/>
              <w:jc w:val="center"/>
              <w:rPr>
                <w:rFonts w:ascii="Times New Roman" w:eastAsia="Times New Roman" w:hAnsi="Times New Roman" w:cs="Times New Roman"/>
                <w:color w:val="000000"/>
                <w:lang w:eastAsia="ru-RU"/>
              </w:rPr>
            </w:pPr>
            <w:bookmarkStart w:id="14" w:name="RANGE!C1:J109"/>
            <w:r>
              <w:rPr>
                <w:rFonts w:ascii="Times New Roman" w:eastAsia="Times New Roman" w:hAnsi="Times New Roman" w:cs="Times New Roman"/>
                <w:color w:val="000000"/>
                <w:lang w:eastAsia="ru-RU"/>
              </w:rPr>
              <w:t xml:space="preserve">Наименование муниципальной программы, структурного элемента / источник финансового обеспечения </w:t>
            </w:r>
            <w:bookmarkEnd w:id="14"/>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21728" w:rsidRDefault="00B21728" w:rsidP="00575B8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Ответственный исполнитель/ соисполнитель</w:t>
            </w:r>
          </w:p>
        </w:tc>
        <w:tc>
          <w:tcPr>
            <w:tcW w:w="10500" w:type="dxa"/>
            <w:gridSpan w:val="6"/>
            <w:tcBorders>
              <w:top w:val="single" w:sz="4" w:space="0" w:color="auto"/>
              <w:left w:val="none" w:sz="4" w:space="0" w:color="000000"/>
              <w:bottom w:val="single" w:sz="4" w:space="0" w:color="auto"/>
              <w:right w:val="single" w:sz="4" w:space="0" w:color="auto"/>
            </w:tcBorders>
            <w:shd w:val="clear" w:color="auto" w:fill="auto"/>
          </w:tcPr>
          <w:p w:rsidR="00B21728" w:rsidRDefault="00B21728" w:rsidP="00575B8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Объем финансового обеспечения по годам реализации, тыс. рублей</w:t>
            </w:r>
          </w:p>
        </w:tc>
      </w:tr>
      <w:tr w:rsidR="00B21728" w:rsidTr="00575B80">
        <w:trPr>
          <w:trHeight w:val="810"/>
        </w:trPr>
        <w:tc>
          <w:tcPr>
            <w:tcW w:w="2860" w:type="dxa"/>
            <w:vMerge/>
            <w:tcBorders>
              <w:top w:val="single" w:sz="4" w:space="0" w:color="auto"/>
              <w:left w:val="single" w:sz="4" w:space="0" w:color="auto"/>
              <w:bottom w:val="single" w:sz="4" w:space="0" w:color="auto"/>
              <w:right w:val="single" w:sz="4" w:space="0" w:color="auto"/>
            </w:tcBorders>
            <w:vAlign w:val="center"/>
          </w:tcPr>
          <w:p w:rsidR="00B21728" w:rsidRDefault="00B21728" w:rsidP="00575B80">
            <w:pPr>
              <w:spacing w:after="0" w:line="240" w:lineRule="auto"/>
              <w:rPr>
                <w:rFonts w:ascii="Times New Roman" w:eastAsia="Times New Roman" w:hAnsi="Times New Roman" w:cs="Times New Roman"/>
                <w:color w:val="000000"/>
                <w:lang w:eastAsia="ru-RU"/>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B21728" w:rsidRDefault="00B21728" w:rsidP="00575B80">
            <w:pPr>
              <w:spacing w:after="0" w:line="240" w:lineRule="auto"/>
              <w:rPr>
                <w:rFonts w:ascii="Times New Roman" w:eastAsia="Times New Roman" w:hAnsi="Times New Roman" w:cs="Times New Roman"/>
                <w:color w:val="000000"/>
                <w:lang w:eastAsia="ru-RU"/>
              </w:rPr>
            </w:pPr>
          </w:p>
        </w:tc>
        <w:tc>
          <w:tcPr>
            <w:tcW w:w="1700" w:type="dxa"/>
            <w:tcBorders>
              <w:top w:val="none" w:sz="4" w:space="0" w:color="000000"/>
              <w:left w:val="none" w:sz="4" w:space="0" w:color="000000"/>
              <w:bottom w:val="single" w:sz="4" w:space="0" w:color="auto"/>
              <w:right w:val="single" w:sz="4" w:space="0" w:color="auto"/>
            </w:tcBorders>
            <w:shd w:val="clear" w:color="auto" w:fill="auto"/>
          </w:tcPr>
          <w:p w:rsidR="00B21728" w:rsidRDefault="00B21728" w:rsidP="00575B8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2024</w:t>
            </w:r>
          </w:p>
        </w:tc>
        <w:tc>
          <w:tcPr>
            <w:tcW w:w="1640" w:type="dxa"/>
            <w:tcBorders>
              <w:top w:val="none" w:sz="4" w:space="0" w:color="000000"/>
              <w:left w:val="none" w:sz="4" w:space="0" w:color="000000"/>
              <w:bottom w:val="single" w:sz="4" w:space="0" w:color="auto"/>
              <w:right w:val="single" w:sz="4" w:space="0" w:color="auto"/>
            </w:tcBorders>
            <w:shd w:val="clear" w:color="auto" w:fill="auto"/>
          </w:tcPr>
          <w:p w:rsidR="00B21728" w:rsidRDefault="00B21728" w:rsidP="00575B8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2025</w:t>
            </w:r>
          </w:p>
        </w:tc>
        <w:tc>
          <w:tcPr>
            <w:tcW w:w="1680" w:type="dxa"/>
            <w:tcBorders>
              <w:top w:val="none" w:sz="4" w:space="0" w:color="000000"/>
              <w:left w:val="none" w:sz="4" w:space="0" w:color="000000"/>
              <w:bottom w:val="single" w:sz="4" w:space="0" w:color="auto"/>
              <w:right w:val="single" w:sz="4" w:space="0" w:color="auto"/>
            </w:tcBorders>
            <w:shd w:val="clear" w:color="auto" w:fill="auto"/>
          </w:tcPr>
          <w:p w:rsidR="00B21728" w:rsidRDefault="00B21728" w:rsidP="00575B8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2026</w:t>
            </w:r>
          </w:p>
        </w:tc>
        <w:tc>
          <w:tcPr>
            <w:tcW w:w="1680" w:type="dxa"/>
            <w:tcBorders>
              <w:top w:val="none" w:sz="4" w:space="0" w:color="000000"/>
              <w:left w:val="none" w:sz="4" w:space="0" w:color="000000"/>
              <w:bottom w:val="single" w:sz="4" w:space="0" w:color="auto"/>
              <w:right w:val="single" w:sz="4" w:space="0" w:color="auto"/>
            </w:tcBorders>
            <w:shd w:val="clear" w:color="auto" w:fill="auto"/>
          </w:tcPr>
          <w:p w:rsidR="00B21728" w:rsidRDefault="00B21728" w:rsidP="00575B8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2027</w:t>
            </w:r>
          </w:p>
        </w:tc>
        <w:tc>
          <w:tcPr>
            <w:tcW w:w="1960" w:type="dxa"/>
            <w:tcBorders>
              <w:top w:val="none" w:sz="4" w:space="0" w:color="000000"/>
              <w:left w:val="none" w:sz="4" w:space="0" w:color="000000"/>
              <w:bottom w:val="single" w:sz="4" w:space="0" w:color="auto"/>
              <w:right w:val="single" w:sz="4" w:space="0" w:color="auto"/>
            </w:tcBorders>
            <w:shd w:val="clear" w:color="auto" w:fill="auto"/>
          </w:tcPr>
          <w:p w:rsidR="00B21728" w:rsidRDefault="00B21728" w:rsidP="00575B8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2028-2030</w:t>
            </w:r>
          </w:p>
        </w:tc>
        <w:tc>
          <w:tcPr>
            <w:tcW w:w="1840" w:type="dxa"/>
            <w:tcBorders>
              <w:top w:val="none" w:sz="4" w:space="0" w:color="000000"/>
              <w:left w:val="none" w:sz="4" w:space="0" w:color="000000"/>
              <w:bottom w:val="single" w:sz="4" w:space="0" w:color="auto"/>
              <w:right w:val="single" w:sz="4" w:space="0" w:color="auto"/>
            </w:tcBorders>
            <w:shd w:val="clear" w:color="auto" w:fill="auto"/>
          </w:tcPr>
          <w:p w:rsidR="00B21728" w:rsidRDefault="00B21728" w:rsidP="00575B8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Всего</w:t>
            </w:r>
          </w:p>
        </w:tc>
      </w:tr>
      <w:tr w:rsidR="00B21728" w:rsidTr="00575B80">
        <w:trPr>
          <w:trHeight w:val="300"/>
        </w:trPr>
        <w:tc>
          <w:tcPr>
            <w:tcW w:w="2860" w:type="dxa"/>
            <w:tcBorders>
              <w:top w:val="none" w:sz="4" w:space="0" w:color="000000"/>
              <w:left w:val="single" w:sz="4" w:space="0" w:color="auto"/>
              <w:bottom w:val="single" w:sz="4" w:space="0" w:color="auto"/>
              <w:right w:val="single" w:sz="4" w:space="0" w:color="auto"/>
            </w:tcBorders>
            <w:shd w:val="clear" w:color="auto" w:fill="auto"/>
            <w:vAlign w:val="center"/>
          </w:tcPr>
          <w:p w:rsidR="00B21728" w:rsidRDefault="00B21728" w:rsidP="00575B8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800" w:type="dxa"/>
            <w:tcBorders>
              <w:top w:val="none" w:sz="4" w:space="0" w:color="000000"/>
              <w:left w:val="none" w:sz="4" w:space="0" w:color="000000"/>
              <w:bottom w:val="single" w:sz="4" w:space="0" w:color="auto"/>
              <w:right w:val="single" w:sz="4" w:space="0" w:color="auto"/>
            </w:tcBorders>
            <w:shd w:val="clear" w:color="auto" w:fill="auto"/>
            <w:vAlign w:val="center"/>
          </w:tcPr>
          <w:p w:rsidR="00B21728" w:rsidRDefault="00B21728" w:rsidP="00575B8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700" w:type="dxa"/>
            <w:tcBorders>
              <w:top w:val="none" w:sz="4" w:space="0" w:color="000000"/>
              <w:left w:val="none" w:sz="4" w:space="0" w:color="000000"/>
              <w:bottom w:val="single" w:sz="4" w:space="0" w:color="auto"/>
              <w:right w:val="single" w:sz="4" w:space="0" w:color="auto"/>
            </w:tcBorders>
            <w:shd w:val="clear" w:color="auto" w:fill="auto"/>
          </w:tcPr>
          <w:p w:rsidR="00B21728" w:rsidRDefault="00B21728" w:rsidP="00575B8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640" w:type="dxa"/>
            <w:tcBorders>
              <w:top w:val="none" w:sz="4" w:space="0" w:color="000000"/>
              <w:left w:val="none" w:sz="4" w:space="0" w:color="000000"/>
              <w:bottom w:val="single" w:sz="4" w:space="0" w:color="auto"/>
              <w:right w:val="single" w:sz="4" w:space="0" w:color="auto"/>
            </w:tcBorders>
            <w:shd w:val="clear" w:color="auto" w:fill="auto"/>
          </w:tcPr>
          <w:p w:rsidR="00B21728" w:rsidRDefault="00B21728" w:rsidP="00575B8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680" w:type="dxa"/>
            <w:tcBorders>
              <w:top w:val="none" w:sz="4" w:space="0" w:color="000000"/>
              <w:left w:val="none" w:sz="4" w:space="0" w:color="000000"/>
              <w:bottom w:val="single" w:sz="4" w:space="0" w:color="auto"/>
              <w:right w:val="single" w:sz="4" w:space="0" w:color="auto"/>
            </w:tcBorders>
            <w:shd w:val="clear" w:color="auto" w:fill="auto"/>
          </w:tcPr>
          <w:p w:rsidR="00B21728" w:rsidRDefault="00B21728" w:rsidP="00575B8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1680" w:type="dxa"/>
            <w:tcBorders>
              <w:top w:val="none" w:sz="4" w:space="0" w:color="000000"/>
              <w:left w:val="none" w:sz="4" w:space="0" w:color="000000"/>
              <w:bottom w:val="single" w:sz="4" w:space="0" w:color="auto"/>
              <w:right w:val="single" w:sz="4" w:space="0" w:color="auto"/>
            </w:tcBorders>
            <w:shd w:val="clear" w:color="auto" w:fill="auto"/>
          </w:tcPr>
          <w:p w:rsidR="00B21728" w:rsidRDefault="00B21728" w:rsidP="00575B8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1960" w:type="dxa"/>
            <w:tcBorders>
              <w:top w:val="none" w:sz="4" w:space="0" w:color="000000"/>
              <w:left w:val="none" w:sz="4" w:space="0" w:color="000000"/>
              <w:bottom w:val="single" w:sz="4" w:space="0" w:color="auto"/>
              <w:right w:val="single" w:sz="4" w:space="0" w:color="auto"/>
            </w:tcBorders>
            <w:shd w:val="clear" w:color="auto" w:fill="auto"/>
          </w:tcPr>
          <w:p w:rsidR="00B21728" w:rsidRDefault="00B21728" w:rsidP="00575B8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p>
        </w:tc>
        <w:tc>
          <w:tcPr>
            <w:tcW w:w="1840" w:type="dxa"/>
            <w:tcBorders>
              <w:top w:val="none" w:sz="4" w:space="0" w:color="000000"/>
              <w:left w:val="none" w:sz="4" w:space="0" w:color="000000"/>
              <w:bottom w:val="single" w:sz="4" w:space="0" w:color="auto"/>
              <w:right w:val="single" w:sz="4" w:space="0" w:color="auto"/>
            </w:tcBorders>
            <w:shd w:val="clear" w:color="auto" w:fill="auto"/>
          </w:tcPr>
          <w:p w:rsidR="00B21728" w:rsidRDefault="00B21728" w:rsidP="00575B8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p>
        </w:tc>
      </w:tr>
      <w:tr w:rsidR="00B21728" w:rsidTr="00575B80">
        <w:trPr>
          <w:trHeight w:val="816"/>
        </w:trPr>
        <w:tc>
          <w:tcPr>
            <w:tcW w:w="4660" w:type="dxa"/>
            <w:gridSpan w:val="2"/>
            <w:tcBorders>
              <w:top w:val="single" w:sz="4" w:space="0" w:color="auto"/>
              <w:left w:val="single" w:sz="4" w:space="0" w:color="auto"/>
              <w:bottom w:val="single" w:sz="4" w:space="0" w:color="auto"/>
              <w:right w:val="single" w:sz="4" w:space="0" w:color="auto"/>
            </w:tcBorders>
            <w:shd w:val="clear" w:color="auto" w:fill="auto"/>
          </w:tcPr>
          <w:p w:rsidR="00B21728" w:rsidRDefault="00B21728" w:rsidP="00575B80">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Всего по муниципальной программе «Социально-экономическое развитие города Нефтеюганска», в том числе:</w:t>
            </w:r>
          </w:p>
        </w:tc>
        <w:tc>
          <w:tcPr>
            <w:tcW w:w="1700" w:type="dxa"/>
            <w:tcBorders>
              <w:top w:val="none" w:sz="4" w:space="0" w:color="000000"/>
              <w:left w:val="none" w:sz="4" w:space="0" w:color="000000"/>
              <w:bottom w:val="single" w:sz="4" w:space="0" w:color="auto"/>
              <w:right w:val="single" w:sz="4" w:space="0" w:color="auto"/>
            </w:tcBorders>
            <w:shd w:val="clear" w:color="auto" w:fill="auto"/>
          </w:tcPr>
          <w:p w:rsidR="00B21728" w:rsidRDefault="00B21728" w:rsidP="00575B80">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481 316,066   </w:t>
            </w:r>
          </w:p>
        </w:tc>
        <w:tc>
          <w:tcPr>
            <w:tcW w:w="1640" w:type="dxa"/>
            <w:tcBorders>
              <w:top w:val="none" w:sz="4" w:space="0" w:color="000000"/>
              <w:left w:val="none" w:sz="4" w:space="0" w:color="000000"/>
              <w:bottom w:val="single" w:sz="4" w:space="0" w:color="auto"/>
              <w:right w:val="single" w:sz="4" w:space="0" w:color="auto"/>
            </w:tcBorders>
            <w:shd w:val="clear" w:color="auto" w:fill="auto"/>
          </w:tcPr>
          <w:p w:rsidR="00B21728" w:rsidRDefault="00B21728" w:rsidP="00575B80">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535 819,396   </w:t>
            </w:r>
          </w:p>
        </w:tc>
        <w:tc>
          <w:tcPr>
            <w:tcW w:w="1680" w:type="dxa"/>
            <w:tcBorders>
              <w:top w:val="none" w:sz="4" w:space="0" w:color="000000"/>
              <w:left w:val="none" w:sz="4" w:space="0" w:color="000000"/>
              <w:bottom w:val="single" w:sz="4" w:space="0" w:color="auto"/>
              <w:right w:val="single" w:sz="4" w:space="0" w:color="auto"/>
            </w:tcBorders>
            <w:shd w:val="clear" w:color="auto" w:fill="auto"/>
          </w:tcPr>
          <w:p w:rsidR="00B21728" w:rsidRDefault="00B21728" w:rsidP="00575B80">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541 069,044   </w:t>
            </w:r>
          </w:p>
        </w:tc>
        <w:tc>
          <w:tcPr>
            <w:tcW w:w="1680" w:type="dxa"/>
            <w:tcBorders>
              <w:top w:val="none" w:sz="4" w:space="0" w:color="000000"/>
              <w:left w:val="none" w:sz="4" w:space="0" w:color="000000"/>
              <w:bottom w:val="single" w:sz="4" w:space="0" w:color="auto"/>
              <w:right w:val="single" w:sz="4" w:space="0" w:color="auto"/>
            </w:tcBorders>
            <w:shd w:val="clear" w:color="auto" w:fill="auto"/>
          </w:tcPr>
          <w:p w:rsidR="00B21728" w:rsidRDefault="00B21728" w:rsidP="00575B80">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538 164,944   </w:t>
            </w:r>
          </w:p>
        </w:tc>
        <w:tc>
          <w:tcPr>
            <w:tcW w:w="1960" w:type="dxa"/>
            <w:tcBorders>
              <w:top w:val="none" w:sz="4" w:space="0" w:color="000000"/>
              <w:left w:val="none" w:sz="4" w:space="0" w:color="000000"/>
              <w:bottom w:val="single" w:sz="4" w:space="0" w:color="auto"/>
              <w:right w:val="single" w:sz="4" w:space="0" w:color="auto"/>
            </w:tcBorders>
            <w:shd w:val="clear" w:color="auto" w:fill="auto"/>
          </w:tcPr>
          <w:p w:rsidR="00B21728" w:rsidRDefault="00B21728" w:rsidP="00575B80">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1 595 874,600   </w:t>
            </w:r>
          </w:p>
        </w:tc>
        <w:tc>
          <w:tcPr>
            <w:tcW w:w="1840" w:type="dxa"/>
            <w:tcBorders>
              <w:top w:val="none" w:sz="4" w:space="0" w:color="000000"/>
              <w:left w:val="none" w:sz="4" w:space="0" w:color="000000"/>
              <w:bottom w:val="single" w:sz="4" w:space="0" w:color="auto"/>
              <w:right w:val="single" w:sz="4" w:space="0" w:color="auto"/>
            </w:tcBorders>
            <w:shd w:val="clear" w:color="auto" w:fill="auto"/>
          </w:tcPr>
          <w:p w:rsidR="00B21728" w:rsidRDefault="00B21728" w:rsidP="00575B80">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3 692 244,050   </w:t>
            </w:r>
          </w:p>
        </w:tc>
      </w:tr>
      <w:tr w:rsidR="00B21728" w:rsidTr="00575B80">
        <w:trPr>
          <w:trHeight w:val="315"/>
        </w:trPr>
        <w:tc>
          <w:tcPr>
            <w:tcW w:w="46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Местный бюджет</w:t>
            </w:r>
          </w:p>
        </w:tc>
        <w:tc>
          <w:tcPr>
            <w:tcW w:w="1700" w:type="dxa"/>
            <w:tcBorders>
              <w:top w:val="none" w:sz="4" w:space="0" w:color="000000"/>
              <w:left w:val="none" w:sz="4" w:space="0" w:color="000000"/>
              <w:bottom w:val="single" w:sz="4" w:space="0" w:color="auto"/>
              <w:right w:val="single" w:sz="4" w:space="0" w:color="auto"/>
            </w:tcBorders>
            <w:shd w:val="clear" w:color="auto" w:fill="auto"/>
          </w:tcPr>
          <w:p w:rsidR="00B21728" w:rsidRDefault="00B21728" w:rsidP="00575B8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427 341,566   </w:t>
            </w:r>
          </w:p>
        </w:tc>
        <w:tc>
          <w:tcPr>
            <w:tcW w:w="1640" w:type="dxa"/>
            <w:tcBorders>
              <w:top w:val="none" w:sz="4" w:space="0" w:color="000000"/>
              <w:left w:val="none" w:sz="4" w:space="0" w:color="000000"/>
              <w:bottom w:val="single" w:sz="4" w:space="0" w:color="auto"/>
              <w:right w:val="single" w:sz="4" w:space="0" w:color="auto"/>
            </w:tcBorders>
            <w:shd w:val="clear" w:color="auto" w:fill="auto"/>
          </w:tcPr>
          <w:p w:rsidR="00B21728" w:rsidRDefault="00B21728" w:rsidP="00575B8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469 714,596   </w:t>
            </w:r>
          </w:p>
        </w:tc>
        <w:tc>
          <w:tcPr>
            <w:tcW w:w="1680" w:type="dxa"/>
            <w:tcBorders>
              <w:top w:val="none" w:sz="4" w:space="0" w:color="000000"/>
              <w:left w:val="none" w:sz="4" w:space="0" w:color="000000"/>
              <w:bottom w:val="single" w:sz="4" w:space="0" w:color="auto"/>
              <w:right w:val="single" w:sz="4" w:space="0" w:color="auto"/>
            </w:tcBorders>
            <w:shd w:val="clear" w:color="auto" w:fill="auto"/>
          </w:tcPr>
          <w:p w:rsidR="00B21728" w:rsidRDefault="00B21728" w:rsidP="00575B8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473 721,644   </w:t>
            </w:r>
          </w:p>
        </w:tc>
        <w:tc>
          <w:tcPr>
            <w:tcW w:w="1680" w:type="dxa"/>
            <w:tcBorders>
              <w:top w:val="none" w:sz="4" w:space="0" w:color="000000"/>
              <w:left w:val="none" w:sz="4" w:space="0" w:color="000000"/>
              <w:bottom w:val="single" w:sz="4" w:space="0" w:color="auto"/>
              <w:right w:val="single" w:sz="4" w:space="0" w:color="auto"/>
            </w:tcBorders>
            <w:shd w:val="clear" w:color="auto" w:fill="auto"/>
          </w:tcPr>
          <w:p w:rsidR="00B21728" w:rsidRDefault="00B21728" w:rsidP="00575B8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470 853,144   </w:t>
            </w:r>
          </w:p>
        </w:tc>
        <w:tc>
          <w:tcPr>
            <w:tcW w:w="1960" w:type="dxa"/>
            <w:tcBorders>
              <w:top w:val="none" w:sz="4" w:space="0" w:color="000000"/>
              <w:left w:val="none" w:sz="4" w:space="0" w:color="000000"/>
              <w:bottom w:val="single" w:sz="4" w:space="0" w:color="auto"/>
              <w:right w:val="single" w:sz="4" w:space="0" w:color="auto"/>
            </w:tcBorders>
            <w:shd w:val="clear" w:color="auto" w:fill="auto"/>
          </w:tcPr>
          <w:p w:rsidR="00B21728" w:rsidRDefault="00B21728" w:rsidP="00575B8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1 393 984,200   </w:t>
            </w:r>
          </w:p>
        </w:tc>
        <w:tc>
          <w:tcPr>
            <w:tcW w:w="1840" w:type="dxa"/>
            <w:tcBorders>
              <w:top w:val="none" w:sz="4" w:space="0" w:color="000000"/>
              <w:left w:val="none" w:sz="4" w:space="0" w:color="000000"/>
              <w:bottom w:val="single" w:sz="4" w:space="0" w:color="auto"/>
              <w:right w:val="single" w:sz="4" w:space="0" w:color="auto"/>
            </w:tcBorders>
            <w:shd w:val="clear" w:color="auto" w:fill="auto"/>
          </w:tcPr>
          <w:p w:rsidR="00B21728" w:rsidRDefault="00B21728" w:rsidP="00575B8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3 235 615,150   </w:t>
            </w:r>
          </w:p>
        </w:tc>
      </w:tr>
      <w:tr w:rsidR="00B21728" w:rsidTr="00575B80">
        <w:trPr>
          <w:trHeight w:val="315"/>
        </w:trPr>
        <w:tc>
          <w:tcPr>
            <w:tcW w:w="46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Окружной бюджет</w:t>
            </w:r>
          </w:p>
        </w:tc>
        <w:tc>
          <w:tcPr>
            <w:tcW w:w="1700" w:type="dxa"/>
            <w:tcBorders>
              <w:top w:val="none" w:sz="4" w:space="0" w:color="000000"/>
              <w:left w:val="none" w:sz="4" w:space="0" w:color="000000"/>
              <w:bottom w:val="single" w:sz="4" w:space="0" w:color="auto"/>
              <w:right w:val="single" w:sz="4" w:space="0" w:color="auto"/>
            </w:tcBorders>
            <w:shd w:val="clear" w:color="auto" w:fill="auto"/>
          </w:tcPr>
          <w:p w:rsidR="00B21728" w:rsidRDefault="00B21728" w:rsidP="00575B8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44 804,900   </w:t>
            </w:r>
          </w:p>
        </w:tc>
        <w:tc>
          <w:tcPr>
            <w:tcW w:w="1640" w:type="dxa"/>
            <w:tcBorders>
              <w:top w:val="none" w:sz="4" w:space="0" w:color="000000"/>
              <w:left w:val="none" w:sz="4" w:space="0" w:color="000000"/>
              <w:bottom w:val="single" w:sz="4" w:space="0" w:color="auto"/>
              <w:right w:val="single" w:sz="4" w:space="0" w:color="auto"/>
            </w:tcBorders>
            <w:shd w:val="clear" w:color="auto" w:fill="auto"/>
          </w:tcPr>
          <w:p w:rsidR="00B21728" w:rsidRDefault="00B21728" w:rsidP="00575B8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56 514,600   </w:t>
            </w:r>
          </w:p>
        </w:tc>
        <w:tc>
          <w:tcPr>
            <w:tcW w:w="1680" w:type="dxa"/>
            <w:tcBorders>
              <w:top w:val="none" w:sz="4" w:space="0" w:color="000000"/>
              <w:left w:val="none" w:sz="4" w:space="0" w:color="000000"/>
              <w:bottom w:val="single" w:sz="4" w:space="0" w:color="auto"/>
              <w:right w:val="single" w:sz="4" w:space="0" w:color="auto"/>
            </w:tcBorders>
            <w:shd w:val="clear" w:color="auto" w:fill="auto"/>
          </w:tcPr>
          <w:p w:rsidR="00B21728" w:rsidRDefault="00B21728" w:rsidP="00575B8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57 405,700   </w:t>
            </w:r>
          </w:p>
        </w:tc>
        <w:tc>
          <w:tcPr>
            <w:tcW w:w="1680" w:type="dxa"/>
            <w:tcBorders>
              <w:top w:val="none" w:sz="4" w:space="0" w:color="000000"/>
              <w:left w:val="none" w:sz="4" w:space="0" w:color="000000"/>
              <w:bottom w:val="single" w:sz="4" w:space="0" w:color="auto"/>
              <w:right w:val="single" w:sz="4" w:space="0" w:color="auto"/>
            </w:tcBorders>
            <w:shd w:val="clear" w:color="auto" w:fill="auto"/>
          </w:tcPr>
          <w:p w:rsidR="00B21728" w:rsidRDefault="00B21728" w:rsidP="00575B8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57 157,000   </w:t>
            </w:r>
          </w:p>
        </w:tc>
        <w:tc>
          <w:tcPr>
            <w:tcW w:w="1960" w:type="dxa"/>
            <w:tcBorders>
              <w:top w:val="none" w:sz="4" w:space="0" w:color="000000"/>
              <w:left w:val="none" w:sz="4" w:space="0" w:color="000000"/>
              <w:bottom w:val="single" w:sz="4" w:space="0" w:color="auto"/>
              <w:right w:val="single" w:sz="4" w:space="0" w:color="auto"/>
            </w:tcBorders>
            <w:shd w:val="clear" w:color="auto" w:fill="auto"/>
          </w:tcPr>
          <w:p w:rsidR="00B21728" w:rsidRDefault="00B21728" w:rsidP="00575B8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171 471,000   </w:t>
            </w:r>
          </w:p>
        </w:tc>
        <w:tc>
          <w:tcPr>
            <w:tcW w:w="1840" w:type="dxa"/>
            <w:tcBorders>
              <w:top w:val="none" w:sz="4" w:space="0" w:color="000000"/>
              <w:left w:val="none" w:sz="4" w:space="0" w:color="000000"/>
              <w:bottom w:val="single" w:sz="4" w:space="0" w:color="auto"/>
              <w:right w:val="single" w:sz="4" w:space="0" w:color="auto"/>
            </w:tcBorders>
            <w:shd w:val="clear" w:color="auto" w:fill="auto"/>
          </w:tcPr>
          <w:p w:rsidR="00B21728" w:rsidRDefault="00B21728" w:rsidP="00575B8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387 353,200   </w:t>
            </w:r>
          </w:p>
        </w:tc>
      </w:tr>
      <w:tr w:rsidR="00B21728" w:rsidTr="00575B80">
        <w:trPr>
          <w:trHeight w:val="315"/>
        </w:trPr>
        <w:tc>
          <w:tcPr>
            <w:tcW w:w="46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Федеральный бюджет</w:t>
            </w:r>
          </w:p>
        </w:tc>
        <w:tc>
          <w:tcPr>
            <w:tcW w:w="1700" w:type="dxa"/>
            <w:tcBorders>
              <w:top w:val="none" w:sz="4" w:space="0" w:color="000000"/>
              <w:left w:val="none" w:sz="4" w:space="0" w:color="000000"/>
              <w:bottom w:val="single" w:sz="4" w:space="0" w:color="auto"/>
              <w:right w:val="single" w:sz="4" w:space="0" w:color="auto"/>
            </w:tcBorders>
            <w:shd w:val="clear" w:color="auto" w:fill="auto"/>
          </w:tcPr>
          <w:p w:rsidR="00B21728" w:rsidRDefault="00B21728" w:rsidP="00575B8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9 169,600   </w:t>
            </w:r>
          </w:p>
        </w:tc>
        <w:tc>
          <w:tcPr>
            <w:tcW w:w="1640" w:type="dxa"/>
            <w:tcBorders>
              <w:top w:val="none" w:sz="4" w:space="0" w:color="000000"/>
              <w:left w:val="none" w:sz="4" w:space="0" w:color="000000"/>
              <w:bottom w:val="single" w:sz="4" w:space="0" w:color="auto"/>
              <w:right w:val="single" w:sz="4" w:space="0" w:color="auto"/>
            </w:tcBorders>
            <w:shd w:val="clear" w:color="auto" w:fill="auto"/>
          </w:tcPr>
          <w:p w:rsidR="00B21728" w:rsidRDefault="00B21728" w:rsidP="00575B8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9 590,200   </w:t>
            </w:r>
          </w:p>
        </w:tc>
        <w:tc>
          <w:tcPr>
            <w:tcW w:w="1680" w:type="dxa"/>
            <w:tcBorders>
              <w:top w:val="none" w:sz="4" w:space="0" w:color="000000"/>
              <w:left w:val="none" w:sz="4" w:space="0" w:color="000000"/>
              <w:bottom w:val="single" w:sz="4" w:space="0" w:color="auto"/>
              <w:right w:val="single" w:sz="4" w:space="0" w:color="auto"/>
            </w:tcBorders>
            <w:shd w:val="clear" w:color="auto" w:fill="auto"/>
          </w:tcPr>
          <w:p w:rsidR="00B21728" w:rsidRDefault="00B21728" w:rsidP="00575B8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9 941,700   </w:t>
            </w:r>
          </w:p>
        </w:tc>
        <w:tc>
          <w:tcPr>
            <w:tcW w:w="1680" w:type="dxa"/>
            <w:tcBorders>
              <w:top w:val="none" w:sz="4" w:space="0" w:color="000000"/>
              <w:left w:val="none" w:sz="4" w:space="0" w:color="000000"/>
              <w:bottom w:val="single" w:sz="4" w:space="0" w:color="auto"/>
              <w:right w:val="single" w:sz="4" w:space="0" w:color="auto"/>
            </w:tcBorders>
            <w:shd w:val="clear" w:color="auto" w:fill="auto"/>
          </w:tcPr>
          <w:p w:rsidR="00B21728" w:rsidRDefault="00B21728" w:rsidP="00575B8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10 154,800   </w:t>
            </w:r>
          </w:p>
        </w:tc>
        <w:tc>
          <w:tcPr>
            <w:tcW w:w="1960" w:type="dxa"/>
            <w:tcBorders>
              <w:top w:val="none" w:sz="4" w:space="0" w:color="000000"/>
              <w:left w:val="none" w:sz="4" w:space="0" w:color="000000"/>
              <w:bottom w:val="single" w:sz="4" w:space="0" w:color="auto"/>
              <w:right w:val="single" w:sz="4" w:space="0" w:color="auto"/>
            </w:tcBorders>
            <w:shd w:val="clear" w:color="auto" w:fill="auto"/>
          </w:tcPr>
          <w:p w:rsidR="00B21728" w:rsidRDefault="00B21728" w:rsidP="00575B8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30 419,400   </w:t>
            </w:r>
          </w:p>
        </w:tc>
        <w:tc>
          <w:tcPr>
            <w:tcW w:w="1840" w:type="dxa"/>
            <w:tcBorders>
              <w:top w:val="none" w:sz="4" w:space="0" w:color="000000"/>
              <w:left w:val="none" w:sz="4" w:space="0" w:color="000000"/>
              <w:bottom w:val="single" w:sz="4" w:space="0" w:color="auto"/>
              <w:right w:val="single" w:sz="4" w:space="0" w:color="auto"/>
            </w:tcBorders>
            <w:shd w:val="clear" w:color="auto" w:fill="auto"/>
          </w:tcPr>
          <w:p w:rsidR="00B21728" w:rsidRDefault="00B21728" w:rsidP="00575B8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69 275,700   </w:t>
            </w:r>
          </w:p>
        </w:tc>
      </w:tr>
      <w:tr w:rsidR="00B21728" w:rsidTr="00575B80">
        <w:trPr>
          <w:trHeight w:val="315"/>
        </w:trPr>
        <w:tc>
          <w:tcPr>
            <w:tcW w:w="4660" w:type="dxa"/>
            <w:gridSpan w:val="2"/>
            <w:tcBorders>
              <w:top w:val="single" w:sz="4" w:space="0" w:color="auto"/>
              <w:left w:val="single" w:sz="4" w:space="0" w:color="auto"/>
              <w:bottom w:val="single" w:sz="4" w:space="0" w:color="auto"/>
              <w:right w:val="single" w:sz="4" w:space="0" w:color="auto"/>
            </w:tcBorders>
            <w:shd w:val="clear" w:color="auto" w:fill="auto"/>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Внебюджетные источники</w:t>
            </w:r>
          </w:p>
        </w:tc>
        <w:tc>
          <w:tcPr>
            <w:tcW w:w="1700" w:type="dxa"/>
            <w:tcBorders>
              <w:top w:val="none" w:sz="4" w:space="0" w:color="000000"/>
              <w:left w:val="none" w:sz="4" w:space="0" w:color="000000"/>
              <w:bottom w:val="single" w:sz="4" w:space="0" w:color="auto"/>
              <w:right w:val="single" w:sz="4" w:space="0" w:color="auto"/>
            </w:tcBorders>
            <w:shd w:val="clear" w:color="auto" w:fill="auto"/>
          </w:tcPr>
          <w:p w:rsidR="00B21728" w:rsidRDefault="00B21728" w:rsidP="00575B8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40" w:type="dxa"/>
            <w:tcBorders>
              <w:top w:val="none" w:sz="4" w:space="0" w:color="000000"/>
              <w:left w:val="none" w:sz="4" w:space="0" w:color="000000"/>
              <w:bottom w:val="single" w:sz="4" w:space="0" w:color="auto"/>
              <w:right w:val="single" w:sz="4" w:space="0" w:color="auto"/>
            </w:tcBorders>
            <w:shd w:val="clear" w:color="auto" w:fill="auto"/>
          </w:tcPr>
          <w:p w:rsidR="00B21728" w:rsidRDefault="00B21728" w:rsidP="00575B8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80" w:type="dxa"/>
            <w:tcBorders>
              <w:top w:val="none" w:sz="4" w:space="0" w:color="000000"/>
              <w:left w:val="none" w:sz="4" w:space="0" w:color="000000"/>
              <w:bottom w:val="single" w:sz="4" w:space="0" w:color="auto"/>
              <w:right w:val="single" w:sz="4" w:space="0" w:color="auto"/>
            </w:tcBorders>
            <w:shd w:val="clear" w:color="auto" w:fill="auto"/>
          </w:tcPr>
          <w:p w:rsidR="00B21728" w:rsidRDefault="00B21728" w:rsidP="00575B8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80" w:type="dxa"/>
            <w:tcBorders>
              <w:top w:val="none" w:sz="4" w:space="0" w:color="000000"/>
              <w:left w:val="none" w:sz="4" w:space="0" w:color="000000"/>
              <w:bottom w:val="single" w:sz="4" w:space="0" w:color="auto"/>
              <w:right w:val="single" w:sz="4" w:space="0" w:color="auto"/>
            </w:tcBorders>
            <w:shd w:val="clear" w:color="auto" w:fill="auto"/>
          </w:tcPr>
          <w:p w:rsidR="00B21728" w:rsidRDefault="00B21728" w:rsidP="00575B8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c>
          <w:tcPr>
            <w:tcW w:w="1960" w:type="dxa"/>
            <w:tcBorders>
              <w:top w:val="none" w:sz="4" w:space="0" w:color="000000"/>
              <w:left w:val="none" w:sz="4" w:space="0" w:color="000000"/>
              <w:bottom w:val="single" w:sz="4" w:space="0" w:color="auto"/>
              <w:right w:val="single" w:sz="4" w:space="0" w:color="auto"/>
            </w:tcBorders>
            <w:shd w:val="clear" w:color="auto" w:fill="auto"/>
          </w:tcPr>
          <w:p w:rsidR="00B21728" w:rsidRDefault="00B21728" w:rsidP="00575B8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840" w:type="dxa"/>
            <w:tcBorders>
              <w:top w:val="none" w:sz="4" w:space="0" w:color="000000"/>
              <w:left w:val="none" w:sz="4" w:space="0" w:color="000000"/>
              <w:bottom w:val="single" w:sz="4" w:space="0" w:color="auto"/>
              <w:right w:val="single" w:sz="4" w:space="0" w:color="auto"/>
            </w:tcBorders>
            <w:shd w:val="clear" w:color="auto" w:fill="auto"/>
          </w:tcPr>
          <w:p w:rsidR="00B21728" w:rsidRDefault="00B21728" w:rsidP="00575B8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r>
      <w:tr w:rsidR="00B21728" w:rsidTr="00575B80">
        <w:trPr>
          <w:trHeight w:val="360"/>
        </w:trPr>
        <w:tc>
          <w:tcPr>
            <w:tcW w:w="46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из них по ответственным соисполнителям:</w:t>
            </w:r>
          </w:p>
        </w:tc>
        <w:tc>
          <w:tcPr>
            <w:tcW w:w="1700" w:type="dxa"/>
            <w:tcBorders>
              <w:top w:val="none" w:sz="4" w:space="0" w:color="000000"/>
              <w:left w:val="none" w:sz="4" w:space="0" w:color="000000"/>
              <w:bottom w:val="single" w:sz="4" w:space="0" w:color="auto"/>
              <w:right w:val="single" w:sz="4" w:space="0" w:color="auto"/>
            </w:tcBorders>
            <w:shd w:val="clear" w:color="auto" w:fill="auto"/>
          </w:tcPr>
          <w:p w:rsidR="00B21728" w:rsidRDefault="00B21728" w:rsidP="00575B8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c>
          <w:tcPr>
            <w:tcW w:w="1640" w:type="dxa"/>
            <w:tcBorders>
              <w:top w:val="none" w:sz="4" w:space="0" w:color="000000"/>
              <w:left w:val="none" w:sz="4" w:space="0" w:color="000000"/>
              <w:bottom w:val="single" w:sz="4" w:space="0" w:color="auto"/>
              <w:right w:val="single" w:sz="4" w:space="0" w:color="auto"/>
            </w:tcBorders>
            <w:shd w:val="clear" w:color="auto" w:fill="auto"/>
          </w:tcPr>
          <w:p w:rsidR="00B21728" w:rsidRDefault="00B21728" w:rsidP="00575B8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c>
          <w:tcPr>
            <w:tcW w:w="1680" w:type="dxa"/>
            <w:tcBorders>
              <w:top w:val="none" w:sz="4" w:space="0" w:color="000000"/>
              <w:left w:val="none" w:sz="4" w:space="0" w:color="000000"/>
              <w:bottom w:val="single" w:sz="4" w:space="0" w:color="auto"/>
              <w:right w:val="single" w:sz="4" w:space="0" w:color="auto"/>
            </w:tcBorders>
            <w:shd w:val="clear" w:color="auto" w:fill="auto"/>
          </w:tcPr>
          <w:p w:rsidR="00B21728" w:rsidRDefault="00B21728" w:rsidP="00575B8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c>
          <w:tcPr>
            <w:tcW w:w="1680" w:type="dxa"/>
            <w:tcBorders>
              <w:top w:val="none" w:sz="4" w:space="0" w:color="000000"/>
              <w:left w:val="none" w:sz="4" w:space="0" w:color="000000"/>
              <w:bottom w:val="single" w:sz="4" w:space="0" w:color="auto"/>
              <w:right w:val="single" w:sz="4" w:space="0" w:color="auto"/>
            </w:tcBorders>
            <w:shd w:val="clear" w:color="auto" w:fill="auto"/>
          </w:tcPr>
          <w:p w:rsidR="00B21728" w:rsidRDefault="00B21728" w:rsidP="00575B8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c>
          <w:tcPr>
            <w:tcW w:w="1960" w:type="dxa"/>
            <w:tcBorders>
              <w:top w:val="none" w:sz="4" w:space="0" w:color="000000"/>
              <w:left w:val="none" w:sz="4" w:space="0" w:color="000000"/>
              <w:bottom w:val="single" w:sz="4" w:space="0" w:color="auto"/>
              <w:right w:val="single" w:sz="4" w:space="0" w:color="auto"/>
            </w:tcBorders>
            <w:shd w:val="clear" w:color="auto" w:fill="auto"/>
          </w:tcPr>
          <w:p w:rsidR="00B21728" w:rsidRDefault="00B21728" w:rsidP="00575B8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c>
          <w:tcPr>
            <w:tcW w:w="1840" w:type="dxa"/>
            <w:tcBorders>
              <w:top w:val="none" w:sz="4" w:space="0" w:color="000000"/>
              <w:left w:val="none" w:sz="4" w:space="0" w:color="000000"/>
              <w:bottom w:val="single" w:sz="4" w:space="0" w:color="auto"/>
              <w:right w:val="single" w:sz="4" w:space="0" w:color="auto"/>
            </w:tcBorders>
            <w:shd w:val="clear" w:color="auto" w:fill="auto"/>
          </w:tcPr>
          <w:p w:rsidR="00B21728" w:rsidRDefault="00B21728" w:rsidP="00575B8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r>
      <w:tr w:rsidR="00B21728" w:rsidTr="00575B80">
        <w:trPr>
          <w:trHeight w:val="315"/>
        </w:trPr>
        <w:tc>
          <w:tcPr>
            <w:tcW w:w="2860" w:type="dxa"/>
            <w:tcBorders>
              <w:top w:val="none" w:sz="4" w:space="0" w:color="000000"/>
              <w:left w:val="single" w:sz="4" w:space="0" w:color="auto"/>
              <w:bottom w:val="single" w:sz="4" w:space="0" w:color="auto"/>
              <w:right w:val="single" w:sz="4" w:space="0" w:color="auto"/>
            </w:tcBorders>
            <w:shd w:val="clear" w:color="auto" w:fill="auto"/>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Всего</w:t>
            </w:r>
          </w:p>
        </w:tc>
        <w:tc>
          <w:tcPr>
            <w:tcW w:w="1800" w:type="dxa"/>
            <w:vMerge w:val="restart"/>
            <w:tcBorders>
              <w:top w:val="none" w:sz="4" w:space="0" w:color="000000"/>
              <w:left w:val="single" w:sz="4" w:space="0" w:color="auto"/>
              <w:bottom w:val="single" w:sz="4" w:space="0" w:color="auto"/>
              <w:right w:val="single" w:sz="4" w:space="0" w:color="auto"/>
            </w:tcBorders>
            <w:shd w:val="clear" w:color="auto" w:fill="auto"/>
          </w:tcPr>
          <w:p w:rsidR="00B21728" w:rsidRDefault="00B21728" w:rsidP="00575B8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Администрация города</w:t>
            </w:r>
          </w:p>
        </w:tc>
        <w:tc>
          <w:tcPr>
            <w:tcW w:w="1700" w:type="dxa"/>
            <w:tcBorders>
              <w:top w:val="none" w:sz="4" w:space="0" w:color="000000"/>
              <w:left w:val="none" w:sz="4" w:space="0" w:color="000000"/>
              <w:bottom w:val="single" w:sz="4" w:space="0" w:color="auto"/>
              <w:right w:val="single" w:sz="4" w:space="0" w:color="auto"/>
            </w:tcBorders>
            <w:shd w:val="clear" w:color="auto" w:fill="auto"/>
          </w:tcPr>
          <w:p w:rsidR="00B21728" w:rsidRDefault="00B21728" w:rsidP="00575B80">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479 680,462   </w:t>
            </w:r>
          </w:p>
        </w:tc>
        <w:tc>
          <w:tcPr>
            <w:tcW w:w="1640" w:type="dxa"/>
            <w:tcBorders>
              <w:top w:val="none" w:sz="4" w:space="0" w:color="000000"/>
              <w:left w:val="none" w:sz="4" w:space="0" w:color="000000"/>
              <w:bottom w:val="single" w:sz="4" w:space="0" w:color="auto"/>
              <w:right w:val="single" w:sz="4" w:space="0" w:color="auto"/>
            </w:tcBorders>
            <w:shd w:val="clear" w:color="auto" w:fill="auto"/>
          </w:tcPr>
          <w:p w:rsidR="00B21728" w:rsidRDefault="00B21728" w:rsidP="00575B80">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534 914,396   </w:t>
            </w:r>
          </w:p>
        </w:tc>
        <w:tc>
          <w:tcPr>
            <w:tcW w:w="1680" w:type="dxa"/>
            <w:tcBorders>
              <w:top w:val="none" w:sz="4" w:space="0" w:color="000000"/>
              <w:left w:val="none" w:sz="4" w:space="0" w:color="000000"/>
              <w:bottom w:val="single" w:sz="4" w:space="0" w:color="auto"/>
              <w:right w:val="single" w:sz="4" w:space="0" w:color="auto"/>
            </w:tcBorders>
            <w:shd w:val="clear" w:color="auto" w:fill="auto"/>
          </w:tcPr>
          <w:p w:rsidR="00B21728" w:rsidRDefault="00B21728" w:rsidP="00575B80">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539 769,044   </w:t>
            </w:r>
          </w:p>
        </w:tc>
        <w:tc>
          <w:tcPr>
            <w:tcW w:w="1680" w:type="dxa"/>
            <w:tcBorders>
              <w:top w:val="none" w:sz="4" w:space="0" w:color="000000"/>
              <w:left w:val="none" w:sz="4" w:space="0" w:color="000000"/>
              <w:bottom w:val="single" w:sz="4" w:space="0" w:color="auto"/>
              <w:right w:val="single" w:sz="4" w:space="0" w:color="auto"/>
            </w:tcBorders>
            <w:shd w:val="clear" w:color="auto" w:fill="auto"/>
          </w:tcPr>
          <w:p w:rsidR="00B21728" w:rsidRDefault="00B21728" w:rsidP="00575B80">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536 864,944   </w:t>
            </w:r>
          </w:p>
        </w:tc>
        <w:tc>
          <w:tcPr>
            <w:tcW w:w="1960" w:type="dxa"/>
            <w:tcBorders>
              <w:top w:val="none" w:sz="4" w:space="0" w:color="000000"/>
              <w:left w:val="none" w:sz="4" w:space="0" w:color="000000"/>
              <w:bottom w:val="single" w:sz="4" w:space="0" w:color="auto"/>
              <w:right w:val="single" w:sz="4" w:space="0" w:color="auto"/>
            </w:tcBorders>
            <w:shd w:val="clear" w:color="auto" w:fill="auto"/>
          </w:tcPr>
          <w:p w:rsidR="00B21728" w:rsidRDefault="00B21728" w:rsidP="00575B80">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1 591 974,600   </w:t>
            </w:r>
          </w:p>
        </w:tc>
        <w:tc>
          <w:tcPr>
            <w:tcW w:w="1840" w:type="dxa"/>
            <w:tcBorders>
              <w:top w:val="none" w:sz="4" w:space="0" w:color="000000"/>
              <w:left w:val="none" w:sz="4" w:space="0" w:color="000000"/>
              <w:bottom w:val="single" w:sz="4" w:space="0" w:color="auto"/>
              <w:right w:val="single" w:sz="4" w:space="0" w:color="auto"/>
            </w:tcBorders>
            <w:shd w:val="clear" w:color="auto" w:fill="auto"/>
          </w:tcPr>
          <w:p w:rsidR="00B21728" w:rsidRDefault="00B21728" w:rsidP="00575B80">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3 683 203,446   </w:t>
            </w:r>
          </w:p>
        </w:tc>
      </w:tr>
      <w:tr w:rsidR="00B21728" w:rsidTr="00575B80">
        <w:trPr>
          <w:trHeight w:val="315"/>
        </w:trPr>
        <w:tc>
          <w:tcPr>
            <w:tcW w:w="2860" w:type="dxa"/>
            <w:tcBorders>
              <w:top w:val="none" w:sz="4" w:space="0" w:color="000000"/>
              <w:left w:val="single" w:sz="4" w:space="0" w:color="auto"/>
              <w:bottom w:val="single" w:sz="4" w:space="0" w:color="auto"/>
              <w:right w:val="single" w:sz="4" w:space="0" w:color="auto"/>
            </w:tcBorders>
            <w:shd w:val="clear" w:color="auto" w:fill="auto"/>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Местный бюджет</w:t>
            </w:r>
          </w:p>
        </w:tc>
        <w:tc>
          <w:tcPr>
            <w:tcW w:w="1800" w:type="dxa"/>
            <w:vMerge/>
            <w:tcBorders>
              <w:top w:val="none" w:sz="4" w:space="0" w:color="000000"/>
              <w:left w:val="single" w:sz="4" w:space="0" w:color="auto"/>
              <w:bottom w:val="single" w:sz="4" w:space="0" w:color="auto"/>
              <w:right w:val="single" w:sz="4" w:space="0" w:color="auto"/>
            </w:tcBorders>
            <w:vAlign w:val="center"/>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p>
        </w:tc>
        <w:tc>
          <w:tcPr>
            <w:tcW w:w="1700" w:type="dxa"/>
            <w:tcBorders>
              <w:top w:val="none" w:sz="4" w:space="0" w:color="000000"/>
              <w:left w:val="none" w:sz="4" w:space="0" w:color="000000"/>
              <w:bottom w:val="single" w:sz="4" w:space="0" w:color="auto"/>
              <w:right w:val="single" w:sz="4" w:space="0" w:color="auto"/>
            </w:tcBorders>
            <w:shd w:val="clear" w:color="auto" w:fill="auto"/>
          </w:tcPr>
          <w:p w:rsidR="00B21728" w:rsidRDefault="00B21728" w:rsidP="00575B8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425 705,962   </w:t>
            </w:r>
          </w:p>
        </w:tc>
        <w:tc>
          <w:tcPr>
            <w:tcW w:w="1640" w:type="dxa"/>
            <w:tcBorders>
              <w:top w:val="none" w:sz="4" w:space="0" w:color="000000"/>
              <w:left w:val="none" w:sz="4" w:space="0" w:color="000000"/>
              <w:bottom w:val="single" w:sz="4" w:space="0" w:color="auto"/>
              <w:right w:val="single" w:sz="4" w:space="0" w:color="auto"/>
            </w:tcBorders>
            <w:shd w:val="clear" w:color="auto" w:fill="auto"/>
          </w:tcPr>
          <w:p w:rsidR="00B21728" w:rsidRDefault="00B21728" w:rsidP="00575B8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468 809,596   </w:t>
            </w:r>
          </w:p>
        </w:tc>
        <w:tc>
          <w:tcPr>
            <w:tcW w:w="1680" w:type="dxa"/>
            <w:tcBorders>
              <w:top w:val="none" w:sz="4" w:space="0" w:color="000000"/>
              <w:left w:val="none" w:sz="4" w:space="0" w:color="000000"/>
              <w:bottom w:val="single" w:sz="4" w:space="0" w:color="auto"/>
              <w:right w:val="single" w:sz="4" w:space="0" w:color="auto"/>
            </w:tcBorders>
            <w:shd w:val="clear" w:color="auto" w:fill="auto"/>
          </w:tcPr>
          <w:p w:rsidR="00B21728" w:rsidRDefault="00B21728" w:rsidP="00575B8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472 421,644   </w:t>
            </w:r>
          </w:p>
        </w:tc>
        <w:tc>
          <w:tcPr>
            <w:tcW w:w="1680" w:type="dxa"/>
            <w:tcBorders>
              <w:top w:val="none" w:sz="4" w:space="0" w:color="000000"/>
              <w:left w:val="none" w:sz="4" w:space="0" w:color="000000"/>
              <w:bottom w:val="single" w:sz="4" w:space="0" w:color="auto"/>
              <w:right w:val="single" w:sz="4" w:space="0" w:color="auto"/>
            </w:tcBorders>
            <w:shd w:val="clear" w:color="auto" w:fill="auto"/>
          </w:tcPr>
          <w:p w:rsidR="00B21728" w:rsidRDefault="00B21728" w:rsidP="00575B8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469 553,144   </w:t>
            </w:r>
          </w:p>
        </w:tc>
        <w:tc>
          <w:tcPr>
            <w:tcW w:w="1960" w:type="dxa"/>
            <w:tcBorders>
              <w:top w:val="none" w:sz="4" w:space="0" w:color="000000"/>
              <w:left w:val="none" w:sz="4" w:space="0" w:color="000000"/>
              <w:bottom w:val="single" w:sz="4" w:space="0" w:color="auto"/>
              <w:right w:val="single" w:sz="4" w:space="0" w:color="auto"/>
            </w:tcBorders>
            <w:shd w:val="clear" w:color="auto" w:fill="auto"/>
          </w:tcPr>
          <w:p w:rsidR="00B21728" w:rsidRDefault="00B21728" w:rsidP="00575B8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1 390 084,200   </w:t>
            </w:r>
          </w:p>
        </w:tc>
        <w:tc>
          <w:tcPr>
            <w:tcW w:w="1840" w:type="dxa"/>
            <w:tcBorders>
              <w:top w:val="none" w:sz="4" w:space="0" w:color="000000"/>
              <w:left w:val="none" w:sz="4" w:space="0" w:color="000000"/>
              <w:bottom w:val="single" w:sz="4" w:space="0" w:color="auto"/>
              <w:right w:val="single" w:sz="4" w:space="0" w:color="auto"/>
            </w:tcBorders>
            <w:shd w:val="clear" w:color="auto" w:fill="auto"/>
          </w:tcPr>
          <w:p w:rsidR="00B21728" w:rsidRDefault="00B21728" w:rsidP="00575B8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3 226 574,546   </w:t>
            </w:r>
          </w:p>
        </w:tc>
      </w:tr>
      <w:tr w:rsidR="00B21728" w:rsidTr="00575B80">
        <w:trPr>
          <w:trHeight w:val="315"/>
        </w:trPr>
        <w:tc>
          <w:tcPr>
            <w:tcW w:w="2860" w:type="dxa"/>
            <w:tcBorders>
              <w:top w:val="none" w:sz="4" w:space="0" w:color="000000"/>
              <w:left w:val="single" w:sz="4" w:space="0" w:color="auto"/>
              <w:bottom w:val="single" w:sz="4" w:space="0" w:color="auto"/>
              <w:right w:val="single" w:sz="4" w:space="0" w:color="auto"/>
            </w:tcBorders>
            <w:shd w:val="clear" w:color="auto" w:fill="auto"/>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Окружной бюджет</w:t>
            </w:r>
          </w:p>
        </w:tc>
        <w:tc>
          <w:tcPr>
            <w:tcW w:w="1800" w:type="dxa"/>
            <w:vMerge/>
            <w:tcBorders>
              <w:top w:val="none" w:sz="4" w:space="0" w:color="000000"/>
              <w:left w:val="single" w:sz="4" w:space="0" w:color="auto"/>
              <w:bottom w:val="single" w:sz="4" w:space="0" w:color="auto"/>
              <w:right w:val="single" w:sz="4" w:space="0" w:color="auto"/>
            </w:tcBorders>
            <w:vAlign w:val="center"/>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p>
        </w:tc>
        <w:tc>
          <w:tcPr>
            <w:tcW w:w="1700" w:type="dxa"/>
            <w:tcBorders>
              <w:top w:val="none" w:sz="4" w:space="0" w:color="000000"/>
              <w:left w:val="none" w:sz="4" w:space="0" w:color="000000"/>
              <w:bottom w:val="single" w:sz="4" w:space="0" w:color="auto"/>
              <w:right w:val="single" w:sz="4" w:space="0" w:color="auto"/>
            </w:tcBorders>
            <w:shd w:val="clear" w:color="auto" w:fill="auto"/>
          </w:tcPr>
          <w:p w:rsidR="00B21728" w:rsidRDefault="00B21728" w:rsidP="00575B8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44 804,900   </w:t>
            </w:r>
          </w:p>
        </w:tc>
        <w:tc>
          <w:tcPr>
            <w:tcW w:w="1640" w:type="dxa"/>
            <w:tcBorders>
              <w:top w:val="none" w:sz="4" w:space="0" w:color="000000"/>
              <w:left w:val="none" w:sz="4" w:space="0" w:color="000000"/>
              <w:bottom w:val="single" w:sz="4" w:space="0" w:color="auto"/>
              <w:right w:val="single" w:sz="4" w:space="0" w:color="auto"/>
            </w:tcBorders>
            <w:shd w:val="clear" w:color="auto" w:fill="auto"/>
          </w:tcPr>
          <w:p w:rsidR="00B21728" w:rsidRDefault="00B21728" w:rsidP="00575B8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56 514,600   </w:t>
            </w:r>
          </w:p>
        </w:tc>
        <w:tc>
          <w:tcPr>
            <w:tcW w:w="1680" w:type="dxa"/>
            <w:tcBorders>
              <w:top w:val="none" w:sz="4" w:space="0" w:color="000000"/>
              <w:left w:val="none" w:sz="4" w:space="0" w:color="000000"/>
              <w:bottom w:val="single" w:sz="4" w:space="0" w:color="auto"/>
              <w:right w:val="single" w:sz="4" w:space="0" w:color="auto"/>
            </w:tcBorders>
            <w:shd w:val="clear" w:color="auto" w:fill="auto"/>
          </w:tcPr>
          <w:p w:rsidR="00B21728" w:rsidRDefault="00B21728" w:rsidP="00575B8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57 405,700   </w:t>
            </w:r>
          </w:p>
        </w:tc>
        <w:tc>
          <w:tcPr>
            <w:tcW w:w="1680" w:type="dxa"/>
            <w:tcBorders>
              <w:top w:val="none" w:sz="4" w:space="0" w:color="000000"/>
              <w:left w:val="none" w:sz="4" w:space="0" w:color="000000"/>
              <w:bottom w:val="single" w:sz="4" w:space="0" w:color="auto"/>
              <w:right w:val="single" w:sz="4" w:space="0" w:color="auto"/>
            </w:tcBorders>
            <w:shd w:val="clear" w:color="auto" w:fill="auto"/>
          </w:tcPr>
          <w:p w:rsidR="00B21728" w:rsidRDefault="00B21728" w:rsidP="00575B8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57 157,000   </w:t>
            </w:r>
          </w:p>
        </w:tc>
        <w:tc>
          <w:tcPr>
            <w:tcW w:w="1960" w:type="dxa"/>
            <w:tcBorders>
              <w:top w:val="none" w:sz="4" w:space="0" w:color="000000"/>
              <w:left w:val="none" w:sz="4" w:space="0" w:color="000000"/>
              <w:bottom w:val="single" w:sz="4" w:space="0" w:color="auto"/>
              <w:right w:val="single" w:sz="4" w:space="0" w:color="auto"/>
            </w:tcBorders>
            <w:shd w:val="clear" w:color="auto" w:fill="auto"/>
          </w:tcPr>
          <w:p w:rsidR="00B21728" w:rsidRDefault="00B21728" w:rsidP="00575B8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171 471,000   </w:t>
            </w:r>
          </w:p>
        </w:tc>
        <w:tc>
          <w:tcPr>
            <w:tcW w:w="1840" w:type="dxa"/>
            <w:tcBorders>
              <w:top w:val="none" w:sz="4" w:space="0" w:color="000000"/>
              <w:left w:val="none" w:sz="4" w:space="0" w:color="000000"/>
              <w:bottom w:val="single" w:sz="4" w:space="0" w:color="auto"/>
              <w:right w:val="single" w:sz="4" w:space="0" w:color="auto"/>
            </w:tcBorders>
            <w:shd w:val="clear" w:color="auto" w:fill="auto"/>
          </w:tcPr>
          <w:p w:rsidR="00B21728" w:rsidRDefault="00B21728" w:rsidP="00575B8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387 353,200   </w:t>
            </w:r>
          </w:p>
        </w:tc>
      </w:tr>
      <w:tr w:rsidR="00B21728" w:rsidTr="00575B80">
        <w:trPr>
          <w:trHeight w:val="315"/>
        </w:trPr>
        <w:tc>
          <w:tcPr>
            <w:tcW w:w="2860" w:type="dxa"/>
            <w:tcBorders>
              <w:top w:val="none" w:sz="4" w:space="0" w:color="000000"/>
              <w:left w:val="single" w:sz="4" w:space="0" w:color="auto"/>
              <w:bottom w:val="single" w:sz="4" w:space="0" w:color="auto"/>
              <w:right w:val="single" w:sz="4" w:space="0" w:color="auto"/>
            </w:tcBorders>
            <w:shd w:val="clear" w:color="auto" w:fill="auto"/>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Федеральный бюджет</w:t>
            </w:r>
          </w:p>
        </w:tc>
        <w:tc>
          <w:tcPr>
            <w:tcW w:w="1800" w:type="dxa"/>
            <w:vMerge/>
            <w:tcBorders>
              <w:top w:val="none" w:sz="4" w:space="0" w:color="000000"/>
              <w:left w:val="single" w:sz="4" w:space="0" w:color="auto"/>
              <w:bottom w:val="single" w:sz="4" w:space="0" w:color="auto"/>
              <w:right w:val="single" w:sz="4" w:space="0" w:color="auto"/>
            </w:tcBorders>
            <w:vAlign w:val="center"/>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p>
        </w:tc>
        <w:tc>
          <w:tcPr>
            <w:tcW w:w="1700" w:type="dxa"/>
            <w:tcBorders>
              <w:top w:val="none" w:sz="4" w:space="0" w:color="000000"/>
              <w:left w:val="none" w:sz="4" w:space="0" w:color="000000"/>
              <w:bottom w:val="single" w:sz="4" w:space="0" w:color="auto"/>
              <w:right w:val="single" w:sz="4" w:space="0" w:color="auto"/>
            </w:tcBorders>
            <w:shd w:val="clear" w:color="auto" w:fill="auto"/>
          </w:tcPr>
          <w:p w:rsidR="00B21728" w:rsidRDefault="00B21728" w:rsidP="00575B8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9 169,600   </w:t>
            </w:r>
          </w:p>
        </w:tc>
        <w:tc>
          <w:tcPr>
            <w:tcW w:w="1640" w:type="dxa"/>
            <w:tcBorders>
              <w:top w:val="none" w:sz="4" w:space="0" w:color="000000"/>
              <w:left w:val="none" w:sz="4" w:space="0" w:color="000000"/>
              <w:bottom w:val="single" w:sz="4" w:space="0" w:color="auto"/>
              <w:right w:val="single" w:sz="4" w:space="0" w:color="auto"/>
            </w:tcBorders>
            <w:shd w:val="clear" w:color="auto" w:fill="auto"/>
          </w:tcPr>
          <w:p w:rsidR="00B21728" w:rsidRDefault="00B21728" w:rsidP="00575B8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9 590,200   </w:t>
            </w:r>
          </w:p>
        </w:tc>
        <w:tc>
          <w:tcPr>
            <w:tcW w:w="1680" w:type="dxa"/>
            <w:tcBorders>
              <w:top w:val="none" w:sz="4" w:space="0" w:color="000000"/>
              <w:left w:val="none" w:sz="4" w:space="0" w:color="000000"/>
              <w:bottom w:val="single" w:sz="4" w:space="0" w:color="auto"/>
              <w:right w:val="single" w:sz="4" w:space="0" w:color="auto"/>
            </w:tcBorders>
            <w:shd w:val="clear" w:color="auto" w:fill="auto"/>
          </w:tcPr>
          <w:p w:rsidR="00B21728" w:rsidRDefault="00B21728" w:rsidP="00575B8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9 941,700   </w:t>
            </w:r>
          </w:p>
        </w:tc>
        <w:tc>
          <w:tcPr>
            <w:tcW w:w="1680" w:type="dxa"/>
            <w:tcBorders>
              <w:top w:val="none" w:sz="4" w:space="0" w:color="000000"/>
              <w:left w:val="none" w:sz="4" w:space="0" w:color="000000"/>
              <w:bottom w:val="single" w:sz="4" w:space="0" w:color="auto"/>
              <w:right w:val="single" w:sz="4" w:space="0" w:color="auto"/>
            </w:tcBorders>
            <w:shd w:val="clear" w:color="auto" w:fill="auto"/>
          </w:tcPr>
          <w:p w:rsidR="00B21728" w:rsidRDefault="00B21728" w:rsidP="00575B8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10 154,800   </w:t>
            </w:r>
          </w:p>
        </w:tc>
        <w:tc>
          <w:tcPr>
            <w:tcW w:w="1960" w:type="dxa"/>
            <w:tcBorders>
              <w:top w:val="none" w:sz="4" w:space="0" w:color="000000"/>
              <w:left w:val="none" w:sz="4" w:space="0" w:color="000000"/>
              <w:bottom w:val="single" w:sz="4" w:space="0" w:color="auto"/>
              <w:right w:val="single" w:sz="4" w:space="0" w:color="auto"/>
            </w:tcBorders>
            <w:shd w:val="clear" w:color="auto" w:fill="auto"/>
          </w:tcPr>
          <w:p w:rsidR="00B21728" w:rsidRDefault="00B21728" w:rsidP="00575B8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30 419,400   </w:t>
            </w:r>
          </w:p>
        </w:tc>
        <w:tc>
          <w:tcPr>
            <w:tcW w:w="1840" w:type="dxa"/>
            <w:tcBorders>
              <w:top w:val="none" w:sz="4" w:space="0" w:color="000000"/>
              <w:left w:val="none" w:sz="4" w:space="0" w:color="000000"/>
              <w:bottom w:val="single" w:sz="4" w:space="0" w:color="auto"/>
              <w:right w:val="single" w:sz="4" w:space="0" w:color="auto"/>
            </w:tcBorders>
            <w:shd w:val="clear" w:color="auto" w:fill="auto"/>
          </w:tcPr>
          <w:p w:rsidR="00B21728" w:rsidRDefault="00B21728" w:rsidP="00575B8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69 275,700   </w:t>
            </w:r>
          </w:p>
        </w:tc>
      </w:tr>
      <w:tr w:rsidR="00B21728" w:rsidTr="00575B80">
        <w:trPr>
          <w:trHeight w:val="315"/>
        </w:trPr>
        <w:tc>
          <w:tcPr>
            <w:tcW w:w="2860" w:type="dxa"/>
            <w:tcBorders>
              <w:top w:val="none" w:sz="4" w:space="0" w:color="000000"/>
              <w:left w:val="single" w:sz="4" w:space="0" w:color="auto"/>
              <w:bottom w:val="single" w:sz="4" w:space="0" w:color="auto"/>
              <w:right w:val="single" w:sz="4" w:space="0" w:color="auto"/>
            </w:tcBorders>
            <w:shd w:val="clear" w:color="auto" w:fill="auto"/>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Внебюджетные источники</w:t>
            </w:r>
          </w:p>
        </w:tc>
        <w:tc>
          <w:tcPr>
            <w:tcW w:w="1800" w:type="dxa"/>
            <w:vMerge/>
            <w:tcBorders>
              <w:top w:val="none" w:sz="4" w:space="0" w:color="000000"/>
              <w:left w:val="single" w:sz="4" w:space="0" w:color="auto"/>
              <w:bottom w:val="single" w:sz="4" w:space="0" w:color="auto"/>
              <w:right w:val="single" w:sz="4" w:space="0" w:color="auto"/>
            </w:tcBorders>
            <w:vAlign w:val="center"/>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p>
        </w:tc>
        <w:tc>
          <w:tcPr>
            <w:tcW w:w="1700" w:type="dxa"/>
            <w:tcBorders>
              <w:top w:val="none" w:sz="4" w:space="0" w:color="000000"/>
              <w:left w:val="none" w:sz="4" w:space="0" w:color="000000"/>
              <w:bottom w:val="single" w:sz="4" w:space="0" w:color="auto"/>
              <w:right w:val="single" w:sz="4" w:space="0" w:color="auto"/>
            </w:tcBorders>
            <w:shd w:val="clear" w:color="auto" w:fill="auto"/>
          </w:tcPr>
          <w:p w:rsidR="00B21728" w:rsidRDefault="00B21728" w:rsidP="00575B8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c>
          <w:tcPr>
            <w:tcW w:w="1640" w:type="dxa"/>
            <w:tcBorders>
              <w:top w:val="none" w:sz="4" w:space="0" w:color="000000"/>
              <w:left w:val="none" w:sz="4" w:space="0" w:color="000000"/>
              <w:bottom w:val="single" w:sz="4" w:space="0" w:color="auto"/>
              <w:right w:val="single" w:sz="4" w:space="0" w:color="auto"/>
            </w:tcBorders>
            <w:shd w:val="clear" w:color="auto" w:fill="auto"/>
          </w:tcPr>
          <w:p w:rsidR="00B21728" w:rsidRDefault="00B21728" w:rsidP="00575B8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c>
          <w:tcPr>
            <w:tcW w:w="1680" w:type="dxa"/>
            <w:tcBorders>
              <w:top w:val="none" w:sz="4" w:space="0" w:color="000000"/>
              <w:left w:val="none" w:sz="4" w:space="0" w:color="000000"/>
              <w:bottom w:val="single" w:sz="4" w:space="0" w:color="auto"/>
              <w:right w:val="single" w:sz="4" w:space="0" w:color="auto"/>
            </w:tcBorders>
            <w:shd w:val="clear" w:color="auto" w:fill="auto"/>
          </w:tcPr>
          <w:p w:rsidR="00B21728" w:rsidRDefault="00B21728" w:rsidP="00575B8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c>
          <w:tcPr>
            <w:tcW w:w="1680" w:type="dxa"/>
            <w:tcBorders>
              <w:top w:val="none" w:sz="4" w:space="0" w:color="000000"/>
              <w:left w:val="none" w:sz="4" w:space="0" w:color="000000"/>
              <w:bottom w:val="single" w:sz="4" w:space="0" w:color="auto"/>
              <w:right w:val="single" w:sz="4" w:space="0" w:color="auto"/>
            </w:tcBorders>
            <w:shd w:val="clear" w:color="auto" w:fill="auto"/>
          </w:tcPr>
          <w:p w:rsidR="00B21728" w:rsidRDefault="00B21728" w:rsidP="00575B8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c>
          <w:tcPr>
            <w:tcW w:w="1960" w:type="dxa"/>
            <w:tcBorders>
              <w:top w:val="none" w:sz="4" w:space="0" w:color="000000"/>
              <w:left w:val="none" w:sz="4" w:space="0" w:color="000000"/>
              <w:bottom w:val="single" w:sz="4" w:space="0" w:color="auto"/>
              <w:right w:val="single" w:sz="4" w:space="0" w:color="auto"/>
            </w:tcBorders>
            <w:shd w:val="clear" w:color="auto" w:fill="auto"/>
          </w:tcPr>
          <w:p w:rsidR="00B21728" w:rsidRDefault="00B21728" w:rsidP="00575B8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c>
          <w:tcPr>
            <w:tcW w:w="1840" w:type="dxa"/>
            <w:tcBorders>
              <w:top w:val="none" w:sz="4" w:space="0" w:color="000000"/>
              <w:left w:val="none" w:sz="4" w:space="0" w:color="000000"/>
              <w:bottom w:val="single" w:sz="4" w:space="0" w:color="auto"/>
              <w:right w:val="single" w:sz="4" w:space="0" w:color="auto"/>
            </w:tcBorders>
            <w:shd w:val="clear" w:color="auto" w:fill="auto"/>
          </w:tcPr>
          <w:p w:rsidR="00B21728" w:rsidRDefault="00B21728" w:rsidP="00575B8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r>
      <w:tr w:rsidR="00B21728" w:rsidTr="00575B80">
        <w:trPr>
          <w:trHeight w:val="315"/>
        </w:trPr>
        <w:tc>
          <w:tcPr>
            <w:tcW w:w="2860" w:type="dxa"/>
            <w:tcBorders>
              <w:top w:val="none" w:sz="4" w:space="0" w:color="000000"/>
              <w:left w:val="single" w:sz="4" w:space="0" w:color="auto"/>
              <w:bottom w:val="single" w:sz="4" w:space="0" w:color="auto"/>
              <w:right w:val="single" w:sz="4" w:space="0" w:color="auto"/>
            </w:tcBorders>
            <w:shd w:val="clear" w:color="auto" w:fill="auto"/>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Всего</w:t>
            </w:r>
          </w:p>
        </w:tc>
        <w:tc>
          <w:tcPr>
            <w:tcW w:w="1800" w:type="dxa"/>
            <w:vMerge w:val="restart"/>
            <w:tcBorders>
              <w:top w:val="none" w:sz="4" w:space="0" w:color="000000"/>
              <w:left w:val="single" w:sz="4" w:space="0" w:color="auto"/>
              <w:bottom w:val="single" w:sz="4" w:space="0" w:color="auto"/>
              <w:right w:val="single" w:sz="4" w:space="0" w:color="auto"/>
            </w:tcBorders>
            <w:shd w:val="clear" w:color="auto" w:fill="auto"/>
          </w:tcPr>
          <w:p w:rsidR="00B21728" w:rsidRDefault="00B21728" w:rsidP="00575B8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ДГиЗО</w:t>
            </w:r>
          </w:p>
        </w:tc>
        <w:tc>
          <w:tcPr>
            <w:tcW w:w="1700" w:type="dxa"/>
            <w:tcBorders>
              <w:top w:val="none" w:sz="4" w:space="0" w:color="000000"/>
              <w:left w:val="none" w:sz="4" w:space="0" w:color="000000"/>
              <w:bottom w:val="single" w:sz="4" w:space="0" w:color="auto"/>
              <w:right w:val="single" w:sz="4" w:space="0" w:color="auto"/>
            </w:tcBorders>
            <w:shd w:val="clear" w:color="auto" w:fill="auto"/>
          </w:tcPr>
          <w:p w:rsidR="00B21728" w:rsidRDefault="00B21728" w:rsidP="00575B80">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1 635,604   </w:t>
            </w:r>
          </w:p>
        </w:tc>
        <w:tc>
          <w:tcPr>
            <w:tcW w:w="1640" w:type="dxa"/>
            <w:tcBorders>
              <w:top w:val="none" w:sz="4" w:space="0" w:color="000000"/>
              <w:left w:val="none" w:sz="4" w:space="0" w:color="000000"/>
              <w:bottom w:val="single" w:sz="4" w:space="0" w:color="auto"/>
              <w:right w:val="single" w:sz="4" w:space="0" w:color="auto"/>
            </w:tcBorders>
            <w:shd w:val="clear" w:color="auto" w:fill="auto"/>
          </w:tcPr>
          <w:p w:rsidR="00B21728" w:rsidRDefault="00B21728" w:rsidP="00575B80">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905,000   </w:t>
            </w:r>
          </w:p>
        </w:tc>
        <w:tc>
          <w:tcPr>
            <w:tcW w:w="1680" w:type="dxa"/>
            <w:tcBorders>
              <w:top w:val="none" w:sz="4" w:space="0" w:color="000000"/>
              <w:left w:val="none" w:sz="4" w:space="0" w:color="000000"/>
              <w:bottom w:val="single" w:sz="4" w:space="0" w:color="auto"/>
              <w:right w:val="single" w:sz="4" w:space="0" w:color="auto"/>
            </w:tcBorders>
            <w:shd w:val="clear" w:color="auto" w:fill="auto"/>
          </w:tcPr>
          <w:p w:rsidR="00B21728" w:rsidRDefault="00B21728" w:rsidP="00575B80">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1 300,000   </w:t>
            </w:r>
          </w:p>
        </w:tc>
        <w:tc>
          <w:tcPr>
            <w:tcW w:w="1680" w:type="dxa"/>
            <w:tcBorders>
              <w:top w:val="none" w:sz="4" w:space="0" w:color="000000"/>
              <w:left w:val="none" w:sz="4" w:space="0" w:color="000000"/>
              <w:bottom w:val="single" w:sz="4" w:space="0" w:color="auto"/>
              <w:right w:val="single" w:sz="4" w:space="0" w:color="auto"/>
            </w:tcBorders>
            <w:shd w:val="clear" w:color="auto" w:fill="auto"/>
          </w:tcPr>
          <w:p w:rsidR="00B21728" w:rsidRDefault="00B21728" w:rsidP="00575B80">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1 300,000   </w:t>
            </w:r>
          </w:p>
        </w:tc>
        <w:tc>
          <w:tcPr>
            <w:tcW w:w="1960" w:type="dxa"/>
            <w:tcBorders>
              <w:top w:val="none" w:sz="4" w:space="0" w:color="000000"/>
              <w:left w:val="none" w:sz="4" w:space="0" w:color="000000"/>
              <w:bottom w:val="single" w:sz="4" w:space="0" w:color="auto"/>
              <w:right w:val="single" w:sz="4" w:space="0" w:color="auto"/>
            </w:tcBorders>
            <w:shd w:val="clear" w:color="auto" w:fill="auto"/>
          </w:tcPr>
          <w:p w:rsidR="00B21728" w:rsidRDefault="00B21728" w:rsidP="00575B80">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3 900,000   </w:t>
            </w:r>
          </w:p>
        </w:tc>
        <w:tc>
          <w:tcPr>
            <w:tcW w:w="1840" w:type="dxa"/>
            <w:tcBorders>
              <w:top w:val="none" w:sz="4" w:space="0" w:color="000000"/>
              <w:left w:val="none" w:sz="4" w:space="0" w:color="000000"/>
              <w:bottom w:val="single" w:sz="4" w:space="0" w:color="auto"/>
              <w:right w:val="single" w:sz="4" w:space="0" w:color="auto"/>
            </w:tcBorders>
            <w:shd w:val="clear" w:color="auto" w:fill="auto"/>
          </w:tcPr>
          <w:p w:rsidR="00B21728" w:rsidRDefault="00B21728" w:rsidP="00575B80">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9 040,604   </w:t>
            </w:r>
          </w:p>
        </w:tc>
      </w:tr>
      <w:tr w:rsidR="00B21728" w:rsidTr="00575B80">
        <w:trPr>
          <w:trHeight w:val="315"/>
        </w:trPr>
        <w:tc>
          <w:tcPr>
            <w:tcW w:w="2860" w:type="dxa"/>
            <w:tcBorders>
              <w:top w:val="none" w:sz="4" w:space="0" w:color="000000"/>
              <w:left w:val="single" w:sz="4" w:space="0" w:color="auto"/>
              <w:bottom w:val="single" w:sz="4" w:space="0" w:color="auto"/>
              <w:right w:val="single" w:sz="4" w:space="0" w:color="auto"/>
            </w:tcBorders>
            <w:shd w:val="clear" w:color="auto" w:fill="auto"/>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Местный бюджет</w:t>
            </w:r>
          </w:p>
        </w:tc>
        <w:tc>
          <w:tcPr>
            <w:tcW w:w="1800" w:type="dxa"/>
            <w:vMerge/>
            <w:tcBorders>
              <w:top w:val="none" w:sz="4" w:space="0" w:color="000000"/>
              <w:left w:val="single" w:sz="4" w:space="0" w:color="auto"/>
              <w:bottom w:val="single" w:sz="4" w:space="0" w:color="auto"/>
              <w:right w:val="single" w:sz="4" w:space="0" w:color="auto"/>
            </w:tcBorders>
            <w:vAlign w:val="center"/>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p>
        </w:tc>
        <w:tc>
          <w:tcPr>
            <w:tcW w:w="1700" w:type="dxa"/>
            <w:tcBorders>
              <w:top w:val="none" w:sz="4" w:space="0" w:color="000000"/>
              <w:left w:val="none" w:sz="4" w:space="0" w:color="000000"/>
              <w:bottom w:val="single" w:sz="4" w:space="0" w:color="auto"/>
              <w:right w:val="single" w:sz="4" w:space="0" w:color="auto"/>
            </w:tcBorders>
            <w:shd w:val="clear" w:color="auto" w:fill="auto"/>
          </w:tcPr>
          <w:p w:rsidR="00B21728" w:rsidRDefault="00B21728" w:rsidP="00575B8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1 635,604   </w:t>
            </w:r>
          </w:p>
        </w:tc>
        <w:tc>
          <w:tcPr>
            <w:tcW w:w="1640" w:type="dxa"/>
            <w:tcBorders>
              <w:top w:val="none" w:sz="4" w:space="0" w:color="000000"/>
              <w:left w:val="none" w:sz="4" w:space="0" w:color="000000"/>
              <w:bottom w:val="single" w:sz="4" w:space="0" w:color="auto"/>
              <w:right w:val="single" w:sz="4" w:space="0" w:color="auto"/>
            </w:tcBorders>
            <w:shd w:val="clear" w:color="auto" w:fill="auto"/>
          </w:tcPr>
          <w:p w:rsidR="00B21728" w:rsidRDefault="00B21728" w:rsidP="00575B8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905,000   </w:t>
            </w:r>
          </w:p>
        </w:tc>
        <w:tc>
          <w:tcPr>
            <w:tcW w:w="1680" w:type="dxa"/>
            <w:tcBorders>
              <w:top w:val="none" w:sz="4" w:space="0" w:color="000000"/>
              <w:left w:val="none" w:sz="4" w:space="0" w:color="000000"/>
              <w:bottom w:val="single" w:sz="4" w:space="0" w:color="auto"/>
              <w:right w:val="single" w:sz="4" w:space="0" w:color="auto"/>
            </w:tcBorders>
            <w:shd w:val="clear" w:color="auto" w:fill="auto"/>
          </w:tcPr>
          <w:p w:rsidR="00B21728" w:rsidRDefault="00B21728" w:rsidP="00575B8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1 300,000   </w:t>
            </w:r>
          </w:p>
        </w:tc>
        <w:tc>
          <w:tcPr>
            <w:tcW w:w="1680" w:type="dxa"/>
            <w:tcBorders>
              <w:top w:val="none" w:sz="4" w:space="0" w:color="000000"/>
              <w:left w:val="none" w:sz="4" w:space="0" w:color="000000"/>
              <w:bottom w:val="single" w:sz="4" w:space="0" w:color="auto"/>
              <w:right w:val="single" w:sz="4" w:space="0" w:color="auto"/>
            </w:tcBorders>
            <w:shd w:val="clear" w:color="auto" w:fill="auto"/>
          </w:tcPr>
          <w:p w:rsidR="00B21728" w:rsidRDefault="00B21728" w:rsidP="00575B8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1 300,000   </w:t>
            </w:r>
          </w:p>
        </w:tc>
        <w:tc>
          <w:tcPr>
            <w:tcW w:w="1960" w:type="dxa"/>
            <w:tcBorders>
              <w:top w:val="none" w:sz="4" w:space="0" w:color="000000"/>
              <w:left w:val="none" w:sz="4" w:space="0" w:color="000000"/>
              <w:bottom w:val="single" w:sz="4" w:space="0" w:color="auto"/>
              <w:right w:val="single" w:sz="4" w:space="0" w:color="auto"/>
            </w:tcBorders>
            <w:shd w:val="clear" w:color="auto" w:fill="auto"/>
          </w:tcPr>
          <w:p w:rsidR="00B21728" w:rsidRDefault="00B21728" w:rsidP="00575B8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3 900,000   </w:t>
            </w:r>
          </w:p>
        </w:tc>
        <w:tc>
          <w:tcPr>
            <w:tcW w:w="1840" w:type="dxa"/>
            <w:tcBorders>
              <w:top w:val="none" w:sz="4" w:space="0" w:color="000000"/>
              <w:left w:val="none" w:sz="4" w:space="0" w:color="000000"/>
              <w:bottom w:val="single" w:sz="4" w:space="0" w:color="auto"/>
              <w:right w:val="single" w:sz="4" w:space="0" w:color="auto"/>
            </w:tcBorders>
            <w:shd w:val="clear" w:color="auto" w:fill="auto"/>
          </w:tcPr>
          <w:p w:rsidR="00B21728" w:rsidRDefault="00B21728" w:rsidP="00575B8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9 040,604   </w:t>
            </w:r>
          </w:p>
        </w:tc>
      </w:tr>
      <w:tr w:rsidR="00B21728" w:rsidTr="00575B80">
        <w:trPr>
          <w:trHeight w:val="315"/>
        </w:trPr>
        <w:tc>
          <w:tcPr>
            <w:tcW w:w="2860" w:type="dxa"/>
            <w:tcBorders>
              <w:top w:val="none" w:sz="4" w:space="0" w:color="000000"/>
              <w:left w:val="single" w:sz="4" w:space="0" w:color="auto"/>
              <w:bottom w:val="single" w:sz="4" w:space="0" w:color="auto"/>
              <w:right w:val="single" w:sz="4" w:space="0" w:color="auto"/>
            </w:tcBorders>
            <w:shd w:val="clear" w:color="auto" w:fill="auto"/>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Окружной бюджет</w:t>
            </w:r>
          </w:p>
        </w:tc>
        <w:tc>
          <w:tcPr>
            <w:tcW w:w="1800" w:type="dxa"/>
            <w:vMerge/>
            <w:tcBorders>
              <w:top w:val="none" w:sz="4" w:space="0" w:color="000000"/>
              <w:left w:val="single" w:sz="4" w:space="0" w:color="auto"/>
              <w:bottom w:val="single" w:sz="4" w:space="0" w:color="auto"/>
              <w:right w:val="single" w:sz="4" w:space="0" w:color="auto"/>
            </w:tcBorders>
            <w:vAlign w:val="center"/>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p>
        </w:tc>
        <w:tc>
          <w:tcPr>
            <w:tcW w:w="1700" w:type="dxa"/>
            <w:tcBorders>
              <w:top w:val="none" w:sz="4" w:space="0" w:color="000000"/>
              <w:left w:val="none" w:sz="4" w:space="0" w:color="000000"/>
              <w:bottom w:val="single" w:sz="4" w:space="0" w:color="auto"/>
              <w:right w:val="single" w:sz="4" w:space="0" w:color="auto"/>
            </w:tcBorders>
            <w:shd w:val="clear" w:color="auto" w:fill="auto"/>
          </w:tcPr>
          <w:p w:rsidR="00B21728" w:rsidRDefault="00B21728" w:rsidP="00575B8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40" w:type="dxa"/>
            <w:tcBorders>
              <w:top w:val="none" w:sz="4" w:space="0" w:color="000000"/>
              <w:left w:val="none" w:sz="4" w:space="0" w:color="000000"/>
              <w:bottom w:val="single" w:sz="4" w:space="0" w:color="auto"/>
              <w:right w:val="single" w:sz="4" w:space="0" w:color="auto"/>
            </w:tcBorders>
            <w:shd w:val="clear" w:color="auto" w:fill="auto"/>
          </w:tcPr>
          <w:p w:rsidR="00B21728" w:rsidRDefault="00B21728" w:rsidP="00575B8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80" w:type="dxa"/>
            <w:tcBorders>
              <w:top w:val="none" w:sz="4" w:space="0" w:color="000000"/>
              <w:left w:val="none" w:sz="4" w:space="0" w:color="000000"/>
              <w:bottom w:val="single" w:sz="4" w:space="0" w:color="auto"/>
              <w:right w:val="single" w:sz="4" w:space="0" w:color="auto"/>
            </w:tcBorders>
            <w:shd w:val="clear" w:color="auto" w:fill="auto"/>
          </w:tcPr>
          <w:p w:rsidR="00B21728" w:rsidRDefault="00B21728" w:rsidP="00575B8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80" w:type="dxa"/>
            <w:tcBorders>
              <w:top w:val="none" w:sz="4" w:space="0" w:color="000000"/>
              <w:left w:val="none" w:sz="4" w:space="0" w:color="000000"/>
              <w:bottom w:val="single" w:sz="4" w:space="0" w:color="auto"/>
              <w:right w:val="single" w:sz="4" w:space="0" w:color="auto"/>
            </w:tcBorders>
            <w:shd w:val="clear" w:color="auto" w:fill="auto"/>
          </w:tcPr>
          <w:p w:rsidR="00B21728" w:rsidRDefault="00B21728" w:rsidP="00575B8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960" w:type="dxa"/>
            <w:tcBorders>
              <w:top w:val="none" w:sz="4" w:space="0" w:color="000000"/>
              <w:left w:val="none" w:sz="4" w:space="0" w:color="000000"/>
              <w:bottom w:val="single" w:sz="4" w:space="0" w:color="auto"/>
              <w:right w:val="single" w:sz="4" w:space="0" w:color="auto"/>
            </w:tcBorders>
            <w:shd w:val="clear" w:color="auto" w:fill="auto"/>
          </w:tcPr>
          <w:p w:rsidR="00B21728" w:rsidRDefault="00B21728" w:rsidP="00575B8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840" w:type="dxa"/>
            <w:tcBorders>
              <w:top w:val="none" w:sz="4" w:space="0" w:color="000000"/>
              <w:left w:val="none" w:sz="4" w:space="0" w:color="000000"/>
              <w:bottom w:val="single" w:sz="4" w:space="0" w:color="auto"/>
              <w:right w:val="single" w:sz="4" w:space="0" w:color="auto"/>
            </w:tcBorders>
            <w:shd w:val="clear" w:color="auto" w:fill="auto"/>
          </w:tcPr>
          <w:p w:rsidR="00B21728" w:rsidRDefault="00B21728" w:rsidP="00575B8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r>
      <w:tr w:rsidR="00B21728" w:rsidTr="00575B80">
        <w:trPr>
          <w:trHeight w:val="315"/>
        </w:trPr>
        <w:tc>
          <w:tcPr>
            <w:tcW w:w="2860" w:type="dxa"/>
            <w:tcBorders>
              <w:top w:val="none" w:sz="4" w:space="0" w:color="000000"/>
              <w:left w:val="single" w:sz="4" w:space="0" w:color="auto"/>
              <w:bottom w:val="single" w:sz="4" w:space="0" w:color="auto"/>
              <w:right w:val="single" w:sz="4" w:space="0" w:color="auto"/>
            </w:tcBorders>
            <w:shd w:val="clear" w:color="auto" w:fill="auto"/>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Федеральный бюджет</w:t>
            </w:r>
          </w:p>
        </w:tc>
        <w:tc>
          <w:tcPr>
            <w:tcW w:w="1800" w:type="dxa"/>
            <w:vMerge/>
            <w:tcBorders>
              <w:top w:val="none" w:sz="4" w:space="0" w:color="000000"/>
              <w:left w:val="single" w:sz="4" w:space="0" w:color="auto"/>
              <w:bottom w:val="single" w:sz="4" w:space="0" w:color="auto"/>
              <w:right w:val="single" w:sz="4" w:space="0" w:color="auto"/>
            </w:tcBorders>
            <w:vAlign w:val="center"/>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p>
        </w:tc>
        <w:tc>
          <w:tcPr>
            <w:tcW w:w="1700" w:type="dxa"/>
            <w:tcBorders>
              <w:top w:val="none" w:sz="4" w:space="0" w:color="000000"/>
              <w:left w:val="none" w:sz="4" w:space="0" w:color="000000"/>
              <w:bottom w:val="single" w:sz="4" w:space="0" w:color="auto"/>
              <w:right w:val="single" w:sz="4" w:space="0" w:color="auto"/>
            </w:tcBorders>
            <w:shd w:val="clear" w:color="auto" w:fill="auto"/>
          </w:tcPr>
          <w:p w:rsidR="00B21728" w:rsidRDefault="00B21728" w:rsidP="00575B8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40" w:type="dxa"/>
            <w:tcBorders>
              <w:top w:val="none" w:sz="4" w:space="0" w:color="000000"/>
              <w:left w:val="none" w:sz="4" w:space="0" w:color="000000"/>
              <w:bottom w:val="single" w:sz="4" w:space="0" w:color="auto"/>
              <w:right w:val="single" w:sz="4" w:space="0" w:color="auto"/>
            </w:tcBorders>
            <w:shd w:val="clear" w:color="auto" w:fill="auto"/>
          </w:tcPr>
          <w:p w:rsidR="00B21728" w:rsidRDefault="00B21728" w:rsidP="00575B8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80" w:type="dxa"/>
            <w:tcBorders>
              <w:top w:val="none" w:sz="4" w:space="0" w:color="000000"/>
              <w:left w:val="none" w:sz="4" w:space="0" w:color="000000"/>
              <w:bottom w:val="single" w:sz="4" w:space="0" w:color="auto"/>
              <w:right w:val="single" w:sz="4" w:space="0" w:color="auto"/>
            </w:tcBorders>
            <w:shd w:val="clear" w:color="auto" w:fill="auto"/>
          </w:tcPr>
          <w:p w:rsidR="00B21728" w:rsidRDefault="00B21728" w:rsidP="00575B8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80" w:type="dxa"/>
            <w:tcBorders>
              <w:top w:val="none" w:sz="4" w:space="0" w:color="000000"/>
              <w:left w:val="none" w:sz="4" w:space="0" w:color="000000"/>
              <w:bottom w:val="single" w:sz="4" w:space="0" w:color="auto"/>
              <w:right w:val="single" w:sz="4" w:space="0" w:color="auto"/>
            </w:tcBorders>
            <w:shd w:val="clear" w:color="auto" w:fill="auto"/>
          </w:tcPr>
          <w:p w:rsidR="00B21728" w:rsidRDefault="00B21728" w:rsidP="00575B8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960" w:type="dxa"/>
            <w:tcBorders>
              <w:top w:val="none" w:sz="4" w:space="0" w:color="000000"/>
              <w:left w:val="none" w:sz="4" w:space="0" w:color="000000"/>
              <w:bottom w:val="single" w:sz="4" w:space="0" w:color="auto"/>
              <w:right w:val="single" w:sz="4" w:space="0" w:color="auto"/>
            </w:tcBorders>
            <w:shd w:val="clear" w:color="auto" w:fill="auto"/>
          </w:tcPr>
          <w:p w:rsidR="00B21728" w:rsidRDefault="00B21728" w:rsidP="00575B8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840" w:type="dxa"/>
            <w:tcBorders>
              <w:top w:val="none" w:sz="4" w:space="0" w:color="000000"/>
              <w:left w:val="none" w:sz="4" w:space="0" w:color="000000"/>
              <w:bottom w:val="single" w:sz="4" w:space="0" w:color="auto"/>
              <w:right w:val="single" w:sz="4" w:space="0" w:color="auto"/>
            </w:tcBorders>
            <w:shd w:val="clear" w:color="auto" w:fill="auto"/>
          </w:tcPr>
          <w:p w:rsidR="00B21728" w:rsidRDefault="00B21728" w:rsidP="00575B8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r>
      <w:tr w:rsidR="00B21728" w:rsidTr="00575B80">
        <w:trPr>
          <w:trHeight w:val="315"/>
        </w:trPr>
        <w:tc>
          <w:tcPr>
            <w:tcW w:w="2860" w:type="dxa"/>
            <w:tcBorders>
              <w:top w:val="none" w:sz="4" w:space="0" w:color="000000"/>
              <w:left w:val="single" w:sz="4" w:space="0" w:color="auto"/>
              <w:bottom w:val="single" w:sz="4" w:space="0" w:color="auto"/>
              <w:right w:val="single" w:sz="4" w:space="0" w:color="auto"/>
            </w:tcBorders>
            <w:shd w:val="clear" w:color="auto" w:fill="auto"/>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Внебюджетные источники</w:t>
            </w:r>
          </w:p>
        </w:tc>
        <w:tc>
          <w:tcPr>
            <w:tcW w:w="1800" w:type="dxa"/>
            <w:vMerge/>
            <w:tcBorders>
              <w:top w:val="none" w:sz="4" w:space="0" w:color="000000"/>
              <w:left w:val="single" w:sz="4" w:space="0" w:color="auto"/>
              <w:bottom w:val="single" w:sz="4" w:space="0" w:color="auto"/>
              <w:right w:val="single" w:sz="4" w:space="0" w:color="auto"/>
            </w:tcBorders>
            <w:vAlign w:val="center"/>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p>
        </w:tc>
        <w:tc>
          <w:tcPr>
            <w:tcW w:w="1700" w:type="dxa"/>
            <w:tcBorders>
              <w:top w:val="none" w:sz="4" w:space="0" w:color="000000"/>
              <w:left w:val="none" w:sz="4" w:space="0" w:color="000000"/>
              <w:bottom w:val="single" w:sz="4" w:space="0" w:color="auto"/>
              <w:right w:val="single" w:sz="4" w:space="0" w:color="auto"/>
            </w:tcBorders>
            <w:shd w:val="clear" w:color="auto" w:fill="auto"/>
          </w:tcPr>
          <w:p w:rsidR="00B21728" w:rsidRDefault="00B21728" w:rsidP="00575B8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40" w:type="dxa"/>
            <w:tcBorders>
              <w:top w:val="none" w:sz="4" w:space="0" w:color="000000"/>
              <w:left w:val="none" w:sz="4" w:space="0" w:color="000000"/>
              <w:bottom w:val="single" w:sz="4" w:space="0" w:color="auto"/>
              <w:right w:val="single" w:sz="4" w:space="0" w:color="auto"/>
            </w:tcBorders>
            <w:shd w:val="clear" w:color="auto" w:fill="auto"/>
          </w:tcPr>
          <w:p w:rsidR="00B21728" w:rsidRDefault="00B21728" w:rsidP="00575B8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80" w:type="dxa"/>
            <w:tcBorders>
              <w:top w:val="none" w:sz="4" w:space="0" w:color="000000"/>
              <w:left w:val="none" w:sz="4" w:space="0" w:color="000000"/>
              <w:bottom w:val="single" w:sz="4" w:space="0" w:color="auto"/>
              <w:right w:val="single" w:sz="4" w:space="0" w:color="auto"/>
            </w:tcBorders>
            <w:shd w:val="clear" w:color="auto" w:fill="auto"/>
          </w:tcPr>
          <w:p w:rsidR="00B21728" w:rsidRDefault="00B21728" w:rsidP="00575B8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80" w:type="dxa"/>
            <w:tcBorders>
              <w:top w:val="none" w:sz="4" w:space="0" w:color="000000"/>
              <w:left w:val="none" w:sz="4" w:space="0" w:color="000000"/>
              <w:bottom w:val="single" w:sz="4" w:space="0" w:color="auto"/>
              <w:right w:val="single" w:sz="4" w:space="0" w:color="auto"/>
            </w:tcBorders>
            <w:shd w:val="clear" w:color="auto" w:fill="auto"/>
          </w:tcPr>
          <w:p w:rsidR="00B21728" w:rsidRDefault="00B21728" w:rsidP="00575B8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960" w:type="dxa"/>
            <w:tcBorders>
              <w:top w:val="none" w:sz="4" w:space="0" w:color="000000"/>
              <w:left w:val="none" w:sz="4" w:space="0" w:color="000000"/>
              <w:bottom w:val="single" w:sz="4" w:space="0" w:color="auto"/>
              <w:right w:val="single" w:sz="4" w:space="0" w:color="auto"/>
            </w:tcBorders>
            <w:shd w:val="clear" w:color="auto" w:fill="auto"/>
          </w:tcPr>
          <w:p w:rsidR="00B21728" w:rsidRDefault="00B21728" w:rsidP="00575B8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840" w:type="dxa"/>
            <w:tcBorders>
              <w:top w:val="none" w:sz="4" w:space="0" w:color="000000"/>
              <w:left w:val="none" w:sz="4" w:space="0" w:color="000000"/>
              <w:bottom w:val="single" w:sz="4" w:space="0" w:color="auto"/>
              <w:right w:val="single" w:sz="4" w:space="0" w:color="auto"/>
            </w:tcBorders>
            <w:shd w:val="clear" w:color="auto" w:fill="auto"/>
          </w:tcPr>
          <w:p w:rsidR="00B21728" w:rsidRDefault="00B21728" w:rsidP="00575B8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r>
      <w:tr w:rsidR="00B21728" w:rsidTr="00575B80">
        <w:trPr>
          <w:trHeight w:val="315"/>
        </w:trPr>
        <w:tc>
          <w:tcPr>
            <w:tcW w:w="15160" w:type="dxa"/>
            <w:gridSpan w:val="8"/>
            <w:tcBorders>
              <w:top w:val="single" w:sz="4" w:space="0" w:color="auto"/>
              <w:left w:val="single" w:sz="4" w:space="0" w:color="auto"/>
              <w:bottom w:val="single" w:sz="4" w:space="0" w:color="auto"/>
              <w:right w:val="single" w:sz="4" w:space="0" w:color="auto"/>
            </w:tcBorders>
            <w:shd w:val="clear" w:color="auto" w:fill="auto"/>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Подпрограмма 1. «Развитие малого и среднего предпринимательства»</w:t>
            </w:r>
          </w:p>
        </w:tc>
      </w:tr>
      <w:tr w:rsidR="00B21728" w:rsidTr="00575B80">
        <w:trPr>
          <w:trHeight w:val="375"/>
        </w:trPr>
        <w:tc>
          <w:tcPr>
            <w:tcW w:w="15160" w:type="dxa"/>
            <w:gridSpan w:val="8"/>
            <w:tcBorders>
              <w:top w:val="single" w:sz="4" w:space="0" w:color="auto"/>
              <w:left w:val="single" w:sz="4" w:space="0" w:color="auto"/>
              <w:bottom w:val="single" w:sz="4" w:space="0" w:color="auto"/>
              <w:right w:val="single" w:sz="4" w:space="0" w:color="auto"/>
            </w:tcBorders>
            <w:shd w:val="clear" w:color="auto" w:fill="auto"/>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1.1.Региональный проект «Создание условий для легкого старта и комфортного ведения бизнеса» </w:t>
            </w:r>
          </w:p>
        </w:tc>
      </w:tr>
      <w:tr w:rsidR="00B21728" w:rsidTr="00575B80">
        <w:trPr>
          <w:trHeight w:val="315"/>
        </w:trPr>
        <w:tc>
          <w:tcPr>
            <w:tcW w:w="2860" w:type="dxa"/>
            <w:tcBorders>
              <w:top w:val="none" w:sz="4" w:space="0" w:color="000000"/>
              <w:left w:val="single" w:sz="4" w:space="0" w:color="auto"/>
              <w:bottom w:val="single" w:sz="4" w:space="0" w:color="auto"/>
              <w:right w:val="single" w:sz="4" w:space="0" w:color="auto"/>
            </w:tcBorders>
            <w:shd w:val="clear" w:color="auto" w:fill="auto"/>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Всего</w:t>
            </w:r>
          </w:p>
        </w:tc>
        <w:tc>
          <w:tcPr>
            <w:tcW w:w="1800" w:type="dxa"/>
            <w:vMerge w:val="restart"/>
            <w:tcBorders>
              <w:top w:val="none" w:sz="4" w:space="0" w:color="000000"/>
              <w:left w:val="single" w:sz="4" w:space="0" w:color="auto"/>
              <w:bottom w:val="single" w:sz="4" w:space="0" w:color="auto"/>
              <w:right w:val="single" w:sz="4" w:space="0" w:color="auto"/>
            </w:tcBorders>
            <w:shd w:val="clear" w:color="auto" w:fill="auto"/>
          </w:tcPr>
          <w:p w:rsidR="00B21728" w:rsidRDefault="00B21728" w:rsidP="00575B8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Администрация города</w:t>
            </w:r>
          </w:p>
        </w:tc>
        <w:tc>
          <w:tcPr>
            <w:tcW w:w="170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582,000   </w:t>
            </w:r>
          </w:p>
        </w:tc>
        <w:tc>
          <w:tcPr>
            <w:tcW w:w="164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96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84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582,000   </w:t>
            </w:r>
          </w:p>
        </w:tc>
      </w:tr>
      <w:tr w:rsidR="00B21728" w:rsidTr="00575B80">
        <w:trPr>
          <w:trHeight w:val="315"/>
        </w:trPr>
        <w:tc>
          <w:tcPr>
            <w:tcW w:w="2860" w:type="dxa"/>
            <w:tcBorders>
              <w:top w:val="none" w:sz="4" w:space="0" w:color="000000"/>
              <w:left w:val="single" w:sz="4" w:space="0" w:color="auto"/>
              <w:bottom w:val="single" w:sz="4" w:space="0" w:color="auto"/>
              <w:right w:val="single" w:sz="4" w:space="0" w:color="auto"/>
            </w:tcBorders>
            <w:shd w:val="clear" w:color="auto" w:fill="auto"/>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Местный бюджет</w:t>
            </w:r>
          </w:p>
        </w:tc>
        <w:tc>
          <w:tcPr>
            <w:tcW w:w="1800" w:type="dxa"/>
            <w:vMerge/>
            <w:tcBorders>
              <w:top w:val="none" w:sz="4" w:space="0" w:color="000000"/>
              <w:left w:val="single" w:sz="4" w:space="0" w:color="auto"/>
              <w:bottom w:val="single" w:sz="4" w:space="0" w:color="auto"/>
              <w:right w:val="single" w:sz="4" w:space="0" w:color="auto"/>
            </w:tcBorders>
            <w:vAlign w:val="center"/>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p>
        </w:tc>
        <w:tc>
          <w:tcPr>
            <w:tcW w:w="170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58,200   </w:t>
            </w:r>
          </w:p>
        </w:tc>
        <w:tc>
          <w:tcPr>
            <w:tcW w:w="164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96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84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58,200   </w:t>
            </w:r>
          </w:p>
        </w:tc>
      </w:tr>
      <w:tr w:rsidR="00B21728" w:rsidTr="00575B80">
        <w:trPr>
          <w:trHeight w:val="315"/>
        </w:trPr>
        <w:tc>
          <w:tcPr>
            <w:tcW w:w="2860" w:type="dxa"/>
            <w:tcBorders>
              <w:top w:val="none" w:sz="4" w:space="0" w:color="000000"/>
              <w:left w:val="single" w:sz="4" w:space="0" w:color="auto"/>
              <w:bottom w:val="single" w:sz="4" w:space="0" w:color="auto"/>
              <w:right w:val="single" w:sz="4" w:space="0" w:color="auto"/>
            </w:tcBorders>
            <w:shd w:val="clear" w:color="auto" w:fill="auto"/>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Окружной бюджет</w:t>
            </w:r>
          </w:p>
        </w:tc>
        <w:tc>
          <w:tcPr>
            <w:tcW w:w="1800" w:type="dxa"/>
            <w:vMerge/>
            <w:tcBorders>
              <w:top w:val="none" w:sz="4" w:space="0" w:color="000000"/>
              <w:left w:val="single" w:sz="4" w:space="0" w:color="auto"/>
              <w:bottom w:val="single" w:sz="4" w:space="0" w:color="auto"/>
              <w:right w:val="single" w:sz="4" w:space="0" w:color="auto"/>
            </w:tcBorders>
            <w:vAlign w:val="center"/>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p>
        </w:tc>
        <w:tc>
          <w:tcPr>
            <w:tcW w:w="170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523,800   </w:t>
            </w:r>
          </w:p>
        </w:tc>
        <w:tc>
          <w:tcPr>
            <w:tcW w:w="164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96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84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523,800   </w:t>
            </w:r>
          </w:p>
        </w:tc>
      </w:tr>
      <w:tr w:rsidR="00B21728" w:rsidTr="00575B80">
        <w:trPr>
          <w:trHeight w:val="315"/>
        </w:trPr>
        <w:tc>
          <w:tcPr>
            <w:tcW w:w="2860" w:type="dxa"/>
            <w:tcBorders>
              <w:top w:val="none" w:sz="4" w:space="0" w:color="000000"/>
              <w:left w:val="single" w:sz="4" w:space="0" w:color="auto"/>
              <w:bottom w:val="single" w:sz="4" w:space="0" w:color="auto"/>
              <w:right w:val="single" w:sz="4" w:space="0" w:color="auto"/>
            </w:tcBorders>
            <w:shd w:val="clear" w:color="auto" w:fill="auto"/>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Федеральный бюджет</w:t>
            </w:r>
          </w:p>
        </w:tc>
        <w:tc>
          <w:tcPr>
            <w:tcW w:w="1800" w:type="dxa"/>
            <w:vMerge/>
            <w:tcBorders>
              <w:top w:val="none" w:sz="4" w:space="0" w:color="000000"/>
              <w:left w:val="single" w:sz="4" w:space="0" w:color="auto"/>
              <w:bottom w:val="single" w:sz="4" w:space="0" w:color="auto"/>
              <w:right w:val="single" w:sz="4" w:space="0" w:color="auto"/>
            </w:tcBorders>
            <w:vAlign w:val="center"/>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p>
        </w:tc>
        <w:tc>
          <w:tcPr>
            <w:tcW w:w="170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4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96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84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r>
      <w:tr w:rsidR="00B21728" w:rsidTr="00575B80">
        <w:trPr>
          <w:trHeight w:val="630"/>
        </w:trPr>
        <w:tc>
          <w:tcPr>
            <w:tcW w:w="2860" w:type="dxa"/>
            <w:tcBorders>
              <w:top w:val="none" w:sz="4" w:space="0" w:color="000000"/>
              <w:left w:val="single" w:sz="4" w:space="0" w:color="auto"/>
              <w:bottom w:val="single" w:sz="4" w:space="0" w:color="auto"/>
              <w:right w:val="single" w:sz="4" w:space="0" w:color="auto"/>
            </w:tcBorders>
            <w:shd w:val="clear" w:color="auto" w:fill="auto"/>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Внебюджетные источники</w:t>
            </w:r>
          </w:p>
        </w:tc>
        <w:tc>
          <w:tcPr>
            <w:tcW w:w="1800" w:type="dxa"/>
            <w:vMerge/>
            <w:tcBorders>
              <w:top w:val="none" w:sz="4" w:space="0" w:color="000000"/>
              <w:left w:val="single" w:sz="4" w:space="0" w:color="auto"/>
              <w:bottom w:val="single" w:sz="4" w:space="0" w:color="auto"/>
              <w:right w:val="single" w:sz="4" w:space="0" w:color="auto"/>
            </w:tcBorders>
            <w:vAlign w:val="center"/>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p>
        </w:tc>
        <w:tc>
          <w:tcPr>
            <w:tcW w:w="170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4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96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84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r>
      <w:tr w:rsidR="00B21728" w:rsidTr="00575B80">
        <w:trPr>
          <w:trHeight w:val="326"/>
        </w:trPr>
        <w:tc>
          <w:tcPr>
            <w:tcW w:w="15160" w:type="dxa"/>
            <w:gridSpan w:val="8"/>
            <w:tcBorders>
              <w:top w:val="single" w:sz="4" w:space="0" w:color="auto"/>
              <w:left w:val="single" w:sz="4" w:space="0" w:color="auto"/>
              <w:bottom w:val="single" w:sz="4" w:space="0" w:color="auto"/>
              <w:right w:val="single" w:sz="4" w:space="0" w:color="auto"/>
            </w:tcBorders>
            <w:shd w:val="clear" w:color="auto" w:fill="auto"/>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1.2.Региональный проект «Акселерация субъектов малого и среднего предпринимательства»</w:t>
            </w:r>
          </w:p>
        </w:tc>
      </w:tr>
      <w:tr w:rsidR="00B21728" w:rsidTr="00575B80">
        <w:trPr>
          <w:trHeight w:val="315"/>
        </w:trPr>
        <w:tc>
          <w:tcPr>
            <w:tcW w:w="2860" w:type="dxa"/>
            <w:tcBorders>
              <w:top w:val="none" w:sz="4" w:space="0" w:color="000000"/>
              <w:left w:val="single" w:sz="4" w:space="0" w:color="auto"/>
              <w:bottom w:val="single" w:sz="4" w:space="0" w:color="auto"/>
              <w:right w:val="single" w:sz="4" w:space="0" w:color="auto"/>
            </w:tcBorders>
            <w:shd w:val="clear" w:color="auto" w:fill="auto"/>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Всего</w:t>
            </w:r>
          </w:p>
        </w:tc>
        <w:tc>
          <w:tcPr>
            <w:tcW w:w="1800" w:type="dxa"/>
            <w:vMerge w:val="restart"/>
            <w:tcBorders>
              <w:top w:val="none" w:sz="4" w:space="0" w:color="000000"/>
              <w:left w:val="single" w:sz="4" w:space="0" w:color="auto"/>
              <w:bottom w:val="single" w:sz="4" w:space="0" w:color="auto"/>
              <w:right w:val="single" w:sz="4" w:space="0" w:color="auto"/>
            </w:tcBorders>
            <w:shd w:val="clear" w:color="auto" w:fill="auto"/>
          </w:tcPr>
          <w:p w:rsidR="00B21728" w:rsidRDefault="00B21728" w:rsidP="00575B8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Администрация города</w:t>
            </w:r>
          </w:p>
        </w:tc>
        <w:tc>
          <w:tcPr>
            <w:tcW w:w="170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9 435,100   </w:t>
            </w:r>
          </w:p>
        </w:tc>
        <w:tc>
          <w:tcPr>
            <w:tcW w:w="164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96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84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9 435,100   </w:t>
            </w:r>
          </w:p>
        </w:tc>
      </w:tr>
      <w:tr w:rsidR="00B21728" w:rsidTr="00575B80">
        <w:trPr>
          <w:trHeight w:val="315"/>
        </w:trPr>
        <w:tc>
          <w:tcPr>
            <w:tcW w:w="2860" w:type="dxa"/>
            <w:tcBorders>
              <w:top w:val="none" w:sz="4" w:space="0" w:color="000000"/>
              <w:left w:val="single" w:sz="4" w:space="0" w:color="auto"/>
              <w:bottom w:val="single" w:sz="4" w:space="0" w:color="auto"/>
              <w:right w:val="single" w:sz="4" w:space="0" w:color="auto"/>
            </w:tcBorders>
            <w:shd w:val="clear" w:color="auto" w:fill="auto"/>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Местный бюджет</w:t>
            </w:r>
          </w:p>
        </w:tc>
        <w:tc>
          <w:tcPr>
            <w:tcW w:w="1800" w:type="dxa"/>
            <w:vMerge/>
            <w:tcBorders>
              <w:top w:val="none" w:sz="4" w:space="0" w:color="000000"/>
              <w:left w:val="single" w:sz="4" w:space="0" w:color="auto"/>
              <w:bottom w:val="single" w:sz="4" w:space="0" w:color="auto"/>
              <w:right w:val="single" w:sz="4" w:space="0" w:color="auto"/>
            </w:tcBorders>
            <w:vAlign w:val="center"/>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p>
        </w:tc>
        <w:tc>
          <w:tcPr>
            <w:tcW w:w="170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3 032,800   </w:t>
            </w:r>
          </w:p>
        </w:tc>
        <w:tc>
          <w:tcPr>
            <w:tcW w:w="164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96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84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3 032,800   </w:t>
            </w:r>
          </w:p>
        </w:tc>
      </w:tr>
      <w:tr w:rsidR="00B21728" w:rsidTr="00575B80">
        <w:trPr>
          <w:trHeight w:val="315"/>
        </w:trPr>
        <w:tc>
          <w:tcPr>
            <w:tcW w:w="2860" w:type="dxa"/>
            <w:tcBorders>
              <w:top w:val="none" w:sz="4" w:space="0" w:color="000000"/>
              <w:left w:val="single" w:sz="4" w:space="0" w:color="auto"/>
              <w:bottom w:val="single" w:sz="4" w:space="0" w:color="auto"/>
              <w:right w:val="single" w:sz="4" w:space="0" w:color="auto"/>
            </w:tcBorders>
            <w:shd w:val="clear" w:color="auto" w:fill="auto"/>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Окружной бюджет</w:t>
            </w:r>
          </w:p>
        </w:tc>
        <w:tc>
          <w:tcPr>
            <w:tcW w:w="1800" w:type="dxa"/>
            <w:vMerge/>
            <w:tcBorders>
              <w:top w:val="none" w:sz="4" w:space="0" w:color="000000"/>
              <w:left w:val="single" w:sz="4" w:space="0" w:color="auto"/>
              <w:bottom w:val="single" w:sz="4" w:space="0" w:color="auto"/>
              <w:right w:val="single" w:sz="4" w:space="0" w:color="auto"/>
            </w:tcBorders>
            <w:vAlign w:val="center"/>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p>
        </w:tc>
        <w:tc>
          <w:tcPr>
            <w:tcW w:w="170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6 402,300   </w:t>
            </w:r>
          </w:p>
        </w:tc>
        <w:tc>
          <w:tcPr>
            <w:tcW w:w="164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96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84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6 402,300   </w:t>
            </w:r>
          </w:p>
        </w:tc>
      </w:tr>
      <w:tr w:rsidR="00B21728" w:rsidTr="00575B80">
        <w:trPr>
          <w:trHeight w:val="315"/>
        </w:trPr>
        <w:tc>
          <w:tcPr>
            <w:tcW w:w="2860" w:type="dxa"/>
            <w:tcBorders>
              <w:top w:val="none" w:sz="4" w:space="0" w:color="000000"/>
              <w:left w:val="single" w:sz="4" w:space="0" w:color="auto"/>
              <w:bottom w:val="single" w:sz="4" w:space="0" w:color="auto"/>
              <w:right w:val="single" w:sz="4" w:space="0" w:color="auto"/>
            </w:tcBorders>
            <w:shd w:val="clear" w:color="auto" w:fill="auto"/>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Федеральный бюджет</w:t>
            </w:r>
          </w:p>
        </w:tc>
        <w:tc>
          <w:tcPr>
            <w:tcW w:w="1800" w:type="dxa"/>
            <w:vMerge/>
            <w:tcBorders>
              <w:top w:val="none" w:sz="4" w:space="0" w:color="000000"/>
              <w:left w:val="single" w:sz="4" w:space="0" w:color="auto"/>
              <w:bottom w:val="single" w:sz="4" w:space="0" w:color="auto"/>
              <w:right w:val="single" w:sz="4" w:space="0" w:color="auto"/>
            </w:tcBorders>
            <w:vAlign w:val="center"/>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p>
        </w:tc>
        <w:tc>
          <w:tcPr>
            <w:tcW w:w="170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4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96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84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r>
      <w:tr w:rsidR="00B21728" w:rsidTr="00575B80">
        <w:trPr>
          <w:trHeight w:val="630"/>
        </w:trPr>
        <w:tc>
          <w:tcPr>
            <w:tcW w:w="2860" w:type="dxa"/>
            <w:tcBorders>
              <w:top w:val="none" w:sz="4" w:space="0" w:color="000000"/>
              <w:left w:val="single" w:sz="4" w:space="0" w:color="auto"/>
              <w:bottom w:val="single" w:sz="4" w:space="0" w:color="auto"/>
              <w:right w:val="single" w:sz="4" w:space="0" w:color="auto"/>
            </w:tcBorders>
            <w:shd w:val="clear" w:color="auto" w:fill="auto"/>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Внебюджетные источники</w:t>
            </w:r>
          </w:p>
        </w:tc>
        <w:tc>
          <w:tcPr>
            <w:tcW w:w="1800" w:type="dxa"/>
            <w:vMerge/>
            <w:tcBorders>
              <w:top w:val="none" w:sz="4" w:space="0" w:color="000000"/>
              <w:left w:val="single" w:sz="4" w:space="0" w:color="auto"/>
              <w:bottom w:val="single" w:sz="4" w:space="0" w:color="auto"/>
              <w:right w:val="single" w:sz="4" w:space="0" w:color="auto"/>
            </w:tcBorders>
            <w:vAlign w:val="center"/>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p>
        </w:tc>
        <w:tc>
          <w:tcPr>
            <w:tcW w:w="170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4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96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84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r>
      <w:tr w:rsidR="00B21728" w:rsidTr="00575B80">
        <w:trPr>
          <w:trHeight w:val="316"/>
        </w:trPr>
        <w:tc>
          <w:tcPr>
            <w:tcW w:w="15160" w:type="dxa"/>
            <w:gridSpan w:val="8"/>
            <w:tcBorders>
              <w:top w:val="single" w:sz="4" w:space="0" w:color="auto"/>
              <w:left w:val="single" w:sz="4" w:space="0" w:color="auto"/>
              <w:bottom w:val="single" w:sz="4" w:space="0" w:color="auto"/>
              <w:right w:val="single" w:sz="4" w:space="0" w:color="auto"/>
            </w:tcBorders>
            <w:shd w:val="clear" w:color="auto" w:fill="auto"/>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1.3.Комплекс процессных мероприятий «Популяризация предпринимательства»</w:t>
            </w:r>
          </w:p>
        </w:tc>
      </w:tr>
      <w:tr w:rsidR="00B21728" w:rsidTr="00575B80">
        <w:trPr>
          <w:trHeight w:val="315"/>
        </w:trPr>
        <w:tc>
          <w:tcPr>
            <w:tcW w:w="2860" w:type="dxa"/>
            <w:tcBorders>
              <w:top w:val="none" w:sz="4" w:space="0" w:color="000000"/>
              <w:left w:val="single" w:sz="4" w:space="0" w:color="auto"/>
              <w:bottom w:val="single" w:sz="4" w:space="0" w:color="auto"/>
              <w:right w:val="single" w:sz="4" w:space="0" w:color="auto"/>
            </w:tcBorders>
            <w:shd w:val="clear" w:color="auto" w:fill="auto"/>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Всего</w:t>
            </w:r>
          </w:p>
        </w:tc>
        <w:tc>
          <w:tcPr>
            <w:tcW w:w="1800" w:type="dxa"/>
            <w:vMerge w:val="restart"/>
            <w:tcBorders>
              <w:top w:val="none" w:sz="4" w:space="0" w:color="000000"/>
              <w:left w:val="single" w:sz="4" w:space="0" w:color="auto"/>
              <w:bottom w:val="single" w:sz="4" w:space="0" w:color="auto"/>
              <w:right w:val="single" w:sz="4" w:space="0" w:color="auto"/>
            </w:tcBorders>
            <w:shd w:val="clear" w:color="auto" w:fill="auto"/>
          </w:tcPr>
          <w:p w:rsidR="00B21728" w:rsidRDefault="00B21728" w:rsidP="00575B8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Администрация города</w:t>
            </w:r>
          </w:p>
        </w:tc>
        <w:tc>
          <w:tcPr>
            <w:tcW w:w="170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60,000   </w:t>
            </w:r>
          </w:p>
        </w:tc>
        <w:tc>
          <w:tcPr>
            <w:tcW w:w="164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60,000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60,000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60,000   </w:t>
            </w:r>
          </w:p>
        </w:tc>
        <w:tc>
          <w:tcPr>
            <w:tcW w:w="196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180,000   </w:t>
            </w:r>
          </w:p>
        </w:tc>
        <w:tc>
          <w:tcPr>
            <w:tcW w:w="184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420,000   </w:t>
            </w:r>
          </w:p>
        </w:tc>
      </w:tr>
      <w:tr w:rsidR="00B21728" w:rsidTr="00575B80">
        <w:trPr>
          <w:trHeight w:val="315"/>
        </w:trPr>
        <w:tc>
          <w:tcPr>
            <w:tcW w:w="2860" w:type="dxa"/>
            <w:tcBorders>
              <w:top w:val="none" w:sz="4" w:space="0" w:color="000000"/>
              <w:left w:val="single" w:sz="4" w:space="0" w:color="auto"/>
              <w:bottom w:val="single" w:sz="4" w:space="0" w:color="auto"/>
              <w:right w:val="single" w:sz="4" w:space="0" w:color="auto"/>
            </w:tcBorders>
            <w:shd w:val="clear" w:color="auto" w:fill="auto"/>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Местный бюджет</w:t>
            </w:r>
          </w:p>
        </w:tc>
        <w:tc>
          <w:tcPr>
            <w:tcW w:w="1800" w:type="dxa"/>
            <w:vMerge/>
            <w:tcBorders>
              <w:top w:val="none" w:sz="4" w:space="0" w:color="000000"/>
              <w:left w:val="single" w:sz="4" w:space="0" w:color="auto"/>
              <w:bottom w:val="single" w:sz="4" w:space="0" w:color="auto"/>
              <w:right w:val="single" w:sz="4" w:space="0" w:color="auto"/>
            </w:tcBorders>
            <w:vAlign w:val="center"/>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p>
        </w:tc>
        <w:tc>
          <w:tcPr>
            <w:tcW w:w="170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60,000   </w:t>
            </w:r>
          </w:p>
        </w:tc>
        <w:tc>
          <w:tcPr>
            <w:tcW w:w="164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60,000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60,000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60,000   </w:t>
            </w:r>
          </w:p>
        </w:tc>
        <w:tc>
          <w:tcPr>
            <w:tcW w:w="196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180,000   </w:t>
            </w:r>
          </w:p>
        </w:tc>
        <w:tc>
          <w:tcPr>
            <w:tcW w:w="184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420,000   </w:t>
            </w:r>
          </w:p>
        </w:tc>
      </w:tr>
      <w:tr w:rsidR="00B21728" w:rsidTr="00575B80">
        <w:trPr>
          <w:trHeight w:val="315"/>
        </w:trPr>
        <w:tc>
          <w:tcPr>
            <w:tcW w:w="2860" w:type="dxa"/>
            <w:tcBorders>
              <w:top w:val="none" w:sz="4" w:space="0" w:color="000000"/>
              <w:left w:val="single" w:sz="4" w:space="0" w:color="auto"/>
              <w:bottom w:val="single" w:sz="4" w:space="0" w:color="auto"/>
              <w:right w:val="single" w:sz="4" w:space="0" w:color="auto"/>
            </w:tcBorders>
            <w:shd w:val="clear" w:color="auto" w:fill="auto"/>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Окружной бюджет</w:t>
            </w:r>
          </w:p>
        </w:tc>
        <w:tc>
          <w:tcPr>
            <w:tcW w:w="1800" w:type="dxa"/>
            <w:vMerge/>
            <w:tcBorders>
              <w:top w:val="none" w:sz="4" w:space="0" w:color="000000"/>
              <w:left w:val="single" w:sz="4" w:space="0" w:color="auto"/>
              <w:bottom w:val="single" w:sz="4" w:space="0" w:color="auto"/>
              <w:right w:val="single" w:sz="4" w:space="0" w:color="auto"/>
            </w:tcBorders>
            <w:vAlign w:val="center"/>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p>
        </w:tc>
        <w:tc>
          <w:tcPr>
            <w:tcW w:w="170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4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96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84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r>
      <w:tr w:rsidR="00B21728" w:rsidTr="00575B80">
        <w:trPr>
          <w:trHeight w:val="315"/>
        </w:trPr>
        <w:tc>
          <w:tcPr>
            <w:tcW w:w="2860" w:type="dxa"/>
            <w:tcBorders>
              <w:top w:val="none" w:sz="4" w:space="0" w:color="000000"/>
              <w:left w:val="single" w:sz="4" w:space="0" w:color="auto"/>
              <w:bottom w:val="single" w:sz="4" w:space="0" w:color="auto"/>
              <w:right w:val="single" w:sz="4" w:space="0" w:color="auto"/>
            </w:tcBorders>
            <w:shd w:val="clear" w:color="auto" w:fill="auto"/>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Федеральный бюджет</w:t>
            </w:r>
          </w:p>
        </w:tc>
        <w:tc>
          <w:tcPr>
            <w:tcW w:w="1800" w:type="dxa"/>
            <w:vMerge/>
            <w:tcBorders>
              <w:top w:val="none" w:sz="4" w:space="0" w:color="000000"/>
              <w:left w:val="single" w:sz="4" w:space="0" w:color="auto"/>
              <w:bottom w:val="single" w:sz="4" w:space="0" w:color="auto"/>
              <w:right w:val="single" w:sz="4" w:space="0" w:color="auto"/>
            </w:tcBorders>
            <w:vAlign w:val="center"/>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p>
        </w:tc>
        <w:tc>
          <w:tcPr>
            <w:tcW w:w="170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4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96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84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r>
      <w:tr w:rsidR="00B21728" w:rsidTr="00575B80">
        <w:trPr>
          <w:trHeight w:val="630"/>
        </w:trPr>
        <w:tc>
          <w:tcPr>
            <w:tcW w:w="2860" w:type="dxa"/>
            <w:tcBorders>
              <w:top w:val="none" w:sz="4" w:space="0" w:color="000000"/>
              <w:left w:val="single" w:sz="4" w:space="0" w:color="auto"/>
              <w:bottom w:val="single" w:sz="4" w:space="0" w:color="auto"/>
              <w:right w:val="single" w:sz="4" w:space="0" w:color="auto"/>
            </w:tcBorders>
            <w:shd w:val="clear" w:color="auto" w:fill="auto"/>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Внебюджетные источники</w:t>
            </w:r>
          </w:p>
        </w:tc>
        <w:tc>
          <w:tcPr>
            <w:tcW w:w="1800" w:type="dxa"/>
            <w:vMerge/>
            <w:tcBorders>
              <w:top w:val="none" w:sz="4" w:space="0" w:color="000000"/>
              <w:left w:val="single" w:sz="4" w:space="0" w:color="auto"/>
              <w:bottom w:val="single" w:sz="4" w:space="0" w:color="auto"/>
              <w:right w:val="single" w:sz="4" w:space="0" w:color="auto"/>
            </w:tcBorders>
            <w:vAlign w:val="center"/>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p>
        </w:tc>
        <w:tc>
          <w:tcPr>
            <w:tcW w:w="170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4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96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84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r>
      <w:tr w:rsidR="00B21728" w:rsidTr="00575B80">
        <w:trPr>
          <w:trHeight w:val="603"/>
        </w:trPr>
        <w:tc>
          <w:tcPr>
            <w:tcW w:w="15160" w:type="dxa"/>
            <w:gridSpan w:val="8"/>
            <w:tcBorders>
              <w:top w:val="single" w:sz="4" w:space="0" w:color="auto"/>
              <w:left w:val="single" w:sz="4" w:space="0" w:color="auto"/>
              <w:bottom w:val="single" w:sz="4" w:space="0" w:color="auto"/>
              <w:right w:val="single" w:sz="4" w:space="0" w:color="auto"/>
            </w:tcBorders>
            <w:shd w:val="clear" w:color="auto" w:fill="auto"/>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1.4.Комплекс процессных мероприятий «Финансовая поддержка субъектов малого и среднего предпринимательства, имеющих статус «социальное предприятие»</w:t>
            </w:r>
          </w:p>
        </w:tc>
      </w:tr>
      <w:tr w:rsidR="00B21728" w:rsidTr="00575B80">
        <w:trPr>
          <w:trHeight w:val="315"/>
        </w:trPr>
        <w:tc>
          <w:tcPr>
            <w:tcW w:w="2860" w:type="dxa"/>
            <w:tcBorders>
              <w:top w:val="none" w:sz="4" w:space="0" w:color="000000"/>
              <w:left w:val="single" w:sz="4" w:space="0" w:color="auto"/>
              <w:bottom w:val="single" w:sz="4" w:space="0" w:color="auto"/>
              <w:right w:val="single" w:sz="4" w:space="0" w:color="auto"/>
            </w:tcBorders>
            <w:shd w:val="clear" w:color="auto" w:fill="auto"/>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Всего</w:t>
            </w:r>
          </w:p>
        </w:tc>
        <w:tc>
          <w:tcPr>
            <w:tcW w:w="1800" w:type="dxa"/>
            <w:vMerge w:val="restart"/>
            <w:tcBorders>
              <w:top w:val="none" w:sz="4" w:space="0" w:color="000000"/>
              <w:left w:val="single" w:sz="4" w:space="0" w:color="auto"/>
              <w:bottom w:val="single" w:sz="4" w:space="0" w:color="auto"/>
              <w:right w:val="single" w:sz="4" w:space="0" w:color="auto"/>
            </w:tcBorders>
            <w:shd w:val="clear" w:color="auto" w:fill="auto"/>
          </w:tcPr>
          <w:p w:rsidR="00B21728" w:rsidRDefault="00B21728" w:rsidP="00575B8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Администрация города</w:t>
            </w:r>
          </w:p>
        </w:tc>
        <w:tc>
          <w:tcPr>
            <w:tcW w:w="170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600,000   </w:t>
            </w:r>
          </w:p>
        </w:tc>
        <w:tc>
          <w:tcPr>
            <w:tcW w:w="164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600,000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600,000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600,000   </w:t>
            </w:r>
          </w:p>
        </w:tc>
        <w:tc>
          <w:tcPr>
            <w:tcW w:w="196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1 800,000   </w:t>
            </w:r>
          </w:p>
        </w:tc>
        <w:tc>
          <w:tcPr>
            <w:tcW w:w="184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4 200,000   </w:t>
            </w:r>
          </w:p>
        </w:tc>
      </w:tr>
      <w:tr w:rsidR="00B21728" w:rsidTr="00575B80">
        <w:trPr>
          <w:trHeight w:val="315"/>
        </w:trPr>
        <w:tc>
          <w:tcPr>
            <w:tcW w:w="2860" w:type="dxa"/>
            <w:tcBorders>
              <w:top w:val="none" w:sz="4" w:space="0" w:color="000000"/>
              <w:left w:val="single" w:sz="4" w:space="0" w:color="auto"/>
              <w:bottom w:val="single" w:sz="4" w:space="0" w:color="auto"/>
              <w:right w:val="single" w:sz="4" w:space="0" w:color="auto"/>
            </w:tcBorders>
            <w:shd w:val="clear" w:color="auto" w:fill="auto"/>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Местный бюджет</w:t>
            </w:r>
          </w:p>
        </w:tc>
        <w:tc>
          <w:tcPr>
            <w:tcW w:w="1800" w:type="dxa"/>
            <w:vMerge/>
            <w:tcBorders>
              <w:top w:val="none" w:sz="4" w:space="0" w:color="000000"/>
              <w:left w:val="single" w:sz="4" w:space="0" w:color="auto"/>
              <w:bottom w:val="single" w:sz="4" w:space="0" w:color="auto"/>
              <w:right w:val="single" w:sz="4" w:space="0" w:color="auto"/>
            </w:tcBorders>
            <w:vAlign w:val="center"/>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p>
        </w:tc>
        <w:tc>
          <w:tcPr>
            <w:tcW w:w="170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600,000   </w:t>
            </w:r>
          </w:p>
        </w:tc>
        <w:tc>
          <w:tcPr>
            <w:tcW w:w="164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600,000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600,000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600,000   </w:t>
            </w:r>
          </w:p>
        </w:tc>
        <w:tc>
          <w:tcPr>
            <w:tcW w:w="196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1 800,000   </w:t>
            </w:r>
          </w:p>
        </w:tc>
        <w:tc>
          <w:tcPr>
            <w:tcW w:w="184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4 200,000   </w:t>
            </w:r>
          </w:p>
        </w:tc>
      </w:tr>
      <w:tr w:rsidR="00B21728" w:rsidTr="00575B80">
        <w:trPr>
          <w:trHeight w:val="315"/>
        </w:trPr>
        <w:tc>
          <w:tcPr>
            <w:tcW w:w="2860" w:type="dxa"/>
            <w:tcBorders>
              <w:top w:val="none" w:sz="4" w:space="0" w:color="000000"/>
              <w:left w:val="single" w:sz="4" w:space="0" w:color="auto"/>
              <w:bottom w:val="single" w:sz="4" w:space="0" w:color="auto"/>
              <w:right w:val="single" w:sz="4" w:space="0" w:color="auto"/>
            </w:tcBorders>
            <w:shd w:val="clear" w:color="auto" w:fill="auto"/>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Окружной бюджет</w:t>
            </w:r>
          </w:p>
        </w:tc>
        <w:tc>
          <w:tcPr>
            <w:tcW w:w="1800" w:type="dxa"/>
            <w:vMerge/>
            <w:tcBorders>
              <w:top w:val="none" w:sz="4" w:space="0" w:color="000000"/>
              <w:left w:val="single" w:sz="4" w:space="0" w:color="auto"/>
              <w:bottom w:val="single" w:sz="4" w:space="0" w:color="auto"/>
              <w:right w:val="single" w:sz="4" w:space="0" w:color="auto"/>
            </w:tcBorders>
            <w:vAlign w:val="center"/>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p>
        </w:tc>
        <w:tc>
          <w:tcPr>
            <w:tcW w:w="170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4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96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84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r>
      <w:tr w:rsidR="00B21728" w:rsidTr="00575B80">
        <w:trPr>
          <w:trHeight w:val="315"/>
        </w:trPr>
        <w:tc>
          <w:tcPr>
            <w:tcW w:w="2860" w:type="dxa"/>
            <w:tcBorders>
              <w:top w:val="none" w:sz="4" w:space="0" w:color="000000"/>
              <w:left w:val="single" w:sz="4" w:space="0" w:color="auto"/>
              <w:bottom w:val="single" w:sz="4" w:space="0" w:color="auto"/>
              <w:right w:val="single" w:sz="4" w:space="0" w:color="auto"/>
            </w:tcBorders>
            <w:shd w:val="clear" w:color="auto" w:fill="auto"/>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Федеральный бюджет</w:t>
            </w:r>
          </w:p>
        </w:tc>
        <w:tc>
          <w:tcPr>
            <w:tcW w:w="1800" w:type="dxa"/>
            <w:vMerge/>
            <w:tcBorders>
              <w:top w:val="none" w:sz="4" w:space="0" w:color="000000"/>
              <w:left w:val="single" w:sz="4" w:space="0" w:color="auto"/>
              <w:bottom w:val="single" w:sz="4" w:space="0" w:color="auto"/>
              <w:right w:val="single" w:sz="4" w:space="0" w:color="auto"/>
            </w:tcBorders>
            <w:vAlign w:val="center"/>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p>
        </w:tc>
        <w:tc>
          <w:tcPr>
            <w:tcW w:w="170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4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96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84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r>
      <w:tr w:rsidR="00B21728" w:rsidTr="00575B80">
        <w:trPr>
          <w:trHeight w:val="315"/>
        </w:trPr>
        <w:tc>
          <w:tcPr>
            <w:tcW w:w="2860" w:type="dxa"/>
            <w:tcBorders>
              <w:top w:val="none" w:sz="4" w:space="0" w:color="000000"/>
              <w:left w:val="single" w:sz="4" w:space="0" w:color="auto"/>
              <w:bottom w:val="single" w:sz="4" w:space="0" w:color="auto"/>
              <w:right w:val="single" w:sz="4" w:space="0" w:color="auto"/>
            </w:tcBorders>
            <w:shd w:val="clear" w:color="auto" w:fill="auto"/>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Внебюджетные источники</w:t>
            </w:r>
          </w:p>
        </w:tc>
        <w:tc>
          <w:tcPr>
            <w:tcW w:w="1800" w:type="dxa"/>
            <w:vMerge/>
            <w:tcBorders>
              <w:top w:val="none" w:sz="4" w:space="0" w:color="000000"/>
              <w:left w:val="single" w:sz="4" w:space="0" w:color="auto"/>
              <w:bottom w:val="single" w:sz="4" w:space="0" w:color="auto"/>
              <w:right w:val="single" w:sz="4" w:space="0" w:color="auto"/>
            </w:tcBorders>
            <w:vAlign w:val="center"/>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p>
        </w:tc>
        <w:tc>
          <w:tcPr>
            <w:tcW w:w="170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4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96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84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r>
      <w:tr w:rsidR="00B21728" w:rsidTr="00575B80">
        <w:trPr>
          <w:trHeight w:val="315"/>
        </w:trPr>
        <w:tc>
          <w:tcPr>
            <w:tcW w:w="15160" w:type="dxa"/>
            <w:gridSpan w:val="8"/>
            <w:tcBorders>
              <w:top w:val="single" w:sz="4" w:space="0" w:color="auto"/>
              <w:left w:val="single" w:sz="4" w:space="0" w:color="auto"/>
              <w:bottom w:val="single" w:sz="4" w:space="0" w:color="auto"/>
              <w:right w:val="single" w:sz="4" w:space="0" w:color="auto"/>
            </w:tcBorders>
            <w:shd w:val="clear" w:color="auto" w:fill="auto"/>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1.5.Региональный проект «Малое и среднее предпринимательство и поддержка индивидуальной предпринимательской инициативы»</w:t>
            </w:r>
          </w:p>
        </w:tc>
      </w:tr>
      <w:tr w:rsidR="00B21728" w:rsidTr="00575B80">
        <w:trPr>
          <w:trHeight w:val="315"/>
        </w:trPr>
        <w:tc>
          <w:tcPr>
            <w:tcW w:w="2860" w:type="dxa"/>
            <w:tcBorders>
              <w:top w:val="none" w:sz="4" w:space="0" w:color="000000"/>
              <w:left w:val="single" w:sz="4" w:space="0" w:color="auto"/>
              <w:bottom w:val="single" w:sz="4" w:space="0" w:color="auto"/>
              <w:right w:val="single" w:sz="4" w:space="0" w:color="auto"/>
            </w:tcBorders>
            <w:shd w:val="clear" w:color="auto" w:fill="auto"/>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Всего</w:t>
            </w:r>
          </w:p>
        </w:tc>
        <w:tc>
          <w:tcPr>
            <w:tcW w:w="1800" w:type="dxa"/>
            <w:vMerge w:val="restart"/>
            <w:tcBorders>
              <w:top w:val="none" w:sz="4" w:space="0" w:color="000000"/>
              <w:left w:val="single" w:sz="4" w:space="0" w:color="auto"/>
              <w:bottom w:val="single" w:sz="4" w:space="0" w:color="auto"/>
              <w:right w:val="single" w:sz="4" w:space="0" w:color="auto"/>
            </w:tcBorders>
            <w:shd w:val="clear" w:color="auto" w:fill="auto"/>
          </w:tcPr>
          <w:p w:rsidR="00B21728" w:rsidRDefault="00B21728" w:rsidP="00575B8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Администрация города</w:t>
            </w:r>
          </w:p>
        </w:tc>
        <w:tc>
          <w:tcPr>
            <w:tcW w:w="170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     </w:t>
            </w:r>
          </w:p>
        </w:tc>
        <w:tc>
          <w:tcPr>
            <w:tcW w:w="164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9 988,200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9 988,200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9 988,200   </w:t>
            </w:r>
          </w:p>
        </w:tc>
        <w:tc>
          <w:tcPr>
            <w:tcW w:w="196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29 964,600   </w:t>
            </w:r>
          </w:p>
        </w:tc>
        <w:tc>
          <w:tcPr>
            <w:tcW w:w="184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59 929,200   </w:t>
            </w:r>
          </w:p>
        </w:tc>
      </w:tr>
      <w:tr w:rsidR="00B21728" w:rsidTr="00575B80">
        <w:trPr>
          <w:trHeight w:val="315"/>
        </w:trPr>
        <w:tc>
          <w:tcPr>
            <w:tcW w:w="2860" w:type="dxa"/>
            <w:tcBorders>
              <w:top w:val="none" w:sz="4" w:space="0" w:color="000000"/>
              <w:left w:val="single" w:sz="4" w:space="0" w:color="auto"/>
              <w:bottom w:val="single" w:sz="4" w:space="0" w:color="auto"/>
              <w:right w:val="single" w:sz="4" w:space="0" w:color="auto"/>
            </w:tcBorders>
            <w:shd w:val="clear" w:color="auto" w:fill="auto"/>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Местный бюджет</w:t>
            </w:r>
          </w:p>
        </w:tc>
        <w:tc>
          <w:tcPr>
            <w:tcW w:w="1800" w:type="dxa"/>
            <w:vMerge/>
            <w:tcBorders>
              <w:top w:val="none" w:sz="4" w:space="0" w:color="000000"/>
              <w:left w:val="single" w:sz="4" w:space="0" w:color="auto"/>
              <w:bottom w:val="single" w:sz="4" w:space="0" w:color="auto"/>
              <w:right w:val="single" w:sz="4" w:space="0" w:color="auto"/>
            </w:tcBorders>
            <w:vAlign w:val="center"/>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p>
        </w:tc>
        <w:tc>
          <w:tcPr>
            <w:tcW w:w="170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4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3 091,000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3 091,000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3 091,000   </w:t>
            </w:r>
          </w:p>
        </w:tc>
        <w:tc>
          <w:tcPr>
            <w:tcW w:w="196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9 273,000   </w:t>
            </w:r>
          </w:p>
        </w:tc>
        <w:tc>
          <w:tcPr>
            <w:tcW w:w="184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18 546,000   </w:t>
            </w:r>
          </w:p>
        </w:tc>
      </w:tr>
      <w:tr w:rsidR="00B21728" w:rsidTr="00575B80">
        <w:trPr>
          <w:trHeight w:val="315"/>
        </w:trPr>
        <w:tc>
          <w:tcPr>
            <w:tcW w:w="2860" w:type="dxa"/>
            <w:tcBorders>
              <w:top w:val="none" w:sz="4" w:space="0" w:color="000000"/>
              <w:left w:val="single" w:sz="4" w:space="0" w:color="auto"/>
              <w:bottom w:val="single" w:sz="4" w:space="0" w:color="auto"/>
              <w:right w:val="single" w:sz="4" w:space="0" w:color="auto"/>
            </w:tcBorders>
            <w:shd w:val="clear" w:color="auto" w:fill="auto"/>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Окружной бюджет</w:t>
            </w:r>
          </w:p>
        </w:tc>
        <w:tc>
          <w:tcPr>
            <w:tcW w:w="1800" w:type="dxa"/>
            <w:vMerge/>
            <w:tcBorders>
              <w:top w:val="none" w:sz="4" w:space="0" w:color="000000"/>
              <w:left w:val="single" w:sz="4" w:space="0" w:color="auto"/>
              <w:bottom w:val="single" w:sz="4" w:space="0" w:color="auto"/>
              <w:right w:val="single" w:sz="4" w:space="0" w:color="auto"/>
            </w:tcBorders>
            <w:vAlign w:val="center"/>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p>
        </w:tc>
        <w:tc>
          <w:tcPr>
            <w:tcW w:w="170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4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6 897,200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6 897,200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6 897,200   </w:t>
            </w:r>
          </w:p>
        </w:tc>
        <w:tc>
          <w:tcPr>
            <w:tcW w:w="196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20 691,600   </w:t>
            </w:r>
          </w:p>
        </w:tc>
        <w:tc>
          <w:tcPr>
            <w:tcW w:w="184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41 383,200   </w:t>
            </w:r>
          </w:p>
        </w:tc>
      </w:tr>
      <w:tr w:rsidR="00B21728" w:rsidTr="00575B80">
        <w:trPr>
          <w:trHeight w:val="315"/>
        </w:trPr>
        <w:tc>
          <w:tcPr>
            <w:tcW w:w="2860" w:type="dxa"/>
            <w:tcBorders>
              <w:top w:val="none" w:sz="4" w:space="0" w:color="000000"/>
              <w:left w:val="single" w:sz="4" w:space="0" w:color="auto"/>
              <w:bottom w:val="single" w:sz="4" w:space="0" w:color="auto"/>
              <w:right w:val="single" w:sz="4" w:space="0" w:color="auto"/>
            </w:tcBorders>
            <w:shd w:val="clear" w:color="auto" w:fill="auto"/>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Федеральный бюджет</w:t>
            </w:r>
          </w:p>
        </w:tc>
        <w:tc>
          <w:tcPr>
            <w:tcW w:w="1800" w:type="dxa"/>
            <w:vMerge/>
            <w:tcBorders>
              <w:top w:val="none" w:sz="4" w:space="0" w:color="000000"/>
              <w:left w:val="single" w:sz="4" w:space="0" w:color="auto"/>
              <w:bottom w:val="single" w:sz="4" w:space="0" w:color="auto"/>
              <w:right w:val="single" w:sz="4" w:space="0" w:color="auto"/>
            </w:tcBorders>
            <w:vAlign w:val="center"/>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p>
        </w:tc>
        <w:tc>
          <w:tcPr>
            <w:tcW w:w="170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4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96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84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r>
      <w:tr w:rsidR="00B21728" w:rsidTr="00575B80">
        <w:trPr>
          <w:trHeight w:val="315"/>
        </w:trPr>
        <w:tc>
          <w:tcPr>
            <w:tcW w:w="2860" w:type="dxa"/>
            <w:tcBorders>
              <w:top w:val="none" w:sz="4" w:space="0" w:color="000000"/>
              <w:left w:val="single" w:sz="4" w:space="0" w:color="auto"/>
              <w:bottom w:val="single" w:sz="4" w:space="0" w:color="auto"/>
              <w:right w:val="single" w:sz="4" w:space="0" w:color="auto"/>
            </w:tcBorders>
            <w:shd w:val="clear" w:color="auto" w:fill="auto"/>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Внебюджетные источники</w:t>
            </w:r>
          </w:p>
        </w:tc>
        <w:tc>
          <w:tcPr>
            <w:tcW w:w="1800" w:type="dxa"/>
            <w:vMerge/>
            <w:tcBorders>
              <w:top w:val="none" w:sz="4" w:space="0" w:color="000000"/>
              <w:left w:val="single" w:sz="4" w:space="0" w:color="auto"/>
              <w:bottom w:val="single" w:sz="4" w:space="0" w:color="auto"/>
              <w:right w:val="single" w:sz="4" w:space="0" w:color="auto"/>
            </w:tcBorders>
            <w:vAlign w:val="center"/>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p>
        </w:tc>
        <w:tc>
          <w:tcPr>
            <w:tcW w:w="170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4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96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84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r>
      <w:tr w:rsidR="00B21728" w:rsidTr="00575B80">
        <w:trPr>
          <w:trHeight w:val="315"/>
        </w:trPr>
        <w:tc>
          <w:tcPr>
            <w:tcW w:w="15160"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Подпрограмма 2. «Совершенствование муниципального управления»</w:t>
            </w:r>
          </w:p>
        </w:tc>
      </w:tr>
      <w:tr w:rsidR="00B21728" w:rsidTr="00575B80">
        <w:trPr>
          <w:trHeight w:val="360"/>
        </w:trPr>
        <w:tc>
          <w:tcPr>
            <w:tcW w:w="15160" w:type="dxa"/>
            <w:gridSpan w:val="8"/>
            <w:tcBorders>
              <w:top w:val="single" w:sz="4" w:space="0" w:color="auto"/>
              <w:left w:val="single" w:sz="4" w:space="0" w:color="auto"/>
              <w:bottom w:val="single" w:sz="4" w:space="0" w:color="auto"/>
              <w:right w:val="single" w:sz="4" w:space="0" w:color="auto"/>
            </w:tcBorders>
            <w:shd w:val="clear" w:color="auto" w:fill="auto"/>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2.2.Комплекс процессных мероприятий «Обеспечение деятельности органов местного самоуправления города Нефтеюганска»</w:t>
            </w:r>
          </w:p>
        </w:tc>
      </w:tr>
      <w:tr w:rsidR="00B21728" w:rsidTr="00575B80">
        <w:trPr>
          <w:trHeight w:val="315"/>
        </w:trPr>
        <w:tc>
          <w:tcPr>
            <w:tcW w:w="2860" w:type="dxa"/>
            <w:tcBorders>
              <w:top w:val="none" w:sz="4" w:space="0" w:color="000000"/>
              <w:left w:val="single" w:sz="4" w:space="0" w:color="auto"/>
              <w:bottom w:val="single" w:sz="4" w:space="0" w:color="auto"/>
              <w:right w:val="single" w:sz="4" w:space="0" w:color="auto"/>
            </w:tcBorders>
            <w:shd w:val="clear" w:color="auto" w:fill="auto"/>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Всего</w:t>
            </w:r>
          </w:p>
        </w:tc>
        <w:tc>
          <w:tcPr>
            <w:tcW w:w="1800" w:type="dxa"/>
            <w:vMerge w:val="restart"/>
            <w:tcBorders>
              <w:top w:val="none" w:sz="4" w:space="0" w:color="000000"/>
              <w:left w:val="single" w:sz="4" w:space="0" w:color="auto"/>
              <w:bottom w:val="single" w:sz="4" w:space="0" w:color="auto"/>
              <w:right w:val="single" w:sz="4" w:space="0" w:color="auto"/>
            </w:tcBorders>
            <w:shd w:val="clear" w:color="auto" w:fill="auto"/>
          </w:tcPr>
          <w:p w:rsidR="00B21728" w:rsidRDefault="00B21728" w:rsidP="00575B8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Администрация города</w:t>
            </w:r>
          </w:p>
        </w:tc>
        <w:tc>
          <w:tcPr>
            <w:tcW w:w="170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308 570,799   </w:t>
            </w:r>
          </w:p>
        </w:tc>
        <w:tc>
          <w:tcPr>
            <w:tcW w:w="164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310 533,381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310 244,444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308 416,944   </w:t>
            </w:r>
          </w:p>
        </w:tc>
        <w:tc>
          <w:tcPr>
            <w:tcW w:w="196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906 675,600   </w:t>
            </w:r>
          </w:p>
        </w:tc>
        <w:tc>
          <w:tcPr>
            <w:tcW w:w="184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2 144 441,168   </w:t>
            </w:r>
          </w:p>
        </w:tc>
      </w:tr>
      <w:tr w:rsidR="00B21728" w:rsidTr="00575B80">
        <w:trPr>
          <w:trHeight w:val="315"/>
        </w:trPr>
        <w:tc>
          <w:tcPr>
            <w:tcW w:w="2860" w:type="dxa"/>
            <w:tcBorders>
              <w:top w:val="none" w:sz="4" w:space="0" w:color="000000"/>
              <w:left w:val="single" w:sz="4" w:space="0" w:color="auto"/>
              <w:bottom w:val="single" w:sz="4" w:space="0" w:color="auto"/>
              <w:right w:val="single" w:sz="4" w:space="0" w:color="auto"/>
            </w:tcBorders>
            <w:shd w:val="clear" w:color="auto" w:fill="auto"/>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Местный бюджет</w:t>
            </w:r>
          </w:p>
        </w:tc>
        <w:tc>
          <w:tcPr>
            <w:tcW w:w="1800" w:type="dxa"/>
            <w:vMerge/>
            <w:tcBorders>
              <w:top w:val="none" w:sz="4" w:space="0" w:color="000000"/>
              <w:left w:val="single" w:sz="4" w:space="0" w:color="auto"/>
              <w:bottom w:val="single" w:sz="4" w:space="0" w:color="auto"/>
              <w:right w:val="single" w:sz="4" w:space="0" w:color="auto"/>
            </w:tcBorders>
            <w:vAlign w:val="center"/>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p>
        </w:tc>
        <w:tc>
          <w:tcPr>
            <w:tcW w:w="170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304 664,799   </w:t>
            </w:r>
          </w:p>
        </w:tc>
        <w:tc>
          <w:tcPr>
            <w:tcW w:w="164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310 533,381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310 244,444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308 416,944   </w:t>
            </w:r>
          </w:p>
        </w:tc>
        <w:tc>
          <w:tcPr>
            <w:tcW w:w="196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906 675,600   </w:t>
            </w:r>
          </w:p>
        </w:tc>
        <w:tc>
          <w:tcPr>
            <w:tcW w:w="184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2 140 535,168   </w:t>
            </w:r>
          </w:p>
        </w:tc>
      </w:tr>
      <w:tr w:rsidR="00B21728" w:rsidTr="00575B80">
        <w:trPr>
          <w:trHeight w:val="315"/>
        </w:trPr>
        <w:tc>
          <w:tcPr>
            <w:tcW w:w="2860" w:type="dxa"/>
            <w:tcBorders>
              <w:top w:val="none" w:sz="4" w:space="0" w:color="000000"/>
              <w:left w:val="single" w:sz="4" w:space="0" w:color="auto"/>
              <w:bottom w:val="single" w:sz="4" w:space="0" w:color="auto"/>
              <w:right w:val="single" w:sz="4" w:space="0" w:color="auto"/>
            </w:tcBorders>
            <w:shd w:val="clear" w:color="auto" w:fill="auto"/>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Окружной бюджет</w:t>
            </w:r>
          </w:p>
        </w:tc>
        <w:tc>
          <w:tcPr>
            <w:tcW w:w="1800" w:type="dxa"/>
            <w:vMerge/>
            <w:tcBorders>
              <w:top w:val="none" w:sz="4" w:space="0" w:color="000000"/>
              <w:left w:val="single" w:sz="4" w:space="0" w:color="auto"/>
              <w:bottom w:val="single" w:sz="4" w:space="0" w:color="auto"/>
              <w:right w:val="single" w:sz="4" w:space="0" w:color="auto"/>
            </w:tcBorders>
            <w:vAlign w:val="center"/>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p>
        </w:tc>
        <w:tc>
          <w:tcPr>
            <w:tcW w:w="170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3 906,000   </w:t>
            </w:r>
          </w:p>
        </w:tc>
        <w:tc>
          <w:tcPr>
            <w:tcW w:w="164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96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84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3 906,000   </w:t>
            </w:r>
          </w:p>
        </w:tc>
      </w:tr>
      <w:tr w:rsidR="00B21728" w:rsidTr="00575B80">
        <w:trPr>
          <w:trHeight w:val="315"/>
        </w:trPr>
        <w:tc>
          <w:tcPr>
            <w:tcW w:w="2860" w:type="dxa"/>
            <w:tcBorders>
              <w:top w:val="none" w:sz="4" w:space="0" w:color="000000"/>
              <w:left w:val="single" w:sz="4" w:space="0" w:color="auto"/>
              <w:bottom w:val="single" w:sz="4" w:space="0" w:color="auto"/>
              <w:right w:val="single" w:sz="4" w:space="0" w:color="auto"/>
            </w:tcBorders>
            <w:shd w:val="clear" w:color="auto" w:fill="auto"/>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Федеральный бюджет</w:t>
            </w:r>
          </w:p>
        </w:tc>
        <w:tc>
          <w:tcPr>
            <w:tcW w:w="1800" w:type="dxa"/>
            <w:vMerge/>
            <w:tcBorders>
              <w:top w:val="none" w:sz="4" w:space="0" w:color="000000"/>
              <w:left w:val="single" w:sz="4" w:space="0" w:color="auto"/>
              <w:bottom w:val="single" w:sz="4" w:space="0" w:color="auto"/>
              <w:right w:val="single" w:sz="4" w:space="0" w:color="auto"/>
            </w:tcBorders>
            <w:vAlign w:val="center"/>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p>
        </w:tc>
        <w:tc>
          <w:tcPr>
            <w:tcW w:w="170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4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96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84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r>
      <w:tr w:rsidR="00B21728" w:rsidTr="00575B80">
        <w:trPr>
          <w:trHeight w:val="345"/>
        </w:trPr>
        <w:tc>
          <w:tcPr>
            <w:tcW w:w="2860" w:type="dxa"/>
            <w:tcBorders>
              <w:top w:val="none" w:sz="4" w:space="0" w:color="000000"/>
              <w:left w:val="single" w:sz="4" w:space="0" w:color="auto"/>
              <w:bottom w:val="single" w:sz="4" w:space="0" w:color="auto"/>
              <w:right w:val="single" w:sz="4" w:space="0" w:color="auto"/>
            </w:tcBorders>
            <w:shd w:val="clear" w:color="auto" w:fill="auto"/>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Внебюджетные источники</w:t>
            </w:r>
          </w:p>
        </w:tc>
        <w:tc>
          <w:tcPr>
            <w:tcW w:w="1800" w:type="dxa"/>
            <w:vMerge/>
            <w:tcBorders>
              <w:top w:val="none" w:sz="4" w:space="0" w:color="000000"/>
              <w:left w:val="single" w:sz="4" w:space="0" w:color="auto"/>
              <w:bottom w:val="single" w:sz="4" w:space="0" w:color="auto"/>
              <w:right w:val="single" w:sz="4" w:space="0" w:color="auto"/>
            </w:tcBorders>
            <w:vAlign w:val="center"/>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p>
        </w:tc>
        <w:tc>
          <w:tcPr>
            <w:tcW w:w="170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4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96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84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r>
      <w:tr w:rsidR="00B21728" w:rsidTr="00575B80">
        <w:trPr>
          <w:trHeight w:val="345"/>
        </w:trPr>
        <w:tc>
          <w:tcPr>
            <w:tcW w:w="2860" w:type="dxa"/>
            <w:tcBorders>
              <w:top w:val="none" w:sz="4" w:space="0" w:color="000000"/>
              <w:left w:val="single" w:sz="4" w:space="0" w:color="auto"/>
              <w:bottom w:val="single" w:sz="4" w:space="0" w:color="auto"/>
              <w:right w:val="single" w:sz="4" w:space="0" w:color="auto"/>
            </w:tcBorders>
            <w:shd w:val="clear" w:color="auto" w:fill="auto"/>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Всего</w:t>
            </w:r>
          </w:p>
        </w:tc>
        <w:tc>
          <w:tcPr>
            <w:tcW w:w="1800" w:type="dxa"/>
            <w:vMerge w:val="restart"/>
            <w:tcBorders>
              <w:top w:val="none" w:sz="4" w:space="0" w:color="000000"/>
              <w:left w:val="single" w:sz="4" w:space="0" w:color="auto"/>
              <w:bottom w:val="single" w:sz="4" w:space="0" w:color="auto"/>
              <w:right w:val="single" w:sz="4" w:space="0" w:color="auto"/>
            </w:tcBorders>
            <w:shd w:val="clear" w:color="auto" w:fill="auto"/>
          </w:tcPr>
          <w:p w:rsidR="00B21728" w:rsidRDefault="00B21728" w:rsidP="00575B8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ДГиЗО</w:t>
            </w:r>
          </w:p>
        </w:tc>
        <w:tc>
          <w:tcPr>
            <w:tcW w:w="170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779,104   </w:t>
            </w:r>
          </w:p>
        </w:tc>
        <w:tc>
          <w:tcPr>
            <w:tcW w:w="164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     </w:t>
            </w:r>
          </w:p>
        </w:tc>
        <w:tc>
          <w:tcPr>
            <w:tcW w:w="196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     </w:t>
            </w:r>
          </w:p>
        </w:tc>
        <w:tc>
          <w:tcPr>
            <w:tcW w:w="184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779,104   </w:t>
            </w:r>
          </w:p>
        </w:tc>
      </w:tr>
      <w:tr w:rsidR="00B21728" w:rsidTr="00575B80">
        <w:trPr>
          <w:trHeight w:val="345"/>
        </w:trPr>
        <w:tc>
          <w:tcPr>
            <w:tcW w:w="2860" w:type="dxa"/>
            <w:tcBorders>
              <w:top w:val="none" w:sz="4" w:space="0" w:color="000000"/>
              <w:left w:val="single" w:sz="4" w:space="0" w:color="auto"/>
              <w:bottom w:val="single" w:sz="4" w:space="0" w:color="auto"/>
              <w:right w:val="single" w:sz="4" w:space="0" w:color="auto"/>
            </w:tcBorders>
            <w:shd w:val="clear" w:color="auto" w:fill="auto"/>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Местный бюджет</w:t>
            </w:r>
          </w:p>
        </w:tc>
        <w:tc>
          <w:tcPr>
            <w:tcW w:w="1800" w:type="dxa"/>
            <w:vMerge/>
            <w:tcBorders>
              <w:top w:val="none" w:sz="4" w:space="0" w:color="000000"/>
              <w:left w:val="single" w:sz="4" w:space="0" w:color="auto"/>
              <w:bottom w:val="single" w:sz="4" w:space="0" w:color="auto"/>
              <w:right w:val="single" w:sz="4" w:space="0" w:color="auto"/>
            </w:tcBorders>
            <w:vAlign w:val="center"/>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p>
        </w:tc>
        <w:tc>
          <w:tcPr>
            <w:tcW w:w="170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779,104   </w:t>
            </w:r>
          </w:p>
        </w:tc>
        <w:tc>
          <w:tcPr>
            <w:tcW w:w="164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96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84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779,104   </w:t>
            </w:r>
          </w:p>
        </w:tc>
      </w:tr>
      <w:tr w:rsidR="00B21728" w:rsidTr="00575B80">
        <w:trPr>
          <w:trHeight w:val="345"/>
        </w:trPr>
        <w:tc>
          <w:tcPr>
            <w:tcW w:w="2860" w:type="dxa"/>
            <w:tcBorders>
              <w:top w:val="none" w:sz="4" w:space="0" w:color="000000"/>
              <w:left w:val="single" w:sz="4" w:space="0" w:color="auto"/>
              <w:bottom w:val="single" w:sz="4" w:space="0" w:color="auto"/>
              <w:right w:val="single" w:sz="4" w:space="0" w:color="auto"/>
            </w:tcBorders>
            <w:shd w:val="clear" w:color="auto" w:fill="auto"/>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Окружной бюджет</w:t>
            </w:r>
          </w:p>
        </w:tc>
        <w:tc>
          <w:tcPr>
            <w:tcW w:w="1800" w:type="dxa"/>
            <w:vMerge/>
            <w:tcBorders>
              <w:top w:val="none" w:sz="4" w:space="0" w:color="000000"/>
              <w:left w:val="single" w:sz="4" w:space="0" w:color="auto"/>
              <w:bottom w:val="single" w:sz="4" w:space="0" w:color="auto"/>
              <w:right w:val="single" w:sz="4" w:space="0" w:color="auto"/>
            </w:tcBorders>
            <w:vAlign w:val="center"/>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p>
        </w:tc>
        <w:tc>
          <w:tcPr>
            <w:tcW w:w="170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4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96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84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r>
      <w:tr w:rsidR="00B21728" w:rsidTr="00575B80">
        <w:trPr>
          <w:trHeight w:val="345"/>
        </w:trPr>
        <w:tc>
          <w:tcPr>
            <w:tcW w:w="2860" w:type="dxa"/>
            <w:tcBorders>
              <w:top w:val="none" w:sz="4" w:space="0" w:color="000000"/>
              <w:left w:val="single" w:sz="4" w:space="0" w:color="auto"/>
              <w:bottom w:val="single" w:sz="4" w:space="0" w:color="auto"/>
              <w:right w:val="single" w:sz="4" w:space="0" w:color="auto"/>
            </w:tcBorders>
            <w:shd w:val="clear" w:color="auto" w:fill="auto"/>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Федеральный бюджет</w:t>
            </w:r>
          </w:p>
        </w:tc>
        <w:tc>
          <w:tcPr>
            <w:tcW w:w="1800" w:type="dxa"/>
            <w:vMerge/>
            <w:tcBorders>
              <w:top w:val="none" w:sz="4" w:space="0" w:color="000000"/>
              <w:left w:val="single" w:sz="4" w:space="0" w:color="auto"/>
              <w:bottom w:val="single" w:sz="4" w:space="0" w:color="auto"/>
              <w:right w:val="single" w:sz="4" w:space="0" w:color="auto"/>
            </w:tcBorders>
            <w:vAlign w:val="center"/>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p>
        </w:tc>
        <w:tc>
          <w:tcPr>
            <w:tcW w:w="170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4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96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84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r>
      <w:tr w:rsidR="00B21728" w:rsidTr="00575B80">
        <w:trPr>
          <w:trHeight w:val="345"/>
        </w:trPr>
        <w:tc>
          <w:tcPr>
            <w:tcW w:w="2860" w:type="dxa"/>
            <w:tcBorders>
              <w:top w:val="none" w:sz="4" w:space="0" w:color="000000"/>
              <w:left w:val="single" w:sz="4" w:space="0" w:color="auto"/>
              <w:bottom w:val="single" w:sz="4" w:space="0" w:color="auto"/>
              <w:right w:val="single" w:sz="4" w:space="0" w:color="auto"/>
            </w:tcBorders>
            <w:shd w:val="clear" w:color="auto" w:fill="auto"/>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Внебюджетные источники</w:t>
            </w:r>
          </w:p>
        </w:tc>
        <w:tc>
          <w:tcPr>
            <w:tcW w:w="1800" w:type="dxa"/>
            <w:vMerge/>
            <w:tcBorders>
              <w:top w:val="none" w:sz="4" w:space="0" w:color="000000"/>
              <w:left w:val="single" w:sz="4" w:space="0" w:color="auto"/>
              <w:bottom w:val="single" w:sz="4" w:space="0" w:color="auto"/>
              <w:right w:val="single" w:sz="4" w:space="0" w:color="auto"/>
            </w:tcBorders>
            <w:vAlign w:val="center"/>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p>
        </w:tc>
        <w:tc>
          <w:tcPr>
            <w:tcW w:w="170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4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96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84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r>
      <w:tr w:rsidR="00B21728" w:rsidTr="00575B80">
        <w:trPr>
          <w:trHeight w:val="345"/>
        </w:trPr>
        <w:tc>
          <w:tcPr>
            <w:tcW w:w="4660" w:type="dxa"/>
            <w:gridSpan w:val="2"/>
            <w:tcBorders>
              <w:top w:val="single" w:sz="4" w:space="0" w:color="auto"/>
              <w:left w:val="single" w:sz="4" w:space="0" w:color="auto"/>
              <w:bottom w:val="single" w:sz="4" w:space="0" w:color="auto"/>
              <w:right w:val="single" w:sz="4" w:space="0" w:color="auto"/>
            </w:tcBorders>
            <w:shd w:val="clear" w:color="auto" w:fill="auto"/>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Всего</w:t>
            </w:r>
          </w:p>
        </w:tc>
        <w:tc>
          <w:tcPr>
            <w:tcW w:w="170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309 349,903   </w:t>
            </w:r>
          </w:p>
        </w:tc>
        <w:tc>
          <w:tcPr>
            <w:tcW w:w="164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310 533,381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310 244,444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308 416,944   </w:t>
            </w:r>
          </w:p>
        </w:tc>
        <w:tc>
          <w:tcPr>
            <w:tcW w:w="196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906 675,600   </w:t>
            </w:r>
          </w:p>
        </w:tc>
        <w:tc>
          <w:tcPr>
            <w:tcW w:w="184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2 145 220,272   </w:t>
            </w:r>
          </w:p>
        </w:tc>
      </w:tr>
      <w:tr w:rsidR="00B21728" w:rsidTr="00575B80">
        <w:trPr>
          <w:trHeight w:val="345"/>
        </w:trPr>
        <w:tc>
          <w:tcPr>
            <w:tcW w:w="4660" w:type="dxa"/>
            <w:gridSpan w:val="2"/>
            <w:tcBorders>
              <w:top w:val="single" w:sz="4" w:space="0" w:color="auto"/>
              <w:left w:val="single" w:sz="4" w:space="0" w:color="auto"/>
              <w:bottom w:val="single" w:sz="4" w:space="0" w:color="auto"/>
              <w:right w:val="single" w:sz="4" w:space="0" w:color="auto"/>
            </w:tcBorders>
            <w:shd w:val="clear" w:color="auto" w:fill="auto"/>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Местный бюджет</w:t>
            </w:r>
          </w:p>
        </w:tc>
        <w:tc>
          <w:tcPr>
            <w:tcW w:w="170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305 443,903   </w:t>
            </w:r>
          </w:p>
        </w:tc>
        <w:tc>
          <w:tcPr>
            <w:tcW w:w="164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310 533,381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310 244,444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308 416,944   </w:t>
            </w:r>
          </w:p>
        </w:tc>
        <w:tc>
          <w:tcPr>
            <w:tcW w:w="196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906 675,600   </w:t>
            </w:r>
          </w:p>
        </w:tc>
        <w:tc>
          <w:tcPr>
            <w:tcW w:w="184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2 141 314,272   </w:t>
            </w:r>
          </w:p>
        </w:tc>
      </w:tr>
      <w:tr w:rsidR="00B21728" w:rsidTr="00575B80">
        <w:trPr>
          <w:trHeight w:val="345"/>
        </w:trPr>
        <w:tc>
          <w:tcPr>
            <w:tcW w:w="4660" w:type="dxa"/>
            <w:gridSpan w:val="2"/>
            <w:tcBorders>
              <w:top w:val="single" w:sz="4" w:space="0" w:color="auto"/>
              <w:left w:val="single" w:sz="4" w:space="0" w:color="auto"/>
              <w:bottom w:val="single" w:sz="4" w:space="0" w:color="auto"/>
              <w:right w:val="single" w:sz="4" w:space="0" w:color="auto"/>
            </w:tcBorders>
            <w:shd w:val="clear" w:color="auto" w:fill="auto"/>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Окружной бюджет</w:t>
            </w:r>
          </w:p>
        </w:tc>
        <w:tc>
          <w:tcPr>
            <w:tcW w:w="170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3 906,000   </w:t>
            </w:r>
          </w:p>
        </w:tc>
        <w:tc>
          <w:tcPr>
            <w:tcW w:w="164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96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84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3 906,000   </w:t>
            </w:r>
          </w:p>
        </w:tc>
      </w:tr>
      <w:tr w:rsidR="00B21728" w:rsidTr="00575B80">
        <w:trPr>
          <w:trHeight w:val="345"/>
        </w:trPr>
        <w:tc>
          <w:tcPr>
            <w:tcW w:w="4660" w:type="dxa"/>
            <w:gridSpan w:val="2"/>
            <w:tcBorders>
              <w:top w:val="single" w:sz="4" w:space="0" w:color="auto"/>
              <w:left w:val="single" w:sz="4" w:space="0" w:color="auto"/>
              <w:bottom w:val="single" w:sz="4" w:space="0" w:color="auto"/>
              <w:right w:val="single" w:sz="4" w:space="0" w:color="auto"/>
            </w:tcBorders>
            <w:shd w:val="clear" w:color="auto" w:fill="auto"/>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Федеральный бюджет</w:t>
            </w:r>
          </w:p>
        </w:tc>
        <w:tc>
          <w:tcPr>
            <w:tcW w:w="170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4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96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84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r>
      <w:tr w:rsidR="00B21728" w:rsidTr="00575B80">
        <w:trPr>
          <w:trHeight w:val="345"/>
        </w:trPr>
        <w:tc>
          <w:tcPr>
            <w:tcW w:w="4660" w:type="dxa"/>
            <w:gridSpan w:val="2"/>
            <w:tcBorders>
              <w:top w:val="single" w:sz="4" w:space="0" w:color="auto"/>
              <w:left w:val="single" w:sz="4" w:space="0" w:color="auto"/>
              <w:bottom w:val="single" w:sz="4" w:space="0" w:color="auto"/>
              <w:right w:val="single" w:sz="4" w:space="0" w:color="auto"/>
            </w:tcBorders>
            <w:shd w:val="clear" w:color="auto" w:fill="auto"/>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Внебюджетные источники</w:t>
            </w:r>
          </w:p>
        </w:tc>
        <w:tc>
          <w:tcPr>
            <w:tcW w:w="170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4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96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84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r>
      <w:tr w:rsidR="00B21728" w:rsidTr="00575B80">
        <w:trPr>
          <w:trHeight w:val="375"/>
        </w:trPr>
        <w:tc>
          <w:tcPr>
            <w:tcW w:w="15160" w:type="dxa"/>
            <w:gridSpan w:val="8"/>
            <w:tcBorders>
              <w:top w:val="single" w:sz="4" w:space="0" w:color="auto"/>
              <w:left w:val="single" w:sz="4" w:space="0" w:color="auto"/>
              <w:bottom w:val="single" w:sz="4" w:space="0" w:color="auto"/>
              <w:right w:val="single" w:sz="4" w:space="0" w:color="auto"/>
            </w:tcBorders>
            <w:shd w:val="clear" w:color="auto" w:fill="auto"/>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2.3.Комплекс процессных мероприятий «Выполнение других обязательств муниципального образования»</w:t>
            </w:r>
          </w:p>
        </w:tc>
      </w:tr>
      <w:tr w:rsidR="00B21728" w:rsidTr="00575B80">
        <w:trPr>
          <w:trHeight w:val="315"/>
        </w:trPr>
        <w:tc>
          <w:tcPr>
            <w:tcW w:w="2860" w:type="dxa"/>
            <w:tcBorders>
              <w:top w:val="none" w:sz="4" w:space="0" w:color="000000"/>
              <w:left w:val="single" w:sz="4" w:space="0" w:color="auto"/>
              <w:bottom w:val="single" w:sz="4" w:space="0" w:color="auto"/>
              <w:right w:val="single" w:sz="4" w:space="0" w:color="auto"/>
            </w:tcBorders>
            <w:shd w:val="clear" w:color="auto" w:fill="auto"/>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Всего</w:t>
            </w:r>
          </w:p>
        </w:tc>
        <w:tc>
          <w:tcPr>
            <w:tcW w:w="1800" w:type="dxa"/>
            <w:vMerge w:val="restart"/>
            <w:tcBorders>
              <w:top w:val="none" w:sz="4" w:space="0" w:color="000000"/>
              <w:left w:val="single" w:sz="4" w:space="0" w:color="auto"/>
              <w:bottom w:val="single" w:sz="4" w:space="0" w:color="auto"/>
              <w:right w:val="single" w:sz="4" w:space="0" w:color="auto"/>
            </w:tcBorders>
            <w:shd w:val="clear" w:color="auto" w:fill="auto"/>
          </w:tcPr>
          <w:p w:rsidR="00B21728" w:rsidRDefault="00B21728" w:rsidP="00575B8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Администрация города</w:t>
            </w:r>
          </w:p>
        </w:tc>
        <w:tc>
          <w:tcPr>
            <w:tcW w:w="170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3 603,399   </w:t>
            </w:r>
          </w:p>
        </w:tc>
        <w:tc>
          <w:tcPr>
            <w:tcW w:w="164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2 546,385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1 409,500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1 409,500   </w:t>
            </w:r>
          </w:p>
        </w:tc>
        <w:tc>
          <w:tcPr>
            <w:tcW w:w="196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4 228,500   </w:t>
            </w:r>
          </w:p>
        </w:tc>
        <w:tc>
          <w:tcPr>
            <w:tcW w:w="184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13 197,284   </w:t>
            </w:r>
          </w:p>
        </w:tc>
      </w:tr>
      <w:tr w:rsidR="00B21728" w:rsidTr="00575B80">
        <w:trPr>
          <w:trHeight w:val="315"/>
        </w:trPr>
        <w:tc>
          <w:tcPr>
            <w:tcW w:w="2860" w:type="dxa"/>
            <w:tcBorders>
              <w:top w:val="none" w:sz="4" w:space="0" w:color="000000"/>
              <w:left w:val="single" w:sz="4" w:space="0" w:color="auto"/>
              <w:bottom w:val="single" w:sz="4" w:space="0" w:color="auto"/>
              <w:right w:val="single" w:sz="4" w:space="0" w:color="auto"/>
            </w:tcBorders>
            <w:shd w:val="clear" w:color="auto" w:fill="auto"/>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Местный бюджет</w:t>
            </w:r>
          </w:p>
        </w:tc>
        <w:tc>
          <w:tcPr>
            <w:tcW w:w="1800" w:type="dxa"/>
            <w:vMerge/>
            <w:tcBorders>
              <w:top w:val="none" w:sz="4" w:space="0" w:color="000000"/>
              <w:left w:val="single" w:sz="4" w:space="0" w:color="auto"/>
              <w:bottom w:val="single" w:sz="4" w:space="0" w:color="auto"/>
              <w:right w:val="single" w:sz="4" w:space="0" w:color="auto"/>
            </w:tcBorders>
            <w:vAlign w:val="center"/>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p>
        </w:tc>
        <w:tc>
          <w:tcPr>
            <w:tcW w:w="170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3 603,399   </w:t>
            </w:r>
          </w:p>
        </w:tc>
        <w:tc>
          <w:tcPr>
            <w:tcW w:w="164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2 546,385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1 409,500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1 409,500   </w:t>
            </w:r>
          </w:p>
        </w:tc>
        <w:tc>
          <w:tcPr>
            <w:tcW w:w="196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4 228,500   </w:t>
            </w:r>
          </w:p>
        </w:tc>
        <w:tc>
          <w:tcPr>
            <w:tcW w:w="184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13 197,284   </w:t>
            </w:r>
          </w:p>
        </w:tc>
      </w:tr>
      <w:tr w:rsidR="00B21728" w:rsidTr="00575B80">
        <w:trPr>
          <w:trHeight w:val="315"/>
        </w:trPr>
        <w:tc>
          <w:tcPr>
            <w:tcW w:w="2860" w:type="dxa"/>
            <w:tcBorders>
              <w:top w:val="none" w:sz="4" w:space="0" w:color="000000"/>
              <w:left w:val="single" w:sz="4" w:space="0" w:color="auto"/>
              <w:bottom w:val="single" w:sz="4" w:space="0" w:color="auto"/>
              <w:right w:val="single" w:sz="4" w:space="0" w:color="auto"/>
            </w:tcBorders>
            <w:shd w:val="clear" w:color="auto" w:fill="auto"/>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Окружной бюджет</w:t>
            </w:r>
          </w:p>
        </w:tc>
        <w:tc>
          <w:tcPr>
            <w:tcW w:w="1800" w:type="dxa"/>
            <w:vMerge/>
            <w:tcBorders>
              <w:top w:val="none" w:sz="4" w:space="0" w:color="000000"/>
              <w:left w:val="single" w:sz="4" w:space="0" w:color="auto"/>
              <w:bottom w:val="single" w:sz="4" w:space="0" w:color="auto"/>
              <w:right w:val="single" w:sz="4" w:space="0" w:color="auto"/>
            </w:tcBorders>
            <w:vAlign w:val="center"/>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p>
        </w:tc>
        <w:tc>
          <w:tcPr>
            <w:tcW w:w="170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4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96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84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r>
      <w:tr w:rsidR="00B21728" w:rsidTr="00575B80">
        <w:trPr>
          <w:trHeight w:val="315"/>
        </w:trPr>
        <w:tc>
          <w:tcPr>
            <w:tcW w:w="2860" w:type="dxa"/>
            <w:tcBorders>
              <w:top w:val="none" w:sz="4" w:space="0" w:color="000000"/>
              <w:left w:val="single" w:sz="4" w:space="0" w:color="auto"/>
              <w:bottom w:val="single" w:sz="4" w:space="0" w:color="auto"/>
              <w:right w:val="single" w:sz="4" w:space="0" w:color="auto"/>
            </w:tcBorders>
            <w:shd w:val="clear" w:color="auto" w:fill="auto"/>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Федеральный бюджет</w:t>
            </w:r>
          </w:p>
        </w:tc>
        <w:tc>
          <w:tcPr>
            <w:tcW w:w="1800" w:type="dxa"/>
            <w:vMerge/>
            <w:tcBorders>
              <w:top w:val="none" w:sz="4" w:space="0" w:color="000000"/>
              <w:left w:val="single" w:sz="4" w:space="0" w:color="auto"/>
              <w:bottom w:val="single" w:sz="4" w:space="0" w:color="auto"/>
              <w:right w:val="single" w:sz="4" w:space="0" w:color="auto"/>
            </w:tcBorders>
            <w:vAlign w:val="center"/>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p>
        </w:tc>
        <w:tc>
          <w:tcPr>
            <w:tcW w:w="170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4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96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84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r>
      <w:tr w:rsidR="00B21728" w:rsidTr="00575B80">
        <w:trPr>
          <w:trHeight w:val="630"/>
        </w:trPr>
        <w:tc>
          <w:tcPr>
            <w:tcW w:w="2860" w:type="dxa"/>
            <w:tcBorders>
              <w:top w:val="none" w:sz="4" w:space="0" w:color="000000"/>
              <w:left w:val="single" w:sz="4" w:space="0" w:color="auto"/>
              <w:bottom w:val="single" w:sz="4" w:space="0" w:color="auto"/>
              <w:right w:val="single" w:sz="4" w:space="0" w:color="auto"/>
            </w:tcBorders>
            <w:shd w:val="clear" w:color="auto" w:fill="auto"/>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Внебюджетные источники</w:t>
            </w:r>
          </w:p>
        </w:tc>
        <w:tc>
          <w:tcPr>
            <w:tcW w:w="1800" w:type="dxa"/>
            <w:vMerge/>
            <w:tcBorders>
              <w:top w:val="none" w:sz="4" w:space="0" w:color="000000"/>
              <w:left w:val="single" w:sz="4" w:space="0" w:color="auto"/>
              <w:bottom w:val="single" w:sz="4" w:space="0" w:color="auto"/>
              <w:right w:val="single" w:sz="4" w:space="0" w:color="auto"/>
            </w:tcBorders>
            <w:vAlign w:val="center"/>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p>
        </w:tc>
        <w:tc>
          <w:tcPr>
            <w:tcW w:w="170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4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96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84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r>
      <w:tr w:rsidR="00B21728" w:rsidTr="00575B80">
        <w:trPr>
          <w:trHeight w:val="390"/>
        </w:trPr>
        <w:tc>
          <w:tcPr>
            <w:tcW w:w="15160" w:type="dxa"/>
            <w:gridSpan w:val="8"/>
            <w:tcBorders>
              <w:top w:val="single" w:sz="4" w:space="0" w:color="auto"/>
              <w:left w:val="single" w:sz="4" w:space="0" w:color="auto"/>
              <w:bottom w:val="single" w:sz="4" w:space="0" w:color="auto"/>
              <w:right w:val="single" w:sz="4" w:space="0" w:color="auto"/>
            </w:tcBorders>
            <w:shd w:val="clear" w:color="auto" w:fill="auto"/>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2.4.Комплекс процессных мероприятий «Обеспечение функций казенного учреждения»</w:t>
            </w:r>
          </w:p>
        </w:tc>
      </w:tr>
      <w:tr w:rsidR="00B21728" w:rsidTr="00575B80">
        <w:trPr>
          <w:trHeight w:val="315"/>
        </w:trPr>
        <w:tc>
          <w:tcPr>
            <w:tcW w:w="2860" w:type="dxa"/>
            <w:tcBorders>
              <w:top w:val="none" w:sz="4" w:space="0" w:color="000000"/>
              <w:left w:val="single" w:sz="4" w:space="0" w:color="auto"/>
              <w:bottom w:val="single" w:sz="4" w:space="0" w:color="auto"/>
              <w:right w:val="single" w:sz="4" w:space="0" w:color="auto"/>
            </w:tcBorders>
            <w:shd w:val="clear" w:color="auto" w:fill="auto"/>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Всего</w:t>
            </w:r>
          </w:p>
        </w:tc>
        <w:tc>
          <w:tcPr>
            <w:tcW w:w="1800" w:type="dxa"/>
            <w:vMerge w:val="restart"/>
            <w:tcBorders>
              <w:top w:val="none" w:sz="4" w:space="0" w:color="000000"/>
              <w:left w:val="single" w:sz="4" w:space="0" w:color="auto"/>
              <w:bottom w:val="single" w:sz="4" w:space="0" w:color="auto"/>
              <w:right w:val="single" w:sz="4" w:space="0" w:color="auto"/>
            </w:tcBorders>
            <w:shd w:val="clear" w:color="auto" w:fill="auto"/>
          </w:tcPr>
          <w:p w:rsidR="00B21728" w:rsidRDefault="00B21728" w:rsidP="00575B8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Администрация города</w:t>
            </w:r>
          </w:p>
        </w:tc>
        <w:tc>
          <w:tcPr>
            <w:tcW w:w="170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112 822,809   </w:t>
            </w:r>
          </w:p>
        </w:tc>
        <w:tc>
          <w:tcPr>
            <w:tcW w:w="164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151 772,100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156 949,200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155 908,200   </w:t>
            </w:r>
          </w:p>
        </w:tc>
        <w:tc>
          <w:tcPr>
            <w:tcW w:w="196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467 724,600   </w:t>
            </w:r>
          </w:p>
        </w:tc>
        <w:tc>
          <w:tcPr>
            <w:tcW w:w="184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1 045 176,909   </w:t>
            </w:r>
          </w:p>
        </w:tc>
      </w:tr>
      <w:tr w:rsidR="00B21728" w:rsidTr="00575B80">
        <w:trPr>
          <w:trHeight w:val="315"/>
        </w:trPr>
        <w:tc>
          <w:tcPr>
            <w:tcW w:w="2860" w:type="dxa"/>
            <w:tcBorders>
              <w:top w:val="none" w:sz="4" w:space="0" w:color="000000"/>
              <w:left w:val="single" w:sz="4" w:space="0" w:color="auto"/>
              <w:bottom w:val="single" w:sz="4" w:space="0" w:color="auto"/>
              <w:right w:val="single" w:sz="4" w:space="0" w:color="auto"/>
            </w:tcBorders>
            <w:shd w:val="clear" w:color="auto" w:fill="auto"/>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Местный бюджет</w:t>
            </w:r>
          </w:p>
        </w:tc>
        <w:tc>
          <w:tcPr>
            <w:tcW w:w="1800" w:type="dxa"/>
            <w:vMerge/>
            <w:tcBorders>
              <w:top w:val="none" w:sz="4" w:space="0" w:color="000000"/>
              <w:left w:val="single" w:sz="4" w:space="0" w:color="auto"/>
              <w:bottom w:val="single" w:sz="4" w:space="0" w:color="auto"/>
              <w:right w:val="single" w:sz="4" w:space="0" w:color="auto"/>
            </w:tcBorders>
            <w:vAlign w:val="center"/>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p>
        </w:tc>
        <w:tc>
          <w:tcPr>
            <w:tcW w:w="170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112 822,809   </w:t>
            </w:r>
          </w:p>
        </w:tc>
        <w:tc>
          <w:tcPr>
            <w:tcW w:w="164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151 772,100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156 949,200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155 908,200   </w:t>
            </w:r>
          </w:p>
        </w:tc>
        <w:tc>
          <w:tcPr>
            <w:tcW w:w="196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467 724,600   </w:t>
            </w:r>
          </w:p>
        </w:tc>
        <w:tc>
          <w:tcPr>
            <w:tcW w:w="184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1 045 176,909   </w:t>
            </w:r>
          </w:p>
        </w:tc>
      </w:tr>
      <w:tr w:rsidR="00B21728" w:rsidTr="00575B80">
        <w:trPr>
          <w:trHeight w:val="315"/>
        </w:trPr>
        <w:tc>
          <w:tcPr>
            <w:tcW w:w="2860" w:type="dxa"/>
            <w:tcBorders>
              <w:top w:val="none" w:sz="4" w:space="0" w:color="000000"/>
              <w:left w:val="single" w:sz="4" w:space="0" w:color="auto"/>
              <w:bottom w:val="single" w:sz="4" w:space="0" w:color="auto"/>
              <w:right w:val="single" w:sz="4" w:space="0" w:color="auto"/>
            </w:tcBorders>
            <w:shd w:val="clear" w:color="auto" w:fill="auto"/>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Окружной бюджет</w:t>
            </w:r>
          </w:p>
        </w:tc>
        <w:tc>
          <w:tcPr>
            <w:tcW w:w="1800" w:type="dxa"/>
            <w:vMerge/>
            <w:tcBorders>
              <w:top w:val="none" w:sz="4" w:space="0" w:color="000000"/>
              <w:left w:val="single" w:sz="4" w:space="0" w:color="auto"/>
              <w:bottom w:val="single" w:sz="4" w:space="0" w:color="auto"/>
              <w:right w:val="single" w:sz="4" w:space="0" w:color="auto"/>
            </w:tcBorders>
            <w:vAlign w:val="center"/>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p>
        </w:tc>
        <w:tc>
          <w:tcPr>
            <w:tcW w:w="170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4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96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84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r>
      <w:tr w:rsidR="00B21728" w:rsidTr="00575B80">
        <w:trPr>
          <w:trHeight w:val="315"/>
        </w:trPr>
        <w:tc>
          <w:tcPr>
            <w:tcW w:w="2860" w:type="dxa"/>
            <w:tcBorders>
              <w:top w:val="none" w:sz="4" w:space="0" w:color="000000"/>
              <w:left w:val="single" w:sz="4" w:space="0" w:color="auto"/>
              <w:bottom w:val="single" w:sz="4" w:space="0" w:color="auto"/>
              <w:right w:val="single" w:sz="4" w:space="0" w:color="auto"/>
            </w:tcBorders>
            <w:shd w:val="clear" w:color="auto" w:fill="auto"/>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Федеральный бюджет</w:t>
            </w:r>
          </w:p>
        </w:tc>
        <w:tc>
          <w:tcPr>
            <w:tcW w:w="1800" w:type="dxa"/>
            <w:vMerge/>
            <w:tcBorders>
              <w:top w:val="none" w:sz="4" w:space="0" w:color="000000"/>
              <w:left w:val="single" w:sz="4" w:space="0" w:color="auto"/>
              <w:bottom w:val="single" w:sz="4" w:space="0" w:color="auto"/>
              <w:right w:val="single" w:sz="4" w:space="0" w:color="auto"/>
            </w:tcBorders>
            <w:vAlign w:val="center"/>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p>
        </w:tc>
        <w:tc>
          <w:tcPr>
            <w:tcW w:w="170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4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96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84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r>
      <w:tr w:rsidR="00B21728" w:rsidTr="00575B80">
        <w:trPr>
          <w:trHeight w:val="630"/>
        </w:trPr>
        <w:tc>
          <w:tcPr>
            <w:tcW w:w="2860" w:type="dxa"/>
            <w:tcBorders>
              <w:top w:val="none" w:sz="4" w:space="0" w:color="000000"/>
              <w:left w:val="single" w:sz="4" w:space="0" w:color="auto"/>
              <w:bottom w:val="single" w:sz="4" w:space="0" w:color="auto"/>
              <w:right w:val="single" w:sz="4" w:space="0" w:color="auto"/>
            </w:tcBorders>
            <w:shd w:val="clear" w:color="auto" w:fill="auto"/>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Внебюджетные источники</w:t>
            </w:r>
          </w:p>
        </w:tc>
        <w:tc>
          <w:tcPr>
            <w:tcW w:w="1800" w:type="dxa"/>
            <w:vMerge/>
            <w:tcBorders>
              <w:top w:val="none" w:sz="4" w:space="0" w:color="000000"/>
              <w:left w:val="single" w:sz="4" w:space="0" w:color="auto"/>
              <w:bottom w:val="single" w:sz="4" w:space="0" w:color="auto"/>
              <w:right w:val="single" w:sz="4" w:space="0" w:color="auto"/>
            </w:tcBorders>
            <w:vAlign w:val="center"/>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p>
        </w:tc>
        <w:tc>
          <w:tcPr>
            <w:tcW w:w="170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4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96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84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r>
      <w:tr w:rsidR="00B21728" w:rsidTr="00575B80">
        <w:trPr>
          <w:trHeight w:val="659"/>
        </w:trPr>
        <w:tc>
          <w:tcPr>
            <w:tcW w:w="15160" w:type="dxa"/>
            <w:gridSpan w:val="8"/>
            <w:tcBorders>
              <w:top w:val="single" w:sz="4" w:space="0" w:color="auto"/>
              <w:left w:val="single" w:sz="4" w:space="0" w:color="auto"/>
              <w:bottom w:val="single" w:sz="4" w:space="0" w:color="auto"/>
              <w:right w:val="single" w:sz="4" w:space="0" w:color="auto"/>
            </w:tcBorders>
            <w:shd w:val="clear" w:color="auto" w:fill="auto"/>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2.5.Комплекс процессных мероприятий «Проведение работ по оценке и формированию земельных участков в целях эффективного управления земельными ресурсами»</w:t>
            </w:r>
          </w:p>
        </w:tc>
      </w:tr>
      <w:tr w:rsidR="00B21728" w:rsidTr="00575B80">
        <w:trPr>
          <w:trHeight w:val="315"/>
        </w:trPr>
        <w:tc>
          <w:tcPr>
            <w:tcW w:w="2860" w:type="dxa"/>
            <w:tcBorders>
              <w:top w:val="none" w:sz="4" w:space="0" w:color="000000"/>
              <w:left w:val="single" w:sz="4" w:space="0" w:color="auto"/>
              <w:bottom w:val="single" w:sz="4" w:space="0" w:color="auto"/>
              <w:right w:val="single" w:sz="4" w:space="0" w:color="auto"/>
            </w:tcBorders>
            <w:shd w:val="clear" w:color="auto" w:fill="auto"/>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Всего</w:t>
            </w:r>
          </w:p>
        </w:tc>
        <w:tc>
          <w:tcPr>
            <w:tcW w:w="1800" w:type="dxa"/>
            <w:vMerge w:val="restart"/>
            <w:tcBorders>
              <w:top w:val="none" w:sz="4" w:space="0" w:color="000000"/>
              <w:left w:val="single" w:sz="4" w:space="0" w:color="auto"/>
              <w:bottom w:val="single" w:sz="4" w:space="0" w:color="auto"/>
              <w:right w:val="single" w:sz="4" w:space="0" w:color="auto"/>
            </w:tcBorders>
            <w:shd w:val="clear" w:color="auto" w:fill="auto"/>
          </w:tcPr>
          <w:p w:rsidR="00B21728" w:rsidRDefault="00B21728" w:rsidP="00575B8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ДГиЗО</w:t>
            </w:r>
          </w:p>
        </w:tc>
        <w:tc>
          <w:tcPr>
            <w:tcW w:w="170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856,500   </w:t>
            </w:r>
          </w:p>
        </w:tc>
        <w:tc>
          <w:tcPr>
            <w:tcW w:w="164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905,000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1 300,000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1 300,000   </w:t>
            </w:r>
          </w:p>
        </w:tc>
        <w:tc>
          <w:tcPr>
            <w:tcW w:w="196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3 900,000   </w:t>
            </w:r>
          </w:p>
        </w:tc>
        <w:tc>
          <w:tcPr>
            <w:tcW w:w="184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8 261,500   </w:t>
            </w:r>
          </w:p>
        </w:tc>
      </w:tr>
      <w:tr w:rsidR="00B21728" w:rsidTr="00575B80">
        <w:trPr>
          <w:trHeight w:val="315"/>
        </w:trPr>
        <w:tc>
          <w:tcPr>
            <w:tcW w:w="2860" w:type="dxa"/>
            <w:tcBorders>
              <w:top w:val="none" w:sz="4" w:space="0" w:color="000000"/>
              <w:left w:val="single" w:sz="4" w:space="0" w:color="auto"/>
              <w:bottom w:val="single" w:sz="4" w:space="0" w:color="auto"/>
              <w:right w:val="single" w:sz="4" w:space="0" w:color="auto"/>
            </w:tcBorders>
            <w:shd w:val="clear" w:color="auto" w:fill="auto"/>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Местный бюджет</w:t>
            </w:r>
          </w:p>
        </w:tc>
        <w:tc>
          <w:tcPr>
            <w:tcW w:w="1800" w:type="dxa"/>
            <w:vMerge/>
            <w:tcBorders>
              <w:top w:val="none" w:sz="4" w:space="0" w:color="000000"/>
              <w:left w:val="single" w:sz="4" w:space="0" w:color="auto"/>
              <w:bottom w:val="single" w:sz="4" w:space="0" w:color="auto"/>
              <w:right w:val="single" w:sz="4" w:space="0" w:color="auto"/>
            </w:tcBorders>
            <w:vAlign w:val="center"/>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p>
        </w:tc>
        <w:tc>
          <w:tcPr>
            <w:tcW w:w="170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856,500   </w:t>
            </w:r>
          </w:p>
        </w:tc>
        <w:tc>
          <w:tcPr>
            <w:tcW w:w="164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905,000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1 300,000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1 300,000   </w:t>
            </w:r>
          </w:p>
        </w:tc>
        <w:tc>
          <w:tcPr>
            <w:tcW w:w="196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3 900,000   </w:t>
            </w:r>
          </w:p>
        </w:tc>
        <w:tc>
          <w:tcPr>
            <w:tcW w:w="184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8 261,500   </w:t>
            </w:r>
          </w:p>
        </w:tc>
      </w:tr>
      <w:tr w:rsidR="00B21728" w:rsidTr="00575B80">
        <w:trPr>
          <w:trHeight w:val="315"/>
        </w:trPr>
        <w:tc>
          <w:tcPr>
            <w:tcW w:w="2860" w:type="dxa"/>
            <w:tcBorders>
              <w:top w:val="none" w:sz="4" w:space="0" w:color="000000"/>
              <w:left w:val="single" w:sz="4" w:space="0" w:color="auto"/>
              <w:bottom w:val="single" w:sz="4" w:space="0" w:color="auto"/>
              <w:right w:val="single" w:sz="4" w:space="0" w:color="auto"/>
            </w:tcBorders>
            <w:shd w:val="clear" w:color="auto" w:fill="auto"/>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Окружной бюджет</w:t>
            </w:r>
          </w:p>
        </w:tc>
        <w:tc>
          <w:tcPr>
            <w:tcW w:w="1800" w:type="dxa"/>
            <w:vMerge/>
            <w:tcBorders>
              <w:top w:val="none" w:sz="4" w:space="0" w:color="000000"/>
              <w:left w:val="single" w:sz="4" w:space="0" w:color="auto"/>
              <w:bottom w:val="single" w:sz="4" w:space="0" w:color="auto"/>
              <w:right w:val="single" w:sz="4" w:space="0" w:color="auto"/>
            </w:tcBorders>
            <w:vAlign w:val="center"/>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p>
        </w:tc>
        <w:tc>
          <w:tcPr>
            <w:tcW w:w="170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4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96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84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r>
      <w:tr w:rsidR="00B21728" w:rsidTr="00575B80">
        <w:trPr>
          <w:trHeight w:val="315"/>
        </w:trPr>
        <w:tc>
          <w:tcPr>
            <w:tcW w:w="2860" w:type="dxa"/>
            <w:tcBorders>
              <w:top w:val="none" w:sz="4" w:space="0" w:color="000000"/>
              <w:left w:val="single" w:sz="4" w:space="0" w:color="auto"/>
              <w:bottom w:val="single" w:sz="4" w:space="0" w:color="auto"/>
              <w:right w:val="single" w:sz="4" w:space="0" w:color="auto"/>
            </w:tcBorders>
            <w:shd w:val="clear" w:color="auto" w:fill="auto"/>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Федеральный бюджет</w:t>
            </w:r>
          </w:p>
        </w:tc>
        <w:tc>
          <w:tcPr>
            <w:tcW w:w="1800" w:type="dxa"/>
            <w:vMerge/>
            <w:tcBorders>
              <w:top w:val="none" w:sz="4" w:space="0" w:color="000000"/>
              <w:left w:val="single" w:sz="4" w:space="0" w:color="auto"/>
              <w:bottom w:val="single" w:sz="4" w:space="0" w:color="auto"/>
              <w:right w:val="single" w:sz="4" w:space="0" w:color="auto"/>
            </w:tcBorders>
            <w:vAlign w:val="center"/>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p>
        </w:tc>
        <w:tc>
          <w:tcPr>
            <w:tcW w:w="170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4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96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84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r>
      <w:tr w:rsidR="00B21728" w:rsidTr="00575B80">
        <w:trPr>
          <w:trHeight w:val="630"/>
        </w:trPr>
        <w:tc>
          <w:tcPr>
            <w:tcW w:w="2860" w:type="dxa"/>
            <w:tcBorders>
              <w:top w:val="none" w:sz="4" w:space="0" w:color="000000"/>
              <w:left w:val="single" w:sz="4" w:space="0" w:color="auto"/>
              <w:bottom w:val="single" w:sz="4" w:space="0" w:color="auto"/>
              <w:right w:val="single" w:sz="4" w:space="0" w:color="auto"/>
            </w:tcBorders>
            <w:shd w:val="clear" w:color="auto" w:fill="auto"/>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Внебюджетные источники</w:t>
            </w:r>
          </w:p>
        </w:tc>
        <w:tc>
          <w:tcPr>
            <w:tcW w:w="1800" w:type="dxa"/>
            <w:vMerge/>
            <w:tcBorders>
              <w:top w:val="none" w:sz="4" w:space="0" w:color="000000"/>
              <w:left w:val="single" w:sz="4" w:space="0" w:color="auto"/>
              <w:bottom w:val="single" w:sz="4" w:space="0" w:color="auto"/>
              <w:right w:val="single" w:sz="4" w:space="0" w:color="auto"/>
            </w:tcBorders>
            <w:vAlign w:val="center"/>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p>
        </w:tc>
        <w:tc>
          <w:tcPr>
            <w:tcW w:w="170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4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96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84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r>
      <w:tr w:rsidR="00B21728" w:rsidTr="00575B80">
        <w:trPr>
          <w:trHeight w:val="315"/>
        </w:trPr>
        <w:tc>
          <w:tcPr>
            <w:tcW w:w="15160"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Подпрограмма 3. «Исполнение отдельных государственных полномочий».</w:t>
            </w:r>
          </w:p>
        </w:tc>
      </w:tr>
      <w:tr w:rsidR="00B21728" w:rsidTr="00575B80">
        <w:trPr>
          <w:trHeight w:val="645"/>
        </w:trPr>
        <w:tc>
          <w:tcPr>
            <w:tcW w:w="15160" w:type="dxa"/>
            <w:gridSpan w:val="8"/>
            <w:tcBorders>
              <w:top w:val="single" w:sz="4" w:space="0" w:color="auto"/>
              <w:left w:val="single" w:sz="4" w:space="0" w:color="auto"/>
              <w:bottom w:val="single" w:sz="4" w:space="0" w:color="auto"/>
              <w:right w:val="single" w:sz="4" w:space="0" w:color="auto"/>
            </w:tcBorders>
            <w:shd w:val="clear" w:color="auto" w:fill="auto"/>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3.1.Комплекс процессных мероприятий «Реализация переданных государственных полномочий на осуществление деятельности по содержанию штатных единиц органов местного самоуправления»</w:t>
            </w:r>
          </w:p>
        </w:tc>
      </w:tr>
      <w:tr w:rsidR="00B21728" w:rsidTr="00575B80">
        <w:trPr>
          <w:trHeight w:val="315"/>
        </w:trPr>
        <w:tc>
          <w:tcPr>
            <w:tcW w:w="2860" w:type="dxa"/>
            <w:tcBorders>
              <w:top w:val="none" w:sz="4" w:space="0" w:color="000000"/>
              <w:left w:val="single" w:sz="4" w:space="0" w:color="auto"/>
              <w:bottom w:val="single" w:sz="4" w:space="0" w:color="auto"/>
              <w:right w:val="single" w:sz="4" w:space="0" w:color="auto"/>
            </w:tcBorders>
            <w:shd w:val="clear" w:color="auto" w:fill="auto"/>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Всего</w:t>
            </w:r>
          </w:p>
        </w:tc>
        <w:tc>
          <w:tcPr>
            <w:tcW w:w="1800" w:type="dxa"/>
            <w:vMerge w:val="restart"/>
            <w:tcBorders>
              <w:top w:val="none" w:sz="4" w:space="0" w:color="000000"/>
              <w:left w:val="single" w:sz="4" w:space="0" w:color="auto"/>
              <w:bottom w:val="single" w:sz="4" w:space="0" w:color="auto"/>
              <w:right w:val="single" w:sz="4" w:space="0" w:color="auto"/>
            </w:tcBorders>
            <w:shd w:val="clear" w:color="auto" w:fill="auto"/>
          </w:tcPr>
          <w:p w:rsidR="00B21728" w:rsidRDefault="00B21728" w:rsidP="00575B8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Администрация города</w:t>
            </w:r>
          </w:p>
        </w:tc>
        <w:tc>
          <w:tcPr>
            <w:tcW w:w="170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43 848,255   </w:t>
            </w:r>
          </w:p>
        </w:tc>
        <w:tc>
          <w:tcPr>
            <w:tcW w:w="164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39 024,030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40 050,600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40 085,200   </w:t>
            </w:r>
          </w:p>
        </w:tc>
        <w:tc>
          <w:tcPr>
            <w:tcW w:w="196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120 255,600   </w:t>
            </w:r>
          </w:p>
        </w:tc>
        <w:tc>
          <w:tcPr>
            <w:tcW w:w="184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283 263,685   </w:t>
            </w:r>
          </w:p>
        </w:tc>
      </w:tr>
      <w:tr w:rsidR="00B21728" w:rsidTr="00575B80">
        <w:trPr>
          <w:trHeight w:val="315"/>
        </w:trPr>
        <w:tc>
          <w:tcPr>
            <w:tcW w:w="2860" w:type="dxa"/>
            <w:tcBorders>
              <w:top w:val="none" w:sz="4" w:space="0" w:color="000000"/>
              <w:left w:val="single" w:sz="4" w:space="0" w:color="auto"/>
              <w:bottom w:val="single" w:sz="4" w:space="0" w:color="auto"/>
              <w:right w:val="single" w:sz="4" w:space="0" w:color="auto"/>
            </w:tcBorders>
            <w:shd w:val="clear" w:color="auto" w:fill="auto"/>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Местный бюджет</w:t>
            </w:r>
          </w:p>
        </w:tc>
        <w:tc>
          <w:tcPr>
            <w:tcW w:w="1800" w:type="dxa"/>
            <w:vMerge/>
            <w:tcBorders>
              <w:top w:val="none" w:sz="4" w:space="0" w:color="000000"/>
              <w:left w:val="single" w:sz="4" w:space="0" w:color="auto"/>
              <w:bottom w:val="single" w:sz="4" w:space="0" w:color="auto"/>
              <w:right w:val="single" w:sz="4" w:space="0" w:color="auto"/>
            </w:tcBorders>
            <w:vAlign w:val="center"/>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p>
        </w:tc>
        <w:tc>
          <w:tcPr>
            <w:tcW w:w="170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863,955   </w:t>
            </w:r>
          </w:p>
        </w:tc>
        <w:tc>
          <w:tcPr>
            <w:tcW w:w="164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206,730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67,500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67,500   </w:t>
            </w:r>
          </w:p>
        </w:tc>
        <w:tc>
          <w:tcPr>
            <w:tcW w:w="196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202,500   </w:t>
            </w:r>
          </w:p>
        </w:tc>
        <w:tc>
          <w:tcPr>
            <w:tcW w:w="184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1 408,185   </w:t>
            </w:r>
          </w:p>
        </w:tc>
      </w:tr>
      <w:tr w:rsidR="00B21728" w:rsidTr="00575B80">
        <w:trPr>
          <w:trHeight w:val="315"/>
        </w:trPr>
        <w:tc>
          <w:tcPr>
            <w:tcW w:w="2860" w:type="dxa"/>
            <w:tcBorders>
              <w:top w:val="none" w:sz="4" w:space="0" w:color="000000"/>
              <w:left w:val="single" w:sz="4" w:space="0" w:color="auto"/>
              <w:bottom w:val="single" w:sz="4" w:space="0" w:color="auto"/>
              <w:right w:val="single" w:sz="4" w:space="0" w:color="auto"/>
            </w:tcBorders>
            <w:shd w:val="clear" w:color="auto" w:fill="auto"/>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Окружной бюджет</w:t>
            </w:r>
          </w:p>
        </w:tc>
        <w:tc>
          <w:tcPr>
            <w:tcW w:w="1800" w:type="dxa"/>
            <w:vMerge/>
            <w:tcBorders>
              <w:top w:val="none" w:sz="4" w:space="0" w:color="000000"/>
              <w:left w:val="single" w:sz="4" w:space="0" w:color="auto"/>
              <w:bottom w:val="single" w:sz="4" w:space="0" w:color="auto"/>
              <w:right w:val="single" w:sz="4" w:space="0" w:color="auto"/>
            </w:tcBorders>
            <w:vAlign w:val="center"/>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p>
        </w:tc>
        <w:tc>
          <w:tcPr>
            <w:tcW w:w="170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33 820,500   </w:t>
            </w:r>
          </w:p>
        </w:tc>
        <w:tc>
          <w:tcPr>
            <w:tcW w:w="164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29 235,500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30 126,600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29 877,900   </w:t>
            </w:r>
          </w:p>
        </w:tc>
        <w:tc>
          <w:tcPr>
            <w:tcW w:w="196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89 633,700   </w:t>
            </w:r>
          </w:p>
        </w:tc>
        <w:tc>
          <w:tcPr>
            <w:tcW w:w="184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212 694,200   </w:t>
            </w:r>
          </w:p>
        </w:tc>
      </w:tr>
      <w:tr w:rsidR="00B21728" w:rsidTr="00575B80">
        <w:trPr>
          <w:trHeight w:val="315"/>
        </w:trPr>
        <w:tc>
          <w:tcPr>
            <w:tcW w:w="2860" w:type="dxa"/>
            <w:tcBorders>
              <w:top w:val="none" w:sz="4" w:space="0" w:color="000000"/>
              <w:left w:val="single" w:sz="4" w:space="0" w:color="auto"/>
              <w:bottom w:val="single" w:sz="4" w:space="0" w:color="auto"/>
              <w:right w:val="single" w:sz="4" w:space="0" w:color="auto"/>
            </w:tcBorders>
            <w:shd w:val="clear" w:color="auto" w:fill="auto"/>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Федеральный бюджет</w:t>
            </w:r>
          </w:p>
        </w:tc>
        <w:tc>
          <w:tcPr>
            <w:tcW w:w="1800" w:type="dxa"/>
            <w:vMerge/>
            <w:tcBorders>
              <w:top w:val="none" w:sz="4" w:space="0" w:color="000000"/>
              <w:left w:val="single" w:sz="4" w:space="0" w:color="auto"/>
              <w:bottom w:val="single" w:sz="4" w:space="0" w:color="auto"/>
              <w:right w:val="single" w:sz="4" w:space="0" w:color="auto"/>
            </w:tcBorders>
            <w:vAlign w:val="center"/>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p>
        </w:tc>
        <w:tc>
          <w:tcPr>
            <w:tcW w:w="170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9 163,800   </w:t>
            </w:r>
          </w:p>
        </w:tc>
        <w:tc>
          <w:tcPr>
            <w:tcW w:w="164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9 581,800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9 856,500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10 139,800   </w:t>
            </w:r>
          </w:p>
        </w:tc>
        <w:tc>
          <w:tcPr>
            <w:tcW w:w="196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30 419,400   </w:t>
            </w:r>
          </w:p>
        </w:tc>
        <w:tc>
          <w:tcPr>
            <w:tcW w:w="184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69 161,300   </w:t>
            </w:r>
          </w:p>
        </w:tc>
      </w:tr>
      <w:tr w:rsidR="00B21728" w:rsidTr="00575B80">
        <w:trPr>
          <w:trHeight w:val="630"/>
        </w:trPr>
        <w:tc>
          <w:tcPr>
            <w:tcW w:w="2860" w:type="dxa"/>
            <w:tcBorders>
              <w:top w:val="none" w:sz="4" w:space="0" w:color="000000"/>
              <w:left w:val="single" w:sz="4" w:space="0" w:color="auto"/>
              <w:bottom w:val="single" w:sz="4" w:space="0" w:color="auto"/>
              <w:right w:val="single" w:sz="4" w:space="0" w:color="auto"/>
            </w:tcBorders>
            <w:shd w:val="clear" w:color="auto" w:fill="auto"/>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Внебюджетные источники</w:t>
            </w:r>
          </w:p>
        </w:tc>
        <w:tc>
          <w:tcPr>
            <w:tcW w:w="1800" w:type="dxa"/>
            <w:vMerge/>
            <w:tcBorders>
              <w:top w:val="none" w:sz="4" w:space="0" w:color="000000"/>
              <w:left w:val="single" w:sz="4" w:space="0" w:color="auto"/>
              <w:bottom w:val="single" w:sz="4" w:space="0" w:color="auto"/>
              <w:right w:val="single" w:sz="4" w:space="0" w:color="auto"/>
            </w:tcBorders>
            <w:vAlign w:val="center"/>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p>
        </w:tc>
        <w:tc>
          <w:tcPr>
            <w:tcW w:w="170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4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96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84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r>
      <w:tr w:rsidR="00B21728" w:rsidTr="00575B80">
        <w:trPr>
          <w:trHeight w:val="591"/>
        </w:trPr>
        <w:tc>
          <w:tcPr>
            <w:tcW w:w="15160" w:type="dxa"/>
            <w:gridSpan w:val="8"/>
            <w:tcBorders>
              <w:top w:val="single" w:sz="4" w:space="0" w:color="auto"/>
              <w:left w:val="single" w:sz="4" w:space="0" w:color="auto"/>
              <w:bottom w:val="single" w:sz="4" w:space="0" w:color="auto"/>
              <w:right w:val="single" w:sz="4" w:space="0" w:color="auto"/>
            </w:tcBorders>
            <w:shd w:val="clear" w:color="auto" w:fill="auto"/>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3.2.Комплекс процессных мероприятий «Осуществление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B21728" w:rsidTr="00575B80">
        <w:trPr>
          <w:trHeight w:val="315"/>
        </w:trPr>
        <w:tc>
          <w:tcPr>
            <w:tcW w:w="2860" w:type="dxa"/>
            <w:tcBorders>
              <w:top w:val="none" w:sz="4" w:space="0" w:color="000000"/>
              <w:left w:val="single" w:sz="4" w:space="0" w:color="auto"/>
              <w:bottom w:val="single" w:sz="4" w:space="0" w:color="auto"/>
              <w:right w:val="single" w:sz="4" w:space="0" w:color="auto"/>
            </w:tcBorders>
            <w:shd w:val="clear" w:color="auto" w:fill="auto"/>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Всего</w:t>
            </w:r>
          </w:p>
        </w:tc>
        <w:tc>
          <w:tcPr>
            <w:tcW w:w="1800" w:type="dxa"/>
            <w:vMerge w:val="restart"/>
            <w:tcBorders>
              <w:top w:val="none" w:sz="4" w:space="0" w:color="000000"/>
              <w:left w:val="single" w:sz="4" w:space="0" w:color="auto"/>
              <w:bottom w:val="single" w:sz="4" w:space="0" w:color="auto"/>
              <w:right w:val="single" w:sz="4" w:space="0" w:color="auto"/>
            </w:tcBorders>
            <w:shd w:val="clear" w:color="auto" w:fill="auto"/>
          </w:tcPr>
          <w:p w:rsidR="00B21728" w:rsidRDefault="00B21728" w:rsidP="00575B8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Администрация города</w:t>
            </w:r>
          </w:p>
        </w:tc>
        <w:tc>
          <w:tcPr>
            <w:tcW w:w="170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5,800   </w:t>
            </w:r>
          </w:p>
        </w:tc>
        <w:tc>
          <w:tcPr>
            <w:tcW w:w="164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8,400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85,200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15,000   </w:t>
            </w:r>
          </w:p>
        </w:tc>
        <w:tc>
          <w:tcPr>
            <w:tcW w:w="196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     </w:t>
            </w:r>
          </w:p>
        </w:tc>
        <w:tc>
          <w:tcPr>
            <w:tcW w:w="184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114,400   </w:t>
            </w:r>
          </w:p>
        </w:tc>
      </w:tr>
      <w:tr w:rsidR="00B21728" w:rsidTr="00575B80">
        <w:trPr>
          <w:trHeight w:val="315"/>
        </w:trPr>
        <w:tc>
          <w:tcPr>
            <w:tcW w:w="2860" w:type="dxa"/>
            <w:tcBorders>
              <w:top w:val="none" w:sz="4" w:space="0" w:color="000000"/>
              <w:left w:val="single" w:sz="4" w:space="0" w:color="auto"/>
              <w:bottom w:val="single" w:sz="4" w:space="0" w:color="auto"/>
              <w:right w:val="single" w:sz="4" w:space="0" w:color="auto"/>
            </w:tcBorders>
            <w:shd w:val="clear" w:color="auto" w:fill="auto"/>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Местный бюджет</w:t>
            </w:r>
          </w:p>
        </w:tc>
        <w:tc>
          <w:tcPr>
            <w:tcW w:w="1800" w:type="dxa"/>
            <w:vMerge/>
            <w:tcBorders>
              <w:top w:val="none" w:sz="4" w:space="0" w:color="000000"/>
              <w:left w:val="single" w:sz="4" w:space="0" w:color="auto"/>
              <w:bottom w:val="single" w:sz="4" w:space="0" w:color="auto"/>
              <w:right w:val="single" w:sz="4" w:space="0" w:color="auto"/>
            </w:tcBorders>
            <w:vAlign w:val="center"/>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p>
        </w:tc>
        <w:tc>
          <w:tcPr>
            <w:tcW w:w="170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4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96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84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r>
      <w:tr w:rsidR="00B21728" w:rsidTr="00575B80">
        <w:trPr>
          <w:trHeight w:val="315"/>
        </w:trPr>
        <w:tc>
          <w:tcPr>
            <w:tcW w:w="2860" w:type="dxa"/>
            <w:tcBorders>
              <w:top w:val="none" w:sz="4" w:space="0" w:color="000000"/>
              <w:left w:val="single" w:sz="4" w:space="0" w:color="auto"/>
              <w:bottom w:val="single" w:sz="4" w:space="0" w:color="auto"/>
              <w:right w:val="single" w:sz="4" w:space="0" w:color="auto"/>
            </w:tcBorders>
            <w:shd w:val="clear" w:color="auto" w:fill="auto"/>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Окружной бюджет</w:t>
            </w:r>
          </w:p>
        </w:tc>
        <w:tc>
          <w:tcPr>
            <w:tcW w:w="1800" w:type="dxa"/>
            <w:vMerge/>
            <w:tcBorders>
              <w:top w:val="none" w:sz="4" w:space="0" w:color="000000"/>
              <w:left w:val="single" w:sz="4" w:space="0" w:color="auto"/>
              <w:bottom w:val="single" w:sz="4" w:space="0" w:color="auto"/>
              <w:right w:val="single" w:sz="4" w:space="0" w:color="auto"/>
            </w:tcBorders>
            <w:vAlign w:val="center"/>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p>
        </w:tc>
        <w:tc>
          <w:tcPr>
            <w:tcW w:w="170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4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96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84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r>
      <w:tr w:rsidR="00B21728" w:rsidTr="00575B80">
        <w:trPr>
          <w:trHeight w:val="315"/>
        </w:trPr>
        <w:tc>
          <w:tcPr>
            <w:tcW w:w="2860" w:type="dxa"/>
            <w:tcBorders>
              <w:top w:val="none" w:sz="4" w:space="0" w:color="000000"/>
              <w:left w:val="single" w:sz="4" w:space="0" w:color="auto"/>
              <w:bottom w:val="single" w:sz="4" w:space="0" w:color="auto"/>
              <w:right w:val="single" w:sz="4" w:space="0" w:color="auto"/>
            </w:tcBorders>
            <w:shd w:val="clear" w:color="auto" w:fill="auto"/>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Федеральный бюджет</w:t>
            </w:r>
          </w:p>
        </w:tc>
        <w:tc>
          <w:tcPr>
            <w:tcW w:w="1800" w:type="dxa"/>
            <w:vMerge/>
            <w:tcBorders>
              <w:top w:val="none" w:sz="4" w:space="0" w:color="000000"/>
              <w:left w:val="single" w:sz="4" w:space="0" w:color="auto"/>
              <w:bottom w:val="single" w:sz="4" w:space="0" w:color="auto"/>
              <w:right w:val="single" w:sz="4" w:space="0" w:color="auto"/>
            </w:tcBorders>
            <w:vAlign w:val="center"/>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p>
        </w:tc>
        <w:tc>
          <w:tcPr>
            <w:tcW w:w="170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5,800   </w:t>
            </w:r>
          </w:p>
        </w:tc>
        <w:tc>
          <w:tcPr>
            <w:tcW w:w="164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8,400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85,200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15,000   </w:t>
            </w:r>
          </w:p>
        </w:tc>
        <w:tc>
          <w:tcPr>
            <w:tcW w:w="196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84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114,400   </w:t>
            </w:r>
          </w:p>
        </w:tc>
      </w:tr>
      <w:tr w:rsidR="00B21728" w:rsidTr="00575B80">
        <w:trPr>
          <w:trHeight w:val="630"/>
        </w:trPr>
        <w:tc>
          <w:tcPr>
            <w:tcW w:w="2860" w:type="dxa"/>
            <w:tcBorders>
              <w:top w:val="none" w:sz="4" w:space="0" w:color="000000"/>
              <w:left w:val="single" w:sz="4" w:space="0" w:color="auto"/>
              <w:bottom w:val="single" w:sz="4" w:space="0" w:color="auto"/>
              <w:right w:val="single" w:sz="4" w:space="0" w:color="auto"/>
            </w:tcBorders>
            <w:shd w:val="clear" w:color="auto" w:fill="auto"/>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Внебюджетные источники</w:t>
            </w:r>
          </w:p>
        </w:tc>
        <w:tc>
          <w:tcPr>
            <w:tcW w:w="1800" w:type="dxa"/>
            <w:vMerge/>
            <w:tcBorders>
              <w:top w:val="none" w:sz="4" w:space="0" w:color="000000"/>
              <w:left w:val="single" w:sz="4" w:space="0" w:color="auto"/>
              <w:bottom w:val="single" w:sz="4" w:space="0" w:color="auto"/>
              <w:right w:val="single" w:sz="4" w:space="0" w:color="auto"/>
            </w:tcBorders>
            <w:vAlign w:val="center"/>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p>
        </w:tc>
        <w:tc>
          <w:tcPr>
            <w:tcW w:w="170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4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96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84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r>
      <w:tr w:rsidR="00B21728" w:rsidTr="00575B80">
        <w:trPr>
          <w:trHeight w:val="615"/>
        </w:trPr>
        <w:tc>
          <w:tcPr>
            <w:tcW w:w="15160" w:type="dxa"/>
            <w:gridSpan w:val="8"/>
            <w:tcBorders>
              <w:top w:val="single" w:sz="4" w:space="0" w:color="auto"/>
              <w:left w:val="single" w:sz="4" w:space="0" w:color="auto"/>
              <w:bottom w:val="single" w:sz="4" w:space="0" w:color="auto"/>
              <w:right w:val="single" w:sz="4" w:space="0" w:color="auto"/>
            </w:tcBorders>
            <w:shd w:val="clear" w:color="auto" w:fill="auto"/>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3.3.Комплекс процессных мероприятий «Развитие сельскохозяйственного производства, рыбохозяйственного комплекса и деятельности по заготовке и переработке дикоросов»</w:t>
            </w:r>
          </w:p>
        </w:tc>
      </w:tr>
      <w:tr w:rsidR="00B21728" w:rsidTr="00575B80">
        <w:trPr>
          <w:trHeight w:val="315"/>
        </w:trPr>
        <w:tc>
          <w:tcPr>
            <w:tcW w:w="2860" w:type="dxa"/>
            <w:tcBorders>
              <w:top w:val="none" w:sz="4" w:space="0" w:color="000000"/>
              <w:left w:val="single" w:sz="4" w:space="0" w:color="auto"/>
              <w:bottom w:val="single" w:sz="4" w:space="0" w:color="auto"/>
              <w:right w:val="single" w:sz="4" w:space="0" w:color="auto"/>
            </w:tcBorders>
            <w:shd w:val="clear" w:color="auto" w:fill="auto"/>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Всего</w:t>
            </w:r>
          </w:p>
        </w:tc>
        <w:tc>
          <w:tcPr>
            <w:tcW w:w="1800" w:type="dxa"/>
            <w:vMerge w:val="restart"/>
            <w:tcBorders>
              <w:top w:val="none" w:sz="4" w:space="0" w:color="000000"/>
              <w:left w:val="single" w:sz="4" w:space="0" w:color="auto"/>
              <w:bottom w:val="single" w:sz="4" w:space="0" w:color="auto"/>
              <w:right w:val="single" w:sz="4" w:space="0" w:color="auto"/>
            </w:tcBorders>
            <w:shd w:val="clear" w:color="auto" w:fill="auto"/>
          </w:tcPr>
          <w:p w:rsidR="00B21728" w:rsidRDefault="00B21728" w:rsidP="00575B8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Администрация города</w:t>
            </w:r>
          </w:p>
        </w:tc>
        <w:tc>
          <w:tcPr>
            <w:tcW w:w="170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152,300   </w:t>
            </w:r>
          </w:p>
        </w:tc>
        <w:tc>
          <w:tcPr>
            <w:tcW w:w="164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20 381,900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20 381,900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20 381,900   </w:t>
            </w:r>
          </w:p>
        </w:tc>
        <w:tc>
          <w:tcPr>
            <w:tcW w:w="196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61 145,700   </w:t>
            </w:r>
          </w:p>
        </w:tc>
        <w:tc>
          <w:tcPr>
            <w:tcW w:w="184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122 443,700   </w:t>
            </w:r>
          </w:p>
        </w:tc>
      </w:tr>
      <w:tr w:rsidR="00B21728" w:rsidTr="00575B80">
        <w:trPr>
          <w:trHeight w:val="315"/>
        </w:trPr>
        <w:tc>
          <w:tcPr>
            <w:tcW w:w="2860" w:type="dxa"/>
            <w:tcBorders>
              <w:top w:val="none" w:sz="4" w:space="0" w:color="000000"/>
              <w:left w:val="single" w:sz="4" w:space="0" w:color="auto"/>
              <w:bottom w:val="single" w:sz="4" w:space="0" w:color="auto"/>
              <w:right w:val="single" w:sz="4" w:space="0" w:color="auto"/>
            </w:tcBorders>
            <w:shd w:val="clear" w:color="auto" w:fill="auto"/>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Местный бюджет</w:t>
            </w:r>
          </w:p>
        </w:tc>
        <w:tc>
          <w:tcPr>
            <w:tcW w:w="1800" w:type="dxa"/>
            <w:vMerge/>
            <w:tcBorders>
              <w:top w:val="none" w:sz="4" w:space="0" w:color="000000"/>
              <w:left w:val="single" w:sz="4" w:space="0" w:color="auto"/>
              <w:bottom w:val="single" w:sz="4" w:space="0" w:color="auto"/>
              <w:right w:val="single" w:sz="4" w:space="0" w:color="auto"/>
            </w:tcBorders>
            <w:vAlign w:val="center"/>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p>
        </w:tc>
        <w:tc>
          <w:tcPr>
            <w:tcW w:w="170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4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96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84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r>
      <w:tr w:rsidR="00B21728" w:rsidTr="00575B80">
        <w:trPr>
          <w:trHeight w:val="315"/>
        </w:trPr>
        <w:tc>
          <w:tcPr>
            <w:tcW w:w="2860" w:type="dxa"/>
            <w:tcBorders>
              <w:top w:val="none" w:sz="4" w:space="0" w:color="000000"/>
              <w:left w:val="single" w:sz="4" w:space="0" w:color="auto"/>
              <w:bottom w:val="single" w:sz="4" w:space="0" w:color="auto"/>
              <w:right w:val="single" w:sz="4" w:space="0" w:color="auto"/>
            </w:tcBorders>
            <w:shd w:val="clear" w:color="auto" w:fill="auto"/>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Окружной бюджет</w:t>
            </w:r>
          </w:p>
        </w:tc>
        <w:tc>
          <w:tcPr>
            <w:tcW w:w="1800" w:type="dxa"/>
            <w:vMerge/>
            <w:tcBorders>
              <w:top w:val="none" w:sz="4" w:space="0" w:color="000000"/>
              <w:left w:val="single" w:sz="4" w:space="0" w:color="auto"/>
              <w:bottom w:val="single" w:sz="4" w:space="0" w:color="auto"/>
              <w:right w:val="single" w:sz="4" w:space="0" w:color="auto"/>
            </w:tcBorders>
            <w:vAlign w:val="center"/>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p>
        </w:tc>
        <w:tc>
          <w:tcPr>
            <w:tcW w:w="170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152,300   </w:t>
            </w:r>
          </w:p>
        </w:tc>
        <w:tc>
          <w:tcPr>
            <w:tcW w:w="164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20 381,900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20 381,900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20 381,900   </w:t>
            </w:r>
          </w:p>
        </w:tc>
        <w:tc>
          <w:tcPr>
            <w:tcW w:w="196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61 145,700   </w:t>
            </w:r>
          </w:p>
        </w:tc>
        <w:tc>
          <w:tcPr>
            <w:tcW w:w="184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122 443,700   </w:t>
            </w:r>
          </w:p>
        </w:tc>
      </w:tr>
      <w:tr w:rsidR="00B21728" w:rsidTr="00575B80">
        <w:trPr>
          <w:trHeight w:val="315"/>
        </w:trPr>
        <w:tc>
          <w:tcPr>
            <w:tcW w:w="2860" w:type="dxa"/>
            <w:tcBorders>
              <w:top w:val="none" w:sz="4" w:space="0" w:color="000000"/>
              <w:left w:val="single" w:sz="4" w:space="0" w:color="auto"/>
              <w:bottom w:val="single" w:sz="4" w:space="0" w:color="auto"/>
              <w:right w:val="single" w:sz="4" w:space="0" w:color="auto"/>
            </w:tcBorders>
            <w:shd w:val="clear" w:color="auto" w:fill="auto"/>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Федеральный бюджет</w:t>
            </w:r>
          </w:p>
        </w:tc>
        <w:tc>
          <w:tcPr>
            <w:tcW w:w="1800" w:type="dxa"/>
            <w:vMerge/>
            <w:tcBorders>
              <w:top w:val="none" w:sz="4" w:space="0" w:color="000000"/>
              <w:left w:val="single" w:sz="4" w:space="0" w:color="auto"/>
              <w:bottom w:val="single" w:sz="4" w:space="0" w:color="auto"/>
              <w:right w:val="single" w:sz="4" w:space="0" w:color="auto"/>
            </w:tcBorders>
            <w:vAlign w:val="center"/>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p>
        </w:tc>
        <w:tc>
          <w:tcPr>
            <w:tcW w:w="170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4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96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84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r>
      <w:tr w:rsidR="00B21728" w:rsidTr="00575B80">
        <w:trPr>
          <w:trHeight w:val="630"/>
        </w:trPr>
        <w:tc>
          <w:tcPr>
            <w:tcW w:w="2860" w:type="dxa"/>
            <w:tcBorders>
              <w:top w:val="none" w:sz="4" w:space="0" w:color="000000"/>
              <w:left w:val="single" w:sz="4" w:space="0" w:color="auto"/>
              <w:bottom w:val="single" w:sz="4" w:space="0" w:color="auto"/>
              <w:right w:val="single" w:sz="4" w:space="0" w:color="auto"/>
            </w:tcBorders>
            <w:shd w:val="clear" w:color="auto" w:fill="auto"/>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Внебюджетные источники</w:t>
            </w:r>
          </w:p>
        </w:tc>
        <w:tc>
          <w:tcPr>
            <w:tcW w:w="1800" w:type="dxa"/>
            <w:vMerge/>
            <w:tcBorders>
              <w:top w:val="none" w:sz="4" w:space="0" w:color="000000"/>
              <w:left w:val="single" w:sz="4" w:space="0" w:color="auto"/>
              <w:bottom w:val="single" w:sz="4" w:space="0" w:color="auto"/>
              <w:right w:val="single" w:sz="4" w:space="0" w:color="auto"/>
            </w:tcBorders>
            <w:vAlign w:val="center"/>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p>
        </w:tc>
        <w:tc>
          <w:tcPr>
            <w:tcW w:w="170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4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96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840" w:type="dxa"/>
            <w:tcBorders>
              <w:top w:val="none" w:sz="4" w:space="0" w:color="000000"/>
              <w:left w:val="none" w:sz="4" w:space="0" w:color="000000"/>
              <w:bottom w:val="single" w:sz="4" w:space="0" w:color="auto"/>
              <w:right w:val="single" w:sz="4" w:space="0" w:color="auto"/>
            </w:tcBorders>
            <w:shd w:val="clear" w:color="auto" w:fill="auto"/>
            <w:vAlign w:val="bottom"/>
          </w:tcPr>
          <w:p w:rsidR="00B21728" w:rsidRDefault="00B21728" w:rsidP="00575B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r>
    </w:tbl>
    <w:p w:rsidR="00CD2CE8" w:rsidRPr="00BE555D" w:rsidRDefault="00CD2CE8" w:rsidP="005F0EE8">
      <w:pPr>
        <w:spacing w:after="0" w:line="240" w:lineRule="auto"/>
        <w:ind w:firstLine="708"/>
        <w:jc w:val="center"/>
        <w:rPr>
          <w:rFonts w:ascii="Times New Roman" w:eastAsia="Times New Roman" w:hAnsi="Times New Roman" w:cs="Times New Roman"/>
          <w:sz w:val="28"/>
          <w:szCs w:val="28"/>
          <w:lang w:eastAsia="ru-RU"/>
        </w:rPr>
      </w:pPr>
    </w:p>
    <w:sectPr w:rsidR="00CD2CE8" w:rsidRPr="00BE555D" w:rsidSect="005F0EE8">
      <w:pgSz w:w="16838" w:h="11906" w:orient="landscape"/>
      <w:pgMar w:top="1701" w:right="1134" w:bottom="567" w:left="992"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0EE8" w:rsidRDefault="005F0EE8" w:rsidP="00B3333C">
      <w:pPr>
        <w:spacing w:after="0" w:line="240" w:lineRule="auto"/>
      </w:pPr>
      <w:r>
        <w:separator/>
      </w:r>
    </w:p>
  </w:endnote>
  <w:endnote w:type="continuationSeparator" w:id="0">
    <w:p w:rsidR="005F0EE8" w:rsidRDefault="005F0EE8" w:rsidP="00B333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00"/>
    <w:family w:val="auto"/>
    <w:pitch w:val="default"/>
  </w:font>
  <w:font w:name="PetersburgCTT">
    <w:altName w:val="Times New Roman"/>
    <w:charset w:val="00"/>
    <w:family w:val="auto"/>
    <w:pitch w:val="default"/>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lbertus Extra Bold">
    <w:altName w:val="Century Gothic"/>
    <w:charset w:val="00"/>
    <w:family w:val="auto"/>
    <w:pitch w:val="default"/>
  </w:font>
  <w:font w:name="Arial Narrow">
    <w:panose1 w:val="020B0606020202030204"/>
    <w:charset w:val="00"/>
    <w:family w:val="auto"/>
    <w:pitch w:val="default"/>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auto"/>
    <w:pitch w:val="default"/>
  </w:font>
  <w:font w:name="Verdana">
    <w:panose1 w:val="020B0604030504040204"/>
    <w:charset w:val="00"/>
    <w:family w:val="auto"/>
    <w:pitch w:val="default"/>
  </w:font>
  <w:font w:name="Traditional Arabic">
    <w:charset w:val="00"/>
    <w:family w:val="auto"/>
    <w:pitch w:val="default"/>
  </w:font>
  <w:font w:name="Pragmatica">
    <w:altName w:val="Times New Roman"/>
    <w:charset w:val="00"/>
    <w:family w:val="auto"/>
    <w:pitch w:val="default"/>
  </w:font>
  <w:font w:name="Arial Unicode MS">
    <w:panose1 w:val="020B0604020202020204"/>
    <w:charset w:val="00"/>
    <w:family w:val="auto"/>
    <w:pitch w:val="default"/>
  </w:font>
  <w:font w:name="TrueHelveticaLight">
    <w:altName w:val="Times New Roman"/>
    <w:charset w:val="00"/>
    <w:family w:val="auto"/>
    <w:pitch w:val="default"/>
  </w:font>
  <w:font w:name="TTE1A887F8t00">
    <w:altName w:val="TT E 1 A 88 7 F 8t"/>
    <w:charset w:val="00"/>
    <w:family w:val="auto"/>
    <w:pitch w:val="default"/>
  </w:font>
  <w:font w:name="DaneHelveticaNeue">
    <w:altName w:val="Times New Roman"/>
    <w:charset w:val="00"/>
    <w:family w:val="auto"/>
    <w:pitch w:val="default"/>
  </w:font>
  <w:font w:name="TrueHelveticaBlack">
    <w:altName w:val="Times New Roman"/>
    <w:charset w:val="00"/>
    <w:family w:val="auto"/>
    <w:pitch w:val="default"/>
  </w:font>
  <w:font w:name="Garamond">
    <w:panose1 w:val="02020404030301010803"/>
    <w:charset w:val="00"/>
    <w:family w:val="auto"/>
    <w:pitch w:val="default"/>
  </w:font>
  <w:font w:name="Arial Black">
    <w:panose1 w:val="020B0A04020102020204"/>
    <w:charset w:val="00"/>
    <w:family w:val="auto"/>
    <w:pitch w:val="default"/>
  </w:font>
  <w:font w:name="Cambria">
    <w:panose1 w:val="02040503050406030204"/>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0EE8" w:rsidRDefault="005F0EE8" w:rsidP="00B3333C">
      <w:pPr>
        <w:spacing w:after="0" w:line="240" w:lineRule="auto"/>
      </w:pPr>
      <w:r>
        <w:separator/>
      </w:r>
    </w:p>
  </w:footnote>
  <w:footnote w:type="continuationSeparator" w:id="0">
    <w:p w:rsidR="005F0EE8" w:rsidRDefault="005F0EE8" w:rsidP="00B333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17627B40"/>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FFFFFFFB"/>
    <w:multiLevelType w:val="multilevel"/>
    <w:tmpl w:val="F9C23D70"/>
    <w:lvl w:ilvl="0">
      <w:start w:val="1"/>
      <w:numFmt w:val="decimal"/>
      <w:lvlText w:val="%1."/>
      <w:lvlJc w:val="left"/>
      <w:pPr>
        <w:tabs>
          <w:tab w:val="num" w:pos="-1701"/>
        </w:tabs>
        <w:ind w:left="-1701" w:hanging="851"/>
      </w:pPr>
    </w:lvl>
    <w:lvl w:ilvl="1">
      <w:start w:val="1"/>
      <w:numFmt w:val="decimal"/>
      <w:lvlText w:val="%1.%2."/>
      <w:lvlJc w:val="left"/>
      <w:pPr>
        <w:tabs>
          <w:tab w:val="num" w:pos="0"/>
        </w:tabs>
        <w:ind w:left="0" w:hanging="1134"/>
      </w:pPr>
    </w:lvl>
    <w:lvl w:ilvl="2">
      <w:start w:val="1"/>
      <w:numFmt w:val="decimal"/>
      <w:pStyle w:val="30"/>
      <w:lvlText w:val="%1.%2.%3."/>
      <w:lvlJc w:val="left"/>
      <w:pPr>
        <w:tabs>
          <w:tab w:val="num" w:pos="851"/>
        </w:tabs>
        <w:ind w:left="851" w:hanging="851"/>
      </w:pPr>
    </w:lvl>
    <w:lvl w:ilvl="3">
      <w:start w:val="1"/>
      <w:numFmt w:val="decimal"/>
      <w:lvlText w:val="%1.%2.%3.%4."/>
      <w:lvlJc w:val="left"/>
      <w:pPr>
        <w:tabs>
          <w:tab w:val="num" w:pos="3240"/>
        </w:tabs>
        <w:ind w:left="2880" w:hanging="720"/>
      </w:pPr>
    </w:lvl>
    <w:lvl w:ilvl="4">
      <w:start w:val="1"/>
      <w:numFmt w:val="decimal"/>
      <w:lvlText w:val="%1.%2.%3.%4.%5."/>
      <w:lvlJc w:val="left"/>
      <w:pPr>
        <w:tabs>
          <w:tab w:val="num" w:pos="0"/>
        </w:tabs>
        <w:ind w:left="3600" w:hanging="720"/>
      </w:pPr>
    </w:lvl>
    <w:lvl w:ilvl="5">
      <w:start w:val="1"/>
      <w:numFmt w:val="decimal"/>
      <w:pStyle w:val="6"/>
      <w:lvlText w:val="%1.%2.%3.%4.%5.%6."/>
      <w:lvlJc w:val="left"/>
      <w:pPr>
        <w:tabs>
          <w:tab w:val="num" w:pos="0"/>
        </w:tabs>
        <w:ind w:left="4320" w:hanging="720"/>
      </w:pPr>
    </w:lvl>
    <w:lvl w:ilvl="6">
      <w:start w:val="1"/>
      <w:numFmt w:val="decimal"/>
      <w:pStyle w:val="7"/>
      <w:lvlText w:val="%1.%2.%3.%4.%5.%6.%7."/>
      <w:lvlJc w:val="left"/>
      <w:pPr>
        <w:tabs>
          <w:tab w:val="num" w:pos="0"/>
        </w:tabs>
        <w:ind w:left="5040" w:hanging="720"/>
      </w:pPr>
    </w:lvl>
    <w:lvl w:ilvl="7">
      <w:start w:val="1"/>
      <w:numFmt w:val="decimal"/>
      <w:pStyle w:val="8"/>
      <w:lvlText w:val="%1.%2.%3.%4.%5.%6.%7.%8."/>
      <w:lvlJc w:val="left"/>
      <w:pPr>
        <w:tabs>
          <w:tab w:val="num" w:pos="0"/>
        </w:tabs>
        <w:ind w:left="5760" w:hanging="720"/>
      </w:pPr>
    </w:lvl>
    <w:lvl w:ilvl="8">
      <w:start w:val="1"/>
      <w:numFmt w:val="decimal"/>
      <w:pStyle w:val="9"/>
      <w:lvlText w:val="%1.%2.%3.%4.%5.%6.%7.%8.%9."/>
      <w:lvlJc w:val="left"/>
      <w:pPr>
        <w:tabs>
          <w:tab w:val="num" w:pos="0"/>
        </w:tabs>
        <w:ind w:left="6480" w:hanging="720"/>
      </w:pPr>
    </w:lvl>
  </w:abstractNum>
  <w:abstractNum w:abstractNumId="2" w15:restartNumberingAfterBreak="0">
    <w:nsid w:val="00000001"/>
    <w:multiLevelType w:val="multilevel"/>
    <w:tmpl w:val="00000001"/>
    <w:lvl w:ilvl="0">
      <w:start w:val="1"/>
      <w:numFmt w:val="none"/>
      <w:suff w:val="nothing"/>
      <w:lvlText w:val=""/>
      <w:lvlJc w:val="left"/>
      <w:pPr>
        <w:tabs>
          <w:tab w:val="num" w:pos="708"/>
        </w:tabs>
        <w:ind w:left="1140" w:hanging="432"/>
      </w:pPr>
    </w:lvl>
    <w:lvl w:ilvl="1">
      <w:start w:val="1"/>
      <w:numFmt w:val="none"/>
      <w:suff w:val="nothing"/>
      <w:lvlText w:val=""/>
      <w:lvlJc w:val="left"/>
      <w:pPr>
        <w:tabs>
          <w:tab w:val="num" w:pos="708"/>
        </w:tabs>
        <w:ind w:left="1284" w:hanging="576"/>
      </w:pPr>
    </w:lvl>
    <w:lvl w:ilvl="2">
      <w:start w:val="1"/>
      <w:numFmt w:val="none"/>
      <w:suff w:val="nothing"/>
      <w:lvlText w:val=""/>
      <w:lvlJc w:val="left"/>
      <w:pPr>
        <w:tabs>
          <w:tab w:val="num" w:pos="708"/>
        </w:tabs>
        <w:ind w:left="1428" w:hanging="720"/>
      </w:pPr>
    </w:lvl>
    <w:lvl w:ilvl="3">
      <w:start w:val="1"/>
      <w:numFmt w:val="none"/>
      <w:suff w:val="nothing"/>
      <w:lvlText w:val=""/>
      <w:lvlJc w:val="left"/>
      <w:pPr>
        <w:tabs>
          <w:tab w:val="num" w:pos="708"/>
        </w:tabs>
        <w:ind w:left="1572" w:hanging="864"/>
      </w:pPr>
    </w:lvl>
    <w:lvl w:ilvl="4">
      <w:start w:val="1"/>
      <w:numFmt w:val="none"/>
      <w:suff w:val="nothing"/>
      <w:lvlText w:val=""/>
      <w:lvlJc w:val="left"/>
      <w:pPr>
        <w:tabs>
          <w:tab w:val="num" w:pos="708"/>
        </w:tabs>
        <w:ind w:left="1716" w:hanging="1008"/>
      </w:pPr>
    </w:lvl>
    <w:lvl w:ilvl="5">
      <w:start w:val="1"/>
      <w:numFmt w:val="none"/>
      <w:suff w:val="nothing"/>
      <w:lvlText w:val=""/>
      <w:lvlJc w:val="left"/>
      <w:pPr>
        <w:tabs>
          <w:tab w:val="num" w:pos="708"/>
        </w:tabs>
        <w:ind w:left="1860" w:hanging="1152"/>
      </w:pPr>
    </w:lvl>
    <w:lvl w:ilvl="6">
      <w:start w:val="1"/>
      <w:numFmt w:val="none"/>
      <w:suff w:val="nothing"/>
      <w:lvlText w:val=""/>
      <w:lvlJc w:val="left"/>
      <w:pPr>
        <w:tabs>
          <w:tab w:val="num" w:pos="708"/>
        </w:tabs>
        <w:ind w:left="2004" w:hanging="1296"/>
      </w:pPr>
    </w:lvl>
    <w:lvl w:ilvl="7">
      <w:start w:val="1"/>
      <w:numFmt w:val="none"/>
      <w:suff w:val="nothing"/>
      <w:lvlText w:val=""/>
      <w:lvlJc w:val="left"/>
      <w:pPr>
        <w:tabs>
          <w:tab w:val="num" w:pos="708"/>
        </w:tabs>
        <w:ind w:left="2148" w:hanging="1440"/>
      </w:pPr>
    </w:lvl>
    <w:lvl w:ilvl="8">
      <w:start w:val="1"/>
      <w:numFmt w:val="none"/>
      <w:suff w:val="nothing"/>
      <w:lvlText w:val=""/>
      <w:lvlJc w:val="left"/>
      <w:pPr>
        <w:tabs>
          <w:tab w:val="num" w:pos="708"/>
        </w:tabs>
        <w:ind w:left="2292" w:hanging="1584"/>
      </w:pPr>
    </w:lvl>
  </w:abstractNum>
  <w:abstractNum w:abstractNumId="3" w15:restartNumberingAfterBreak="0">
    <w:nsid w:val="03766AFE"/>
    <w:multiLevelType w:val="hybridMultilevel"/>
    <w:tmpl w:val="BDC001CA"/>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 w15:restartNumberingAfterBreak="0">
    <w:nsid w:val="05C50153"/>
    <w:multiLevelType w:val="hybridMultilevel"/>
    <w:tmpl w:val="0D0832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E0518DF"/>
    <w:multiLevelType w:val="hybridMultilevel"/>
    <w:tmpl w:val="C4301DDA"/>
    <w:lvl w:ilvl="0" w:tplc="DDE65B8A">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6" w15:restartNumberingAfterBreak="0">
    <w:nsid w:val="0E5F7961"/>
    <w:multiLevelType w:val="hybridMultilevel"/>
    <w:tmpl w:val="8D5A59E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7" w15:restartNumberingAfterBreak="0">
    <w:nsid w:val="0FF14C15"/>
    <w:multiLevelType w:val="hybridMultilevel"/>
    <w:tmpl w:val="31840544"/>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8" w15:restartNumberingAfterBreak="0">
    <w:nsid w:val="114E1C51"/>
    <w:multiLevelType w:val="hybridMultilevel"/>
    <w:tmpl w:val="CBA05780"/>
    <w:lvl w:ilvl="0" w:tplc="CA1AF35C">
      <w:start w:val="22"/>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9" w15:restartNumberingAfterBreak="0">
    <w:nsid w:val="17B00216"/>
    <w:multiLevelType w:val="hybridMultilevel"/>
    <w:tmpl w:val="5058D854"/>
    <w:lvl w:ilvl="0" w:tplc="DDE65B8A">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0" w15:restartNumberingAfterBreak="0">
    <w:nsid w:val="1AAE287A"/>
    <w:multiLevelType w:val="hybridMultilevel"/>
    <w:tmpl w:val="279CE07E"/>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1" w15:restartNumberingAfterBreak="0">
    <w:nsid w:val="1AD232CE"/>
    <w:multiLevelType w:val="multilevel"/>
    <w:tmpl w:val="3C841986"/>
    <w:lvl w:ilvl="0">
      <w:start w:val="1"/>
      <w:numFmt w:val="decimal"/>
      <w:lvlText w:val="%1."/>
      <w:lvlJc w:val="left"/>
      <w:pPr>
        <w:ind w:left="466"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2600" w:hanging="720"/>
      </w:pPr>
      <w:rPr>
        <w:rFonts w:hint="default"/>
      </w:rPr>
    </w:lvl>
    <w:lvl w:ilvl="3">
      <w:start w:val="1"/>
      <w:numFmt w:val="decimal"/>
      <w:isLgl/>
      <w:lvlText w:val="%1.%2.%3.%4."/>
      <w:lvlJc w:val="left"/>
      <w:pPr>
        <w:ind w:left="3847" w:hanging="1080"/>
      </w:pPr>
      <w:rPr>
        <w:rFonts w:hint="default"/>
      </w:rPr>
    </w:lvl>
    <w:lvl w:ilvl="4">
      <w:start w:val="1"/>
      <w:numFmt w:val="decimal"/>
      <w:isLgl/>
      <w:lvlText w:val="%1.%2.%3.%4.%5."/>
      <w:lvlJc w:val="left"/>
      <w:pPr>
        <w:ind w:left="4734" w:hanging="1080"/>
      </w:pPr>
      <w:rPr>
        <w:rFonts w:hint="default"/>
      </w:rPr>
    </w:lvl>
    <w:lvl w:ilvl="5">
      <w:start w:val="1"/>
      <w:numFmt w:val="decimal"/>
      <w:isLgl/>
      <w:lvlText w:val="%1.%2.%3.%4.%5.%6."/>
      <w:lvlJc w:val="left"/>
      <w:pPr>
        <w:ind w:left="5981" w:hanging="1440"/>
      </w:pPr>
      <w:rPr>
        <w:rFonts w:hint="default"/>
      </w:rPr>
    </w:lvl>
    <w:lvl w:ilvl="6">
      <w:start w:val="1"/>
      <w:numFmt w:val="decimal"/>
      <w:isLgl/>
      <w:lvlText w:val="%1.%2.%3.%4.%5.%6.%7."/>
      <w:lvlJc w:val="left"/>
      <w:pPr>
        <w:ind w:left="7228" w:hanging="1800"/>
      </w:pPr>
      <w:rPr>
        <w:rFonts w:hint="default"/>
      </w:rPr>
    </w:lvl>
    <w:lvl w:ilvl="7">
      <w:start w:val="1"/>
      <w:numFmt w:val="decimal"/>
      <w:isLgl/>
      <w:lvlText w:val="%1.%2.%3.%4.%5.%6.%7.%8."/>
      <w:lvlJc w:val="left"/>
      <w:pPr>
        <w:ind w:left="8115" w:hanging="1800"/>
      </w:pPr>
      <w:rPr>
        <w:rFonts w:hint="default"/>
      </w:rPr>
    </w:lvl>
    <w:lvl w:ilvl="8">
      <w:start w:val="1"/>
      <w:numFmt w:val="decimal"/>
      <w:isLgl/>
      <w:lvlText w:val="%1.%2.%3.%4.%5.%6.%7.%8.%9."/>
      <w:lvlJc w:val="left"/>
      <w:pPr>
        <w:ind w:left="9362" w:hanging="2160"/>
      </w:pPr>
      <w:rPr>
        <w:rFonts w:hint="default"/>
      </w:rPr>
    </w:lvl>
  </w:abstractNum>
  <w:abstractNum w:abstractNumId="12" w15:restartNumberingAfterBreak="0">
    <w:nsid w:val="270D613C"/>
    <w:multiLevelType w:val="hybridMultilevel"/>
    <w:tmpl w:val="5CB86006"/>
    <w:lvl w:ilvl="0" w:tplc="88886B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282550CC"/>
    <w:multiLevelType w:val="hybridMultilevel"/>
    <w:tmpl w:val="D0AABAF4"/>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4" w15:restartNumberingAfterBreak="0">
    <w:nsid w:val="298217B0"/>
    <w:multiLevelType w:val="hybridMultilevel"/>
    <w:tmpl w:val="D0E46D16"/>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5" w15:restartNumberingAfterBreak="0">
    <w:nsid w:val="2A9C6525"/>
    <w:multiLevelType w:val="hybridMultilevel"/>
    <w:tmpl w:val="35848938"/>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6" w15:restartNumberingAfterBreak="0">
    <w:nsid w:val="2F690134"/>
    <w:multiLevelType w:val="hybridMultilevel"/>
    <w:tmpl w:val="B87035C6"/>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7" w15:restartNumberingAfterBreak="0">
    <w:nsid w:val="33A90D96"/>
    <w:multiLevelType w:val="hybridMultilevel"/>
    <w:tmpl w:val="AFA4999E"/>
    <w:lvl w:ilvl="0" w:tplc="48A2E7A6">
      <w:start w:val="1"/>
      <w:numFmt w:val="bullet"/>
      <w:lvlText w:val=""/>
      <w:lvlJc w:val="left"/>
      <w:pPr>
        <w:tabs>
          <w:tab w:val="num" w:pos="2149"/>
        </w:tabs>
        <w:ind w:left="2149" w:hanging="360"/>
      </w:pPr>
      <w:rPr>
        <w:rFonts w:ascii="Symbol" w:hAnsi="Symbol" w:cs="Symbol" w:hint="default"/>
        <w:color w:val="auto"/>
        <w:sz w:val="16"/>
        <w:szCs w:val="16"/>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8" w15:restartNumberingAfterBreak="0">
    <w:nsid w:val="34DC0974"/>
    <w:multiLevelType w:val="hybridMultilevel"/>
    <w:tmpl w:val="D312FBB6"/>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9" w15:restartNumberingAfterBreak="0">
    <w:nsid w:val="3949760B"/>
    <w:multiLevelType w:val="hybridMultilevel"/>
    <w:tmpl w:val="15F0FAB8"/>
    <w:lvl w:ilvl="0" w:tplc="D2EA051A">
      <w:start w:val="11"/>
      <w:numFmt w:val="bullet"/>
      <w:lvlText w:val=""/>
      <w:lvlJc w:val="left"/>
      <w:pPr>
        <w:ind w:left="900" w:hanging="360"/>
      </w:pPr>
      <w:rPr>
        <w:rFonts w:ascii="Symbol" w:eastAsia="Times New Roman" w:hAnsi="Symbol" w:cs="Times New Roman" w:hint="default"/>
        <w:sz w:val="16"/>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0" w15:restartNumberingAfterBreak="0">
    <w:nsid w:val="3A8F304E"/>
    <w:multiLevelType w:val="hybridMultilevel"/>
    <w:tmpl w:val="BFEA0B14"/>
    <w:lvl w:ilvl="0" w:tplc="DDE65B8A">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1" w15:restartNumberingAfterBreak="0">
    <w:nsid w:val="400250A7"/>
    <w:multiLevelType w:val="multilevel"/>
    <w:tmpl w:val="410A914A"/>
    <w:lvl w:ilvl="0">
      <w:start w:val="3"/>
      <w:numFmt w:val="decimal"/>
      <w:lvlText w:val="%1"/>
      <w:lvlJc w:val="left"/>
      <w:pPr>
        <w:ind w:left="375" w:hanging="375"/>
      </w:pPr>
      <w:rPr>
        <w:rFonts w:hint="default"/>
      </w:rPr>
    </w:lvl>
    <w:lvl w:ilvl="1">
      <w:start w:val="4"/>
      <w:numFmt w:val="decimal"/>
      <w:lvlText w:val="%1.%2"/>
      <w:lvlJc w:val="left"/>
      <w:pPr>
        <w:ind w:left="1470" w:hanging="375"/>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010" w:hanging="144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abstractNum w:abstractNumId="22" w15:restartNumberingAfterBreak="0">
    <w:nsid w:val="469D49FB"/>
    <w:multiLevelType w:val="hybridMultilevel"/>
    <w:tmpl w:val="3AAA00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8A700FA"/>
    <w:multiLevelType w:val="hybridMultilevel"/>
    <w:tmpl w:val="2FEA7980"/>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4" w15:restartNumberingAfterBreak="0">
    <w:nsid w:val="4B53034A"/>
    <w:multiLevelType w:val="hybridMultilevel"/>
    <w:tmpl w:val="759A008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15:restartNumberingAfterBreak="0">
    <w:nsid w:val="4D3D58F2"/>
    <w:multiLevelType w:val="hybridMultilevel"/>
    <w:tmpl w:val="057A969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6" w15:restartNumberingAfterBreak="0">
    <w:nsid w:val="559B7390"/>
    <w:multiLevelType w:val="hybridMultilevel"/>
    <w:tmpl w:val="4F62DBB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7" w15:restartNumberingAfterBreak="0">
    <w:nsid w:val="560422AB"/>
    <w:multiLevelType w:val="hybridMultilevel"/>
    <w:tmpl w:val="3BB892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7D8533E"/>
    <w:multiLevelType w:val="hybridMultilevel"/>
    <w:tmpl w:val="8AA8E538"/>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9" w15:restartNumberingAfterBreak="0">
    <w:nsid w:val="62325E20"/>
    <w:multiLevelType w:val="hybridMultilevel"/>
    <w:tmpl w:val="8FD2EC4E"/>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62A2C4B"/>
    <w:multiLevelType w:val="multilevel"/>
    <w:tmpl w:val="042202CC"/>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 w15:restartNumberingAfterBreak="0">
    <w:nsid w:val="679A478E"/>
    <w:multiLevelType w:val="hybridMultilevel"/>
    <w:tmpl w:val="87A8D43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2" w15:restartNumberingAfterBreak="0">
    <w:nsid w:val="6E3F32F6"/>
    <w:multiLevelType w:val="multilevel"/>
    <w:tmpl w:val="98289DDE"/>
    <w:lvl w:ilvl="0">
      <w:start w:val="1"/>
      <w:numFmt w:val="decimal"/>
      <w:lvlText w:val="%1."/>
      <w:lvlJc w:val="left"/>
      <w:pPr>
        <w:ind w:left="720" w:hanging="360"/>
      </w:pPr>
      <w:rPr>
        <w:rFonts w:hint="default"/>
      </w:rPr>
    </w:lvl>
    <w:lvl w:ilvl="1">
      <w:start w:val="5"/>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3" w15:restartNumberingAfterBreak="0">
    <w:nsid w:val="6F54353D"/>
    <w:multiLevelType w:val="hybridMultilevel"/>
    <w:tmpl w:val="6358B254"/>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4" w15:restartNumberingAfterBreak="0">
    <w:nsid w:val="715B7B47"/>
    <w:multiLevelType w:val="hybridMultilevel"/>
    <w:tmpl w:val="960016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19942DD"/>
    <w:multiLevelType w:val="hybridMultilevel"/>
    <w:tmpl w:val="00C61D78"/>
    <w:lvl w:ilvl="0" w:tplc="6584D9F4">
      <w:start w:val="1"/>
      <w:numFmt w:val="decimal"/>
      <w:lvlText w:val="%1."/>
      <w:lvlJc w:val="left"/>
      <w:pPr>
        <w:ind w:left="1512" w:hanging="94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15:restartNumberingAfterBreak="0">
    <w:nsid w:val="72DC446D"/>
    <w:multiLevelType w:val="multilevel"/>
    <w:tmpl w:val="87625536"/>
    <w:lvl w:ilvl="0">
      <w:start w:val="3"/>
      <w:numFmt w:val="decimal"/>
      <w:lvlText w:val="%1"/>
      <w:lvlJc w:val="left"/>
      <w:pPr>
        <w:ind w:left="375" w:hanging="375"/>
      </w:pPr>
      <w:rPr>
        <w:rFonts w:hint="default"/>
      </w:rPr>
    </w:lvl>
    <w:lvl w:ilvl="1">
      <w:start w:val="3"/>
      <w:numFmt w:val="decimal"/>
      <w:lvlText w:val="%1.%2"/>
      <w:lvlJc w:val="left"/>
      <w:pPr>
        <w:ind w:left="1845" w:hanging="375"/>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260" w:hanging="144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37" w15:restartNumberingAfterBreak="0">
    <w:nsid w:val="73AE1F64"/>
    <w:multiLevelType w:val="hybridMultilevel"/>
    <w:tmpl w:val="160AFB4C"/>
    <w:lvl w:ilvl="0" w:tplc="7BC82210">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8" w15:restartNumberingAfterBreak="0">
    <w:nsid w:val="74496BCE"/>
    <w:multiLevelType w:val="hybridMultilevel"/>
    <w:tmpl w:val="2AE8829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752E43F7"/>
    <w:multiLevelType w:val="hybridMultilevel"/>
    <w:tmpl w:val="566A8B3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0" w15:restartNumberingAfterBreak="0">
    <w:nsid w:val="75B45158"/>
    <w:multiLevelType w:val="multilevel"/>
    <w:tmpl w:val="D4A45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5C718E1"/>
    <w:multiLevelType w:val="hybridMultilevel"/>
    <w:tmpl w:val="726E8262"/>
    <w:lvl w:ilvl="0" w:tplc="2FECE456">
      <w:start w:val="11"/>
      <w:numFmt w:val="bullet"/>
      <w:lvlText w:val=""/>
      <w:lvlJc w:val="left"/>
      <w:pPr>
        <w:ind w:left="900" w:hanging="360"/>
      </w:pPr>
      <w:rPr>
        <w:rFonts w:ascii="Symbol" w:eastAsia="Times New Roman"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42" w15:restartNumberingAfterBreak="0">
    <w:nsid w:val="78244B67"/>
    <w:multiLevelType w:val="multilevel"/>
    <w:tmpl w:val="ED488F78"/>
    <w:lvl w:ilvl="0">
      <w:start w:val="3"/>
      <w:numFmt w:val="decimal"/>
      <w:lvlText w:val="%1."/>
      <w:lvlJc w:val="left"/>
      <w:pPr>
        <w:ind w:left="450" w:hanging="450"/>
      </w:pPr>
      <w:rPr>
        <w:rFonts w:hint="default"/>
      </w:rPr>
    </w:lvl>
    <w:lvl w:ilvl="1">
      <w:start w:val="6"/>
      <w:numFmt w:val="decimal"/>
      <w:lvlText w:val="%1.%2."/>
      <w:lvlJc w:val="left"/>
      <w:pPr>
        <w:ind w:left="178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8208" w:hanging="180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704" w:hanging="2160"/>
      </w:pPr>
      <w:rPr>
        <w:rFonts w:hint="default"/>
      </w:rPr>
    </w:lvl>
  </w:abstractNum>
  <w:abstractNum w:abstractNumId="43" w15:restartNumberingAfterBreak="0">
    <w:nsid w:val="7C297C95"/>
    <w:multiLevelType w:val="multilevel"/>
    <w:tmpl w:val="410A914A"/>
    <w:lvl w:ilvl="0">
      <w:start w:val="3"/>
      <w:numFmt w:val="decimal"/>
      <w:lvlText w:val="%1"/>
      <w:lvlJc w:val="left"/>
      <w:pPr>
        <w:ind w:left="375" w:hanging="375"/>
      </w:pPr>
      <w:rPr>
        <w:rFonts w:hint="default"/>
      </w:rPr>
    </w:lvl>
    <w:lvl w:ilvl="1">
      <w:start w:val="4"/>
      <w:numFmt w:val="decimal"/>
      <w:lvlText w:val="%1.%2"/>
      <w:lvlJc w:val="left"/>
      <w:pPr>
        <w:ind w:left="1470" w:hanging="375"/>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010" w:hanging="144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abstractNum w:abstractNumId="44" w15:restartNumberingAfterBreak="0">
    <w:nsid w:val="7FC61DAA"/>
    <w:multiLevelType w:val="multilevel"/>
    <w:tmpl w:val="DFFC7D28"/>
    <w:lvl w:ilvl="0">
      <w:start w:val="1"/>
      <w:numFmt w:val="decimal"/>
      <w:lvlText w:val="%1."/>
      <w:lvlJc w:val="left"/>
      <w:pPr>
        <w:ind w:left="644"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num w:numId="1">
    <w:abstractNumId w:val="34"/>
  </w:num>
  <w:num w:numId="2">
    <w:abstractNumId w:val="1"/>
  </w:num>
  <w:num w:numId="3">
    <w:abstractNumId w:val="0"/>
  </w:num>
  <w:num w:numId="4">
    <w:abstractNumId w:val="12"/>
  </w:num>
  <w:num w:numId="5">
    <w:abstractNumId w:val="27"/>
  </w:num>
  <w:num w:numId="6">
    <w:abstractNumId w:val="37"/>
  </w:num>
  <w:num w:numId="7">
    <w:abstractNumId w:val="18"/>
  </w:num>
  <w:num w:numId="8">
    <w:abstractNumId w:val="5"/>
  </w:num>
  <w:num w:numId="9">
    <w:abstractNumId w:val="20"/>
  </w:num>
  <w:num w:numId="10">
    <w:abstractNumId w:val="15"/>
  </w:num>
  <w:num w:numId="11">
    <w:abstractNumId w:val="7"/>
  </w:num>
  <w:num w:numId="12">
    <w:abstractNumId w:val="6"/>
  </w:num>
  <w:num w:numId="13">
    <w:abstractNumId w:val="3"/>
  </w:num>
  <w:num w:numId="14">
    <w:abstractNumId w:val="9"/>
  </w:num>
  <w:num w:numId="15">
    <w:abstractNumId w:val="8"/>
  </w:num>
  <w:num w:numId="16">
    <w:abstractNumId w:val="16"/>
  </w:num>
  <w:num w:numId="17">
    <w:abstractNumId w:val="33"/>
  </w:num>
  <w:num w:numId="18">
    <w:abstractNumId w:val="11"/>
  </w:num>
  <w:num w:numId="19">
    <w:abstractNumId w:val="10"/>
  </w:num>
  <w:num w:numId="20">
    <w:abstractNumId w:val="31"/>
  </w:num>
  <w:num w:numId="21">
    <w:abstractNumId w:val="28"/>
  </w:num>
  <w:num w:numId="22">
    <w:abstractNumId w:val="14"/>
  </w:num>
  <w:num w:numId="23">
    <w:abstractNumId w:val="23"/>
  </w:num>
  <w:num w:numId="24">
    <w:abstractNumId w:val="26"/>
  </w:num>
  <w:num w:numId="25">
    <w:abstractNumId w:val="17"/>
  </w:num>
  <w:num w:numId="26">
    <w:abstractNumId w:val="39"/>
  </w:num>
  <w:num w:numId="27">
    <w:abstractNumId w:val="13"/>
  </w:num>
  <w:num w:numId="28">
    <w:abstractNumId w:val="4"/>
  </w:num>
  <w:num w:numId="29">
    <w:abstractNumId w:val="32"/>
  </w:num>
  <w:num w:numId="30">
    <w:abstractNumId w:val="29"/>
  </w:num>
  <w:num w:numId="31">
    <w:abstractNumId w:val="22"/>
  </w:num>
  <w:num w:numId="32">
    <w:abstractNumId w:val="43"/>
  </w:num>
  <w:num w:numId="33">
    <w:abstractNumId w:val="21"/>
  </w:num>
  <w:num w:numId="34">
    <w:abstractNumId w:val="38"/>
  </w:num>
  <w:num w:numId="35">
    <w:abstractNumId w:val="25"/>
  </w:num>
  <w:num w:numId="36">
    <w:abstractNumId w:val="42"/>
  </w:num>
  <w:num w:numId="37">
    <w:abstractNumId w:val="44"/>
  </w:num>
  <w:num w:numId="38">
    <w:abstractNumId w:val="24"/>
  </w:num>
  <w:num w:numId="39">
    <w:abstractNumId w:val="35"/>
  </w:num>
  <w:num w:numId="40">
    <w:abstractNumId w:val="41"/>
  </w:num>
  <w:num w:numId="41">
    <w:abstractNumId w:val="19"/>
  </w:num>
  <w:num w:numId="42">
    <w:abstractNumId w:val="30"/>
  </w:num>
  <w:num w:numId="43">
    <w:abstractNumId w:val="36"/>
  </w:num>
  <w:num w:numId="44">
    <w:abstractNumId w:val="40"/>
  </w:num>
  <w:num w:numId="45">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2"/>
  </w:compat>
  <w:rsids>
    <w:rsidRoot w:val="00DD5DE4"/>
    <w:rsid w:val="00001757"/>
    <w:rsid w:val="000020A1"/>
    <w:rsid w:val="0000505B"/>
    <w:rsid w:val="00011F37"/>
    <w:rsid w:val="000170FF"/>
    <w:rsid w:val="000219D0"/>
    <w:rsid w:val="00025223"/>
    <w:rsid w:val="00026C1D"/>
    <w:rsid w:val="00030A5A"/>
    <w:rsid w:val="0003177B"/>
    <w:rsid w:val="00033327"/>
    <w:rsid w:val="00033625"/>
    <w:rsid w:val="00034F28"/>
    <w:rsid w:val="000365B9"/>
    <w:rsid w:val="00036C74"/>
    <w:rsid w:val="000416F8"/>
    <w:rsid w:val="00041C35"/>
    <w:rsid w:val="0004413C"/>
    <w:rsid w:val="00046703"/>
    <w:rsid w:val="00052188"/>
    <w:rsid w:val="00053FE6"/>
    <w:rsid w:val="00054376"/>
    <w:rsid w:val="00057640"/>
    <w:rsid w:val="00064E78"/>
    <w:rsid w:val="0006560F"/>
    <w:rsid w:val="00066707"/>
    <w:rsid w:val="00066A75"/>
    <w:rsid w:val="000719A9"/>
    <w:rsid w:val="00075F6B"/>
    <w:rsid w:val="0007783D"/>
    <w:rsid w:val="00083F04"/>
    <w:rsid w:val="00084754"/>
    <w:rsid w:val="000858BA"/>
    <w:rsid w:val="00087383"/>
    <w:rsid w:val="000906F8"/>
    <w:rsid w:val="000941C1"/>
    <w:rsid w:val="00094305"/>
    <w:rsid w:val="000954FC"/>
    <w:rsid w:val="000961FA"/>
    <w:rsid w:val="000A39E4"/>
    <w:rsid w:val="000B325C"/>
    <w:rsid w:val="000B37DF"/>
    <w:rsid w:val="000B3CD3"/>
    <w:rsid w:val="000B7E8B"/>
    <w:rsid w:val="000C1B62"/>
    <w:rsid w:val="000C73CE"/>
    <w:rsid w:val="000C7487"/>
    <w:rsid w:val="000D3BD5"/>
    <w:rsid w:val="000E511D"/>
    <w:rsid w:val="000F3A65"/>
    <w:rsid w:val="000F3DD2"/>
    <w:rsid w:val="000F3E4B"/>
    <w:rsid w:val="000F77BC"/>
    <w:rsid w:val="00105880"/>
    <w:rsid w:val="0010732B"/>
    <w:rsid w:val="0010781A"/>
    <w:rsid w:val="00112D42"/>
    <w:rsid w:val="00117A5A"/>
    <w:rsid w:val="00120F9A"/>
    <w:rsid w:val="001255B4"/>
    <w:rsid w:val="00126C23"/>
    <w:rsid w:val="0014223D"/>
    <w:rsid w:val="0014380A"/>
    <w:rsid w:val="00144EF1"/>
    <w:rsid w:val="00163C85"/>
    <w:rsid w:val="00166461"/>
    <w:rsid w:val="00167DD9"/>
    <w:rsid w:val="00167F10"/>
    <w:rsid w:val="0018197F"/>
    <w:rsid w:val="00187851"/>
    <w:rsid w:val="00196ED4"/>
    <w:rsid w:val="001A14D1"/>
    <w:rsid w:val="001A23A0"/>
    <w:rsid w:val="001A3372"/>
    <w:rsid w:val="001A3655"/>
    <w:rsid w:val="001B43E4"/>
    <w:rsid w:val="001B46F2"/>
    <w:rsid w:val="001C1C77"/>
    <w:rsid w:val="001D0691"/>
    <w:rsid w:val="001D08DD"/>
    <w:rsid w:val="001D30FE"/>
    <w:rsid w:val="001D4F45"/>
    <w:rsid w:val="001E2A1C"/>
    <w:rsid w:val="001E41F3"/>
    <w:rsid w:val="001F0FE4"/>
    <w:rsid w:val="002006EB"/>
    <w:rsid w:val="00200B9B"/>
    <w:rsid w:val="00201C4B"/>
    <w:rsid w:val="002034A0"/>
    <w:rsid w:val="002038CD"/>
    <w:rsid w:val="00204DF2"/>
    <w:rsid w:val="002055BE"/>
    <w:rsid w:val="00222F2C"/>
    <w:rsid w:val="00224356"/>
    <w:rsid w:val="0022593A"/>
    <w:rsid w:val="00232FAB"/>
    <w:rsid w:val="00241A5B"/>
    <w:rsid w:val="00241ACC"/>
    <w:rsid w:val="00252E2D"/>
    <w:rsid w:val="00260F14"/>
    <w:rsid w:val="00263C57"/>
    <w:rsid w:val="002658B6"/>
    <w:rsid w:val="0027068E"/>
    <w:rsid w:val="00272B76"/>
    <w:rsid w:val="00286DEF"/>
    <w:rsid w:val="002872E2"/>
    <w:rsid w:val="00294B5F"/>
    <w:rsid w:val="002B4219"/>
    <w:rsid w:val="002B7419"/>
    <w:rsid w:val="002D0DB9"/>
    <w:rsid w:val="002E2B50"/>
    <w:rsid w:val="002E3B45"/>
    <w:rsid w:val="002E5A4B"/>
    <w:rsid w:val="002F31A1"/>
    <w:rsid w:val="002F7A06"/>
    <w:rsid w:val="003054DF"/>
    <w:rsid w:val="00310D41"/>
    <w:rsid w:val="0031293C"/>
    <w:rsid w:val="00324C34"/>
    <w:rsid w:val="003315EA"/>
    <w:rsid w:val="00332B5E"/>
    <w:rsid w:val="00335105"/>
    <w:rsid w:val="003363B5"/>
    <w:rsid w:val="0034243A"/>
    <w:rsid w:val="0034415E"/>
    <w:rsid w:val="00344B85"/>
    <w:rsid w:val="00350CB1"/>
    <w:rsid w:val="00354845"/>
    <w:rsid w:val="00355B26"/>
    <w:rsid w:val="003636FB"/>
    <w:rsid w:val="003648AA"/>
    <w:rsid w:val="003722AE"/>
    <w:rsid w:val="00377ED5"/>
    <w:rsid w:val="003801AD"/>
    <w:rsid w:val="00383B2B"/>
    <w:rsid w:val="00392A0E"/>
    <w:rsid w:val="0039664E"/>
    <w:rsid w:val="003A41B1"/>
    <w:rsid w:val="003B488B"/>
    <w:rsid w:val="003B5F42"/>
    <w:rsid w:val="003B782D"/>
    <w:rsid w:val="003C4EA2"/>
    <w:rsid w:val="003E1A1D"/>
    <w:rsid w:val="003E6CC6"/>
    <w:rsid w:val="003F7F1E"/>
    <w:rsid w:val="00400A4E"/>
    <w:rsid w:val="00400AE9"/>
    <w:rsid w:val="00402B98"/>
    <w:rsid w:val="004051A6"/>
    <w:rsid w:val="00407581"/>
    <w:rsid w:val="00433DFB"/>
    <w:rsid w:val="00435676"/>
    <w:rsid w:val="00437A5C"/>
    <w:rsid w:val="00442551"/>
    <w:rsid w:val="00446790"/>
    <w:rsid w:val="0045091D"/>
    <w:rsid w:val="00455943"/>
    <w:rsid w:val="0046111F"/>
    <w:rsid w:val="00467B09"/>
    <w:rsid w:val="004702D1"/>
    <w:rsid w:val="004716D3"/>
    <w:rsid w:val="0047543A"/>
    <w:rsid w:val="00475C7D"/>
    <w:rsid w:val="00482C80"/>
    <w:rsid w:val="004848CB"/>
    <w:rsid w:val="00484984"/>
    <w:rsid w:val="004854BA"/>
    <w:rsid w:val="00491B53"/>
    <w:rsid w:val="004A4915"/>
    <w:rsid w:val="004B2F36"/>
    <w:rsid w:val="004C37C4"/>
    <w:rsid w:val="004C4AA0"/>
    <w:rsid w:val="004C4CAC"/>
    <w:rsid w:val="004C7EBF"/>
    <w:rsid w:val="004D7C62"/>
    <w:rsid w:val="004E1A69"/>
    <w:rsid w:val="004E4306"/>
    <w:rsid w:val="004E4539"/>
    <w:rsid w:val="004E6A7A"/>
    <w:rsid w:val="004F5788"/>
    <w:rsid w:val="00502954"/>
    <w:rsid w:val="00503486"/>
    <w:rsid w:val="00510371"/>
    <w:rsid w:val="005132DA"/>
    <w:rsid w:val="00515979"/>
    <w:rsid w:val="005229DF"/>
    <w:rsid w:val="00523D29"/>
    <w:rsid w:val="00526011"/>
    <w:rsid w:val="00530D08"/>
    <w:rsid w:val="00534A88"/>
    <w:rsid w:val="005372E8"/>
    <w:rsid w:val="0054010C"/>
    <w:rsid w:val="005443FF"/>
    <w:rsid w:val="0054679B"/>
    <w:rsid w:val="00550E36"/>
    <w:rsid w:val="00551B95"/>
    <w:rsid w:val="00552DB0"/>
    <w:rsid w:val="00553004"/>
    <w:rsid w:val="0055459A"/>
    <w:rsid w:val="00561F78"/>
    <w:rsid w:val="005721E5"/>
    <w:rsid w:val="00574FF0"/>
    <w:rsid w:val="00576E67"/>
    <w:rsid w:val="00581166"/>
    <w:rsid w:val="005811AD"/>
    <w:rsid w:val="00596FA9"/>
    <w:rsid w:val="005A2821"/>
    <w:rsid w:val="005B47FC"/>
    <w:rsid w:val="005B669F"/>
    <w:rsid w:val="005B6B1C"/>
    <w:rsid w:val="005B704D"/>
    <w:rsid w:val="005B7B91"/>
    <w:rsid w:val="005C133F"/>
    <w:rsid w:val="005C17C9"/>
    <w:rsid w:val="005C2C7A"/>
    <w:rsid w:val="005D185D"/>
    <w:rsid w:val="005D2752"/>
    <w:rsid w:val="005D374E"/>
    <w:rsid w:val="005D3911"/>
    <w:rsid w:val="005E0DEA"/>
    <w:rsid w:val="005E5BDF"/>
    <w:rsid w:val="005F0EE8"/>
    <w:rsid w:val="005F2404"/>
    <w:rsid w:val="005F3B1C"/>
    <w:rsid w:val="005F3C4F"/>
    <w:rsid w:val="005F79F1"/>
    <w:rsid w:val="006004FE"/>
    <w:rsid w:val="00601D28"/>
    <w:rsid w:val="00602140"/>
    <w:rsid w:val="00604DCD"/>
    <w:rsid w:val="00615D73"/>
    <w:rsid w:val="0062158A"/>
    <w:rsid w:val="00627275"/>
    <w:rsid w:val="00631A7C"/>
    <w:rsid w:val="006341CF"/>
    <w:rsid w:val="00641A4D"/>
    <w:rsid w:val="00645FEC"/>
    <w:rsid w:val="00653E56"/>
    <w:rsid w:val="006660D1"/>
    <w:rsid w:val="0067786C"/>
    <w:rsid w:val="00684411"/>
    <w:rsid w:val="00684A2C"/>
    <w:rsid w:val="00691A18"/>
    <w:rsid w:val="00691C8A"/>
    <w:rsid w:val="00694390"/>
    <w:rsid w:val="006A45B7"/>
    <w:rsid w:val="006B0045"/>
    <w:rsid w:val="006B195B"/>
    <w:rsid w:val="006B5C24"/>
    <w:rsid w:val="006B6CD2"/>
    <w:rsid w:val="006C50C8"/>
    <w:rsid w:val="006D1E91"/>
    <w:rsid w:val="006D49BC"/>
    <w:rsid w:val="006D53A9"/>
    <w:rsid w:val="006D727F"/>
    <w:rsid w:val="006E289C"/>
    <w:rsid w:val="006E5141"/>
    <w:rsid w:val="006F1AB0"/>
    <w:rsid w:val="006F6AA0"/>
    <w:rsid w:val="00707F7F"/>
    <w:rsid w:val="00711F29"/>
    <w:rsid w:val="007123C6"/>
    <w:rsid w:val="00723EEC"/>
    <w:rsid w:val="007244C9"/>
    <w:rsid w:val="00727303"/>
    <w:rsid w:val="00736A53"/>
    <w:rsid w:val="007449EC"/>
    <w:rsid w:val="00746A9A"/>
    <w:rsid w:val="00750822"/>
    <w:rsid w:val="00753E4E"/>
    <w:rsid w:val="0075453E"/>
    <w:rsid w:val="0076118C"/>
    <w:rsid w:val="00763429"/>
    <w:rsid w:val="007672B0"/>
    <w:rsid w:val="00780E7E"/>
    <w:rsid w:val="007939A8"/>
    <w:rsid w:val="007A0845"/>
    <w:rsid w:val="007A682C"/>
    <w:rsid w:val="007A6F1D"/>
    <w:rsid w:val="007A7069"/>
    <w:rsid w:val="007B280A"/>
    <w:rsid w:val="007C273E"/>
    <w:rsid w:val="007C5CF7"/>
    <w:rsid w:val="007D0785"/>
    <w:rsid w:val="007D642A"/>
    <w:rsid w:val="007E1533"/>
    <w:rsid w:val="008002D5"/>
    <w:rsid w:val="008023D6"/>
    <w:rsid w:val="0081518C"/>
    <w:rsid w:val="008206F7"/>
    <w:rsid w:val="008233DB"/>
    <w:rsid w:val="008256F3"/>
    <w:rsid w:val="00826332"/>
    <w:rsid w:val="008352EA"/>
    <w:rsid w:val="008354A3"/>
    <w:rsid w:val="008361ED"/>
    <w:rsid w:val="00836BB0"/>
    <w:rsid w:val="00840764"/>
    <w:rsid w:val="008420B2"/>
    <w:rsid w:val="00843065"/>
    <w:rsid w:val="00844553"/>
    <w:rsid w:val="0084506A"/>
    <w:rsid w:val="00851B00"/>
    <w:rsid w:val="00854455"/>
    <w:rsid w:val="00860024"/>
    <w:rsid w:val="008637E4"/>
    <w:rsid w:val="008675C1"/>
    <w:rsid w:val="00874498"/>
    <w:rsid w:val="00876324"/>
    <w:rsid w:val="0088779C"/>
    <w:rsid w:val="00890878"/>
    <w:rsid w:val="0089600F"/>
    <w:rsid w:val="008A0D66"/>
    <w:rsid w:val="008A5ED1"/>
    <w:rsid w:val="008A6F18"/>
    <w:rsid w:val="008B1E90"/>
    <w:rsid w:val="008C17C8"/>
    <w:rsid w:val="008C5F0B"/>
    <w:rsid w:val="008D2A48"/>
    <w:rsid w:val="008D4EDC"/>
    <w:rsid w:val="008D545C"/>
    <w:rsid w:val="008D56F5"/>
    <w:rsid w:val="008E2CB9"/>
    <w:rsid w:val="008E388C"/>
    <w:rsid w:val="008E56C4"/>
    <w:rsid w:val="008F43C2"/>
    <w:rsid w:val="008F45B5"/>
    <w:rsid w:val="008F6A83"/>
    <w:rsid w:val="009047B3"/>
    <w:rsid w:val="00904BE0"/>
    <w:rsid w:val="00912C06"/>
    <w:rsid w:val="00912C3C"/>
    <w:rsid w:val="00913D78"/>
    <w:rsid w:val="00924A4F"/>
    <w:rsid w:val="00925FBC"/>
    <w:rsid w:val="00930C86"/>
    <w:rsid w:val="00932738"/>
    <w:rsid w:val="00932EDA"/>
    <w:rsid w:val="00934341"/>
    <w:rsid w:val="009528E9"/>
    <w:rsid w:val="009543BB"/>
    <w:rsid w:val="00956AB1"/>
    <w:rsid w:val="009612C8"/>
    <w:rsid w:val="009735DD"/>
    <w:rsid w:val="0098572B"/>
    <w:rsid w:val="0098701E"/>
    <w:rsid w:val="00992D5F"/>
    <w:rsid w:val="00996D69"/>
    <w:rsid w:val="009A00C3"/>
    <w:rsid w:val="009A4314"/>
    <w:rsid w:val="009A5435"/>
    <w:rsid w:val="009A6A8F"/>
    <w:rsid w:val="009C616B"/>
    <w:rsid w:val="009C646F"/>
    <w:rsid w:val="009D4082"/>
    <w:rsid w:val="009D5910"/>
    <w:rsid w:val="009E0B02"/>
    <w:rsid w:val="009E47BF"/>
    <w:rsid w:val="009F07EC"/>
    <w:rsid w:val="009F0BA7"/>
    <w:rsid w:val="009F154E"/>
    <w:rsid w:val="009F2379"/>
    <w:rsid w:val="009F73E6"/>
    <w:rsid w:val="009F78F5"/>
    <w:rsid w:val="00A05D47"/>
    <w:rsid w:val="00A06DFB"/>
    <w:rsid w:val="00A07119"/>
    <w:rsid w:val="00A077B0"/>
    <w:rsid w:val="00A11CEE"/>
    <w:rsid w:val="00A121C1"/>
    <w:rsid w:val="00A122DB"/>
    <w:rsid w:val="00A125DF"/>
    <w:rsid w:val="00A14295"/>
    <w:rsid w:val="00A1524B"/>
    <w:rsid w:val="00A161D7"/>
    <w:rsid w:val="00A20C57"/>
    <w:rsid w:val="00A20FCA"/>
    <w:rsid w:val="00A213E7"/>
    <w:rsid w:val="00A216B2"/>
    <w:rsid w:val="00A253FD"/>
    <w:rsid w:val="00A259CC"/>
    <w:rsid w:val="00A30747"/>
    <w:rsid w:val="00A30908"/>
    <w:rsid w:val="00A350F0"/>
    <w:rsid w:val="00A35411"/>
    <w:rsid w:val="00A42A7E"/>
    <w:rsid w:val="00A4318D"/>
    <w:rsid w:val="00A55240"/>
    <w:rsid w:val="00A7781D"/>
    <w:rsid w:val="00A82282"/>
    <w:rsid w:val="00A85CDF"/>
    <w:rsid w:val="00A901F9"/>
    <w:rsid w:val="00A9114B"/>
    <w:rsid w:val="00A91D43"/>
    <w:rsid w:val="00A976C0"/>
    <w:rsid w:val="00AA5A7B"/>
    <w:rsid w:val="00AA768D"/>
    <w:rsid w:val="00AB0CE9"/>
    <w:rsid w:val="00AB13CE"/>
    <w:rsid w:val="00AB49E5"/>
    <w:rsid w:val="00AC0655"/>
    <w:rsid w:val="00AC22DE"/>
    <w:rsid w:val="00AC2BA2"/>
    <w:rsid w:val="00AC6BEE"/>
    <w:rsid w:val="00AD2DF5"/>
    <w:rsid w:val="00AD5A71"/>
    <w:rsid w:val="00AF095B"/>
    <w:rsid w:val="00AF25B5"/>
    <w:rsid w:val="00B0669F"/>
    <w:rsid w:val="00B073DB"/>
    <w:rsid w:val="00B21728"/>
    <w:rsid w:val="00B3197A"/>
    <w:rsid w:val="00B3333C"/>
    <w:rsid w:val="00B34D35"/>
    <w:rsid w:val="00B36A38"/>
    <w:rsid w:val="00B44722"/>
    <w:rsid w:val="00B51618"/>
    <w:rsid w:val="00B54787"/>
    <w:rsid w:val="00B609E5"/>
    <w:rsid w:val="00B6128C"/>
    <w:rsid w:val="00B629DF"/>
    <w:rsid w:val="00B7086A"/>
    <w:rsid w:val="00B82B41"/>
    <w:rsid w:val="00B84592"/>
    <w:rsid w:val="00B84C34"/>
    <w:rsid w:val="00B85699"/>
    <w:rsid w:val="00B87A53"/>
    <w:rsid w:val="00B87A76"/>
    <w:rsid w:val="00B96BC1"/>
    <w:rsid w:val="00BA0607"/>
    <w:rsid w:val="00BA1430"/>
    <w:rsid w:val="00BA25CF"/>
    <w:rsid w:val="00BA608A"/>
    <w:rsid w:val="00BC14E1"/>
    <w:rsid w:val="00BC165E"/>
    <w:rsid w:val="00BC673D"/>
    <w:rsid w:val="00BE036F"/>
    <w:rsid w:val="00BE363F"/>
    <w:rsid w:val="00BE555D"/>
    <w:rsid w:val="00BE6A24"/>
    <w:rsid w:val="00BE71DF"/>
    <w:rsid w:val="00BF725F"/>
    <w:rsid w:val="00C02A78"/>
    <w:rsid w:val="00C04656"/>
    <w:rsid w:val="00C04CDD"/>
    <w:rsid w:val="00C1574D"/>
    <w:rsid w:val="00C157F3"/>
    <w:rsid w:val="00C15D4D"/>
    <w:rsid w:val="00C23A14"/>
    <w:rsid w:val="00C351C7"/>
    <w:rsid w:val="00C36EB5"/>
    <w:rsid w:val="00C445EE"/>
    <w:rsid w:val="00C46AB4"/>
    <w:rsid w:val="00C51DDF"/>
    <w:rsid w:val="00C54979"/>
    <w:rsid w:val="00C56A99"/>
    <w:rsid w:val="00C66138"/>
    <w:rsid w:val="00C70DC3"/>
    <w:rsid w:val="00C7128F"/>
    <w:rsid w:val="00C82A85"/>
    <w:rsid w:val="00C833DA"/>
    <w:rsid w:val="00C90818"/>
    <w:rsid w:val="00CA0A15"/>
    <w:rsid w:val="00CB32BE"/>
    <w:rsid w:val="00CB3A24"/>
    <w:rsid w:val="00CB7525"/>
    <w:rsid w:val="00CB79A9"/>
    <w:rsid w:val="00CB7EDC"/>
    <w:rsid w:val="00CC1BAD"/>
    <w:rsid w:val="00CC4EBC"/>
    <w:rsid w:val="00CD112D"/>
    <w:rsid w:val="00CD1CAC"/>
    <w:rsid w:val="00CD2CE8"/>
    <w:rsid w:val="00CE6EB1"/>
    <w:rsid w:val="00CF0459"/>
    <w:rsid w:val="00CF6472"/>
    <w:rsid w:val="00D0104F"/>
    <w:rsid w:val="00D11027"/>
    <w:rsid w:val="00D11FCA"/>
    <w:rsid w:val="00D15BF1"/>
    <w:rsid w:val="00D25022"/>
    <w:rsid w:val="00D26296"/>
    <w:rsid w:val="00D269CA"/>
    <w:rsid w:val="00D34382"/>
    <w:rsid w:val="00D373D3"/>
    <w:rsid w:val="00D401F4"/>
    <w:rsid w:val="00D47991"/>
    <w:rsid w:val="00D5125E"/>
    <w:rsid w:val="00D52938"/>
    <w:rsid w:val="00D53925"/>
    <w:rsid w:val="00D57180"/>
    <w:rsid w:val="00D615A5"/>
    <w:rsid w:val="00D67967"/>
    <w:rsid w:val="00D80421"/>
    <w:rsid w:val="00D82FA6"/>
    <w:rsid w:val="00D862C3"/>
    <w:rsid w:val="00D87064"/>
    <w:rsid w:val="00D92DE9"/>
    <w:rsid w:val="00DB2FEE"/>
    <w:rsid w:val="00DB570B"/>
    <w:rsid w:val="00DC0920"/>
    <w:rsid w:val="00DC5702"/>
    <w:rsid w:val="00DC59DC"/>
    <w:rsid w:val="00DD15C7"/>
    <w:rsid w:val="00DD5DE4"/>
    <w:rsid w:val="00DE2242"/>
    <w:rsid w:val="00DE3B5B"/>
    <w:rsid w:val="00DE41EE"/>
    <w:rsid w:val="00DE559C"/>
    <w:rsid w:val="00DF62FB"/>
    <w:rsid w:val="00E029F5"/>
    <w:rsid w:val="00E02B80"/>
    <w:rsid w:val="00E071A5"/>
    <w:rsid w:val="00E22583"/>
    <w:rsid w:val="00E226C0"/>
    <w:rsid w:val="00E24F4A"/>
    <w:rsid w:val="00E26093"/>
    <w:rsid w:val="00E326BF"/>
    <w:rsid w:val="00E37430"/>
    <w:rsid w:val="00E37811"/>
    <w:rsid w:val="00E42C8B"/>
    <w:rsid w:val="00E45014"/>
    <w:rsid w:val="00E56DB5"/>
    <w:rsid w:val="00E6201D"/>
    <w:rsid w:val="00E62CF7"/>
    <w:rsid w:val="00E6568B"/>
    <w:rsid w:val="00E676D7"/>
    <w:rsid w:val="00E67AC6"/>
    <w:rsid w:val="00E734AD"/>
    <w:rsid w:val="00E755FC"/>
    <w:rsid w:val="00E81669"/>
    <w:rsid w:val="00E8492A"/>
    <w:rsid w:val="00E85946"/>
    <w:rsid w:val="00E87B1C"/>
    <w:rsid w:val="00E96F29"/>
    <w:rsid w:val="00EA49AC"/>
    <w:rsid w:val="00EA705B"/>
    <w:rsid w:val="00EA7399"/>
    <w:rsid w:val="00EB0046"/>
    <w:rsid w:val="00EC0292"/>
    <w:rsid w:val="00EC5581"/>
    <w:rsid w:val="00ED0E0E"/>
    <w:rsid w:val="00EE0BE8"/>
    <w:rsid w:val="00EE71DE"/>
    <w:rsid w:val="00EE76CA"/>
    <w:rsid w:val="00EF3F59"/>
    <w:rsid w:val="00EF48AF"/>
    <w:rsid w:val="00F034F1"/>
    <w:rsid w:val="00F1084C"/>
    <w:rsid w:val="00F108E4"/>
    <w:rsid w:val="00F122AD"/>
    <w:rsid w:val="00F152B0"/>
    <w:rsid w:val="00F16768"/>
    <w:rsid w:val="00F17CF5"/>
    <w:rsid w:val="00F2171E"/>
    <w:rsid w:val="00F21D73"/>
    <w:rsid w:val="00F244A4"/>
    <w:rsid w:val="00F2793E"/>
    <w:rsid w:val="00F334AE"/>
    <w:rsid w:val="00F36A9E"/>
    <w:rsid w:val="00F36F8F"/>
    <w:rsid w:val="00F43ECE"/>
    <w:rsid w:val="00F43EE6"/>
    <w:rsid w:val="00F61948"/>
    <w:rsid w:val="00F62234"/>
    <w:rsid w:val="00F66030"/>
    <w:rsid w:val="00F74476"/>
    <w:rsid w:val="00F75953"/>
    <w:rsid w:val="00F76A72"/>
    <w:rsid w:val="00F83D63"/>
    <w:rsid w:val="00F8639E"/>
    <w:rsid w:val="00F91BAE"/>
    <w:rsid w:val="00FA0BD7"/>
    <w:rsid w:val="00FA7A82"/>
    <w:rsid w:val="00FB2744"/>
    <w:rsid w:val="00FB36EB"/>
    <w:rsid w:val="00FB3E3F"/>
    <w:rsid w:val="00FB4D14"/>
    <w:rsid w:val="00FB5FE3"/>
    <w:rsid w:val="00FC079D"/>
    <w:rsid w:val="00FC7C64"/>
    <w:rsid w:val="00FE3CD7"/>
    <w:rsid w:val="00FE4659"/>
    <w:rsid w:val="00FE4D7F"/>
    <w:rsid w:val="00FE6D27"/>
    <w:rsid w:val="00FF0902"/>
    <w:rsid w:val="00FF3823"/>
    <w:rsid w:val="00FF409D"/>
    <w:rsid w:val="00FF5EA4"/>
    <w:rsid w:val="00FF62D5"/>
    <w:rsid w:val="00FF640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4:docId w14:val="10304CBC"/>
  <w15:docId w15:val="{1117769B-46CB-47CD-BF7F-57C3F723E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2B5E"/>
  </w:style>
  <w:style w:type="paragraph" w:styleId="1">
    <w:name w:val="heading 1"/>
    <w:aliases w:val="Знак Знак Знак Знак"/>
    <w:basedOn w:val="a"/>
    <w:next w:val="a"/>
    <w:link w:val="10"/>
    <w:uiPriority w:val="99"/>
    <w:qFormat/>
    <w:rsid w:val="00C157F3"/>
    <w:pPr>
      <w:keepNext/>
      <w:widowControl w:val="0"/>
      <w:spacing w:after="0" w:line="240" w:lineRule="auto"/>
      <w:jc w:val="center"/>
      <w:outlineLvl w:val="0"/>
    </w:pPr>
    <w:rPr>
      <w:rFonts w:ascii="Times New Roman" w:eastAsia="Times New Roman" w:hAnsi="Times New Roman" w:cs="Times New Roman"/>
      <w:b/>
      <w:bCs/>
      <w:sz w:val="20"/>
      <w:szCs w:val="20"/>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1 Знак,Знак2 Знак,Знак2 Знак Знак,Заголовок 21,Заголовок 21 Знак"/>
    <w:basedOn w:val="a"/>
    <w:link w:val="20"/>
    <w:uiPriority w:val="9"/>
    <w:qFormat/>
    <w:rsid w:val="00C157F3"/>
    <w:pPr>
      <w:spacing w:before="100" w:beforeAutospacing="1" w:after="100" w:afterAutospacing="1" w:line="240" w:lineRule="auto"/>
      <w:outlineLvl w:val="1"/>
    </w:pPr>
    <w:rPr>
      <w:rFonts w:ascii="Times New Roman" w:eastAsia="Batang" w:hAnsi="Times New Roman" w:cs="Times New Roman"/>
      <w:b/>
      <w:bCs/>
      <w:sz w:val="36"/>
      <w:szCs w:val="36"/>
    </w:rPr>
  </w:style>
  <w:style w:type="paragraph" w:styleId="30">
    <w:name w:val="heading 3"/>
    <w:aliases w:val="H3,&quot;Сапфир&quot;,numbered indent 3,ni3,h3,Hangcontinued"/>
    <w:basedOn w:val="a"/>
    <w:next w:val="a"/>
    <w:uiPriority w:val="99"/>
    <w:qFormat/>
    <w:rsid w:val="00C157F3"/>
    <w:pPr>
      <w:keepNext/>
      <w:numPr>
        <w:ilvl w:val="2"/>
        <w:numId w:val="2"/>
      </w:numPr>
      <w:suppressAutoHyphens/>
      <w:spacing w:before="240" w:after="120" w:line="240" w:lineRule="auto"/>
      <w:outlineLvl w:val="2"/>
    </w:pPr>
    <w:rPr>
      <w:rFonts w:ascii="Times New Roman" w:eastAsia="Times New Roman" w:hAnsi="Times New Roman" w:cs="Times New Roman"/>
      <w:b/>
      <w:sz w:val="28"/>
      <w:szCs w:val="24"/>
    </w:rPr>
  </w:style>
  <w:style w:type="paragraph" w:styleId="4">
    <w:name w:val="heading 4"/>
    <w:basedOn w:val="a"/>
    <w:next w:val="a"/>
    <w:link w:val="40"/>
    <w:uiPriority w:val="99"/>
    <w:qFormat/>
    <w:rsid w:val="00C157F3"/>
    <w:pPr>
      <w:keepNext/>
      <w:tabs>
        <w:tab w:val="num" w:pos="864"/>
      </w:tabs>
      <w:spacing w:before="240" w:after="60" w:line="240" w:lineRule="auto"/>
      <w:ind w:left="864" w:hanging="864"/>
      <w:outlineLvl w:val="3"/>
    </w:pPr>
    <w:rPr>
      <w:rFonts w:ascii="Times New Roman" w:eastAsia="Times New Roman" w:hAnsi="Times New Roman" w:cs="Times New Roman"/>
      <w:b/>
      <w:bCs/>
      <w:sz w:val="28"/>
      <w:szCs w:val="28"/>
    </w:rPr>
  </w:style>
  <w:style w:type="paragraph" w:styleId="5">
    <w:name w:val="heading 5"/>
    <w:basedOn w:val="a"/>
    <w:next w:val="a"/>
    <w:link w:val="50"/>
    <w:uiPriority w:val="9"/>
    <w:unhideWhenUsed/>
    <w:qFormat/>
    <w:rsid w:val="00C157F3"/>
    <w:pPr>
      <w:spacing w:before="240" w:after="60" w:line="240" w:lineRule="auto"/>
      <w:outlineLvl w:val="4"/>
    </w:pPr>
    <w:rPr>
      <w:rFonts w:ascii="Calibri" w:eastAsia="Times New Roman" w:hAnsi="Calibri" w:cs="Times New Roman"/>
      <w:b/>
      <w:bCs/>
      <w:i/>
      <w:iCs/>
      <w:sz w:val="26"/>
      <w:szCs w:val="26"/>
      <w:lang w:eastAsia="ko-KR"/>
    </w:rPr>
  </w:style>
  <w:style w:type="paragraph" w:styleId="6">
    <w:name w:val="heading 6"/>
    <w:aliases w:val="H6"/>
    <w:basedOn w:val="a"/>
    <w:next w:val="a"/>
    <w:link w:val="60"/>
    <w:uiPriority w:val="99"/>
    <w:qFormat/>
    <w:rsid w:val="00C157F3"/>
    <w:pPr>
      <w:numPr>
        <w:ilvl w:val="5"/>
        <w:numId w:val="2"/>
      </w:numPr>
      <w:spacing w:before="240" w:after="60" w:line="240" w:lineRule="auto"/>
      <w:jc w:val="both"/>
      <w:outlineLvl w:val="5"/>
    </w:pPr>
    <w:rPr>
      <w:rFonts w:ascii="PetersburgCTT" w:eastAsia="Times New Roman" w:hAnsi="PetersburgCTT" w:cs="Times New Roman"/>
      <w:i/>
      <w:szCs w:val="24"/>
    </w:rPr>
  </w:style>
  <w:style w:type="paragraph" w:styleId="7">
    <w:name w:val="heading 7"/>
    <w:basedOn w:val="a"/>
    <w:next w:val="a"/>
    <w:link w:val="70"/>
    <w:uiPriority w:val="99"/>
    <w:qFormat/>
    <w:rsid w:val="00C157F3"/>
    <w:pPr>
      <w:numPr>
        <w:ilvl w:val="6"/>
        <w:numId w:val="2"/>
      </w:numPr>
      <w:spacing w:before="240" w:after="60" w:line="240" w:lineRule="auto"/>
      <w:jc w:val="both"/>
      <w:outlineLvl w:val="6"/>
    </w:pPr>
    <w:rPr>
      <w:rFonts w:ascii="PetersburgCTT" w:eastAsia="Times New Roman" w:hAnsi="PetersburgCTT" w:cs="Times New Roman"/>
      <w:szCs w:val="24"/>
    </w:rPr>
  </w:style>
  <w:style w:type="paragraph" w:styleId="8">
    <w:name w:val="heading 8"/>
    <w:basedOn w:val="a"/>
    <w:next w:val="a"/>
    <w:link w:val="80"/>
    <w:uiPriority w:val="99"/>
    <w:qFormat/>
    <w:rsid w:val="00C157F3"/>
    <w:pPr>
      <w:numPr>
        <w:ilvl w:val="7"/>
        <w:numId w:val="2"/>
      </w:numPr>
      <w:spacing w:before="240" w:after="60" w:line="240" w:lineRule="auto"/>
      <w:jc w:val="both"/>
      <w:outlineLvl w:val="7"/>
    </w:pPr>
    <w:rPr>
      <w:rFonts w:ascii="PetersburgCTT" w:eastAsia="Times New Roman" w:hAnsi="PetersburgCTT" w:cs="Times New Roman"/>
      <w:i/>
      <w:szCs w:val="24"/>
    </w:rPr>
  </w:style>
  <w:style w:type="paragraph" w:styleId="9">
    <w:name w:val="heading 9"/>
    <w:basedOn w:val="a"/>
    <w:next w:val="a"/>
    <w:link w:val="90"/>
    <w:uiPriority w:val="99"/>
    <w:qFormat/>
    <w:rsid w:val="00C157F3"/>
    <w:pPr>
      <w:numPr>
        <w:ilvl w:val="8"/>
        <w:numId w:val="2"/>
      </w:numPr>
      <w:spacing w:before="240" w:after="60" w:line="240" w:lineRule="auto"/>
      <w:jc w:val="both"/>
      <w:outlineLvl w:val="8"/>
    </w:pPr>
    <w:rPr>
      <w:rFonts w:ascii="PetersburgCTT" w:eastAsia="Times New Roman" w:hAnsi="PetersburgCTT" w:cs="Times New Roman"/>
      <w:i/>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333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3333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3333C"/>
  </w:style>
  <w:style w:type="paragraph" w:styleId="a6">
    <w:name w:val="footer"/>
    <w:basedOn w:val="a"/>
    <w:link w:val="a7"/>
    <w:uiPriority w:val="99"/>
    <w:unhideWhenUsed/>
    <w:rsid w:val="00B3333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3333C"/>
  </w:style>
  <w:style w:type="numbering" w:customStyle="1" w:styleId="11">
    <w:name w:val="Нет списка1"/>
    <w:next w:val="a2"/>
    <w:uiPriority w:val="99"/>
    <w:semiHidden/>
    <w:unhideWhenUsed/>
    <w:rsid w:val="009F07EC"/>
  </w:style>
  <w:style w:type="paragraph" w:styleId="21">
    <w:name w:val="Body Text 2"/>
    <w:basedOn w:val="a"/>
    <w:link w:val="22"/>
    <w:uiPriority w:val="99"/>
    <w:rsid w:val="009F07EC"/>
    <w:pPr>
      <w:overflowPunct w:val="0"/>
      <w:autoSpaceDE w:val="0"/>
      <w:autoSpaceDN w:val="0"/>
      <w:adjustRightInd w:val="0"/>
      <w:spacing w:after="0" w:line="240" w:lineRule="auto"/>
      <w:jc w:val="both"/>
      <w:textAlignment w:val="baseline"/>
    </w:pPr>
    <w:rPr>
      <w:rFonts w:ascii="Times New Roman CYR" w:eastAsia="Times New Roman" w:hAnsi="Times New Roman CYR" w:cs="Times New Roman"/>
      <w:sz w:val="28"/>
      <w:szCs w:val="20"/>
    </w:rPr>
  </w:style>
  <w:style w:type="character" w:customStyle="1" w:styleId="22">
    <w:name w:val="Основной текст 2 Знак"/>
    <w:basedOn w:val="a0"/>
    <w:link w:val="21"/>
    <w:uiPriority w:val="99"/>
    <w:rsid w:val="009F07EC"/>
    <w:rPr>
      <w:rFonts w:ascii="Times New Roman CYR" w:eastAsia="Times New Roman" w:hAnsi="Times New Roman CYR" w:cs="Times New Roman"/>
      <w:sz w:val="28"/>
      <w:szCs w:val="20"/>
    </w:rPr>
  </w:style>
  <w:style w:type="paragraph" w:customStyle="1" w:styleId="12">
    <w:name w:val="Без интервала1"/>
    <w:uiPriority w:val="99"/>
    <w:qFormat/>
    <w:rsid w:val="009F07EC"/>
    <w:pPr>
      <w:spacing w:after="0" w:line="240" w:lineRule="auto"/>
    </w:pPr>
    <w:rPr>
      <w:rFonts w:ascii="Calibri" w:eastAsia="Calibri" w:hAnsi="Calibri" w:cs="Times New Roman"/>
      <w:lang w:eastAsia="ru-RU"/>
    </w:rPr>
  </w:style>
  <w:style w:type="paragraph" w:styleId="a8">
    <w:name w:val="List Paragraph"/>
    <w:basedOn w:val="a"/>
    <w:uiPriority w:val="34"/>
    <w:qFormat/>
    <w:rsid w:val="009F07EC"/>
    <w:pPr>
      <w:spacing w:after="0" w:line="240" w:lineRule="auto"/>
      <w:ind w:left="720"/>
    </w:pPr>
    <w:rPr>
      <w:rFonts w:ascii="Times New Roman" w:eastAsia="Times New Roman" w:hAnsi="Times New Roman" w:cs="Times New Roman"/>
      <w:sz w:val="28"/>
      <w:szCs w:val="28"/>
      <w:lang w:eastAsia="ru-RU"/>
    </w:rPr>
  </w:style>
  <w:style w:type="paragraph" w:styleId="a9">
    <w:name w:val="Balloon Text"/>
    <w:basedOn w:val="a"/>
    <w:link w:val="aa"/>
    <w:uiPriority w:val="99"/>
    <w:semiHidden/>
    <w:unhideWhenUsed/>
    <w:rsid w:val="0067786C"/>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67786C"/>
    <w:rPr>
      <w:rFonts w:ascii="Segoe UI" w:hAnsi="Segoe UI" w:cs="Segoe UI"/>
      <w:sz w:val="18"/>
      <w:szCs w:val="18"/>
    </w:rPr>
  </w:style>
  <w:style w:type="character" w:customStyle="1" w:styleId="10">
    <w:name w:val="Заголовок 1 Знак"/>
    <w:aliases w:val="Знак Знак Знак Знак Знак"/>
    <w:basedOn w:val="a0"/>
    <w:link w:val="1"/>
    <w:uiPriority w:val="99"/>
    <w:rsid w:val="00C157F3"/>
    <w:rPr>
      <w:rFonts w:ascii="Times New Roman" w:eastAsia="Times New Roman" w:hAnsi="Times New Roman" w:cs="Times New Roman"/>
      <w:b/>
      <w:bCs/>
      <w:sz w:val="20"/>
      <w:szCs w:val="20"/>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1 Знак Знак1,Знак2 Знак Знак3,Знак2 Знак Знак Знак2"/>
    <w:basedOn w:val="a0"/>
    <w:link w:val="2"/>
    <w:uiPriority w:val="9"/>
    <w:rsid w:val="00C157F3"/>
    <w:rPr>
      <w:rFonts w:ascii="Times New Roman" w:eastAsia="Batang" w:hAnsi="Times New Roman" w:cs="Times New Roman"/>
      <w:b/>
      <w:bCs/>
      <w:sz w:val="36"/>
      <w:szCs w:val="36"/>
    </w:rPr>
  </w:style>
  <w:style w:type="character" w:customStyle="1" w:styleId="31">
    <w:name w:val="Заголовок 3 Знак"/>
    <w:aliases w:val="H3 Знак,&quot;Сапфир&quot; Знак,numbered indent 3 Знак,ni3 Знак,h3 Знак,Hangcontinued Знак1"/>
    <w:basedOn w:val="a0"/>
    <w:uiPriority w:val="99"/>
    <w:rsid w:val="00C157F3"/>
    <w:rPr>
      <w:rFonts w:ascii="Times New Roman" w:eastAsia="Times New Roman" w:hAnsi="Times New Roman" w:cs="Times New Roman"/>
      <w:b/>
      <w:sz w:val="28"/>
      <w:szCs w:val="24"/>
    </w:rPr>
  </w:style>
  <w:style w:type="character" w:customStyle="1" w:styleId="40">
    <w:name w:val="Заголовок 4 Знак"/>
    <w:basedOn w:val="a0"/>
    <w:link w:val="4"/>
    <w:uiPriority w:val="99"/>
    <w:rsid w:val="00C157F3"/>
    <w:rPr>
      <w:rFonts w:ascii="Times New Roman" w:eastAsia="Times New Roman" w:hAnsi="Times New Roman" w:cs="Times New Roman"/>
      <w:b/>
      <w:bCs/>
      <w:sz w:val="28"/>
      <w:szCs w:val="28"/>
    </w:rPr>
  </w:style>
  <w:style w:type="character" w:customStyle="1" w:styleId="50">
    <w:name w:val="Заголовок 5 Знак"/>
    <w:basedOn w:val="a0"/>
    <w:link w:val="5"/>
    <w:uiPriority w:val="9"/>
    <w:rsid w:val="00C157F3"/>
    <w:rPr>
      <w:rFonts w:ascii="Calibri" w:eastAsia="Times New Roman" w:hAnsi="Calibri" w:cs="Times New Roman"/>
      <w:b/>
      <w:bCs/>
      <w:i/>
      <w:iCs/>
      <w:sz w:val="26"/>
      <w:szCs w:val="26"/>
      <w:lang w:eastAsia="ko-KR"/>
    </w:rPr>
  </w:style>
  <w:style w:type="character" w:customStyle="1" w:styleId="60">
    <w:name w:val="Заголовок 6 Знак"/>
    <w:aliases w:val="H6 Знак"/>
    <w:basedOn w:val="a0"/>
    <w:link w:val="6"/>
    <w:uiPriority w:val="99"/>
    <w:rsid w:val="00C157F3"/>
    <w:rPr>
      <w:rFonts w:ascii="PetersburgCTT" w:eastAsia="Times New Roman" w:hAnsi="PetersburgCTT" w:cs="Times New Roman"/>
      <w:i/>
      <w:szCs w:val="24"/>
    </w:rPr>
  </w:style>
  <w:style w:type="character" w:customStyle="1" w:styleId="70">
    <w:name w:val="Заголовок 7 Знак"/>
    <w:basedOn w:val="a0"/>
    <w:link w:val="7"/>
    <w:uiPriority w:val="99"/>
    <w:rsid w:val="00C157F3"/>
    <w:rPr>
      <w:rFonts w:ascii="PetersburgCTT" w:eastAsia="Times New Roman" w:hAnsi="PetersburgCTT" w:cs="Times New Roman"/>
      <w:szCs w:val="24"/>
    </w:rPr>
  </w:style>
  <w:style w:type="character" w:customStyle="1" w:styleId="80">
    <w:name w:val="Заголовок 8 Знак"/>
    <w:basedOn w:val="a0"/>
    <w:link w:val="8"/>
    <w:uiPriority w:val="99"/>
    <w:rsid w:val="00C157F3"/>
    <w:rPr>
      <w:rFonts w:ascii="PetersburgCTT" w:eastAsia="Times New Roman" w:hAnsi="PetersburgCTT" w:cs="Times New Roman"/>
      <w:i/>
      <w:szCs w:val="24"/>
    </w:rPr>
  </w:style>
  <w:style w:type="character" w:customStyle="1" w:styleId="90">
    <w:name w:val="Заголовок 9 Знак"/>
    <w:basedOn w:val="a0"/>
    <w:link w:val="9"/>
    <w:uiPriority w:val="99"/>
    <w:rsid w:val="00C157F3"/>
    <w:rPr>
      <w:rFonts w:ascii="PetersburgCTT" w:eastAsia="Times New Roman" w:hAnsi="PetersburgCTT" w:cs="Times New Roman"/>
      <w:i/>
      <w:sz w:val="18"/>
      <w:szCs w:val="24"/>
    </w:rPr>
  </w:style>
  <w:style w:type="numbering" w:customStyle="1" w:styleId="23">
    <w:name w:val="Нет списка2"/>
    <w:next w:val="a2"/>
    <w:uiPriority w:val="99"/>
    <w:semiHidden/>
    <w:unhideWhenUsed/>
    <w:rsid w:val="00C157F3"/>
  </w:style>
  <w:style w:type="paragraph" w:customStyle="1" w:styleId="24">
    <w:name w:val="заголовок 2"/>
    <w:basedOn w:val="a"/>
    <w:next w:val="a"/>
    <w:uiPriority w:val="99"/>
    <w:rsid w:val="00C157F3"/>
    <w:pPr>
      <w:keepNext/>
      <w:widowControl w:val="0"/>
      <w:spacing w:before="120" w:after="0" w:line="240" w:lineRule="auto"/>
      <w:jc w:val="both"/>
    </w:pPr>
    <w:rPr>
      <w:rFonts w:ascii="Albertus Extra Bold" w:eastAsia="Times New Roman" w:hAnsi="Albertus Extra Bold" w:cs="Albertus Extra Bold"/>
      <w:sz w:val="38"/>
      <w:szCs w:val="38"/>
      <w:lang w:eastAsia="ru-RU"/>
    </w:rPr>
  </w:style>
  <w:style w:type="paragraph" w:styleId="ab">
    <w:name w:val="Title"/>
    <w:basedOn w:val="a"/>
    <w:link w:val="ac"/>
    <w:uiPriority w:val="99"/>
    <w:qFormat/>
    <w:rsid w:val="00C157F3"/>
    <w:pPr>
      <w:widowControl w:val="0"/>
      <w:spacing w:after="0" w:line="240" w:lineRule="auto"/>
      <w:jc w:val="center"/>
    </w:pPr>
    <w:rPr>
      <w:rFonts w:ascii="Arial Narrow" w:eastAsia="Times New Roman" w:hAnsi="Arial Narrow" w:cs="Times New Roman"/>
      <w:b/>
      <w:bCs/>
      <w:sz w:val="20"/>
      <w:szCs w:val="20"/>
    </w:rPr>
  </w:style>
  <w:style w:type="character" w:customStyle="1" w:styleId="ac">
    <w:name w:val="Заголовок Знак"/>
    <w:basedOn w:val="a0"/>
    <w:link w:val="ab"/>
    <w:uiPriority w:val="99"/>
    <w:rsid w:val="00C157F3"/>
    <w:rPr>
      <w:rFonts w:ascii="Arial Narrow" w:eastAsia="Times New Roman" w:hAnsi="Arial Narrow" w:cs="Times New Roman"/>
      <w:b/>
      <w:bCs/>
      <w:sz w:val="20"/>
      <w:szCs w:val="20"/>
    </w:rPr>
  </w:style>
  <w:style w:type="character" w:styleId="ad">
    <w:name w:val="Hyperlink"/>
    <w:uiPriority w:val="99"/>
    <w:rsid w:val="00C157F3"/>
    <w:rPr>
      <w:color w:val="0000FF"/>
      <w:u w:val="single"/>
    </w:rPr>
  </w:style>
  <w:style w:type="character" w:styleId="ae">
    <w:name w:val="Strong"/>
    <w:uiPriority w:val="22"/>
    <w:qFormat/>
    <w:rsid w:val="00C157F3"/>
    <w:rPr>
      <w:b/>
      <w:bCs/>
    </w:rPr>
  </w:style>
  <w:style w:type="table" w:customStyle="1" w:styleId="13">
    <w:name w:val="Сетка таблицы1"/>
    <w:basedOn w:val="a1"/>
    <w:next w:val="a3"/>
    <w:rsid w:val="00C157F3"/>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Cell">
    <w:name w:val="ConsPlusCell"/>
    <w:uiPriority w:val="99"/>
    <w:rsid w:val="00C157F3"/>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qFormat/>
    <w:rsid w:val="00C157F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
    <w:name w:val="Знак Знак"/>
    <w:basedOn w:val="a"/>
    <w:uiPriority w:val="99"/>
    <w:rsid w:val="00C157F3"/>
    <w:pPr>
      <w:spacing w:before="100" w:beforeAutospacing="1" w:after="100" w:afterAutospacing="1" w:line="240" w:lineRule="auto"/>
    </w:pPr>
    <w:rPr>
      <w:rFonts w:ascii="Tahoma" w:eastAsia="Times New Roman" w:hAnsi="Tahoma" w:cs="Tahoma"/>
      <w:sz w:val="20"/>
      <w:szCs w:val="20"/>
      <w:lang w:val="en-US"/>
    </w:rPr>
  </w:style>
  <w:style w:type="paragraph" w:customStyle="1" w:styleId="25">
    <w:name w:val="Абзац списка2"/>
    <w:basedOn w:val="a"/>
    <w:uiPriority w:val="99"/>
    <w:rsid w:val="00C157F3"/>
    <w:pPr>
      <w:spacing w:after="0" w:line="240" w:lineRule="auto"/>
      <w:ind w:left="720" w:firstLine="851"/>
      <w:jc w:val="both"/>
    </w:pPr>
    <w:rPr>
      <w:rFonts w:ascii="Times New Roman" w:eastAsia="Times New Roman" w:hAnsi="Times New Roman" w:cs="Times New Roman"/>
      <w:sz w:val="28"/>
      <w:szCs w:val="28"/>
      <w:lang w:eastAsia="ru-RU"/>
    </w:rPr>
  </w:style>
  <w:style w:type="paragraph" w:customStyle="1" w:styleId="ConsPlusNormal">
    <w:name w:val="ConsPlusNormal"/>
    <w:link w:val="ConsPlusNormal0"/>
    <w:rsid w:val="00C157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232">
    <w:name w:val="Font Style232"/>
    <w:uiPriority w:val="99"/>
    <w:rsid w:val="00C157F3"/>
    <w:rPr>
      <w:rFonts w:ascii="Times New Roman" w:hAnsi="Times New Roman" w:cs="Times New Roman"/>
      <w:b/>
      <w:bCs/>
      <w:sz w:val="24"/>
      <w:szCs w:val="24"/>
    </w:rPr>
  </w:style>
  <w:style w:type="paragraph" w:customStyle="1" w:styleId="ConsPlusTitle">
    <w:name w:val="ConsPlusTitle"/>
    <w:uiPriority w:val="99"/>
    <w:rsid w:val="00C157F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0">
    <w:name w:val="Знак"/>
    <w:basedOn w:val="a"/>
    <w:uiPriority w:val="99"/>
    <w:rsid w:val="00C157F3"/>
    <w:pPr>
      <w:spacing w:line="240" w:lineRule="exact"/>
    </w:pPr>
    <w:rPr>
      <w:rFonts w:ascii="Verdana" w:eastAsia="Times New Roman" w:hAnsi="Verdana" w:cs="Verdana"/>
      <w:sz w:val="20"/>
      <w:szCs w:val="20"/>
      <w:lang w:val="en-US"/>
    </w:rPr>
  </w:style>
  <w:style w:type="character" w:styleId="af1">
    <w:name w:val="page number"/>
    <w:uiPriority w:val="99"/>
    <w:rsid w:val="00C157F3"/>
    <w:rPr>
      <w:rFonts w:cs="Times New Roman"/>
    </w:rPr>
  </w:style>
  <w:style w:type="paragraph" w:customStyle="1" w:styleId="14">
    <w:name w:val="Абзац списка1"/>
    <w:basedOn w:val="a"/>
    <w:rsid w:val="00C157F3"/>
    <w:pPr>
      <w:spacing w:after="0" w:line="240" w:lineRule="auto"/>
      <w:ind w:left="720"/>
    </w:pPr>
    <w:rPr>
      <w:rFonts w:ascii="Times New Roman" w:eastAsia="Times New Roman" w:hAnsi="Times New Roman" w:cs="Times New Roman"/>
      <w:sz w:val="20"/>
      <w:szCs w:val="20"/>
      <w:lang w:eastAsia="ru-RU"/>
    </w:rPr>
  </w:style>
  <w:style w:type="paragraph" w:customStyle="1" w:styleId="32">
    <w:name w:val="Абзац списка3"/>
    <w:basedOn w:val="a"/>
    <w:rsid w:val="00C157F3"/>
    <w:pPr>
      <w:spacing w:after="0" w:line="240" w:lineRule="auto"/>
      <w:ind w:left="720"/>
    </w:pPr>
    <w:rPr>
      <w:rFonts w:ascii="Times New Roman" w:eastAsia="Times New Roman" w:hAnsi="Times New Roman" w:cs="Times New Roman"/>
      <w:sz w:val="20"/>
      <w:szCs w:val="20"/>
      <w:lang w:eastAsia="ru-RU"/>
    </w:rPr>
  </w:style>
  <w:style w:type="numbering" w:customStyle="1" w:styleId="110">
    <w:name w:val="Нет списка11"/>
    <w:next w:val="a2"/>
    <w:semiHidden/>
    <w:unhideWhenUsed/>
    <w:rsid w:val="00C157F3"/>
  </w:style>
  <w:style w:type="paragraph" w:customStyle="1" w:styleId="af2">
    <w:name w:val="Знак Знак Знак Знак Знак Знак Знак"/>
    <w:basedOn w:val="a"/>
    <w:rsid w:val="00C157F3"/>
    <w:pPr>
      <w:spacing w:after="0" w:line="240" w:lineRule="auto"/>
    </w:pPr>
    <w:rPr>
      <w:rFonts w:ascii="Verdana" w:eastAsia="Times New Roman" w:hAnsi="Verdana" w:cs="Verdana"/>
      <w:sz w:val="20"/>
      <w:szCs w:val="20"/>
      <w:lang w:val="en-US"/>
    </w:rPr>
  </w:style>
  <w:style w:type="paragraph" w:customStyle="1" w:styleId="15">
    <w:name w:val="Знак Знак Знак Знак Знак Знак Знак1"/>
    <w:basedOn w:val="a"/>
    <w:rsid w:val="00C157F3"/>
    <w:pPr>
      <w:spacing w:after="0" w:line="240" w:lineRule="auto"/>
    </w:pPr>
    <w:rPr>
      <w:rFonts w:ascii="Verdana" w:eastAsia="Times New Roman" w:hAnsi="Verdana" w:cs="Verdana"/>
      <w:sz w:val="20"/>
      <w:szCs w:val="20"/>
      <w:lang w:val="en-US"/>
    </w:rPr>
  </w:style>
  <w:style w:type="character" w:styleId="af3">
    <w:name w:val="annotation reference"/>
    <w:uiPriority w:val="99"/>
    <w:rsid w:val="00C157F3"/>
    <w:rPr>
      <w:sz w:val="16"/>
      <w:szCs w:val="16"/>
    </w:rPr>
  </w:style>
  <w:style w:type="paragraph" w:styleId="af4">
    <w:name w:val="annotation text"/>
    <w:basedOn w:val="a"/>
    <w:link w:val="af5"/>
    <w:uiPriority w:val="99"/>
    <w:rsid w:val="00C157F3"/>
    <w:pPr>
      <w:spacing w:after="0" w:line="240" w:lineRule="auto"/>
    </w:pPr>
    <w:rPr>
      <w:rFonts w:ascii="Times New Roman" w:eastAsia="Times New Roman" w:hAnsi="Times New Roman" w:cs="Times New Roman"/>
      <w:sz w:val="20"/>
      <w:szCs w:val="20"/>
      <w:lang w:eastAsia="ru-RU"/>
    </w:rPr>
  </w:style>
  <w:style w:type="character" w:customStyle="1" w:styleId="af5">
    <w:name w:val="Текст примечания Знак"/>
    <w:basedOn w:val="a0"/>
    <w:link w:val="af4"/>
    <w:uiPriority w:val="99"/>
    <w:rsid w:val="00C157F3"/>
    <w:rPr>
      <w:rFonts w:ascii="Times New Roman" w:eastAsia="Times New Roman" w:hAnsi="Times New Roman" w:cs="Times New Roman"/>
      <w:sz w:val="20"/>
      <w:szCs w:val="20"/>
      <w:lang w:eastAsia="ru-RU"/>
    </w:rPr>
  </w:style>
  <w:style w:type="paragraph" w:styleId="af6">
    <w:name w:val="annotation subject"/>
    <w:basedOn w:val="af4"/>
    <w:next w:val="af4"/>
    <w:link w:val="af7"/>
    <w:uiPriority w:val="99"/>
    <w:rsid w:val="00C157F3"/>
    <w:rPr>
      <w:b/>
      <w:bCs/>
    </w:rPr>
  </w:style>
  <w:style w:type="character" w:customStyle="1" w:styleId="af7">
    <w:name w:val="Тема примечания Знак"/>
    <w:basedOn w:val="af5"/>
    <w:link w:val="af6"/>
    <w:uiPriority w:val="99"/>
    <w:rsid w:val="00C157F3"/>
    <w:rPr>
      <w:rFonts w:ascii="Times New Roman" w:eastAsia="Times New Roman" w:hAnsi="Times New Roman" w:cs="Times New Roman"/>
      <w:b/>
      <w:bCs/>
      <w:sz w:val="20"/>
      <w:szCs w:val="20"/>
      <w:lang w:eastAsia="ru-RU"/>
    </w:rPr>
  </w:style>
  <w:style w:type="character" w:customStyle="1" w:styleId="16">
    <w:name w:val="Просмотренная гиперссылка1"/>
    <w:uiPriority w:val="99"/>
    <w:semiHidden/>
    <w:unhideWhenUsed/>
    <w:rsid w:val="00C157F3"/>
    <w:rPr>
      <w:color w:val="800080"/>
      <w:u w:val="single"/>
    </w:rPr>
  </w:style>
  <w:style w:type="character" w:styleId="af8">
    <w:name w:val="FollowedHyperlink"/>
    <w:uiPriority w:val="99"/>
    <w:unhideWhenUsed/>
    <w:rsid w:val="00C157F3"/>
    <w:rPr>
      <w:color w:val="800080"/>
      <w:u w:val="single"/>
    </w:rPr>
  </w:style>
  <w:style w:type="paragraph" w:customStyle="1" w:styleId="font5">
    <w:name w:val="font5"/>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font6">
    <w:name w:val="font6"/>
    <w:basedOn w:val="a"/>
    <w:rsid w:val="00C157F3"/>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font7">
    <w:name w:val="font7"/>
    <w:basedOn w:val="a"/>
    <w:rsid w:val="00C157F3"/>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65">
    <w:name w:val="xl65"/>
    <w:basedOn w:val="a"/>
    <w:rsid w:val="00C15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C157F3"/>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67">
    <w:name w:val="xl67"/>
    <w:basedOn w:val="a"/>
    <w:rsid w:val="00C157F3"/>
    <w:pP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9">
    <w:name w:val="xl69"/>
    <w:basedOn w:val="a"/>
    <w:rsid w:val="00C157F3"/>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0">
    <w:name w:val="xl70"/>
    <w:basedOn w:val="a"/>
    <w:rsid w:val="00C157F3"/>
    <w:pP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71">
    <w:name w:val="xl71"/>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2">
    <w:name w:val="xl72"/>
    <w:basedOn w:val="a"/>
    <w:rsid w:val="00C157F3"/>
    <w:pP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73">
    <w:name w:val="xl7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4">
    <w:name w:val="xl7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5">
    <w:name w:val="xl7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76">
    <w:name w:val="xl7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7">
    <w:name w:val="xl7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8">
    <w:name w:val="xl7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9">
    <w:name w:val="xl7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0">
    <w:name w:val="xl8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1">
    <w:name w:val="xl81"/>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2">
    <w:name w:val="xl8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3">
    <w:name w:val="xl8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4">
    <w:name w:val="xl8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5">
    <w:name w:val="xl8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6">
    <w:name w:val="xl8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7">
    <w:name w:val="xl8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8">
    <w:name w:val="xl88"/>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9">
    <w:name w:val="xl8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90">
    <w:name w:val="xl9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1">
    <w:name w:val="xl91"/>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92">
    <w:name w:val="xl9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93">
    <w:name w:val="xl9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4">
    <w:name w:val="xl9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5">
    <w:name w:val="xl9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6">
    <w:name w:val="xl9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lang w:eastAsia="ru-RU"/>
    </w:rPr>
  </w:style>
  <w:style w:type="paragraph" w:customStyle="1" w:styleId="xl97">
    <w:name w:val="xl9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8">
    <w:name w:val="xl9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9">
    <w:name w:val="xl9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0">
    <w:name w:val="xl10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1">
    <w:name w:val="xl101"/>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2">
    <w:name w:val="xl10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3">
    <w:name w:val="xl10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4">
    <w:name w:val="xl10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5">
    <w:name w:val="xl10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6">
    <w:name w:val="xl10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7">
    <w:name w:val="xl10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8">
    <w:name w:val="xl108"/>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9">
    <w:name w:val="xl10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0">
    <w:name w:val="xl11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1">
    <w:name w:val="xl11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2">
    <w:name w:val="xl11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13">
    <w:name w:val="xl11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4">
    <w:name w:val="xl114"/>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5">
    <w:name w:val="xl115"/>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6">
    <w:name w:val="xl11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17">
    <w:name w:val="xl11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8">
    <w:name w:val="xl118"/>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9">
    <w:name w:val="xl119"/>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0">
    <w:name w:val="xl120"/>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1">
    <w:name w:val="xl12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2">
    <w:name w:val="xl12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23">
    <w:name w:val="xl12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4">
    <w:name w:val="xl124"/>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5">
    <w:name w:val="xl125"/>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26">
    <w:name w:val="xl12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7">
    <w:name w:val="xl12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8">
    <w:name w:val="xl12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9">
    <w:name w:val="xl12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30">
    <w:name w:val="xl130"/>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31">
    <w:name w:val="xl13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2">
    <w:name w:val="xl13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33">
    <w:name w:val="xl13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4">
    <w:name w:val="xl13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raditional Arabic" w:eastAsia="Times New Roman" w:hAnsi="Traditional Arabic" w:cs="Traditional Arabic"/>
      <w:sz w:val="18"/>
      <w:szCs w:val="18"/>
      <w:lang w:eastAsia="ru-RU"/>
    </w:rPr>
  </w:style>
  <w:style w:type="paragraph" w:customStyle="1" w:styleId="xl135">
    <w:name w:val="xl13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36">
    <w:name w:val="xl13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7">
    <w:name w:val="xl13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41">
    <w:name w:val="Абзац списка4"/>
    <w:basedOn w:val="a"/>
    <w:rsid w:val="00C157F3"/>
    <w:pPr>
      <w:spacing w:after="0" w:line="240" w:lineRule="auto"/>
      <w:ind w:left="720"/>
    </w:pPr>
    <w:rPr>
      <w:rFonts w:ascii="Times New Roman" w:eastAsia="Times New Roman" w:hAnsi="Times New Roman" w:cs="Times New Roman"/>
      <w:sz w:val="20"/>
      <w:szCs w:val="20"/>
      <w:lang w:eastAsia="ru-RU"/>
    </w:rPr>
  </w:style>
  <w:style w:type="paragraph" w:customStyle="1" w:styleId="ConsNormal">
    <w:name w:val="ConsNormal"/>
    <w:uiPriority w:val="99"/>
    <w:rsid w:val="00C157F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pple-converted-space">
    <w:name w:val="apple-converted-space"/>
    <w:basedOn w:val="a0"/>
    <w:uiPriority w:val="99"/>
    <w:rsid w:val="00C157F3"/>
  </w:style>
  <w:style w:type="paragraph" w:styleId="af9">
    <w:name w:val="Normal (Web)"/>
    <w:basedOn w:val="a"/>
    <w:uiPriority w:val="99"/>
    <w:unhideWhenUsed/>
    <w:rsid w:val="00C15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a">
    <w:name w:val="Body Text"/>
    <w:aliases w:val="Основной текст1,Основной текст Знак Знак,bt,TabelTekst Знак1,text Знак1,Body Text2 Знак,Body Text2 Char Char Char Char Char Char Char Char Char Знак Знак2,Body Text2 Знак Знак1,Char Знак Знак,Body Text Char1 Знак"/>
    <w:basedOn w:val="a"/>
    <w:link w:val="afb"/>
    <w:uiPriority w:val="99"/>
    <w:unhideWhenUsed/>
    <w:rsid w:val="00C157F3"/>
    <w:pPr>
      <w:spacing w:after="120" w:line="240" w:lineRule="auto"/>
    </w:pPr>
    <w:rPr>
      <w:rFonts w:ascii="Pragmatica" w:eastAsia="Times New Roman" w:hAnsi="Pragmatica" w:cs="Times New Roman"/>
      <w:b/>
      <w:sz w:val="20"/>
      <w:szCs w:val="20"/>
    </w:rPr>
  </w:style>
  <w:style w:type="character" w:customStyle="1" w:styleId="afb">
    <w:name w:val="Основной текст Знак"/>
    <w:aliases w:val="Основной текст1 Знак1,Основной текст Знак Знак Знак1,bt Знак1,TabelTekst Знак1 Знак1,text Знак1 Знак1,Body Text2 Знак Знак3,Body Text2 Char Char Char Char Char Char Char Char Char Знак Знак2 Знак1,Body Text2 Знак Знак1 Знак"/>
    <w:basedOn w:val="a0"/>
    <w:link w:val="afa"/>
    <w:uiPriority w:val="99"/>
    <w:rsid w:val="00C157F3"/>
    <w:rPr>
      <w:rFonts w:ascii="Pragmatica" w:eastAsia="Times New Roman" w:hAnsi="Pragmatica" w:cs="Times New Roman"/>
      <w:b/>
      <w:sz w:val="20"/>
      <w:szCs w:val="20"/>
    </w:rPr>
  </w:style>
  <w:style w:type="numbering" w:customStyle="1" w:styleId="210">
    <w:name w:val="Нет списка21"/>
    <w:next w:val="a2"/>
    <w:uiPriority w:val="99"/>
    <w:semiHidden/>
    <w:unhideWhenUsed/>
    <w:rsid w:val="00C157F3"/>
  </w:style>
  <w:style w:type="paragraph" w:customStyle="1" w:styleId="afc">
    <w:name w:val="Таблицы (моноширинный)"/>
    <w:basedOn w:val="a"/>
    <w:next w:val="a"/>
    <w:uiPriority w:val="99"/>
    <w:rsid w:val="00C157F3"/>
    <w:pPr>
      <w:widowControl w:val="0"/>
      <w:autoSpaceDE w:val="0"/>
      <w:autoSpaceDN w:val="0"/>
      <w:adjustRightInd w:val="0"/>
      <w:spacing w:after="0" w:line="324" w:lineRule="auto"/>
      <w:ind w:right="34"/>
      <w:jc w:val="both"/>
    </w:pPr>
    <w:rPr>
      <w:rFonts w:ascii="Courier New" w:eastAsia="Times New Roman" w:hAnsi="Courier New" w:cs="Courier New"/>
      <w:sz w:val="20"/>
      <w:szCs w:val="20"/>
      <w:lang w:eastAsia="ru-RU"/>
    </w:rPr>
  </w:style>
  <w:style w:type="paragraph" w:styleId="afd">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Char,Referen"/>
    <w:basedOn w:val="a"/>
    <w:link w:val="17"/>
    <w:uiPriority w:val="99"/>
    <w:rsid w:val="00C157F3"/>
    <w:pPr>
      <w:spacing w:after="0" w:line="240" w:lineRule="auto"/>
    </w:pPr>
    <w:rPr>
      <w:rFonts w:ascii="Times New Roman" w:eastAsia="Batang" w:hAnsi="Times New Roman" w:cs="Times New Roman"/>
      <w:sz w:val="20"/>
      <w:szCs w:val="20"/>
      <w:lang w:eastAsia="ko-KR"/>
    </w:rPr>
  </w:style>
  <w:style w:type="character" w:customStyle="1" w:styleId="afe">
    <w:name w:val="Текст сноски Знак"/>
    <w:basedOn w:val="a0"/>
    <w:uiPriority w:val="99"/>
    <w:semiHidden/>
    <w:rsid w:val="00C157F3"/>
    <w:rPr>
      <w:sz w:val="20"/>
      <w:szCs w:val="20"/>
    </w:rPr>
  </w:style>
  <w:style w:type="character" w:customStyle="1" w:styleId="17">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Footnote Text Char Знак Знак Знак Знак Знак"/>
    <w:link w:val="afd"/>
    <w:uiPriority w:val="99"/>
    <w:locked/>
    <w:rsid w:val="00C157F3"/>
    <w:rPr>
      <w:rFonts w:ascii="Times New Roman" w:eastAsia="Batang" w:hAnsi="Times New Roman" w:cs="Times New Roman"/>
      <w:sz w:val="20"/>
      <w:szCs w:val="20"/>
      <w:lang w:eastAsia="ko-KR"/>
    </w:rPr>
  </w:style>
  <w:style w:type="character" w:styleId="aff">
    <w:name w:val="footnote reference"/>
    <w:aliases w:val="Знак сноски 1,Знак сноски-FN,Ciae niinee-FN,SUPERS"/>
    <w:uiPriority w:val="99"/>
    <w:rsid w:val="00C157F3"/>
    <w:rPr>
      <w:vertAlign w:val="superscript"/>
    </w:rPr>
  </w:style>
  <w:style w:type="paragraph" w:customStyle="1" w:styleId="BodyText22">
    <w:name w:val="Body Text 22"/>
    <w:basedOn w:val="a"/>
    <w:rsid w:val="00C157F3"/>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Point">
    <w:name w:val="Point"/>
    <w:basedOn w:val="a"/>
    <w:link w:val="PointChar"/>
    <w:rsid w:val="00C157F3"/>
    <w:pPr>
      <w:spacing w:before="120" w:after="0" w:line="288" w:lineRule="auto"/>
      <w:ind w:firstLine="720"/>
      <w:jc w:val="both"/>
    </w:pPr>
    <w:rPr>
      <w:rFonts w:ascii="Times New Roman" w:eastAsia="Batang" w:hAnsi="Times New Roman" w:cs="Times New Roman"/>
      <w:sz w:val="24"/>
      <w:szCs w:val="24"/>
    </w:rPr>
  </w:style>
  <w:style w:type="character" w:customStyle="1" w:styleId="PointChar">
    <w:name w:val="Point Char"/>
    <w:link w:val="Point"/>
    <w:rsid w:val="00C157F3"/>
    <w:rPr>
      <w:rFonts w:ascii="Times New Roman" w:eastAsia="Batang" w:hAnsi="Times New Roman" w:cs="Times New Roman"/>
      <w:sz w:val="24"/>
      <w:szCs w:val="24"/>
    </w:rPr>
  </w:style>
  <w:style w:type="character" w:customStyle="1" w:styleId="apple-style-span">
    <w:name w:val="apple-style-span"/>
    <w:rsid w:val="00C157F3"/>
  </w:style>
  <w:style w:type="table" w:customStyle="1" w:styleId="111">
    <w:name w:val="Сетка таблицы11"/>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8">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uiPriority w:val="99"/>
    <w:locked/>
    <w:rsid w:val="00C157F3"/>
    <w:rPr>
      <w:rFonts w:eastAsia="Times New Roman"/>
      <w:sz w:val="28"/>
    </w:rPr>
  </w:style>
  <w:style w:type="paragraph" w:styleId="aff0">
    <w:name w:val="Subtitle"/>
    <w:basedOn w:val="a"/>
    <w:link w:val="aff1"/>
    <w:qFormat/>
    <w:rsid w:val="00C157F3"/>
    <w:pPr>
      <w:spacing w:after="0" w:line="240" w:lineRule="auto"/>
      <w:jc w:val="center"/>
    </w:pPr>
    <w:rPr>
      <w:rFonts w:ascii="Times New Roman" w:eastAsia="Times New Roman" w:hAnsi="Times New Roman" w:cs="Times New Roman"/>
      <w:b/>
      <w:bCs/>
      <w:sz w:val="28"/>
      <w:szCs w:val="17"/>
    </w:rPr>
  </w:style>
  <w:style w:type="character" w:customStyle="1" w:styleId="aff1">
    <w:name w:val="Подзаголовок Знак"/>
    <w:basedOn w:val="a0"/>
    <w:link w:val="aff0"/>
    <w:rsid w:val="00C157F3"/>
    <w:rPr>
      <w:rFonts w:ascii="Times New Roman" w:eastAsia="Times New Roman" w:hAnsi="Times New Roman" w:cs="Times New Roman"/>
      <w:b/>
      <w:bCs/>
      <w:sz w:val="28"/>
      <w:szCs w:val="17"/>
    </w:rPr>
  </w:style>
  <w:style w:type="paragraph" w:customStyle="1" w:styleId="BodyText21">
    <w:name w:val="Body Text 2.Основной текст 1"/>
    <w:basedOn w:val="a"/>
    <w:rsid w:val="00C157F3"/>
    <w:pPr>
      <w:spacing w:after="0" w:line="240" w:lineRule="auto"/>
      <w:ind w:firstLine="720"/>
      <w:jc w:val="both"/>
    </w:pPr>
    <w:rPr>
      <w:rFonts w:ascii="Times New Roman" w:eastAsia="Times New Roman" w:hAnsi="Times New Roman" w:cs="Times New Roman"/>
      <w:sz w:val="28"/>
      <w:szCs w:val="20"/>
      <w:lang w:eastAsia="ru-RU"/>
    </w:rPr>
  </w:style>
  <w:style w:type="paragraph" w:styleId="26">
    <w:name w:val="Body Text Indent 2"/>
    <w:basedOn w:val="a"/>
    <w:link w:val="27"/>
    <w:uiPriority w:val="99"/>
    <w:rsid w:val="00C157F3"/>
    <w:pPr>
      <w:spacing w:after="120" w:line="480" w:lineRule="auto"/>
      <w:ind w:left="283"/>
    </w:pPr>
    <w:rPr>
      <w:rFonts w:ascii="Times New Roman" w:eastAsia="Batang" w:hAnsi="Times New Roman" w:cs="Times New Roman"/>
      <w:sz w:val="24"/>
      <w:szCs w:val="24"/>
    </w:rPr>
  </w:style>
  <w:style w:type="character" w:customStyle="1" w:styleId="27">
    <w:name w:val="Основной текст с отступом 2 Знак"/>
    <w:basedOn w:val="a0"/>
    <w:link w:val="26"/>
    <w:uiPriority w:val="99"/>
    <w:rsid w:val="00C157F3"/>
    <w:rPr>
      <w:rFonts w:ascii="Times New Roman" w:eastAsia="Batang" w:hAnsi="Times New Roman" w:cs="Times New Roman"/>
      <w:sz w:val="24"/>
      <w:szCs w:val="24"/>
    </w:rPr>
  </w:style>
  <w:style w:type="paragraph" w:customStyle="1" w:styleId="aff2">
    <w:name w:val="Скобки буквы"/>
    <w:basedOn w:val="a"/>
    <w:rsid w:val="00C157F3"/>
    <w:pPr>
      <w:tabs>
        <w:tab w:val="num" w:pos="360"/>
      </w:tabs>
      <w:spacing w:after="0" w:line="240" w:lineRule="auto"/>
      <w:ind w:left="360" w:hanging="360"/>
    </w:pPr>
    <w:rPr>
      <w:rFonts w:ascii="Times New Roman" w:eastAsia="Times New Roman" w:hAnsi="Times New Roman" w:cs="Times New Roman"/>
      <w:sz w:val="20"/>
      <w:szCs w:val="20"/>
    </w:rPr>
  </w:style>
  <w:style w:type="paragraph" w:styleId="33">
    <w:name w:val="Body Text Indent 3"/>
    <w:basedOn w:val="a"/>
    <w:link w:val="34"/>
    <w:uiPriority w:val="99"/>
    <w:rsid w:val="00C157F3"/>
    <w:pPr>
      <w:spacing w:after="0" w:line="240" w:lineRule="auto"/>
      <w:ind w:firstLine="708"/>
      <w:jc w:val="both"/>
    </w:pPr>
    <w:rPr>
      <w:rFonts w:ascii="Times New Roman" w:eastAsia="Times New Roman" w:hAnsi="Times New Roman" w:cs="Times New Roman"/>
      <w:sz w:val="28"/>
      <w:szCs w:val="24"/>
      <w:lang w:val="en-US"/>
    </w:rPr>
  </w:style>
  <w:style w:type="character" w:customStyle="1" w:styleId="34">
    <w:name w:val="Основной текст с отступом 3 Знак"/>
    <w:basedOn w:val="a0"/>
    <w:link w:val="33"/>
    <w:uiPriority w:val="99"/>
    <w:rsid w:val="00C157F3"/>
    <w:rPr>
      <w:rFonts w:ascii="Times New Roman" w:eastAsia="Times New Roman" w:hAnsi="Times New Roman" w:cs="Times New Roman"/>
      <w:sz w:val="28"/>
      <w:szCs w:val="24"/>
      <w:lang w:val="en-US"/>
    </w:rPr>
  </w:style>
  <w:style w:type="paragraph" w:styleId="35">
    <w:name w:val="Body Text 3"/>
    <w:basedOn w:val="a"/>
    <w:link w:val="36"/>
    <w:uiPriority w:val="99"/>
    <w:rsid w:val="00C157F3"/>
    <w:pPr>
      <w:spacing w:after="0" w:line="240" w:lineRule="auto"/>
      <w:jc w:val="both"/>
    </w:pPr>
    <w:rPr>
      <w:rFonts w:ascii="Times New Roman" w:eastAsia="Times New Roman" w:hAnsi="Times New Roman" w:cs="Times New Roman"/>
      <w:sz w:val="28"/>
      <w:szCs w:val="24"/>
    </w:rPr>
  </w:style>
  <w:style w:type="character" w:customStyle="1" w:styleId="36">
    <w:name w:val="Основной текст 3 Знак"/>
    <w:basedOn w:val="a0"/>
    <w:link w:val="35"/>
    <w:uiPriority w:val="99"/>
    <w:rsid w:val="00C157F3"/>
    <w:rPr>
      <w:rFonts w:ascii="Times New Roman" w:eastAsia="Times New Roman" w:hAnsi="Times New Roman" w:cs="Times New Roman"/>
      <w:sz w:val="28"/>
      <w:szCs w:val="24"/>
    </w:rPr>
  </w:style>
  <w:style w:type="paragraph" w:customStyle="1" w:styleId="aff3">
    <w:name w:val="Заголовок текста"/>
    <w:rsid w:val="00C157F3"/>
    <w:pPr>
      <w:spacing w:after="240" w:line="240" w:lineRule="auto"/>
      <w:jc w:val="center"/>
    </w:pPr>
    <w:rPr>
      <w:rFonts w:ascii="Times New Roman" w:eastAsia="Times New Roman" w:hAnsi="Times New Roman" w:cs="Times New Roman"/>
      <w:b/>
      <w:noProof/>
      <w:sz w:val="27"/>
      <w:szCs w:val="20"/>
      <w:lang w:eastAsia="ru-RU"/>
    </w:rPr>
  </w:style>
  <w:style w:type="character" w:customStyle="1" w:styleId="211">
    <w:name w:val="Основной текст 2 Знак1"/>
    <w:uiPriority w:val="99"/>
    <w:locked/>
    <w:rsid w:val="00C157F3"/>
    <w:rPr>
      <w:rFonts w:eastAsia="Times New Roman"/>
      <w:sz w:val="28"/>
      <w:szCs w:val="24"/>
    </w:rPr>
  </w:style>
  <w:style w:type="paragraph" w:styleId="aff4">
    <w:name w:val="Body Text Indent"/>
    <w:basedOn w:val="a"/>
    <w:link w:val="aff5"/>
    <w:uiPriority w:val="99"/>
    <w:rsid w:val="00C157F3"/>
    <w:pPr>
      <w:tabs>
        <w:tab w:val="num" w:pos="-1701"/>
      </w:tabs>
      <w:spacing w:after="0" w:line="240" w:lineRule="auto"/>
      <w:ind w:left="-1701" w:right="176" w:firstLine="709"/>
      <w:jc w:val="both"/>
      <w:outlineLvl w:val="1"/>
    </w:pPr>
    <w:rPr>
      <w:rFonts w:ascii="Times New Roman" w:eastAsia="Times New Roman" w:hAnsi="Times New Roman" w:cs="Times New Roman"/>
      <w:sz w:val="24"/>
      <w:szCs w:val="24"/>
    </w:rPr>
  </w:style>
  <w:style w:type="character" w:customStyle="1" w:styleId="aff5">
    <w:name w:val="Основной текст с отступом Знак"/>
    <w:basedOn w:val="a0"/>
    <w:link w:val="aff4"/>
    <w:uiPriority w:val="99"/>
    <w:rsid w:val="00C157F3"/>
    <w:rPr>
      <w:rFonts w:ascii="Times New Roman" w:eastAsia="Times New Roman" w:hAnsi="Times New Roman" w:cs="Times New Roman"/>
      <w:sz w:val="24"/>
      <w:szCs w:val="24"/>
    </w:rPr>
  </w:style>
  <w:style w:type="paragraph" w:customStyle="1" w:styleId="aff6">
    <w:name w:val="Нумерованный абзац"/>
    <w:rsid w:val="00C157F3"/>
    <w:pPr>
      <w:tabs>
        <w:tab w:val="num" w:pos="-1701"/>
        <w:tab w:val="left" w:pos="1134"/>
      </w:tabs>
      <w:suppressAutoHyphens/>
      <w:spacing w:before="240" w:after="0" w:line="240" w:lineRule="auto"/>
      <w:ind w:left="-1701" w:hanging="851"/>
      <w:jc w:val="both"/>
    </w:pPr>
    <w:rPr>
      <w:rFonts w:ascii="Times New Roman" w:eastAsia="Times New Roman" w:hAnsi="Times New Roman" w:cs="Times New Roman"/>
      <w:noProof/>
      <w:sz w:val="28"/>
      <w:szCs w:val="20"/>
      <w:lang w:eastAsia="ru-RU"/>
    </w:rPr>
  </w:style>
  <w:style w:type="paragraph" w:styleId="aff7">
    <w:name w:val="Plain Text"/>
    <w:basedOn w:val="a"/>
    <w:link w:val="aff8"/>
    <w:uiPriority w:val="99"/>
    <w:rsid w:val="00C157F3"/>
    <w:pPr>
      <w:tabs>
        <w:tab w:val="num" w:pos="1571"/>
      </w:tabs>
      <w:spacing w:after="0" w:line="240" w:lineRule="auto"/>
      <w:ind w:firstLine="720"/>
      <w:jc w:val="both"/>
    </w:pPr>
    <w:rPr>
      <w:rFonts w:ascii="Courier New" w:eastAsia="Times New Roman" w:hAnsi="Courier New" w:cs="Times New Roman"/>
      <w:sz w:val="20"/>
      <w:szCs w:val="24"/>
    </w:rPr>
  </w:style>
  <w:style w:type="character" w:customStyle="1" w:styleId="aff8">
    <w:name w:val="Текст Знак"/>
    <w:basedOn w:val="a0"/>
    <w:link w:val="aff7"/>
    <w:uiPriority w:val="99"/>
    <w:rsid w:val="00C157F3"/>
    <w:rPr>
      <w:rFonts w:ascii="Courier New" w:eastAsia="Times New Roman" w:hAnsi="Courier New" w:cs="Times New Roman"/>
      <w:sz w:val="20"/>
      <w:szCs w:val="24"/>
    </w:rPr>
  </w:style>
  <w:style w:type="paragraph" w:styleId="aff9">
    <w:name w:val="List Bullet"/>
    <w:basedOn w:val="afa"/>
    <w:autoRedefine/>
    <w:uiPriority w:val="99"/>
    <w:rsid w:val="00C157F3"/>
    <w:pPr>
      <w:suppressAutoHyphens/>
      <w:spacing w:after="0"/>
      <w:ind w:firstLine="709"/>
      <w:jc w:val="both"/>
    </w:pPr>
    <w:rPr>
      <w:rFonts w:ascii="Times New Roman" w:hAnsi="Times New Roman"/>
      <w:b w:val="0"/>
      <w:sz w:val="24"/>
      <w:szCs w:val="24"/>
    </w:rPr>
  </w:style>
  <w:style w:type="paragraph" w:styleId="affa">
    <w:name w:val="endnote text"/>
    <w:basedOn w:val="a"/>
    <w:link w:val="affb"/>
    <w:rsid w:val="00C157F3"/>
    <w:pPr>
      <w:spacing w:after="0" w:line="240" w:lineRule="auto"/>
    </w:pPr>
    <w:rPr>
      <w:rFonts w:ascii="Times New Roman" w:eastAsia="Times New Roman" w:hAnsi="Times New Roman" w:cs="Times New Roman"/>
      <w:sz w:val="20"/>
      <w:szCs w:val="20"/>
      <w:lang w:eastAsia="ru-RU"/>
    </w:rPr>
  </w:style>
  <w:style w:type="character" w:customStyle="1" w:styleId="affb">
    <w:name w:val="Текст концевой сноски Знак"/>
    <w:basedOn w:val="a0"/>
    <w:link w:val="affa"/>
    <w:rsid w:val="00C157F3"/>
    <w:rPr>
      <w:rFonts w:ascii="Times New Roman" w:eastAsia="Times New Roman" w:hAnsi="Times New Roman" w:cs="Times New Roman"/>
      <w:sz w:val="20"/>
      <w:szCs w:val="20"/>
      <w:lang w:eastAsia="ru-RU"/>
    </w:rPr>
  </w:style>
  <w:style w:type="character" w:styleId="affc">
    <w:name w:val="endnote reference"/>
    <w:rsid w:val="00C157F3"/>
    <w:rPr>
      <w:vertAlign w:val="superscript"/>
    </w:rPr>
  </w:style>
  <w:style w:type="paragraph" w:styleId="affd">
    <w:name w:val="Document Map"/>
    <w:basedOn w:val="a"/>
    <w:link w:val="affe"/>
    <w:uiPriority w:val="99"/>
    <w:rsid w:val="00C157F3"/>
    <w:pPr>
      <w:spacing w:after="0" w:line="240" w:lineRule="auto"/>
    </w:pPr>
    <w:rPr>
      <w:rFonts w:ascii="Tahoma" w:eastAsia="Batang" w:hAnsi="Tahoma" w:cs="Times New Roman"/>
      <w:sz w:val="16"/>
      <w:szCs w:val="16"/>
    </w:rPr>
  </w:style>
  <w:style w:type="character" w:customStyle="1" w:styleId="affe">
    <w:name w:val="Схема документа Знак"/>
    <w:basedOn w:val="a0"/>
    <w:link w:val="affd"/>
    <w:uiPriority w:val="99"/>
    <w:rsid w:val="00C157F3"/>
    <w:rPr>
      <w:rFonts w:ascii="Tahoma" w:eastAsia="Batang" w:hAnsi="Tahoma" w:cs="Times New Roman"/>
      <w:sz w:val="16"/>
      <w:szCs w:val="16"/>
    </w:rPr>
  </w:style>
  <w:style w:type="paragraph" w:customStyle="1" w:styleId="afff">
    <w:name w:val="Нормальный (таблица)"/>
    <w:basedOn w:val="a"/>
    <w:next w:val="a"/>
    <w:uiPriority w:val="99"/>
    <w:rsid w:val="00C157F3"/>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0">
    <w:name w:val="Прижатый влево"/>
    <w:basedOn w:val="a"/>
    <w:next w:val="a"/>
    <w:uiPriority w:val="99"/>
    <w:rsid w:val="00C157F3"/>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f1">
    <w:name w:val="Гипертекстовая ссылка"/>
    <w:uiPriority w:val="99"/>
    <w:rsid w:val="00C157F3"/>
    <w:rPr>
      <w:b/>
      <w:bCs/>
      <w:color w:val="008000"/>
    </w:rPr>
  </w:style>
  <w:style w:type="paragraph" w:customStyle="1" w:styleId="rvps698610">
    <w:name w:val="rvps698610"/>
    <w:basedOn w:val="a"/>
    <w:rsid w:val="00C157F3"/>
    <w:pPr>
      <w:spacing w:after="120" w:line="240" w:lineRule="auto"/>
      <w:ind w:right="240"/>
    </w:pPr>
    <w:rPr>
      <w:rFonts w:ascii="Arial Unicode MS" w:eastAsia="Arial Unicode MS" w:hAnsi="Arial Unicode MS" w:cs="Arial Unicode MS"/>
      <w:sz w:val="24"/>
      <w:szCs w:val="24"/>
      <w:lang w:eastAsia="ru-RU"/>
    </w:rPr>
  </w:style>
  <w:style w:type="paragraph" w:styleId="28">
    <w:name w:val="List 2"/>
    <w:basedOn w:val="a"/>
    <w:rsid w:val="00C157F3"/>
    <w:pPr>
      <w:widowControl w:val="0"/>
      <w:autoSpaceDE w:val="0"/>
      <w:autoSpaceDN w:val="0"/>
      <w:adjustRightInd w:val="0"/>
      <w:spacing w:after="0" w:line="240" w:lineRule="auto"/>
      <w:ind w:left="566" w:hanging="283"/>
    </w:pPr>
    <w:rPr>
      <w:rFonts w:ascii="Times New Roman" w:eastAsia="Times New Roman" w:hAnsi="Times New Roman" w:cs="Times New Roman"/>
      <w:b/>
      <w:bCs/>
      <w:sz w:val="20"/>
      <w:szCs w:val="20"/>
      <w:lang w:eastAsia="ru-RU"/>
    </w:rPr>
  </w:style>
  <w:style w:type="paragraph" w:styleId="HTML">
    <w:name w:val="HTML Preformatted"/>
    <w:basedOn w:val="a"/>
    <w:link w:val="HTML0"/>
    <w:uiPriority w:val="99"/>
    <w:rsid w:val="00C157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Times New Roman"/>
      <w:sz w:val="16"/>
      <w:szCs w:val="16"/>
      <w:lang w:eastAsia="ar-SA"/>
    </w:rPr>
  </w:style>
  <w:style w:type="character" w:customStyle="1" w:styleId="HTML0">
    <w:name w:val="Стандартный HTML Знак"/>
    <w:basedOn w:val="a0"/>
    <w:link w:val="HTML"/>
    <w:uiPriority w:val="99"/>
    <w:rsid w:val="00C157F3"/>
    <w:rPr>
      <w:rFonts w:ascii="Courier New" w:eastAsia="Times New Roman" w:hAnsi="Courier New" w:cs="Times New Roman"/>
      <w:sz w:val="16"/>
      <w:szCs w:val="16"/>
      <w:lang w:eastAsia="ar-SA"/>
    </w:rPr>
  </w:style>
  <w:style w:type="paragraph" w:customStyle="1" w:styleId="ConsNonformat">
    <w:name w:val="ConsNonformat"/>
    <w:rsid w:val="00C157F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data">
    <w:name w:val="data"/>
    <w:rsid w:val="00C157F3"/>
  </w:style>
  <w:style w:type="table" w:customStyle="1" w:styleId="1110">
    <w:name w:val="Сетка таблицы111"/>
    <w:basedOn w:val="a1"/>
    <w:next w:val="a3"/>
    <w:uiPriority w:val="59"/>
    <w:rsid w:val="00C15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
    <w:name w:val="Обычный (Web)"/>
    <w:basedOn w:val="a"/>
    <w:uiPriority w:val="99"/>
    <w:rsid w:val="00C157F3"/>
    <w:pPr>
      <w:spacing w:before="100" w:after="100" w:line="240" w:lineRule="auto"/>
      <w:ind w:firstLine="709"/>
    </w:pPr>
    <w:rPr>
      <w:rFonts w:ascii="Times New Roman CYR" w:eastAsia="Times New Roman" w:hAnsi="Times New Roman CYR" w:cs="Times New Roman CYR"/>
      <w:sz w:val="24"/>
      <w:szCs w:val="24"/>
      <w:lang w:eastAsia="ru-RU"/>
    </w:rPr>
  </w:style>
  <w:style w:type="paragraph" w:customStyle="1" w:styleId="afff2">
    <w:name w:val="Комментарий"/>
    <w:basedOn w:val="a"/>
    <w:next w:val="a"/>
    <w:uiPriority w:val="99"/>
    <w:rsid w:val="00C157F3"/>
    <w:pPr>
      <w:autoSpaceDE w:val="0"/>
      <w:autoSpaceDN w:val="0"/>
      <w:adjustRightInd w:val="0"/>
      <w:spacing w:before="75" w:after="0" w:line="240" w:lineRule="auto"/>
      <w:jc w:val="both"/>
    </w:pPr>
    <w:rPr>
      <w:rFonts w:ascii="Arial" w:eastAsia="Batang" w:hAnsi="Arial" w:cs="Arial"/>
      <w:color w:val="353842"/>
      <w:sz w:val="24"/>
      <w:szCs w:val="24"/>
      <w:shd w:val="clear" w:color="auto" w:fill="F0F0F0"/>
      <w:lang w:eastAsia="ru-RU"/>
    </w:rPr>
  </w:style>
  <w:style w:type="table" w:customStyle="1" w:styleId="29">
    <w:name w:val="Сетка таблицы2"/>
    <w:basedOn w:val="a1"/>
    <w:next w:val="a3"/>
    <w:rsid w:val="00C157F3"/>
    <w:pPr>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
    <w:name w:val="Сетка таблицы3"/>
    <w:basedOn w:val="a1"/>
    <w:next w:val="a3"/>
    <w:rsid w:val="00C157F3"/>
    <w:pPr>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Keep">
    <w:name w:val="Body Text Keep"/>
    <w:basedOn w:val="afa"/>
    <w:link w:val="BodyTextKeepChar"/>
    <w:uiPriority w:val="99"/>
    <w:rsid w:val="00C157F3"/>
    <w:pPr>
      <w:spacing w:before="120"/>
      <w:ind w:firstLine="567"/>
      <w:jc w:val="both"/>
    </w:pPr>
    <w:rPr>
      <w:rFonts w:ascii="Times New Roman" w:hAnsi="Times New Roman"/>
      <w:b w:val="0"/>
      <w:spacing w:val="-5"/>
      <w:sz w:val="24"/>
      <w:szCs w:val="24"/>
    </w:rPr>
  </w:style>
  <w:style w:type="character" w:customStyle="1" w:styleId="BodyTextKeepChar">
    <w:name w:val="Body Text Keep Char"/>
    <w:link w:val="BodyTextKeep"/>
    <w:uiPriority w:val="99"/>
    <w:locked/>
    <w:rsid w:val="00C157F3"/>
    <w:rPr>
      <w:rFonts w:ascii="Times New Roman" w:eastAsia="Times New Roman" w:hAnsi="Times New Roman" w:cs="Times New Roman"/>
      <w:spacing w:val="-5"/>
      <w:sz w:val="24"/>
      <w:szCs w:val="24"/>
    </w:rPr>
  </w:style>
  <w:style w:type="paragraph" w:styleId="afff3">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f4"/>
    <w:uiPriority w:val="99"/>
    <w:qFormat/>
    <w:rsid w:val="00C157F3"/>
    <w:pPr>
      <w:spacing w:after="0" w:line="240" w:lineRule="auto"/>
    </w:pPr>
    <w:rPr>
      <w:rFonts w:ascii="Times New Roman" w:eastAsia="Times New Roman" w:hAnsi="Times New Roman" w:cs="Times New Roman"/>
      <w:b/>
      <w:bCs/>
      <w:sz w:val="20"/>
      <w:szCs w:val="20"/>
      <w:lang w:eastAsia="ko-KR"/>
    </w:rPr>
  </w:style>
  <w:style w:type="character" w:customStyle="1" w:styleId="afff4">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f3"/>
    <w:uiPriority w:val="99"/>
    <w:locked/>
    <w:rsid w:val="00C157F3"/>
    <w:rPr>
      <w:rFonts w:ascii="Times New Roman" w:eastAsia="Times New Roman" w:hAnsi="Times New Roman" w:cs="Times New Roman"/>
      <w:b/>
      <w:bCs/>
      <w:sz w:val="20"/>
      <w:szCs w:val="20"/>
      <w:lang w:eastAsia="ko-KR"/>
    </w:rPr>
  </w:style>
  <w:style w:type="paragraph" w:customStyle="1" w:styleId="Style11">
    <w:name w:val="Style11"/>
    <w:basedOn w:val="a"/>
    <w:uiPriority w:val="99"/>
    <w:rsid w:val="00C157F3"/>
    <w:pPr>
      <w:widowControl w:val="0"/>
      <w:autoSpaceDE w:val="0"/>
      <w:autoSpaceDN w:val="0"/>
      <w:adjustRightInd w:val="0"/>
      <w:spacing w:after="0" w:line="320" w:lineRule="exact"/>
      <w:ind w:firstLine="538"/>
      <w:jc w:val="both"/>
    </w:pPr>
    <w:rPr>
      <w:rFonts w:ascii="Times New Roman" w:eastAsia="Times New Roman" w:hAnsi="Times New Roman" w:cs="Times New Roman"/>
      <w:sz w:val="24"/>
      <w:szCs w:val="24"/>
      <w:lang w:eastAsia="ru-RU"/>
    </w:rPr>
  </w:style>
  <w:style w:type="character" w:customStyle="1" w:styleId="FontStyle29">
    <w:name w:val="Font Style29"/>
    <w:uiPriority w:val="99"/>
    <w:rsid w:val="00C157F3"/>
    <w:rPr>
      <w:rFonts w:ascii="Times New Roman" w:hAnsi="Times New Roman" w:cs="Times New Roman"/>
      <w:sz w:val="24"/>
      <w:szCs w:val="24"/>
    </w:rPr>
  </w:style>
  <w:style w:type="paragraph" w:customStyle="1" w:styleId="afff5">
    <w:name w:val="Îñíîâíîé òåêñò"/>
    <w:basedOn w:val="a"/>
    <w:rsid w:val="00C157F3"/>
    <w:pPr>
      <w:spacing w:after="0" w:line="240" w:lineRule="auto"/>
      <w:jc w:val="both"/>
    </w:pPr>
    <w:rPr>
      <w:rFonts w:ascii="Times New Roman" w:eastAsia="Calibri" w:hAnsi="Times New Roman" w:cs="Times New Roman"/>
      <w:sz w:val="28"/>
      <w:szCs w:val="28"/>
      <w:lang w:eastAsia="ru-RU"/>
    </w:rPr>
  </w:style>
  <w:style w:type="paragraph" w:customStyle="1" w:styleId="opsomming2">
    <w:name w:val="opsomming 2"/>
    <w:basedOn w:val="a"/>
    <w:uiPriority w:val="99"/>
    <w:rsid w:val="00C157F3"/>
    <w:pPr>
      <w:tabs>
        <w:tab w:val="num" w:pos="1077"/>
      </w:tabs>
      <w:spacing w:after="0" w:line="240" w:lineRule="auto"/>
      <w:ind w:left="1074" w:hanging="357"/>
    </w:pPr>
    <w:rPr>
      <w:rFonts w:ascii="Times New Roman" w:eastAsia="Times New Roman" w:hAnsi="Times New Roman" w:cs="Times New Roman"/>
      <w:sz w:val="20"/>
      <w:szCs w:val="20"/>
      <w:lang w:eastAsia="ru-RU"/>
    </w:rPr>
  </w:style>
  <w:style w:type="paragraph" w:styleId="3">
    <w:name w:val="List Bullet 3"/>
    <w:basedOn w:val="a"/>
    <w:uiPriority w:val="99"/>
    <w:rsid w:val="00C157F3"/>
    <w:pPr>
      <w:numPr>
        <w:numId w:val="3"/>
      </w:numPr>
      <w:spacing w:after="0" w:line="240" w:lineRule="auto"/>
      <w:contextualSpacing/>
    </w:pPr>
    <w:rPr>
      <w:rFonts w:ascii="Times New Roman" w:eastAsia="Batang" w:hAnsi="Times New Roman" w:cs="Times New Roman"/>
      <w:sz w:val="24"/>
      <w:szCs w:val="24"/>
      <w:lang w:eastAsia="ko-KR"/>
    </w:rPr>
  </w:style>
  <w:style w:type="character" w:customStyle="1" w:styleId="220">
    <w:name w:val="Знак2 Знак Знак2"/>
    <w:aliases w:val="Знак2 Знак Знак Знак1,Заголовок 21 Знак2,Заголовок 21 Знак Знак"/>
    <w:uiPriority w:val="99"/>
    <w:locked/>
    <w:rsid w:val="00C157F3"/>
    <w:rPr>
      <w:rFonts w:ascii="Arial" w:hAnsi="Arial" w:cs="Arial"/>
      <w:b/>
      <w:bCs/>
      <w:i/>
      <w:iCs/>
      <w:sz w:val="28"/>
      <w:szCs w:val="28"/>
    </w:rPr>
  </w:style>
  <w:style w:type="paragraph" w:customStyle="1" w:styleId="FrontPage1">
    <w:name w:val="FrontPage1"/>
    <w:basedOn w:val="a"/>
    <w:next w:val="afa"/>
    <w:uiPriority w:val="99"/>
    <w:rsid w:val="00C157F3"/>
    <w:pPr>
      <w:suppressAutoHyphens/>
      <w:spacing w:line="320" w:lineRule="exact"/>
    </w:pPr>
    <w:rPr>
      <w:rFonts w:ascii="TrueHelveticaLight" w:eastAsia="Times New Roman" w:hAnsi="TrueHelveticaLight" w:cs="TrueHelveticaLight"/>
      <w:sz w:val="28"/>
      <w:szCs w:val="28"/>
      <w:lang w:val="en-GB" w:eastAsia="ru-RU"/>
    </w:rPr>
  </w:style>
  <w:style w:type="paragraph" w:customStyle="1" w:styleId="FrontPage3">
    <w:name w:val="FrontPage3"/>
    <w:basedOn w:val="FrontPage1"/>
    <w:next w:val="afff6"/>
    <w:uiPriority w:val="99"/>
    <w:rsid w:val="00C157F3"/>
    <w:pPr>
      <w:spacing w:before="160" w:after="0"/>
    </w:pPr>
    <w:rPr>
      <w:sz w:val="20"/>
      <w:szCs w:val="20"/>
    </w:rPr>
  </w:style>
  <w:style w:type="paragraph" w:styleId="afff6">
    <w:name w:val="Block Text"/>
    <w:basedOn w:val="a"/>
    <w:uiPriority w:val="99"/>
    <w:rsid w:val="00C157F3"/>
    <w:pPr>
      <w:spacing w:after="120" w:line="240" w:lineRule="auto"/>
      <w:ind w:left="1440" w:right="1440"/>
    </w:pPr>
    <w:rPr>
      <w:rFonts w:ascii="Times New Roman" w:eastAsia="Times New Roman" w:hAnsi="Times New Roman" w:cs="Times New Roman"/>
      <w:sz w:val="24"/>
      <w:szCs w:val="24"/>
      <w:lang w:eastAsia="ru-RU"/>
    </w:rPr>
  </w:style>
  <w:style w:type="paragraph" w:styleId="19">
    <w:name w:val="toc 1"/>
    <w:basedOn w:val="a"/>
    <w:next w:val="a"/>
    <w:autoRedefine/>
    <w:uiPriority w:val="99"/>
    <w:rsid w:val="00C157F3"/>
    <w:pPr>
      <w:spacing w:after="0" w:line="240" w:lineRule="auto"/>
    </w:pPr>
    <w:rPr>
      <w:rFonts w:ascii="Times New Roman" w:eastAsia="Times New Roman" w:hAnsi="Times New Roman" w:cs="Times New Roman"/>
      <w:sz w:val="24"/>
      <w:szCs w:val="24"/>
      <w:lang w:eastAsia="ru-RU"/>
    </w:rPr>
  </w:style>
  <w:style w:type="paragraph" w:styleId="2a">
    <w:name w:val="toc 2"/>
    <w:basedOn w:val="a"/>
    <w:next w:val="a"/>
    <w:autoRedefine/>
    <w:uiPriority w:val="99"/>
    <w:rsid w:val="00C157F3"/>
    <w:pPr>
      <w:spacing w:after="0" w:line="240" w:lineRule="auto"/>
      <w:ind w:left="240"/>
    </w:pPr>
    <w:rPr>
      <w:rFonts w:ascii="Times New Roman" w:eastAsia="Times New Roman" w:hAnsi="Times New Roman" w:cs="Times New Roman"/>
      <w:sz w:val="24"/>
      <w:szCs w:val="24"/>
      <w:lang w:eastAsia="ru-RU"/>
    </w:rPr>
  </w:style>
  <w:style w:type="paragraph" w:customStyle="1" w:styleId="BodyTextNoSpace">
    <w:name w:val="Body Text NoSpace"/>
    <w:basedOn w:val="afa"/>
    <w:uiPriority w:val="99"/>
    <w:rsid w:val="00C157F3"/>
    <w:pPr>
      <w:spacing w:after="0" w:line="270" w:lineRule="atLeast"/>
    </w:pPr>
    <w:rPr>
      <w:rFonts w:ascii="Times New Roman" w:hAnsi="Times New Roman"/>
      <w:b w:val="0"/>
      <w:sz w:val="23"/>
      <w:szCs w:val="23"/>
      <w:lang w:val="en-GB" w:eastAsia="ru-RU"/>
    </w:rPr>
  </w:style>
  <w:style w:type="paragraph" w:styleId="38">
    <w:name w:val="toc 3"/>
    <w:basedOn w:val="a"/>
    <w:next w:val="a"/>
    <w:autoRedefine/>
    <w:uiPriority w:val="99"/>
    <w:rsid w:val="00C157F3"/>
    <w:pPr>
      <w:spacing w:after="0" w:line="240" w:lineRule="auto"/>
      <w:ind w:left="480"/>
    </w:pPr>
    <w:rPr>
      <w:rFonts w:ascii="Times New Roman" w:eastAsia="Times New Roman" w:hAnsi="Times New Roman" w:cs="Times New Roman"/>
      <w:sz w:val="24"/>
      <w:szCs w:val="24"/>
      <w:lang w:eastAsia="ru-RU"/>
    </w:rPr>
  </w:style>
  <w:style w:type="paragraph" w:customStyle="1" w:styleId="Default">
    <w:name w:val="Default"/>
    <w:uiPriority w:val="99"/>
    <w:rsid w:val="00C157F3"/>
    <w:pPr>
      <w:widowControl w:val="0"/>
      <w:autoSpaceDE w:val="0"/>
      <w:autoSpaceDN w:val="0"/>
      <w:adjustRightInd w:val="0"/>
      <w:spacing w:after="0" w:line="240" w:lineRule="auto"/>
    </w:pPr>
    <w:rPr>
      <w:rFonts w:ascii="TTE1A887F8t00" w:eastAsia="Times New Roman" w:hAnsi="TTE1A887F8t00" w:cs="TTE1A887F8t00"/>
      <w:color w:val="000000"/>
      <w:sz w:val="24"/>
      <w:szCs w:val="24"/>
      <w:lang w:eastAsia="ru-RU"/>
    </w:rPr>
  </w:style>
  <w:style w:type="character" w:customStyle="1" w:styleId="stwibulletlistCharChar">
    <w:name w:val="stwi bullet list Char Char"/>
    <w:uiPriority w:val="99"/>
    <w:rsid w:val="00C157F3"/>
    <w:rPr>
      <w:rFonts w:cs="Times New Roman"/>
      <w:sz w:val="24"/>
      <w:szCs w:val="24"/>
      <w:lang w:val="en-GB" w:eastAsia="en-US"/>
    </w:rPr>
  </w:style>
  <w:style w:type="character" w:customStyle="1" w:styleId="51">
    <w:name w:val="Знак Знак5"/>
    <w:uiPriority w:val="99"/>
    <w:rsid w:val="00C157F3"/>
    <w:rPr>
      <w:rFonts w:ascii="DaneHelveticaNeue" w:hAnsi="DaneHelveticaNeue" w:cs="DaneHelveticaNeue"/>
      <w:b/>
      <w:bCs/>
      <w:sz w:val="27"/>
      <w:szCs w:val="27"/>
      <w:lang w:val="en-GB" w:eastAsia="ru-RU"/>
    </w:rPr>
  </w:style>
  <w:style w:type="character" w:customStyle="1" w:styleId="42">
    <w:name w:val="Знак Знак4"/>
    <w:uiPriority w:val="99"/>
    <w:rsid w:val="00C157F3"/>
    <w:rPr>
      <w:rFonts w:ascii="DaneHelveticaNeue" w:hAnsi="DaneHelveticaNeue" w:cs="DaneHelveticaNeue"/>
      <w:b/>
      <w:bCs/>
      <w:sz w:val="24"/>
      <w:szCs w:val="24"/>
      <w:lang w:val="en-GB" w:eastAsia="ru-RU"/>
    </w:rPr>
  </w:style>
  <w:style w:type="paragraph" w:styleId="afff7">
    <w:name w:val="List Continue"/>
    <w:basedOn w:val="afff8"/>
    <w:uiPriority w:val="99"/>
    <w:rsid w:val="00C157F3"/>
    <w:pPr>
      <w:tabs>
        <w:tab w:val="clear" w:pos="360"/>
      </w:tabs>
    </w:pPr>
  </w:style>
  <w:style w:type="paragraph" w:styleId="afff8">
    <w:name w:val="List Number"/>
    <w:basedOn w:val="afa"/>
    <w:uiPriority w:val="99"/>
    <w:rsid w:val="00C157F3"/>
    <w:pPr>
      <w:tabs>
        <w:tab w:val="num" w:pos="360"/>
      </w:tabs>
      <w:spacing w:after="270" w:line="270" w:lineRule="atLeast"/>
    </w:pPr>
    <w:rPr>
      <w:rFonts w:ascii="Times New Roman" w:hAnsi="Times New Roman"/>
      <w:b w:val="0"/>
      <w:sz w:val="23"/>
      <w:szCs w:val="23"/>
      <w:lang w:val="en-GB" w:eastAsia="ru-RU"/>
    </w:rPr>
  </w:style>
  <w:style w:type="character" w:customStyle="1" w:styleId="1a">
    <w:name w:val="Знак Знак1"/>
    <w:uiPriority w:val="99"/>
    <w:rsid w:val="00C157F3"/>
    <w:rPr>
      <w:sz w:val="23"/>
      <w:lang w:val="en-GB" w:eastAsia="ru-RU"/>
    </w:rPr>
  </w:style>
  <w:style w:type="paragraph" w:styleId="2b">
    <w:name w:val="List Continue 2"/>
    <w:basedOn w:val="afff7"/>
    <w:uiPriority w:val="99"/>
    <w:rsid w:val="00C157F3"/>
    <w:pPr>
      <w:ind w:left="851"/>
    </w:pPr>
  </w:style>
  <w:style w:type="paragraph" w:customStyle="1" w:styleId="ListNumberNoSpace">
    <w:name w:val="List Number NoSpace"/>
    <w:basedOn w:val="afff8"/>
    <w:uiPriority w:val="99"/>
    <w:rsid w:val="00C157F3"/>
    <w:pPr>
      <w:spacing w:after="0"/>
    </w:pPr>
  </w:style>
  <w:style w:type="paragraph" w:customStyle="1" w:styleId="ListBullet1Continue">
    <w:name w:val="List Bullet 1 Continue"/>
    <w:basedOn w:val="aff9"/>
    <w:uiPriority w:val="99"/>
    <w:rsid w:val="00C157F3"/>
    <w:pPr>
      <w:keepNext/>
      <w:suppressAutoHyphens w:val="0"/>
      <w:spacing w:before="120" w:after="120"/>
      <w:ind w:left="284" w:hanging="284"/>
    </w:pPr>
    <w:rPr>
      <w:color w:val="000000"/>
      <w:lang w:eastAsia="ru-RU"/>
    </w:rPr>
  </w:style>
  <w:style w:type="paragraph" w:customStyle="1" w:styleId="FrontPage2">
    <w:name w:val="FrontPage2"/>
    <w:basedOn w:val="FrontPage1"/>
    <w:next w:val="afa"/>
    <w:uiPriority w:val="99"/>
    <w:rsid w:val="00C157F3"/>
    <w:pPr>
      <w:spacing w:line="400" w:lineRule="exact"/>
    </w:pPr>
    <w:rPr>
      <w:rFonts w:ascii="TrueHelveticaBlack" w:hAnsi="TrueHelveticaBlack" w:cs="TrueHelveticaBlack"/>
      <w:sz w:val="36"/>
      <w:szCs w:val="36"/>
    </w:rPr>
  </w:style>
  <w:style w:type="paragraph" w:customStyle="1" w:styleId="ContentsPage">
    <w:name w:val="ContentsPage"/>
    <w:basedOn w:val="a"/>
    <w:next w:val="afa"/>
    <w:uiPriority w:val="99"/>
    <w:rsid w:val="00C157F3"/>
    <w:pPr>
      <w:pageBreakBefore/>
      <w:suppressAutoHyphens/>
      <w:spacing w:before="2680" w:after="0" w:line="320" w:lineRule="exact"/>
    </w:pPr>
    <w:rPr>
      <w:rFonts w:ascii="TrueHelveticaBlack" w:eastAsia="Times New Roman"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157F3"/>
    <w:pPr>
      <w:pageBreakBefore w:val="0"/>
      <w:spacing w:before="120" w:after="320"/>
    </w:pPr>
  </w:style>
  <w:style w:type="paragraph" w:styleId="71">
    <w:name w:val="toc 7"/>
    <w:basedOn w:val="2a"/>
    <w:next w:val="a"/>
    <w:autoRedefine/>
    <w:uiPriority w:val="99"/>
    <w:rsid w:val="00C157F3"/>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f9"/>
    <w:uiPriority w:val="99"/>
    <w:rsid w:val="00C157F3"/>
    <w:pPr>
      <w:tabs>
        <w:tab w:val="left" w:pos="425"/>
      </w:tabs>
      <w:suppressAutoHyphens w:val="0"/>
      <w:spacing w:before="120"/>
    </w:pPr>
    <w:rPr>
      <w:color w:val="000000"/>
      <w:lang w:eastAsia="ru-RU"/>
    </w:rPr>
  </w:style>
  <w:style w:type="paragraph" w:customStyle="1" w:styleId="source">
    <w:name w:val="source"/>
    <w:basedOn w:val="afa"/>
    <w:uiPriority w:val="99"/>
    <w:rsid w:val="00C157F3"/>
    <w:pPr>
      <w:spacing w:after="270" w:line="270" w:lineRule="atLeast"/>
    </w:pPr>
    <w:rPr>
      <w:rFonts w:ascii="Times New Roman" w:hAnsi="Times New Roman"/>
      <w:b w:val="0"/>
      <w:sz w:val="18"/>
      <w:szCs w:val="18"/>
      <w:lang w:val="en-US" w:eastAsia="ru-RU"/>
    </w:rPr>
  </w:style>
  <w:style w:type="paragraph" w:customStyle="1" w:styleId="Table">
    <w:name w:val="Table"/>
    <w:basedOn w:val="a"/>
    <w:uiPriority w:val="99"/>
    <w:rsid w:val="00C157F3"/>
    <w:pPr>
      <w:spacing w:before="60" w:after="60" w:line="220" w:lineRule="atLeast"/>
    </w:pPr>
    <w:rPr>
      <w:rFonts w:ascii="DaneHelveticaNeue" w:eastAsia="Times New Roman" w:hAnsi="DaneHelveticaNeue" w:cs="DaneHelveticaNeue"/>
      <w:sz w:val="18"/>
      <w:szCs w:val="18"/>
      <w:lang w:val="en-GB" w:eastAsia="ru-RU"/>
    </w:rPr>
  </w:style>
  <w:style w:type="paragraph" w:customStyle="1" w:styleId="MarginFrame">
    <w:name w:val="Margin Frame"/>
    <w:basedOn w:val="a"/>
    <w:uiPriority w:val="99"/>
    <w:rsid w:val="00C157F3"/>
    <w:pPr>
      <w:keepNext/>
      <w:keepLines/>
      <w:framePr w:w="1985" w:wrap="auto" w:vAnchor="text" w:hAnchor="margin" w:x="-2267" w:y="1"/>
      <w:spacing w:after="0" w:line="270" w:lineRule="atLeast"/>
    </w:pPr>
    <w:rPr>
      <w:rFonts w:ascii="Times New Roman" w:eastAsia="Times New Roman" w:hAnsi="Times New Roman" w:cs="Times New Roman"/>
      <w:sz w:val="23"/>
      <w:szCs w:val="23"/>
      <w:lang w:val="en-GB" w:eastAsia="ru-RU"/>
    </w:rPr>
  </w:style>
  <w:style w:type="character" w:customStyle="1" w:styleId="MarginFrame0">
    <w:name w:val="Margin Frame Знак"/>
    <w:uiPriority w:val="99"/>
    <w:rsid w:val="00C157F3"/>
    <w:rPr>
      <w:rFonts w:cs="Times New Roman"/>
      <w:sz w:val="23"/>
      <w:szCs w:val="23"/>
      <w:lang w:val="en-GB" w:eastAsia="ru-RU"/>
    </w:rPr>
  </w:style>
  <w:style w:type="paragraph" w:customStyle="1" w:styleId="-">
    <w:name w:val="Название объекта.Таблица - Название объекта"/>
    <w:basedOn w:val="a"/>
    <w:next w:val="afa"/>
    <w:uiPriority w:val="99"/>
    <w:rsid w:val="00C157F3"/>
    <w:pPr>
      <w:spacing w:before="140" w:after="140" w:line="250" w:lineRule="atLeast"/>
      <w:ind w:left="1276" w:hanging="1276"/>
    </w:pPr>
    <w:rPr>
      <w:rFonts w:ascii="Times New Roman" w:eastAsia="Times New Roman" w:hAnsi="Times New Roman" w:cs="Times New Roman"/>
      <w:i/>
      <w:iCs/>
      <w:sz w:val="21"/>
      <w:szCs w:val="21"/>
      <w:lang w:val="en-GB" w:eastAsia="ru-RU"/>
    </w:rPr>
  </w:style>
  <w:style w:type="paragraph" w:styleId="2c">
    <w:name w:val="List Bullet 2"/>
    <w:aliases w:val="СТАТПеречень"/>
    <w:basedOn w:val="aff9"/>
    <w:autoRedefine/>
    <w:uiPriority w:val="99"/>
    <w:rsid w:val="00C157F3"/>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157F3"/>
    <w:pPr>
      <w:tabs>
        <w:tab w:val="right" w:pos="7371"/>
      </w:tabs>
      <w:spacing w:after="0" w:line="270" w:lineRule="atLeast"/>
      <w:ind w:left="-2268"/>
    </w:pPr>
    <w:rPr>
      <w:rFonts w:ascii="Times New Roman" w:eastAsia="Times New Roman" w:hAnsi="Times New Roman" w:cs="Times New Roman"/>
      <w:sz w:val="23"/>
      <w:szCs w:val="23"/>
      <w:lang w:val="en-GB" w:eastAsia="ru-RU"/>
    </w:rPr>
  </w:style>
  <w:style w:type="paragraph" w:customStyle="1" w:styleId="Appendix">
    <w:name w:val="Appendix"/>
    <w:basedOn w:val="a"/>
    <w:next w:val="afa"/>
    <w:uiPriority w:val="99"/>
    <w:rsid w:val="00C157F3"/>
    <w:pPr>
      <w:keepNext/>
      <w:keepLines/>
      <w:pageBreakBefore/>
      <w:suppressAutoHyphens/>
      <w:spacing w:after="130" w:line="320" w:lineRule="exact"/>
      <w:outlineLvl w:val="6"/>
    </w:pPr>
    <w:rPr>
      <w:rFonts w:ascii="DaneHelveticaNeue" w:eastAsia="Times New Roman" w:hAnsi="DaneHelveticaNeue" w:cs="DaneHelveticaNeue"/>
      <w:b/>
      <w:bCs/>
      <w:sz w:val="32"/>
      <w:szCs w:val="32"/>
      <w:lang w:val="en-GB" w:eastAsia="ru-RU"/>
    </w:rPr>
  </w:style>
  <w:style w:type="paragraph" w:customStyle="1" w:styleId="HeaderFrameEven">
    <w:name w:val="HeaderFrameEven"/>
    <w:basedOn w:val="HeaderFrame"/>
    <w:uiPriority w:val="99"/>
    <w:rsid w:val="00C157F3"/>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157F3"/>
    <w:pPr>
      <w:framePr w:hSpace="284" w:wrap="auto" w:vAnchor="text" w:hAnchor="margin" w:xAlign="right" w:y="1"/>
      <w:spacing w:after="0" w:line="270" w:lineRule="atLeast"/>
    </w:pPr>
    <w:rPr>
      <w:rFonts w:ascii="Times New Roman" w:eastAsia="Times New Roman" w:hAnsi="Times New Roman" w:cs="Times New Roman"/>
      <w:sz w:val="23"/>
      <w:szCs w:val="23"/>
      <w:lang w:val="en-GB" w:eastAsia="ru-RU"/>
    </w:rPr>
  </w:style>
  <w:style w:type="paragraph" w:styleId="43">
    <w:name w:val="toc 4"/>
    <w:basedOn w:val="a"/>
    <w:next w:val="a"/>
    <w:autoRedefine/>
    <w:uiPriority w:val="99"/>
    <w:rsid w:val="00C157F3"/>
    <w:pPr>
      <w:tabs>
        <w:tab w:val="left" w:pos="1400"/>
        <w:tab w:val="right" w:pos="7360"/>
      </w:tabs>
      <w:spacing w:after="0" w:line="240" w:lineRule="auto"/>
      <w:ind w:left="600"/>
    </w:pPr>
    <w:rPr>
      <w:rFonts w:ascii="Times New Roman" w:eastAsia="Times New Roman" w:hAnsi="Times New Roman" w:cs="Times New Roman"/>
      <w:sz w:val="20"/>
      <w:szCs w:val="20"/>
      <w:lang w:eastAsia="ru-RU"/>
    </w:rPr>
  </w:style>
  <w:style w:type="paragraph" w:styleId="52">
    <w:name w:val="toc 5"/>
    <w:basedOn w:val="a"/>
    <w:next w:val="a"/>
    <w:autoRedefine/>
    <w:uiPriority w:val="99"/>
    <w:rsid w:val="00C157F3"/>
    <w:pPr>
      <w:spacing w:after="0" w:line="240" w:lineRule="auto"/>
      <w:ind w:left="800"/>
    </w:pPr>
    <w:rPr>
      <w:rFonts w:ascii="Times New Roman" w:eastAsia="Times New Roman" w:hAnsi="Times New Roman" w:cs="Times New Roman"/>
      <w:sz w:val="20"/>
      <w:szCs w:val="20"/>
      <w:lang w:eastAsia="ru-RU"/>
    </w:rPr>
  </w:style>
  <w:style w:type="paragraph" w:styleId="61">
    <w:name w:val="toc 6"/>
    <w:basedOn w:val="a"/>
    <w:next w:val="a"/>
    <w:autoRedefine/>
    <w:uiPriority w:val="99"/>
    <w:rsid w:val="00C157F3"/>
    <w:pPr>
      <w:spacing w:after="0" w:line="240" w:lineRule="auto"/>
      <w:ind w:left="1000"/>
    </w:pPr>
    <w:rPr>
      <w:rFonts w:ascii="Times New Roman" w:eastAsia="Times New Roman" w:hAnsi="Times New Roman" w:cs="Times New Roman"/>
      <w:sz w:val="20"/>
      <w:szCs w:val="20"/>
      <w:lang w:eastAsia="ru-RU"/>
    </w:rPr>
  </w:style>
  <w:style w:type="paragraph" w:styleId="81">
    <w:name w:val="toc 8"/>
    <w:basedOn w:val="a"/>
    <w:next w:val="a"/>
    <w:autoRedefine/>
    <w:uiPriority w:val="99"/>
    <w:rsid w:val="00C157F3"/>
    <w:pPr>
      <w:spacing w:after="0" w:line="240" w:lineRule="auto"/>
      <w:ind w:left="1400"/>
    </w:pPr>
    <w:rPr>
      <w:rFonts w:ascii="Times New Roman" w:eastAsia="Times New Roman" w:hAnsi="Times New Roman" w:cs="Times New Roman"/>
      <w:sz w:val="20"/>
      <w:szCs w:val="20"/>
      <w:lang w:eastAsia="ru-RU"/>
    </w:rPr>
  </w:style>
  <w:style w:type="paragraph" w:styleId="91">
    <w:name w:val="toc 9"/>
    <w:basedOn w:val="a"/>
    <w:next w:val="a"/>
    <w:autoRedefine/>
    <w:uiPriority w:val="99"/>
    <w:rsid w:val="00C157F3"/>
    <w:pPr>
      <w:spacing w:after="0" w:line="240" w:lineRule="auto"/>
      <w:ind w:left="1600"/>
    </w:pPr>
    <w:rPr>
      <w:rFonts w:ascii="Times New Roman" w:eastAsia="Times New Roman" w:hAnsi="Times New Roman" w:cs="Times New Roman"/>
      <w:sz w:val="20"/>
      <w:szCs w:val="20"/>
      <w:lang w:eastAsia="ru-RU"/>
    </w:rPr>
  </w:style>
  <w:style w:type="paragraph" w:styleId="2d">
    <w:name w:val="List Number 2"/>
    <w:basedOn w:val="afff8"/>
    <w:uiPriority w:val="99"/>
    <w:rsid w:val="00C157F3"/>
    <w:pPr>
      <w:tabs>
        <w:tab w:val="clear" w:pos="360"/>
        <w:tab w:val="num" w:pos="851"/>
      </w:tabs>
      <w:ind w:left="850" w:hanging="425"/>
    </w:pPr>
  </w:style>
  <w:style w:type="paragraph" w:customStyle="1" w:styleId="BodyMargin">
    <w:name w:val="Body Margin"/>
    <w:basedOn w:val="afa"/>
    <w:next w:val="afa"/>
    <w:uiPriority w:val="99"/>
    <w:rsid w:val="00C157F3"/>
    <w:pPr>
      <w:spacing w:after="270" w:line="270" w:lineRule="atLeast"/>
      <w:ind w:hanging="2268"/>
    </w:pPr>
    <w:rPr>
      <w:rFonts w:ascii="Times New Roman" w:hAnsi="Times New Roman"/>
      <w:b w:val="0"/>
      <w:sz w:val="23"/>
      <w:szCs w:val="23"/>
      <w:lang w:val="en-GB" w:eastAsia="ru-RU"/>
    </w:rPr>
  </w:style>
  <w:style w:type="character" w:customStyle="1" w:styleId="BodyMargin0">
    <w:name w:val="Body Margin Знак"/>
    <w:uiPriority w:val="99"/>
    <w:rsid w:val="00C157F3"/>
    <w:rPr>
      <w:sz w:val="23"/>
      <w:lang w:val="en-GB" w:eastAsia="ru-RU"/>
    </w:rPr>
  </w:style>
  <w:style w:type="character" w:customStyle="1" w:styleId="TabelTekst">
    <w:name w:val="TabelTekst Знак"/>
    <w:aliases w:val="text Знак,Body Text2 Знак Знак"/>
    <w:uiPriority w:val="99"/>
    <w:rsid w:val="00C157F3"/>
    <w:rPr>
      <w:rFonts w:cs="Times New Roman"/>
      <w:sz w:val="23"/>
      <w:szCs w:val="23"/>
      <w:lang w:val="en-GB" w:eastAsia="ru-RU"/>
    </w:rPr>
  </w:style>
  <w:style w:type="paragraph" w:customStyle="1" w:styleId="Stylefortableheading">
    <w:name w:val="Style for table heading"/>
    <w:basedOn w:val="a"/>
    <w:uiPriority w:val="99"/>
    <w:rsid w:val="00C157F3"/>
    <w:pPr>
      <w:keepNext/>
      <w:keepLines/>
      <w:suppressAutoHyphens/>
      <w:spacing w:after="0" w:line="240" w:lineRule="auto"/>
      <w:jc w:val="center"/>
    </w:pPr>
    <w:rPr>
      <w:rFonts w:ascii="Times New Roman" w:eastAsia="Times New Roman" w:hAnsi="Times New Roman" w:cs="Times New Roman"/>
      <w:b/>
      <w:bCs/>
      <w:sz w:val="20"/>
      <w:szCs w:val="20"/>
      <w:lang w:val="en-AU" w:eastAsia="ru-RU"/>
    </w:rPr>
  </w:style>
  <w:style w:type="paragraph" w:customStyle="1" w:styleId="Stylefortabletext">
    <w:name w:val="Style for table text"/>
    <w:basedOn w:val="a"/>
    <w:uiPriority w:val="99"/>
    <w:rsid w:val="00C157F3"/>
    <w:pPr>
      <w:suppressAutoHyphens/>
      <w:spacing w:after="0" w:line="240" w:lineRule="auto"/>
    </w:pPr>
    <w:rPr>
      <w:rFonts w:ascii="Times New Roman" w:eastAsia="Times New Roman" w:hAnsi="Times New Roman" w:cs="Times New Roman"/>
      <w:sz w:val="20"/>
      <w:szCs w:val="20"/>
      <w:lang w:eastAsia="ru-RU"/>
    </w:rPr>
  </w:style>
  <w:style w:type="paragraph" w:customStyle="1" w:styleId="CommentText1">
    <w:name w:val="Comment Text1"/>
    <w:basedOn w:val="a"/>
    <w:uiPriority w:val="99"/>
    <w:rsid w:val="00C157F3"/>
    <w:pPr>
      <w:spacing w:before="120" w:after="200" w:line="240" w:lineRule="auto"/>
    </w:pPr>
    <w:rPr>
      <w:rFonts w:ascii="Times New Roman" w:eastAsia="Times New Roman" w:hAnsi="Times New Roman" w:cs="Times New Roman"/>
      <w:sz w:val="20"/>
      <w:szCs w:val="20"/>
      <w:lang w:eastAsia="ru-RU"/>
    </w:rPr>
  </w:style>
  <w:style w:type="character" w:customStyle="1" w:styleId="BodyTextKeep0">
    <w:name w:val="Body Text Keep Знак"/>
    <w:uiPriority w:val="99"/>
    <w:rsid w:val="00C157F3"/>
    <w:rPr>
      <w:rFonts w:cs="Times New Roman"/>
      <w:spacing w:val="-5"/>
      <w:sz w:val="24"/>
      <w:szCs w:val="24"/>
      <w:lang w:val="ru-RU" w:eastAsia="ru-RU"/>
    </w:rPr>
  </w:style>
  <w:style w:type="paragraph" w:styleId="afff9">
    <w:name w:val="List"/>
    <w:aliases w:val="List Char,Char Char"/>
    <w:basedOn w:val="a"/>
    <w:uiPriority w:val="99"/>
    <w:rsid w:val="00C157F3"/>
    <w:pPr>
      <w:spacing w:after="0" w:line="240" w:lineRule="auto"/>
      <w:ind w:left="283" w:hanging="283"/>
    </w:pPr>
    <w:rPr>
      <w:rFonts w:ascii="Times New Roman" w:eastAsia="Times New Roman" w:hAnsi="Times New Roman" w:cs="Times New Roman"/>
      <w:sz w:val="20"/>
      <w:szCs w:val="20"/>
      <w:lang w:eastAsia="ru-RU"/>
    </w:rPr>
  </w:style>
  <w:style w:type="paragraph" w:customStyle="1" w:styleId="Picture">
    <w:name w:val="Picture"/>
    <w:basedOn w:val="a"/>
    <w:next w:val="afff3"/>
    <w:uiPriority w:val="99"/>
    <w:rsid w:val="00C157F3"/>
    <w:pPr>
      <w:spacing w:before="120" w:after="240" w:line="240" w:lineRule="auto"/>
      <w:jc w:val="center"/>
    </w:pPr>
    <w:rPr>
      <w:rFonts w:ascii="Times New Roman" w:eastAsia="Times New Roman" w:hAnsi="Times New Roman" w:cs="Times New Roman"/>
      <w:b/>
      <w:bCs/>
      <w:spacing w:val="-5"/>
      <w:sz w:val="20"/>
      <w:szCs w:val="20"/>
      <w:lang w:val="en-AU"/>
    </w:rPr>
  </w:style>
  <w:style w:type="paragraph" w:customStyle="1" w:styleId="StyleBodyText2BoldBefore6ptAfter6pt">
    <w:name w:val="Style Body Text 2 + Bold Before:  6 pt After:  6 pt"/>
    <w:basedOn w:val="21"/>
    <w:uiPriority w:val="99"/>
    <w:rsid w:val="00C157F3"/>
    <w:pPr>
      <w:overflowPunct/>
      <w:autoSpaceDE/>
      <w:autoSpaceDN/>
      <w:adjustRightInd/>
      <w:spacing w:before="120" w:after="120"/>
      <w:textAlignment w:val="auto"/>
    </w:pPr>
    <w:rPr>
      <w:rFonts w:ascii="Times New Roman" w:hAnsi="Times New Roman"/>
      <w:b/>
      <w:bCs/>
      <w:spacing w:val="-5"/>
      <w:sz w:val="24"/>
      <w:szCs w:val="24"/>
    </w:rPr>
  </w:style>
  <w:style w:type="character" w:customStyle="1" w:styleId="BodyText2Char1">
    <w:name w:val="Body Text 2 Char1"/>
    <w:uiPriority w:val="99"/>
    <w:rsid w:val="00C157F3"/>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uiPriority w:val="99"/>
    <w:rsid w:val="00C157F3"/>
    <w:rPr>
      <w:rFonts w:cs="Times New Roman"/>
      <w:sz w:val="23"/>
      <w:szCs w:val="23"/>
      <w:lang w:val="en-GB" w:eastAsia="ru-RU"/>
    </w:rPr>
  </w:style>
  <w:style w:type="character" w:customStyle="1" w:styleId="BodyTextKeepChar3">
    <w:name w:val="Body Text Keep Char3"/>
    <w:uiPriority w:val="99"/>
    <w:rsid w:val="00C157F3"/>
    <w:rPr>
      <w:rFonts w:cs="Times New Roman"/>
      <w:spacing w:val="-5"/>
      <w:sz w:val="24"/>
      <w:szCs w:val="24"/>
      <w:lang w:val="ru-RU" w:eastAsia="en-US"/>
    </w:rPr>
  </w:style>
  <w:style w:type="paragraph" w:customStyle="1" w:styleId="Bullet1">
    <w:name w:val="Bullet1"/>
    <w:basedOn w:val="a"/>
    <w:next w:val="a"/>
    <w:uiPriority w:val="99"/>
    <w:rsid w:val="00C157F3"/>
    <w:pPr>
      <w:keepNext/>
      <w:keepLines/>
      <w:tabs>
        <w:tab w:val="num" w:pos="926"/>
      </w:tabs>
      <w:spacing w:after="0" w:line="240" w:lineRule="auto"/>
      <w:ind w:left="926" w:hanging="360"/>
    </w:pPr>
    <w:rPr>
      <w:rFonts w:ascii="Garamond" w:eastAsia="Times New Roman" w:hAnsi="Garamond" w:cs="Garamond"/>
      <w:sz w:val="24"/>
      <w:szCs w:val="24"/>
      <w:lang w:val="en-AU"/>
    </w:rPr>
  </w:style>
  <w:style w:type="paragraph" w:customStyle="1" w:styleId="Bullet2">
    <w:name w:val="Bullet_2"/>
    <w:basedOn w:val="Bullet1"/>
    <w:uiPriority w:val="99"/>
    <w:rsid w:val="00C157F3"/>
    <w:pPr>
      <w:tabs>
        <w:tab w:val="clear" w:pos="926"/>
        <w:tab w:val="num" w:pos="360"/>
        <w:tab w:val="num" w:pos="1209"/>
      </w:tabs>
      <w:ind w:left="1209"/>
    </w:pPr>
  </w:style>
  <w:style w:type="paragraph" w:customStyle="1" w:styleId="PartTitle">
    <w:name w:val="Part Title"/>
    <w:basedOn w:val="a"/>
    <w:next w:val="a"/>
    <w:uiPriority w:val="99"/>
    <w:rsid w:val="00C157F3"/>
    <w:pPr>
      <w:framePr w:w="2045" w:hSpace="187" w:vSpace="187" w:wrap="notBeside" w:vAnchor="page" w:hAnchor="margin" w:xAlign="right" w:y="966"/>
      <w:shd w:val="pct20" w:color="auto" w:fill="auto"/>
      <w:spacing w:after="0" w:line="480" w:lineRule="exact"/>
      <w:jc w:val="center"/>
    </w:pPr>
    <w:rPr>
      <w:rFonts w:ascii="Arial Black" w:eastAsia="Times New Roman" w:hAnsi="Arial Black" w:cs="Arial Black"/>
      <w:spacing w:val="-50"/>
      <w:sz w:val="36"/>
      <w:szCs w:val="36"/>
      <w:lang w:val="en-AU"/>
    </w:rPr>
  </w:style>
  <w:style w:type="character" w:customStyle="1" w:styleId="BodyText2CharCharCharCharCharCharCharCharCharChar">
    <w:name w:val="Body Text2 Char Char Char Char Char Char Char Char Char Char"/>
    <w:uiPriority w:val="99"/>
    <w:rsid w:val="00C157F3"/>
    <w:rPr>
      <w:rFonts w:cs="Times New Roman"/>
      <w:sz w:val="23"/>
      <w:szCs w:val="23"/>
      <w:lang w:val="en-GB" w:eastAsia="ru-RU"/>
    </w:rPr>
  </w:style>
  <w:style w:type="paragraph" w:customStyle="1" w:styleId="xl24">
    <w:name w:val="xl24"/>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val="en-US"/>
    </w:rPr>
  </w:style>
  <w:style w:type="paragraph" w:customStyle="1" w:styleId="xl25">
    <w:name w:val="xl25"/>
    <w:basedOn w:val="a"/>
    <w:uiPriority w:val="99"/>
    <w:rsid w:val="00C157F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26">
    <w:name w:val="xl26"/>
    <w:basedOn w:val="a"/>
    <w:uiPriority w:val="99"/>
    <w:rsid w:val="00C157F3"/>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27">
    <w:name w:val="xl27"/>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val="en-US"/>
    </w:rPr>
  </w:style>
  <w:style w:type="paragraph" w:customStyle="1" w:styleId="xl28">
    <w:name w:val="xl28"/>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val="en-US"/>
    </w:rPr>
  </w:style>
  <w:style w:type="paragraph" w:customStyle="1" w:styleId="xl29">
    <w:name w:val="xl29"/>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val="en-US"/>
    </w:rPr>
  </w:style>
  <w:style w:type="paragraph" w:customStyle="1" w:styleId="xl30">
    <w:name w:val="xl30"/>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31">
    <w:name w:val="xl31"/>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32">
    <w:name w:val="xl32"/>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33">
    <w:name w:val="xl33"/>
    <w:basedOn w:val="a"/>
    <w:uiPriority w:val="99"/>
    <w:rsid w:val="00C157F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4">
    <w:name w:val="xl34"/>
    <w:basedOn w:val="a"/>
    <w:uiPriority w:val="99"/>
    <w:rsid w:val="00C157F3"/>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5">
    <w:name w:val="xl35"/>
    <w:basedOn w:val="a"/>
    <w:uiPriority w:val="99"/>
    <w:rsid w:val="00C157F3"/>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6">
    <w:name w:val="xl36"/>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article">
    <w:name w:val="article"/>
    <w:basedOn w:val="a"/>
    <w:uiPriority w:val="99"/>
    <w:rsid w:val="00C157F3"/>
    <w:pPr>
      <w:spacing w:after="150" w:line="240" w:lineRule="auto"/>
      <w:ind w:left="225"/>
    </w:pPr>
    <w:rPr>
      <w:rFonts w:ascii="Verdana" w:eastAsia="Times New Roman" w:hAnsi="Verdana" w:cs="Verdana"/>
      <w:color w:val="108F3E"/>
      <w:sz w:val="20"/>
      <w:szCs w:val="20"/>
      <w:lang w:eastAsia="ru-RU"/>
    </w:rPr>
  </w:style>
  <w:style w:type="paragraph" w:customStyle="1" w:styleId="RamBullet6">
    <w:name w:val="Ram Bullet 6"/>
    <w:basedOn w:val="a"/>
    <w:uiPriority w:val="99"/>
    <w:rsid w:val="00C157F3"/>
    <w:pPr>
      <w:tabs>
        <w:tab w:val="num" w:pos="2551"/>
      </w:tabs>
      <w:spacing w:after="0" w:line="288" w:lineRule="auto"/>
      <w:ind w:left="2551" w:hanging="425"/>
    </w:pPr>
    <w:rPr>
      <w:rFonts w:ascii="Verdana" w:eastAsia="Times New Roman" w:hAnsi="Verdana" w:cs="Verdana"/>
      <w:sz w:val="18"/>
      <w:szCs w:val="18"/>
      <w:lang w:val="en-GB"/>
    </w:rPr>
  </w:style>
  <w:style w:type="paragraph" w:customStyle="1" w:styleId="RamBullet7">
    <w:name w:val="Ram Bullet 7"/>
    <w:basedOn w:val="a"/>
    <w:uiPriority w:val="99"/>
    <w:rsid w:val="00C157F3"/>
    <w:pPr>
      <w:tabs>
        <w:tab w:val="num" w:pos="2976"/>
      </w:tabs>
      <w:spacing w:after="0" w:line="288" w:lineRule="auto"/>
      <w:ind w:left="2976" w:hanging="425"/>
    </w:pPr>
    <w:rPr>
      <w:rFonts w:ascii="Verdana" w:eastAsia="Times New Roman" w:hAnsi="Verdana" w:cs="Verdana"/>
      <w:sz w:val="18"/>
      <w:szCs w:val="18"/>
      <w:lang w:val="en-GB"/>
    </w:rPr>
  </w:style>
  <w:style w:type="paragraph" w:customStyle="1" w:styleId="RamBullet8">
    <w:name w:val="Ram Bullet 8"/>
    <w:basedOn w:val="a"/>
    <w:uiPriority w:val="99"/>
    <w:rsid w:val="00C157F3"/>
    <w:pPr>
      <w:tabs>
        <w:tab w:val="num" w:pos="3402"/>
      </w:tabs>
      <w:spacing w:after="0" w:line="288" w:lineRule="auto"/>
      <w:ind w:left="3402" w:hanging="426"/>
    </w:pPr>
    <w:rPr>
      <w:rFonts w:ascii="Verdana" w:eastAsia="Times New Roman" w:hAnsi="Verdana" w:cs="Verdana"/>
      <w:sz w:val="18"/>
      <w:szCs w:val="18"/>
      <w:lang w:val="en-GB"/>
    </w:rPr>
  </w:style>
  <w:style w:type="paragraph" w:customStyle="1" w:styleId="RamBullet9">
    <w:name w:val="Ram Bullet 9"/>
    <w:basedOn w:val="a"/>
    <w:uiPriority w:val="99"/>
    <w:rsid w:val="00C157F3"/>
    <w:pPr>
      <w:tabs>
        <w:tab w:val="num" w:pos="3827"/>
      </w:tabs>
      <w:spacing w:after="0" w:line="288" w:lineRule="auto"/>
      <w:ind w:left="3827" w:hanging="425"/>
    </w:pPr>
    <w:rPr>
      <w:rFonts w:ascii="Verdana" w:eastAsia="Times New Roman" w:hAnsi="Verdana" w:cs="Verdana"/>
      <w:sz w:val="18"/>
      <w:szCs w:val="18"/>
      <w:lang w:val="en-GB"/>
    </w:rPr>
  </w:style>
  <w:style w:type="paragraph" w:customStyle="1" w:styleId="RamNumber1">
    <w:name w:val="Ram Number 1"/>
    <w:basedOn w:val="a"/>
    <w:uiPriority w:val="99"/>
    <w:rsid w:val="00C157F3"/>
    <w:pPr>
      <w:keepNext/>
      <w:tabs>
        <w:tab w:val="num" w:pos="425"/>
      </w:tabs>
      <w:spacing w:after="0" w:line="288" w:lineRule="auto"/>
      <w:ind w:left="425" w:hanging="425"/>
    </w:pPr>
    <w:rPr>
      <w:rFonts w:ascii="Verdana" w:eastAsia="Times New Roman" w:hAnsi="Verdana" w:cs="Verdana"/>
      <w:sz w:val="18"/>
      <w:szCs w:val="18"/>
      <w:lang w:val="en-GB"/>
    </w:rPr>
  </w:style>
  <w:style w:type="paragraph" w:customStyle="1" w:styleId="RamNumber2">
    <w:name w:val="Ram Number 2"/>
    <w:basedOn w:val="a"/>
    <w:uiPriority w:val="99"/>
    <w:rsid w:val="00C157F3"/>
    <w:pPr>
      <w:keepNext/>
      <w:tabs>
        <w:tab w:val="num" w:pos="850"/>
      </w:tabs>
      <w:spacing w:after="0" w:line="288" w:lineRule="auto"/>
      <w:ind w:left="850" w:hanging="425"/>
    </w:pPr>
    <w:rPr>
      <w:rFonts w:ascii="Verdana" w:eastAsia="Times New Roman" w:hAnsi="Verdana" w:cs="Verdana"/>
      <w:sz w:val="18"/>
      <w:szCs w:val="18"/>
      <w:lang w:val="en-GB"/>
    </w:rPr>
  </w:style>
  <w:style w:type="paragraph" w:customStyle="1" w:styleId="RamNumber3">
    <w:name w:val="Ram Number 3"/>
    <w:basedOn w:val="a"/>
    <w:uiPriority w:val="99"/>
    <w:rsid w:val="00C157F3"/>
    <w:pPr>
      <w:keepNext/>
      <w:tabs>
        <w:tab w:val="num" w:pos="1276"/>
      </w:tabs>
      <w:spacing w:after="0" w:line="288" w:lineRule="auto"/>
      <w:ind w:left="1276" w:hanging="425"/>
    </w:pPr>
    <w:rPr>
      <w:rFonts w:ascii="Verdana" w:eastAsia="Times New Roman" w:hAnsi="Verdana" w:cs="Verdana"/>
      <w:sz w:val="18"/>
      <w:szCs w:val="18"/>
      <w:lang w:val="en-GB"/>
    </w:rPr>
  </w:style>
  <w:style w:type="paragraph" w:customStyle="1" w:styleId="RamNumber4">
    <w:name w:val="Ram Number 4"/>
    <w:basedOn w:val="a"/>
    <w:uiPriority w:val="99"/>
    <w:rsid w:val="00C157F3"/>
    <w:pPr>
      <w:keepNext/>
      <w:tabs>
        <w:tab w:val="num" w:pos="1701"/>
      </w:tabs>
      <w:spacing w:after="0" w:line="288" w:lineRule="auto"/>
      <w:ind w:left="1701" w:hanging="425"/>
    </w:pPr>
    <w:rPr>
      <w:rFonts w:ascii="Verdana" w:eastAsia="Times New Roman" w:hAnsi="Verdana" w:cs="Verdana"/>
      <w:sz w:val="18"/>
      <w:szCs w:val="18"/>
      <w:lang w:val="en-GB"/>
    </w:rPr>
  </w:style>
  <w:style w:type="paragraph" w:customStyle="1" w:styleId="RamNumber5">
    <w:name w:val="Ram Number 5"/>
    <w:basedOn w:val="a"/>
    <w:uiPriority w:val="99"/>
    <w:rsid w:val="00C157F3"/>
    <w:pPr>
      <w:keepNext/>
      <w:tabs>
        <w:tab w:val="num" w:pos="2126"/>
      </w:tabs>
      <w:spacing w:after="0" w:line="288" w:lineRule="auto"/>
      <w:ind w:left="2126" w:hanging="425"/>
    </w:pPr>
    <w:rPr>
      <w:rFonts w:ascii="Verdana" w:eastAsia="Times New Roman" w:hAnsi="Verdana" w:cs="Verdana"/>
      <w:sz w:val="18"/>
      <w:szCs w:val="18"/>
      <w:lang w:val="en-GB"/>
    </w:rPr>
  </w:style>
  <w:style w:type="paragraph" w:customStyle="1" w:styleId="RamNumber7">
    <w:name w:val="Ram Number 7"/>
    <w:basedOn w:val="a"/>
    <w:uiPriority w:val="99"/>
    <w:rsid w:val="00C157F3"/>
    <w:pPr>
      <w:tabs>
        <w:tab w:val="num" w:pos="1296"/>
      </w:tabs>
      <w:spacing w:after="0" w:line="288" w:lineRule="auto"/>
      <w:ind w:left="1296" w:hanging="1296"/>
    </w:pPr>
    <w:rPr>
      <w:rFonts w:ascii="Verdana" w:eastAsia="Times New Roman" w:hAnsi="Verdana" w:cs="Verdana"/>
      <w:sz w:val="18"/>
      <w:szCs w:val="18"/>
      <w:lang w:val="en-GB"/>
    </w:rPr>
  </w:style>
  <w:style w:type="paragraph" w:customStyle="1" w:styleId="Footersnr">
    <w:name w:val="Footer snr"/>
    <w:basedOn w:val="a6"/>
    <w:uiPriority w:val="99"/>
    <w:rsid w:val="00C157F3"/>
    <w:pPr>
      <w:tabs>
        <w:tab w:val="clear" w:pos="4677"/>
        <w:tab w:val="clear" w:pos="9355"/>
        <w:tab w:val="center" w:pos="4153"/>
        <w:tab w:val="right" w:pos="8306"/>
      </w:tabs>
      <w:spacing w:line="260" w:lineRule="atLeast"/>
      <w:jc w:val="right"/>
    </w:pPr>
    <w:rPr>
      <w:rFonts w:ascii="Verdana" w:eastAsia="Times New Roman" w:hAnsi="Verdana" w:cs="Verdana"/>
      <w:sz w:val="12"/>
      <w:szCs w:val="12"/>
      <w:lang w:val="en-GB"/>
    </w:rPr>
  </w:style>
  <w:style w:type="paragraph" w:customStyle="1" w:styleId="FooterRAMBLL">
    <w:name w:val="Footer RAMBØLL"/>
    <w:basedOn w:val="a6"/>
    <w:uiPriority w:val="99"/>
    <w:rsid w:val="00C157F3"/>
    <w:pPr>
      <w:tabs>
        <w:tab w:val="clear" w:pos="4677"/>
        <w:tab w:val="clear" w:pos="9355"/>
        <w:tab w:val="center" w:pos="4153"/>
        <w:tab w:val="right" w:pos="8306"/>
      </w:tabs>
      <w:spacing w:line="260" w:lineRule="atLeast"/>
    </w:pPr>
    <w:rPr>
      <w:rFonts w:ascii="Verdana" w:eastAsia="Times New Roman" w:hAnsi="Verdana" w:cs="Verdana"/>
      <w:spacing w:val="20"/>
      <w:sz w:val="12"/>
      <w:szCs w:val="12"/>
      <w:lang w:val="en-GB"/>
    </w:rPr>
  </w:style>
  <w:style w:type="paragraph" w:customStyle="1" w:styleId="RamBullet1">
    <w:name w:val="Ram Bullet 1"/>
    <w:basedOn w:val="a"/>
    <w:uiPriority w:val="99"/>
    <w:rsid w:val="00C157F3"/>
    <w:pPr>
      <w:tabs>
        <w:tab w:val="num" w:pos="425"/>
      </w:tabs>
      <w:spacing w:after="0" w:line="288" w:lineRule="auto"/>
      <w:ind w:left="425" w:hanging="425"/>
    </w:pPr>
    <w:rPr>
      <w:rFonts w:ascii="Verdana" w:eastAsia="Times New Roman" w:hAnsi="Verdana" w:cs="Verdana"/>
      <w:sz w:val="18"/>
      <w:szCs w:val="18"/>
      <w:lang w:val="en-GB"/>
    </w:rPr>
  </w:style>
  <w:style w:type="paragraph" w:customStyle="1" w:styleId="Indholdsfortegnelse">
    <w:name w:val="Indholdsfortegnelse"/>
    <w:basedOn w:val="a"/>
    <w:uiPriority w:val="99"/>
    <w:rsid w:val="00C157F3"/>
    <w:pPr>
      <w:tabs>
        <w:tab w:val="left" w:pos="1247"/>
      </w:tabs>
      <w:spacing w:after="0" w:line="240" w:lineRule="exact"/>
    </w:pPr>
    <w:rPr>
      <w:rFonts w:ascii="Verdana" w:eastAsia="Times New Roman" w:hAnsi="Verdana" w:cs="Verdana"/>
      <w:lang w:val="en-GB"/>
    </w:rPr>
  </w:style>
  <w:style w:type="paragraph" w:customStyle="1" w:styleId="RamBullet2">
    <w:name w:val="Ram Bullet 2"/>
    <w:basedOn w:val="a"/>
    <w:uiPriority w:val="99"/>
    <w:rsid w:val="00C157F3"/>
    <w:pPr>
      <w:tabs>
        <w:tab w:val="num" w:pos="850"/>
      </w:tabs>
      <w:spacing w:after="0" w:line="288" w:lineRule="auto"/>
      <w:ind w:left="850" w:hanging="425"/>
    </w:pPr>
    <w:rPr>
      <w:rFonts w:ascii="Verdana" w:eastAsia="Times New Roman" w:hAnsi="Verdana" w:cs="Verdana"/>
      <w:sz w:val="18"/>
      <w:szCs w:val="18"/>
      <w:lang w:val="en-GB"/>
    </w:rPr>
  </w:style>
  <w:style w:type="paragraph" w:customStyle="1" w:styleId="RamBullet3">
    <w:name w:val="Ram Bullet 3"/>
    <w:basedOn w:val="a"/>
    <w:uiPriority w:val="99"/>
    <w:rsid w:val="00C157F3"/>
    <w:pPr>
      <w:tabs>
        <w:tab w:val="num" w:pos="1276"/>
      </w:tabs>
      <w:spacing w:after="0" w:line="288" w:lineRule="auto"/>
      <w:ind w:left="1276" w:hanging="426"/>
    </w:pPr>
    <w:rPr>
      <w:rFonts w:ascii="Verdana" w:eastAsia="Times New Roman" w:hAnsi="Verdana" w:cs="Verdana"/>
      <w:sz w:val="18"/>
      <w:szCs w:val="18"/>
      <w:lang w:val="en-GB"/>
    </w:rPr>
  </w:style>
  <w:style w:type="paragraph" w:customStyle="1" w:styleId="RamBullet4">
    <w:name w:val="Ram Bullet 4"/>
    <w:basedOn w:val="a"/>
    <w:uiPriority w:val="99"/>
    <w:rsid w:val="00C157F3"/>
    <w:pPr>
      <w:tabs>
        <w:tab w:val="num" w:pos="1701"/>
      </w:tabs>
      <w:spacing w:after="0" w:line="288" w:lineRule="auto"/>
      <w:ind w:left="1701" w:hanging="425"/>
    </w:pPr>
    <w:rPr>
      <w:rFonts w:ascii="Verdana" w:eastAsia="Times New Roman" w:hAnsi="Verdana" w:cs="Verdana"/>
      <w:sz w:val="18"/>
      <w:szCs w:val="18"/>
      <w:lang w:val="en-GB"/>
    </w:rPr>
  </w:style>
  <w:style w:type="paragraph" w:customStyle="1" w:styleId="RamBullet5">
    <w:name w:val="Ram Bullet 5"/>
    <w:basedOn w:val="a"/>
    <w:uiPriority w:val="99"/>
    <w:rsid w:val="00C157F3"/>
    <w:pPr>
      <w:tabs>
        <w:tab w:val="num" w:pos="2126"/>
      </w:tabs>
      <w:spacing w:after="0" w:line="288" w:lineRule="auto"/>
      <w:ind w:left="2126" w:hanging="425"/>
    </w:pPr>
    <w:rPr>
      <w:rFonts w:ascii="Verdana" w:eastAsia="Times New Roman" w:hAnsi="Verdana" w:cs="Verdana"/>
      <w:sz w:val="18"/>
      <w:szCs w:val="18"/>
      <w:lang w:val="en-GB"/>
    </w:rPr>
  </w:style>
  <w:style w:type="paragraph" w:customStyle="1" w:styleId="jst">
    <w:name w:val="jst"/>
    <w:basedOn w:val="a"/>
    <w:uiPriority w:val="99"/>
    <w:rsid w:val="00C157F3"/>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styleId="afffa">
    <w:name w:val="table of figures"/>
    <w:basedOn w:val="a"/>
    <w:next w:val="a"/>
    <w:uiPriority w:val="99"/>
    <w:rsid w:val="00C157F3"/>
    <w:pPr>
      <w:spacing w:after="0" w:line="288" w:lineRule="auto"/>
      <w:ind w:left="460" w:hanging="460"/>
    </w:pPr>
    <w:rPr>
      <w:rFonts w:ascii="Verdana" w:eastAsia="Times New Roman" w:hAnsi="Verdana" w:cs="Verdana"/>
      <w:sz w:val="18"/>
      <w:szCs w:val="18"/>
      <w:lang w:val="en-GB"/>
    </w:rPr>
  </w:style>
  <w:style w:type="paragraph" w:customStyle="1" w:styleId="L3">
    <w:name w:val="! L=3 !"/>
    <w:basedOn w:val="a"/>
    <w:next w:val="a"/>
    <w:uiPriority w:val="99"/>
    <w:rsid w:val="00C157F3"/>
    <w:pPr>
      <w:spacing w:after="240" w:line="240" w:lineRule="auto"/>
      <w:jc w:val="both"/>
      <w:outlineLvl w:val="2"/>
    </w:pPr>
    <w:rPr>
      <w:rFonts w:ascii="Tahoma" w:eastAsia="Times New Roman" w:hAnsi="Tahoma" w:cs="Tahoma"/>
      <w:color w:val="0000FF"/>
      <w:sz w:val="24"/>
      <w:szCs w:val="24"/>
      <w:lang w:eastAsia="ru-RU"/>
    </w:rPr>
  </w:style>
  <w:style w:type="character" w:customStyle="1" w:styleId="39">
    <w:name w:val="Знак Знак3"/>
    <w:uiPriority w:val="99"/>
    <w:rsid w:val="00C157F3"/>
  </w:style>
  <w:style w:type="paragraph" w:customStyle="1" w:styleId="SectionIndent">
    <w:name w:val="Section Indent"/>
    <w:basedOn w:val="a"/>
    <w:uiPriority w:val="99"/>
    <w:rsid w:val="00C157F3"/>
    <w:pPr>
      <w:spacing w:after="0" w:line="240" w:lineRule="auto"/>
      <w:ind w:left="567"/>
      <w:jc w:val="both"/>
    </w:pPr>
    <w:rPr>
      <w:rFonts w:ascii="Times New Roman" w:eastAsia="Times New Roman" w:hAnsi="Times New Roman" w:cs="Times New Roman"/>
      <w:sz w:val="24"/>
      <w:szCs w:val="24"/>
      <w:lang w:val="en-GB"/>
    </w:rPr>
  </w:style>
  <w:style w:type="paragraph" w:customStyle="1" w:styleId="Task-luettelo">
    <w:name w:val="Task-luettelo"/>
    <w:basedOn w:val="a"/>
    <w:uiPriority w:val="99"/>
    <w:rsid w:val="00C157F3"/>
    <w:pPr>
      <w:tabs>
        <w:tab w:val="num" w:pos="360"/>
        <w:tab w:val="left" w:pos="720"/>
      </w:tabs>
      <w:spacing w:before="60" w:after="60" w:line="240" w:lineRule="auto"/>
      <w:ind w:left="360" w:hanging="360"/>
      <w:jc w:val="both"/>
    </w:pPr>
    <w:rPr>
      <w:rFonts w:ascii="Times New Roman" w:eastAsia="Times New Roman" w:hAnsi="Times New Roman" w:cs="Times New Roman"/>
      <w:sz w:val="24"/>
      <w:szCs w:val="24"/>
      <w:lang w:val="en-GB" w:eastAsia="fi-FI"/>
    </w:rPr>
  </w:style>
  <w:style w:type="paragraph" w:customStyle="1" w:styleId="style1">
    <w:name w:val="style1"/>
    <w:basedOn w:val="a"/>
    <w:uiPriority w:val="99"/>
    <w:rsid w:val="00C157F3"/>
    <w:pPr>
      <w:spacing w:before="100" w:beforeAutospacing="1" w:after="100" w:afterAutospacing="1" w:line="240" w:lineRule="auto"/>
    </w:pPr>
    <w:rPr>
      <w:rFonts w:ascii="Tahoma" w:eastAsia="Times New Roman" w:hAnsi="Tahoma" w:cs="Tahoma"/>
      <w:color w:val="121212"/>
      <w:sz w:val="18"/>
      <w:szCs w:val="18"/>
      <w:lang w:val="da-DK" w:eastAsia="da-DK"/>
    </w:rPr>
  </w:style>
  <w:style w:type="character" w:customStyle="1" w:styleId="style21">
    <w:name w:val="style21"/>
    <w:uiPriority w:val="99"/>
    <w:rsid w:val="00C157F3"/>
    <w:rPr>
      <w:rFonts w:ascii="Tahoma" w:hAnsi="Tahoma" w:cs="Tahoma"/>
      <w:b/>
      <w:bCs/>
      <w:color w:val="800000"/>
      <w:sz w:val="18"/>
      <w:szCs w:val="18"/>
      <w:u w:val="single"/>
    </w:rPr>
  </w:style>
  <w:style w:type="paragraph" w:customStyle="1" w:styleId="ListBullet2NoSpace">
    <w:name w:val="List Bullet 2 NoSpace"/>
    <w:basedOn w:val="2c"/>
    <w:uiPriority w:val="99"/>
    <w:rsid w:val="00C157F3"/>
    <w:pPr>
      <w:tabs>
        <w:tab w:val="clear" w:pos="851"/>
      </w:tabs>
      <w:overflowPunct w:val="0"/>
      <w:autoSpaceDE w:val="0"/>
      <w:autoSpaceDN w:val="0"/>
      <w:adjustRightInd w:val="0"/>
      <w:spacing w:after="0"/>
      <w:textAlignment w:val="baseline"/>
    </w:pPr>
    <w:rPr>
      <w:u w:val="single"/>
      <w:lang w:val="en-GB" w:eastAsia="da-DK"/>
    </w:rPr>
  </w:style>
  <w:style w:type="paragraph" w:styleId="1b">
    <w:name w:val="index 1"/>
    <w:basedOn w:val="a"/>
    <w:next w:val="a"/>
    <w:autoRedefine/>
    <w:uiPriority w:val="99"/>
    <w:rsid w:val="00C157F3"/>
    <w:pPr>
      <w:spacing w:after="0" w:line="240" w:lineRule="auto"/>
      <w:ind w:left="200" w:hanging="200"/>
    </w:pPr>
    <w:rPr>
      <w:rFonts w:ascii="Times New Roman" w:eastAsia="Times New Roman" w:hAnsi="Times New Roman" w:cs="Times New Roman"/>
      <w:sz w:val="20"/>
      <w:szCs w:val="20"/>
      <w:lang w:eastAsia="ru-RU"/>
    </w:rPr>
  </w:style>
  <w:style w:type="character" w:customStyle="1" w:styleId="112">
    <w:name w:val="Основной текст11"/>
    <w:aliases w:val="TabelTekst1,text1,Body Text21,Char1,Body Text2 Char Char Char Char Char Char Char Char Char Знак Знак1,Body Text2 Char Char Char Char Char Char Char Char Char1,Char Знак1,Char Знак Знак1,Char Знак Знак2"/>
    <w:uiPriority w:val="99"/>
    <w:rsid w:val="00C157F3"/>
    <w:rPr>
      <w:rFonts w:cs="Times New Roman"/>
      <w:sz w:val="23"/>
      <w:szCs w:val="23"/>
      <w:lang w:val="en-GB" w:eastAsia="ru-RU"/>
    </w:rPr>
  </w:style>
  <w:style w:type="character" w:customStyle="1" w:styleId="Hangcontinued">
    <w:name w:val="Hangcontinued Знак"/>
    <w:uiPriority w:val="99"/>
    <w:rsid w:val="00C157F3"/>
    <w:rPr>
      <w:rFonts w:ascii="DaneHelveticaNeue" w:hAnsi="DaneHelveticaNeue" w:cs="DaneHelveticaNeue"/>
      <w:b/>
      <w:bCs/>
      <w:sz w:val="24"/>
      <w:szCs w:val="24"/>
      <w:lang w:val="en-GB" w:eastAsia="ru-RU"/>
    </w:rPr>
  </w:style>
  <w:style w:type="character" w:customStyle="1" w:styleId="plainlinksneverexpand1">
    <w:name w:val="plainlinksneverexpand1"/>
    <w:uiPriority w:val="99"/>
    <w:rsid w:val="00C157F3"/>
    <w:rPr>
      <w:rFonts w:cs="Times New Roman"/>
    </w:rPr>
  </w:style>
  <w:style w:type="paragraph" w:customStyle="1" w:styleId="1c">
    <w:name w:val="Стиль1"/>
    <w:basedOn w:val="afff9"/>
    <w:uiPriority w:val="99"/>
    <w:rsid w:val="00C157F3"/>
  </w:style>
  <w:style w:type="character" w:customStyle="1" w:styleId="53">
    <w:name w:val="Знак5"/>
    <w:uiPriority w:val="99"/>
    <w:rsid w:val="00C157F3"/>
    <w:rPr>
      <w:rFonts w:ascii="DaneHelveticaNeue" w:hAnsi="DaneHelveticaNeue" w:cs="DaneHelveticaNeue"/>
      <w:b/>
      <w:bCs/>
      <w:sz w:val="32"/>
      <w:szCs w:val="32"/>
      <w:lang w:val="en-GB" w:eastAsia="ru-RU"/>
    </w:rPr>
  </w:style>
  <w:style w:type="character" w:customStyle="1" w:styleId="62">
    <w:name w:val="Знак Знак6"/>
    <w:uiPriority w:val="99"/>
    <w:rsid w:val="00C157F3"/>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157F3"/>
    <w:pPr>
      <w:framePr w:hSpace="284" w:wrap="auto" w:vAnchor="text" w:hAnchor="margin" w:xAlign="right" w:y="1"/>
      <w:spacing w:after="0" w:line="270" w:lineRule="atLeast"/>
    </w:pPr>
    <w:rPr>
      <w:rFonts w:ascii="DaneHelveticaNeue" w:eastAsia="Times New Roman"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157F3"/>
    <w:pPr>
      <w:spacing w:before="120" w:after="240" w:line="360" w:lineRule="auto"/>
      <w:jc w:val="both"/>
    </w:pPr>
    <w:rPr>
      <w:rFonts w:ascii="Times New Roman" w:eastAsia="Times New Roman" w:hAnsi="Times New Roman" w:cs="Times New Roman"/>
      <w:sz w:val="24"/>
      <w:szCs w:val="24"/>
      <w:lang w:val="en-GB"/>
    </w:rPr>
  </w:style>
  <w:style w:type="paragraph" w:customStyle="1" w:styleId="stwibulletlist">
    <w:name w:val="stwi bullet list"/>
    <w:basedOn w:val="a"/>
    <w:uiPriority w:val="99"/>
    <w:rsid w:val="00C157F3"/>
    <w:pPr>
      <w:widowControl w:val="0"/>
      <w:tabs>
        <w:tab w:val="num" w:pos="567"/>
      </w:tabs>
      <w:adjustRightInd w:val="0"/>
      <w:spacing w:after="0" w:line="360" w:lineRule="auto"/>
      <w:ind w:left="567" w:hanging="567"/>
      <w:jc w:val="both"/>
      <w:textAlignment w:val="baseline"/>
    </w:pPr>
    <w:rPr>
      <w:rFonts w:ascii="Times New Roman" w:eastAsia="Times New Roman" w:hAnsi="Times New Roman" w:cs="Times New Roman"/>
      <w:sz w:val="24"/>
      <w:szCs w:val="24"/>
      <w:lang w:val="en-GB"/>
    </w:rPr>
  </w:style>
  <w:style w:type="character" w:customStyle="1" w:styleId="stwibulletlistChar">
    <w:name w:val="stwi bullet list Char"/>
    <w:uiPriority w:val="99"/>
    <w:rsid w:val="00C157F3"/>
    <w:rPr>
      <w:rFonts w:cs="Times New Roman"/>
      <w:sz w:val="24"/>
      <w:szCs w:val="24"/>
      <w:lang w:val="en-GB" w:eastAsia="en-US"/>
    </w:rPr>
  </w:style>
  <w:style w:type="character" w:customStyle="1" w:styleId="stwitextCharCharChar">
    <w:name w:val="stwi text Char Char Char"/>
    <w:uiPriority w:val="99"/>
    <w:rsid w:val="00C157F3"/>
    <w:rPr>
      <w:rFonts w:cs="Times New Roman"/>
      <w:sz w:val="24"/>
      <w:szCs w:val="24"/>
      <w:lang w:val="en-GB" w:eastAsia="en-US"/>
    </w:rPr>
  </w:style>
  <w:style w:type="paragraph" w:customStyle="1" w:styleId="stwitextCharChar">
    <w:name w:val="stwi text Char Char"/>
    <w:basedOn w:val="a"/>
    <w:uiPriority w:val="99"/>
    <w:rsid w:val="00C157F3"/>
    <w:pPr>
      <w:spacing w:before="120" w:after="240" w:line="360" w:lineRule="auto"/>
      <w:jc w:val="both"/>
    </w:pPr>
    <w:rPr>
      <w:rFonts w:ascii="Times New Roman" w:eastAsia="Times New Roman" w:hAnsi="Times New Roman" w:cs="Times New Roman"/>
      <w:sz w:val="24"/>
      <w:szCs w:val="24"/>
      <w:lang w:val="en-GB"/>
    </w:rPr>
  </w:style>
  <w:style w:type="paragraph" w:customStyle="1" w:styleId="stwitext">
    <w:name w:val="stwi text"/>
    <w:basedOn w:val="a"/>
    <w:uiPriority w:val="99"/>
    <w:rsid w:val="00C157F3"/>
    <w:pPr>
      <w:widowControl w:val="0"/>
      <w:adjustRightInd w:val="0"/>
      <w:spacing w:before="120" w:after="240" w:line="360" w:lineRule="auto"/>
      <w:jc w:val="both"/>
      <w:textAlignment w:val="baseline"/>
    </w:pPr>
    <w:rPr>
      <w:rFonts w:ascii="Times New Roman" w:eastAsia="Times New Roman" w:hAnsi="Times New Roman" w:cs="Times New Roman"/>
      <w:sz w:val="24"/>
      <w:szCs w:val="24"/>
      <w:lang w:val="en-GB"/>
    </w:rPr>
  </w:style>
  <w:style w:type="paragraph" w:customStyle="1" w:styleId="center1">
    <w:name w:val="center1"/>
    <w:basedOn w:val="a"/>
    <w:uiPriority w:val="99"/>
    <w:rsid w:val="00C157F3"/>
    <w:pPr>
      <w:spacing w:before="20" w:after="100" w:afterAutospacing="1" w:line="240" w:lineRule="auto"/>
      <w:jc w:val="center"/>
    </w:pPr>
    <w:rPr>
      <w:rFonts w:ascii="Times New Roman" w:eastAsia="Times New Roman" w:hAnsi="Times New Roman" w:cs="Times New Roman"/>
      <w:sz w:val="24"/>
      <w:szCs w:val="24"/>
      <w:lang w:eastAsia="ru-RU"/>
    </w:rPr>
  </w:style>
  <w:style w:type="character" w:customStyle="1" w:styleId="c1">
    <w:name w:val="c1"/>
    <w:uiPriority w:val="99"/>
    <w:rsid w:val="00C157F3"/>
    <w:rPr>
      <w:rFonts w:cs="Times New Roman"/>
      <w:color w:val="0000FF"/>
    </w:rPr>
  </w:style>
  <w:style w:type="paragraph" w:customStyle="1" w:styleId="Standaardzonderwitregel">
    <w:name w:val="Standaard zonder witregel"/>
    <w:basedOn w:val="a"/>
    <w:next w:val="a"/>
    <w:uiPriority w:val="99"/>
    <w:rsid w:val="00C157F3"/>
    <w:pPr>
      <w:spacing w:after="0" w:line="240" w:lineRule="atLeast"/>
      <w:jc w:val="both"/>
    </w:pPr>
    <w:rPr>
      <w:rFonts w:ascii="Arial" w:eastAsia="Times New Roman" w:hAnsi="Arial" w:cs="Arial"/>
      <w:sz w:val="21"/>
      <w:szCs w:val="21"/>
      <w:lang w:val="en-GB" w:eastAsia="ru-RU"/>
    </w:rPr>
  </w:style>
  <w:style w:type="paragraph" w:customStyle="1" w:styleId="nummering1">
    <w:name w:val="nummering 1"/>
    <w:basedOn w:val="Standaardzonderwitregel"/>
    <w:uiPriority w:val="99"/>
    <w:rsid w:val="00C157F3"/>
    <w:pPr>
      <w:tabs>
        <w:tab w:val="num" w:pos="737"/>
      </w:tabs>
      <w:ind w:left="737" w:hanging="397"/>
    </w:pPr>
  </w:style>
  <w:style w:type="paragraph" w:customStyle="1" w:styleId="opsomming1">
    <w:name w:val="opsomming 1"/>
    <w:basedOn w:val="Standaardzonderwitregel"/>
    <w:uiPriority w:val="99"/>
    <w:rsid w:val="00C157F3"/>
    <w:pPr>
      <w:tabs>
        <w:tab w:val="left" w:pos="357"/>
      </w:tabs>
      <w:ind w:left="357" w:hanging="357"/>
    </w:pPr>
  </w:style>
  <w:style w:type="paragraph" w:customStyle="1" w:styleId="opsomming0">
    <w:name w:val="opsomming0"/>
    <w:basedOn w:val="Standaardzonderwitregel"/>
    <w:uiPriority w:val="99"/>
    <w:rsid w:val="00C157F3"/>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uiPriority w:val="99"/>
    <w:rsid w:val="00C157F3"/>
    <w:rPr>
      <w:rFonts w:cs="Times New Roman"/>
      <w:sz w:val="24"/>
      <w:szCs w:val="24"/>
      <w:lang w:val="en-GB" w:eastAsia="en-US"/>
    </w:rPr>
  </w:style>
  <w:style w:type="paragraph" w:customStyle="1" w:styleId="TableText">
    <w:name w:val="Table Text"/>
    <w:basedOn w:val="a"/>
    <w:uiPriority w:val="99"/>
    <w:rsid w:val="00C157F3"/>
    <w:pPr>
      <w:tabs>
        <w:tab w:val="decimal" w:pos="0"/>
      </w:tabs>
      <w:spacing w:after="0" w:line="240" w:lineRule="auto"/>
    </w:pPr>
    <w:rPr>
      <w:rFonts w:ascii="Times New Roman" w:eastAsia="Times New Roman" w:hAnsi="Times New Roman" w:cs="Times New Roman"/>
      <w:sz w:val="24"/>
      <w:szCs w:val="24"/>
      <w:lang w:val="en-GB" w:eastAsia="en-GB"/>
    </w:rPr>
  </w:style>
  <w:style w:type="paragraph" w:customStyle="1" w:styleId="AAA">
    <w:name w:val="! AAA !"/>
    <w:uiPriority w:val="99"/>
    <w:rsid w:val="00C157F3"/>
    <w:pPr>
      <w:spacing w:after="120" w:line="240" w:lineRule="auto"/>
      <w:jc w:val="both"/>
    </w:pPr>
    <w:rPr>
      <w:rFonts w:ascii="Times New Roman" w:eastAsia="Times New Roman" w:hAnsi="Times New Roman" w:cs="Times New Roman"/>
      <w:color w:val="0000FF"/>
      <w:sz w:val="24"/>
      <w:szCs w:val="24"/>
      <w:lang w:eastAsia="ru-RU"/>
    </w:rPr>
  </w:style>
  <w:style w:type="paragraph" w:customStyle="1" w:styleId="HeaderFirstLogo">
    <w:name w:val="HeaderFirstLogo"/>
    <w:basedOn w:val="a"/>
    <w:next w:val="a"/>
    <w:uiPriority w:val="99"/>
    <w:rsid w:val="00C157F3"/>
    <w:pPr>
      <w:framePr w:w="3799" w:wrap="auto" w:vAnchor="page" w:hAnchor="page" w:xAlign="right" w:y="795"/>
      <w:spacing w:after="0" w:line="270" w:lineRule="atLeast"/>
    </w:pPr>
    <w:rPr>
      <w:rFonts w:ascii="Times New Roman" w:eastAsia="Times New Roman" w:hAnsi="Times New Roman" w:cs="Times New Roman"/>
      <w:sz w:val="23"/>
      <w:szCs w:val="23"/>
      <w:lang w:val="en-GB" w:eastAsia="da-DK"/>
    </w:rPr>
  </w:style>
  <w:style w:type="paragraph" w:customStyle="1" w:styleId="420">
    <w:name w:val="Стиль42"/>
    <w:basedOn w:val="a"/>
    <w:uiPriority w:val="99"/>
    <w:rsid w:val="00C157F3"/>
    <w:pPr>
      <w:keepLines/>
      <w:spacing w:after="240" w:line="240" w:lineRule="auto"/>
      <w:ind w:left="1428" w:hanging="360"/>
      <w:jc w:val="both"/>
      <w:outlineLvl w:val="4"/>
    </w:pPr>
    <w:rPr>
      <w:rFonts w:ascii="Times New Roman" w:eastAsia="Times New Roman" w:hAnsi="Times New Roman" w:cs="Times New Roman"/>
      <w:sz w:val="24"/>
      <w:szCs w:val="24"/>
      <w:lang w:eastAsia="fr-FR"/>
    </w:rPr>
  </w:style>
  <w:style w:type="character" w:customStyle="1" w:styleId="212">
    <w:name w:val="Знак2 Знак Знак1"/>
    <w:aliases w:val="Знак2 Знак Знак Знак,Заголовок 21 Знак1,Заголовок 21 Знак Знак Знак"/>
    <w:uiPriority w:val="99"/>
    <w:rsid w:val="00C157F3"/>
    <w:rPr>
      <w:rFonts w:ascii="DaneHelveticaNeue" w:hAnsi="DaneHelveticaNeue" w:cs="DaneHelveticaNeue"/>
      <w:b/>
      <w:bCs/>
      <w:sz w:val="27"/>
      <w:szCs w:val="27"/>
      <w:lang w:val="en-GB" w:eastAsia="ru-RU"/>
    </w:rPr>
  </w:style>
  <w:style w:type="character" w:customStyle="1" w:styleId="63">
    <w:name w:val="Знак6"/>
    <w:uiPriority w:val="99"/>
    <w:rsid w:val="00C157F3"/>
    <w:rPr>
      <w:rFonts w:ascii="DaneHelveticaNeue" w:hAnsi="DaneHelveticaNeue" w:cs="DaneHelveticaNeue"/>
      <w:b/>
      <w:bCs/>
      <w:sz w:val="27"/>
      <w:szCs w:val="27"/>
      <w:lang w:val="en-GB" w:eastAsia="ru-RU"/>
    </w:rPr>
  </w:style>
  <w:style w:type="character" w:customStyle="1" w:styleId="72">
    <w:name w:val="Знак Знак7"/>
    <w:uiPriority w:val="99"/>
    <w:rsid w:val="00C157F3"/>
    <w:rPr>
      <w:rFonts w:ascii="DaneHelveticaNeue" w:hAnsi="DaneHelveticaNeue" w:cs="DaneHelveticaNeue"/>
      <w:b/>
      <w:bCs/>
      <w:sz w:val="27"/>
      <w:szCs w:val="27"/>
      <w:lang w:val="en-GB" w:eastAsia="ru-RU"/>
    </w:rPr>
  </w:style>
  <w:style w:type="character" w:customStyle="1" w:styleId="3a">
    <w:name w:val="Знак3"/>
    <w:uiPriority w:val="99"/>
    <w:rsid w:val="00C157F3"/>
    <w:rPr>
      <w:rFonts w:ascii="DaneHelveticaNeue" w:hAnsi="DaneHelveticaNeue" w:cs="DaneHelveticaNeue"/>
      <w:b/>
      <w:bCs/>
      <w:sz w:val="23"/>
      <w:szCs w:val="23"/>
      <w:lang w:val="en-GB" w:eastAsia="ru-RU"/>
    </w:rPr>
  </w:style>
  <w:style w:type="paragraph" w:customStyle="1" w:styleId="1d">
    <w:name w:val="Знак1"/>
    <w:basedOn w:val="a"/>
    <w:uiPriority w:val="99"/>
    <w:rsid w:val="00C157F3"/>
    <w:pPr>
      <w:spacing w:before="100" w:beforeAutospacing="1" w:after="100" w:afterAutospacing="1" w:line="240" w:lineRule="auto"/>
    </w:pPr>
    <w:rPr>
      <w:rFonts w:ascii="Tahoma" w:eastAsia="Times New Roman" w:hAnsi="Tahoma" w:cs="Tahoma"/>
      <w:sz w:val="20"/>
      <w:szCs w:val="20"/>
      <w:lang w:val="en-US"/>
    </w:rPr>
  </w:style>
  <w:style w:type="paragraph" w:customStyle="1" w:styleId="FrontPageFrame">
    <w:name w:val="FrontPageFrame"/>
    <w:basedOn w:val="a"/>
    <w:uiPriority w:val="99"/>
    <w:rsid w:val="00C157F3"/>
    <w:pPr>
      <w:framePr w:wrap="auto" w:hAnchor="margin" w:x="-2267" w:yAlign="bottom"/>
      <w:tabs>
        <w:tab w:val="left" w:pos="1134"/>
      </w:tabs>
      <w:spacing w:after="0" w:line="240" w:lineRule="atLeast"/>
    </w:pPr>
    <w:rPr>
      <w:rFonts w:ascii="Arial" w:eastAsia="Times New Roman"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uiPriority w:val="99"/>
    <w:rsid w:val="00C157F3"/>
    <w:rPr>
      <w:rFonts w:cs="Times New Roman"/>
      <w:sz w:val="23"/>
      <w:szCs w:val="23"/>
      <w:lang w:val="en-GB" w:eastAsia="da-DK"/>
    </w:rPr>
  </w:style>
  <w:style w:type="paragraph" w:customStyle="1" w:styleId="CM74">
    <w:name w:val="CM74"/>
    <w:basedOn w:val="a"/>
    <w:next w:val="a"/>
    <w:uiPriority w:val="99"/>
    <w:rsid w:val="00C157F3"/>
    <w:pPr>
      <w:widowControl w:val="0"/>
      <w:autoSpaceDE w:val="0"/>
      <w:autoSpaceDN w:val="0"/>
      <w:adjustRightInd w:val="0"/>
      <w:spacing w:after="0" w:line="240" w:lineRule="auto"/>
    </w:pPr>
    <w:rPr>
      <w:rFonts w:ascii="TTE1A887F8t00" w:eastAsia="Times New Roman" w:hAnsi="TTE1A887F8t00" w:cs="TTE1A887F8t00"/>
      <w:sz w:val="24"/>
      <w:szCs w:val="24"/>
      <w:lang w:eastAsia="ru-RU"/>
    </w:rPr>
  </w:style>
  <w:style w:type="paragraph" w:customStyle="1" w:styleId="afffb">
    <w:name w:val="Обложка"/>
    <w:next w:val="a"/>
    <w:uiPriority w:val="99"/>
    <w:rsid w:val="00C157F3"/>
    <w:pPr>
      <w:spacing w:before="120" w:after="0" w:line="240" w:lineRule="auto"/>
      <w:jc w:val="right"/>
    </w:pPr>
    <w:rPr>
      <w:rFonts w:ascii="Times New Roman" w:eastAsia="Times New Roman" w:hAnsi="Times New Roman" w:cs="Times New Roman"/>
      <w:b/>
      <w:bCs/>
      <w:color w:val="000099"/>
      <w:sz w:val="30"/>
      <w:szCs w:val="30"/>
    </w:rPr>
  </w:style>
  <w:style w:type="paragraph" w:customStyle="1" w:styleId="-0">
    <w:name w:val="Обложка-название"/>
    <w:uiPriority w:val="99"/>
    <w:rsid w:val="00C157F3"/>
    <w:pPr>
      <w:spacing w:after="0" w:line="240" w:lineRule="auto"/>
      <w:jc w:val="right"/>
    </w:pPr>
    <w:rPr>
      <w:rFonts w:ascii="Times New Roman" w:eastAsia="Times New Roman" w:hAnsi="Times New Roman" w:cs="Times New Roman"/>
      <w:b/>
      <w:bCs/>
      <w:color w:val="000099"/>
      <w:sz w:val="32"/>
      <w:szCs w:val="32"/>
    </w:rPr>
  </w:style>
  <w:style w:type="paragraph" w:customStyle="1" w:styleId="afffc">
    <w:name w:val="Обложка название"/>
    <w:uiPriority w:val="99"/>
    <w:rsid w:val="00C157F3"/>
    <w:pPr>
      <w:spacing w:before="120" w:after="0" w:line="240" w:lineRule="auto"/>
      <w:jc w:val="right"/>
    </w:pPr>
    <w:rPr>
      <w:rFonts w:ascii="Times New Roman" w:eastAsia="Times New Roman" w:hAnsi="Times New Roman" w:cs="Times New Roman"/>
      <w:b/>
      <w:bCs/>
      <w:color w:val="000099"/>
      <w:sz w:val="36"/>
      <w:szCs w:val="36"/>
    </w:rPr>
  </w:style>
  <w:style w:type="paragraph" w:customStyle="1" w:styleId="afffd">
    <w:name w:val="Таблица Ж слева"/>
    <w:uiPriority w:val="99"/>
    <w:rsid w:val="00C157F3"/>
    <w:pPr>
      <w:spacing w:before="360" w:after="0" w:line="240" w:lineRule="auto"/>
    </w:pPr>
    <w:rPr>
      <w:rFonts w:ascii="Times New Roman" w:eastAsia="Times New Roman" w:hAnsi="Times New Roman" w:cs="Times New Roman"/>
      <w:b/>
      <w:bCs/>
      <w:color w:val="000099"/>
      <w:sz w:val="26"/>
      <w:szCs w:val="26"/>
      <w:u w:val="single"/>
    </w:rPr>
  </w:style>
  <w:style w:type="paragraph" w:customStyle="1" w:styleId="afffe">
    <w:name w:val="Таблица Ж справа"/>
    <w:uiPriority w:val="99"/>
    <w:rsid w:val="00C157F3"/>
    <w:pPr>
      <w:spacing w:before="360" w:after="0" w:line="240" w:lineRule="auto"/>
      <w:jc w:val="right"/>
    </w:pPr>
    <w:rPr>
      <w:rFonts w:ascii="Times New Roman" w:eastAsia="Times New Roman" w:hAnsi="Times New Roman" w:cs="Times New Roman"/>
      <w:b/>
      <w:bCs/>
      <w:color w:val="000099"/>
      <w:sz w:val="26"/>
      <w:szCs w:val="26"/>
      <w:u w:val="single"/>
    </w:rPr>
  </w:style>
  <w:style w:type="paragraph" w:customStyle="1" w:styleId="affff">
    <w:name w:val="Таблица слева"/>
    <w:uiPriority w:val="99"/>
    <w:rsid w:val="00C157F3"/>
    <w:pPr>
      <w:spacing w:after="0" w:line="240" w:lineRule="auto"/>
    </w:pPr>
    <w:rPr>
      <w:rFonts w:ascii="Arial Narrow" w:eastAsia="Times New Roman" w:hAnsi="Arial Narrow" w:cs="Arial Narrow"/>
    </w:rPr>
  </w:style>
  <w:style w:type="paragraph" w:customStyle="1" w:styleId="affff0">
    <w:name w:val="Таблица справа"/>
    <w:uiPriority w:val="99"/>
    <w:rsid w:val="00C157F3"/>
    <w:pPr>
      <w:spacing w:after="0" w:line="240" w:lineRule="auto"/>
      <w:jc w:val="right"/>
    </w:pPr>
    <w:rPr>
      <w:rFonts w:ascii="Times New Roman" w:eastAsia="Times New Roman" w:hAnsi="Times New Roman" w:cs="Times New Roman"/>
      <w:color w:val="000099"/>
      <w:sz w:val="24"/>
      <w:szCs w:val="24"/>
    </w:rPr>
  </w:style>
  <w:style w:type="table" w:customStyle="1" w:styleId="44">
    <w:name w:val="Сетка таблицы4"/>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b">
    <w:name w:val="Нет списка3"/>
    <w:next w:val="a2"/>
    <w:uiPriority w:val="99"/>
    <w:semiHidden/>
    <w:unhideWhenUsed/>
    <w:rsid w:val="00C157F3"/>
  </w:style>
  <w:style w:type="table" w:customStyle="1" w:styleId="54">
    <w:name w:val="Сетка таблицы5"/>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3"/>
    <w:uiPriority w:val="59"/>
    <w:rsid w:val="00C15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1">
    <w:name w:val="line number"/>
    <w:basedOn w:val="a0"/>
    <w:uiPriority w:val="99"/>
    <w:semiHidden/>
    <w:unhideWhenUsed/>
    <w:rsid w:val="00C157F3"/>
  </w:style>
  <w:style w:type="paragraph" w:styleId="affff2">
    <w:name w:val="No Spacing"/>
    <w:uiPriority w:val="1"/>
    <w:qFormat/>
    <w:rsid w:val="00FF3823"/>
    <w:pPr>
      <w:spacing w:after="0" w:line="240" w:lineRule="auto"/>
    </w:pPr>
  </w:style>
  <w:style w:type="numbering" w:customStyle="1" w:styleId="45">
    <w:name w:val="Нет списка4"/>
    <w:next w:val="a2"/>
    <w:uiPriority w:val="99"/>
    <w:semiHidden/>
    <w:unhideWhenUsed/>
    <w:rsid w:val="0054010C"/>
  </w:style>
  <w:style w:type="numbering" w:customStyle="1" w:styleId="121">
    <w:name w:val="Нет списка12"/>
    <w:next w:val="a2"/>
    <w:uiPriority w:val="99"/>
    <w:semiHidden/>
    <w:unhideWhenUsed/>
    <w:rsid w:val="0054010C"/>
  </w:style>
  <w:style w:type="paragraph" w:customStyle="1" w:styleId="affff3">
    <w:basedOn w:val="a"/>
    <w:next w:val="ab"/>
    <w:link w:val="affff4"/>
    <w:qFormat/>
    <w:rsid w:val="0054010C"/>
    <w:pPr>
      <w:spacing w:after="0" w:line="240" w:lineRule="auto"/>
      <w:jc w:val="center"/>
    </w:pPr>
    <w:rPr>
      <w:rFonts w:ascii="Times New Roman" w:eastAsia="Times New Roman" w:hAnsi="Times New Roman" w:cs="Times New Roman"/>
      <w:sz w:val="24"/>
      <w:szCs w:val="20"/>
      <w:lang w:eastAsia="ru-RU"/>
    </w:rPr>
  </w:style>
  <w:style w:type="character" w:customStyle="1" w:styleId="affff4">
    <w:name w:val="Название Знак"/>
    <w:link w:val="affff3"/>
    <w:rsid w:val="0054010C"/>
    <w:rPr>
      <w:rFonts w:ascii="Times New Roman" w:eastAsia="Times New Roman" w:hAnsi="Times New Roman" w:cs="Times New Roman"/>
      <w:sz w:val="24"/>
      <w:szCs w:val="20"/>
      <w:lang w:eastAsia="ru-RU"/>
    </w:rPr>
  </w:style>
  <w:style w:type="paragraph" w:customStyle="1" w:styleId="affff5">
    <w:name w:val="Стиль"/>
    <w:basedOn w:val="a"/>
    <w:uiPriority w:val="99"/>
    <w:rsid w:val="0054010C"/>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affff6">
    <w:name w:val="Заголовок статьи"/>
    <w:basedOn w:val="a"/>
    <w:next w:val="a"/>
    <w:uiPriority w:val="99"/>
    <w:rsid w:val="0054010C"/>
    <w:pPr>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7">
    <w:name w:val="Внимание: Криминал!!"/>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8">
    <w:name w:val="Внимание: недобросовестность!"/>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9">
    <w:name w:val="Основное меню (преемственное)"/>
    <w:basedOn w:val="a"/>
    <w:next w:val="a"/>
    <w:uiPriority w:val="99"/>
    <w:rsid w:val="0054010C"/>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fa">
    <w:name w:val="Интерактивный заголовок"/>
    <w:basedOn w:val="ab"/>
    <w:next w:val="a"/>
    <w:uiPriority w:val="99"/>
    <w:rsid w:val="0054010C"/>
    <w:pPr>
      <w:autoSpaceDE w:val="0"/>
      <w:autoSpaceDN w:val="0"/>
      <w:adjustRightInd w:val="0"/>
      <w:jc w:val="both"/>
    </w:pPr>
    <w:rPr>
      <w:rFonts w:ascii="Arial" w:hAnsi="Arial" w:cs="Arial"/>
      <w:b w:val="0"/>
      <w:bCs w:val="0"/>
      <w:sz w:val="24"/>
      <w:szCs w:val="24"/>
      <w:u w:val="single"/>
      <w:lang w:eastAsia="ru-RU"/>
    </w:rPr>
  </w:style>
  <w:style w:type="paragraph" w:customStyle="1" w:styleId="affffb">
    <w:name w:val="Интерфейс"/>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color w:val="E3E2EC"/>
      <w:lang w:eastAsia="ru-RU"/>
    </w:rPr>
  </w:style>
  <w:style w:type="paragraph" w:customStyle="1" w:styleId="affffc">
    <w:name w:val="Информация об изменениях документа"/>
    <w:basedOn w:val="afff2"/>
    <w:next w:val="a"/>
    <w:uiPriority w:val="99"/>
    <w:rsid w:val="0054010C"/>
    <w:pPr>
      <w:widowControl w:val="0"/>
      <w:spacing w:before="0"/>
    </w:pPr>
    <w:rPr>
      <w:rFonts w:eastAsia="Times New Roman"/>
      <w:i/>
      <w:iCs/>
      <w:color w:val="800080"/>
      <w:shd w:val="clear" w:color="auto" w:fill="auto"/>
    </w:rPr>
  </w:style>
  <w:style w:type="paragraph" w:customStyle="1" w:styleId="affffd">
    <w:name w:val="Текст (лев. подпись)"/>
    <w:basedOn w:val="a"/>
    <w:next w:val="a"/>
    <w:uiPriority w:val="99"/>
    <w:rsid w:val="0054010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e">
    <w:name w:val="Колонтитул (левый)"/>
    <w:basedOn w:val="affffd"/>
    <w:next w:val="a"/>
    <w:uiPriority w:val="99"/>
    <w:rsid w:val="0054010C"/>
    <w:pPr>
      <w:jc w:val="both"/>
    </w:pPr>
    <w:rPr>
      <w:sz w:val="16"/>
      <w:szCs w:val="16"/>
    </w:rPr>
  </w:style>
  <w:style w:type="paragraph" w:customStyle="1" w:styleId="afffff">
    <w:name w:val="Текст (прав. подпись)"/>
    <w:basedOn w:val="a"/>
    <w:next w:val="a"/>
    <w:uiPriority w:val="99"/>
    <w:rsid w:val="0054010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f0">
    <w:name w:val="Колонтитул (правый)"/>
    <w:basedOn w:val="afffff"/>
    <w:next w:val="a"/>
    <w:uiPriority w:val="99"/>
    <w:rsid w:val="0054010C"/>
    <w:pPr>
      <w:jc w:val="both"/>
    </w:pPr>
    <w:rPr>
      <w:sz w:val="16"/>
      <w:szCs w:val="16"/>
    </w:rPr>
  </w:style>
  <w:style w:type="paragraph" w:customStyle="1" w:styleId="afffff1">
    <w:name w:val="Комментарий пользователя"/>
    <w:basedOn w:val="afff2"/>
    <w:next w:val="a"/>
    <w:uiPriority w:val="99"/>
    <w:rsid w:val="0054010C"/>
    <w:pPr>
      <w:widowControl w:val="0"/>
      <w:spacing w:before="0"/>
      <w:jc w:val="left"/>
    </w:pPr>
    <w:rPr>
      <w:rFonts w:eastAsia="Times New Roman"/>
      <w:color w:val="000080"/>
      <w:shd w:val="clear" w:color="auto" w:fill="auto"/>
    </w:rPr>
  </w:style>
  <w:style w:type="paragraph" w:customStyle="1" w:styleId="afffff2">
    <w:name w:val="Куда обратиться?"/>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3">
    <w:name w:val="Моноширинный"/>
    <w:basedOn w:val="a"/>
    <w:next w:val="a"/>
    <w:uiPriority w:val="99"/>
    <w:rsid w:val="0054010C"/>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ff4">
    <w:name w:val="Необходимые документы"/>
    <w:basedOn w:val="a"/>
    <w:next w:val="a"/>
    <w:uiPriority w:val="99"/>
    <w:rsid w:val="0054010C"/>
    <w:pPr>
      <w:widowControl w:val="0"/>
      <w:autoSpaceDE w:val="0"/>
      <w:autoSpaceDN w:val="0"/>
      <w:adjustRightInd w:val="0"/>
      <w:spacing w:after="0" w:line="240" w:lineRule="auto"/>
      <w:ind w:left="118"/>
      <w:jc w:val="both"/>
    </w:pPr>
    <w:rPr>
      <w:rFonts w:ascii="Arial" w:eastAsia="Times New Roman" w:hAnsi="Arial" w:cs="Arial"/>
      <w:sz w:val="24"/>
      <w:szCs w:val="24"/>
      <w:lang w:eastAsia="ru-RU"/>
    </w:rPr>
  </w:style>
  <w:style w:type="paragraph" w:customStyle="1" w:styleId="afffff5">
    <w:name w:val="Объект"/>
    <w:basedOn w:val="a"/>
    <w:next w:val="a"/>
    <w:uiPriority w:val="99"/>
    <w:rsid w:val="0054010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afffff6">
    <w:name w:val="Оглавление"/>
    <w:basedOn w:val="afc"/>
    <w:next w:val="a"/>
    <w:uiPriority w:val="99"/>
    <w:rsid w:val="0054010C"/>
    <w:pPr>
      <w:spacing w:line="240" w:lineRule="auto"/>
      <w:ind w:left="140" w:right="0"/>
    </w:pPr>
    <w:rPr>
      <w:rFonts w:ascii="Arial" w:hAnsi="Arial" w:cs="Arial"/>
      <w:sz w:val="24"/>
      <w:szCs w:val="24"/>
    </w:rPr>
  </w:style>
  <w:style w:type="paragraph" w:customStyle="1" w:styleId="afffff7">
    <w:name w:val="Переменная часть"/>
    <w:basedOn w:val="affff9"/>
    <w:next w:val="a"/>
    <w:uiPriority w:val="99"/>
    <w:rsid w:val="0054010C"/>
    <w:rPr>
      <w:rFonts w:ascii="Arial" w:hAnsi="Arial" w:cs="Arial"/>
      <w:sz w:val="20"/>
      <w:szCs w:val="20"/>
    </w:rPr>
  </w:style>
  <w:style w:type="paragraph" w:customStyle="1" w:styleId="afffff8">
    <w:name w:val="Постоянная часть"/>
    <w:basedOn w:val="affff9"/>
    <w:next w:val="a"/>
    <w:uiPriority w:val="99"/>
    <w:rsid w:val="0054010C"/>
    <w:rPr>
      <w:rFonts w:ascii="Arial" w:hAnsi="Arial" w:cs="Arial"/>
      <w:sz w:val="22"/>
      <w:szCs w:val="22"/>
    </w:rPr>
  </w:style>
  <w:style w:type="paragraph" w:customStyle="1" w:styleId="afffff9">
    <w:name w:val="Пример."/>
    <w:basedOn w:val="a"/>
    <w:next w:val="a"/>
    <w:uiPriority w:val="99"/>
    <w:rsid w:val="0054010C"/>
    <w:pPr>
      <w:widowControl w:val="0"/>
      <w:autoSpaceDE w:val="0"/>
      <w:autoSpaceDN w:val="0"/>
      <w:adjustRightInd w:val="0"/>
      <w:spacing w:after="0" w:line="240" w:lineRule="auto"/>
      <w:ind w:left="118" w:firstLine="602"/>
      <w:jc w:val="both"/>
    </w:pPr>
    <w:rPr>
      <w:rFonts w:ascii="Arial" w:eastAsia="Times New Roman" w:hAnsi="Arial" w:cs="Arial"/>
      <w:sz w:val="24"/>
      <w:szCs w:val="24"/>
      <w:lang w:eastAsia="ru-RU"/>
    </w:rPr>
  </w:style>
  <w:style w:type="paragraph" w:customStyle="1" w:styleId="afffffa">
    <w:name w:val="Примечание."/>
    <w:basedOn w:val="afff2"/>
    <w:next w:val="a"/>
    <w:uiPriority w:val="99"/>
    <w:rsid w:val="0054010C"/>
    <w:pPr>
      <w:widowControl w:val="0"/>
      <w:spacing w:before="0"/>
    </w:pPr>
    <w:rPr>
      <w:rFonts w:eastAsia="Times New Roman"/>
      <w:color w:val="auto"/>
      <w:shd w:val="clear" w:color="auto" w:fill="auto"/>
    </w:rPr>
  </w:style>
  <w:style w:type="paragraph" w:customStyle="1" w:styleId="afffffb">
    <w:name w:val="Словарная статья"/>
    <w:basedOn w:val="a"/>
    <w:next w:val="a"/>
    <w:uiPriority w:val="99"/>
    <w:rsid w:val="0054010C"/>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c">
    <w:name w:val="Текст (справка)"/>
    <w:basedOn w:val="a"/>
    <w:next w:val="a"/>
    <w:uiPriority w:val="99"/>
    <w:rsid w:val="0054010C"/>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fd">
    <w:name w:val="Текст в таблице"/>
    <w:basedOn w:val="afff"/>
    <w:next w:val="a"/>
    <w:uiPriority w:val="99"/>
    <w:rsid w:val="0054010C"/>
    <w:pPr>
      <w:ind w:firstLine="500"/>
    </w:pPr>
  </w:style>
  <w:style w:type="paragraph" w:customStyle="1" w:styleId="afffffe">
    <w:name w:val="Технический комментарий"/>
    <w:basedOn w:val="a"/>
    <w:next w:val="a"/>
    <w:uiPriority w:val="99"/>
    <w:rsid w:val="0054010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f">
    <w:name w:val="Центрированный (таблица)"/>
    <w:basedOn w:val="afff"/>
    <w:next w:val="a"/>
    <w:uiPriority w:val="99"/>
    <w:rsid w:val="0054010C"/>
    <w:pPr>
      <w:jc w:val="center"/>
    </w:pPr>
  </w:style>
  <w:style w:type="paragraph" w:customStyle="1" w:styleId="affffff0">
    <w:name w:val="Внимание: криминал!!"/>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f1">
    <w:name w:val="Заголовок группы контролов"/>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fff2">
    <w:name w:val="Заголовок для информации об изменениях"/>
    <w:basedOn w:val="1"/>
    <w:next w:val="a"/>
    <w:uiPriority w:val="99"/>
    <w:rsid w:val="0054010C"/>
    <w:pPr>
      <w:keepNext w:val="0"/>
      <w:shd w:val="clear" w:color="auto" w:fill="FFFFFF"/>
      <w:autoSpaceDE w:val="0"/>
      <w:autoSpaceDN w:val="0"/>
      <w:adjustRightInd w:val="0"/>
      <w:jc w:val="both"/>
      <w:outlineLvl w:val="9"/>
    </w:pPr>
    <w:rPr>
      <w:rFonts w:ascii="Arial" w:hAnsi="Arial" w:cs="Arial"/>
      <w:b w:val="0"/>
      <w:bCs w:val="0"/>
      <w:lang w:val="x-none" w:eastAsia="ru-RU"/>
    </w:rPr>
  </w:style>
  <w:style w:type="paragraph" w:customStyle="1" w:styleId="affffff3">
    <w:name w:val="Заголовок приложения"/>
    <w:basedOn w:val="a"/>
    <w:next w:val="a"/>
    <w:uiPriority w:val="99"/>
    <w:rsid w:val="0054010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ff4">
    <w:name w:val="Заголовок распахивающейся части диалога"/>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ff5">
    <w:name w:val="Текст информации об изменениях"/>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paragraph" w:customStyle="1" w:styleId="affffff6">
    <w:name w:val="Информация об изменениях"/>
    <w:basedOn w:val="affffff5"/>
    <w:next w:val="a"/>
    <w:uiPriority w:val="99"/>
    <w:rsid w:val="0054010C"/>
    <w:pPr>
      <w:shd w:val="clear" w:color="auto" w:fill="EAEFED"/>
      <w:spacing w:before="180"/>
      <w:ind w:left="360" w:right="360"/>
    </w:pPr>
    <w:rPr>
      <w:sz w:val="24"/>
      <w:szCs w:val="24"/>
    </w:rPr>
  </w:style>
  <w:style w:type="paragraph" w:customStyle="1" w:styleId="affffff7">
    <w:name w:val="Подвал для информации об изменениях"/>
    <w:basedOn w:val="1"/>
    <w:next w:val="a"/>
    <w:uiPriority w:val="99"/>
    <w:rsid w:val="0054010C"/>
    <w:pPr>
      <w:keepNext w:val="0"/>
      <w:autoSpaceDE w:val="0"/>
      <w:autoSpaceDN w:val="0"/>
      <w:adjustRightInd w:val="0"/>
      <w:jc w:val="both"/>
      <w:outlineLvl w:val="9"/>
    </w:pPr>
    <w:rPr>
      <w:rFonts w:ascii="Arial" w:hAnsi="Arial" w:cs="Arial"/>
      <w:b w:val="0"/>
      <w:bCs w:val="0"/>
      <w:lang w:val="x-none" w:eastAsia="ru-RU"/>
    </w:rPr>
  </w:style>
  <w:style w:type="paragraph" w:customStyle="1" w:styleId="affffff8">
    <w:name w:val="Подзаголовок для информации об изменениях"/>
    <w:basedOn w:val="affffff5"/>
    <w:next w:val="a"/>
    <w:uiPriority w:val="99"/>
    <w:rsid w:val="0054010C"/>
    <w:rPr>
      <w:b/>
      <w:bCs/>
      <w:color w:val="000080"/>
      <w:sz w:val="24"/>
      <w:szCs w:val="24"/>
    </w:rPr>
  </w:style>
  <w:style w:type="paragraph" w:customStyle="1" w:styleId="affffff9">
    <w:name w:val="Подчёркнуный текст"/>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fa">
    <w:name w:val="Ссылка на официальную публикацию"/>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msonormalcxspmiddle">
    <w:name w:val="msonormalcxspmiddle"/>
    <w:basedOn w:val="a"/>
    <w:uiPriority w:val="99"/>
    <w:semiHidden/>
    <w:rsid w:val="005401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0">
    <w:name w:val="msolistparagraph"/>
    <w:basedOn w:val="a"/>
    <w:uiPriority w:val="99"/>
    <w:semiHidden/>
    <w:rsid w:val="0054010C"/>
    <w:pPr>
      <w:spacing w:after="200" w:line="276" w:lineRule="auto"/>
      <w:ind w:left="720"/>
      <w:contextualSpacing/>
    </w:pPr>
    <w:rPr>
      <w:rFonts w:ascii="Calibri" w:eastAsia="Calibri" w:hAnsi="Calibri" w:cs="Times New Roman"/>
    </w:rPr>
  </w:style>
  <w:style w:type="paragraph" w:customStyle="1" w:styleId="affffffb">
    <w:name w:val="Нормальный.представление"/>
    <w:uiPriority w:val="99"/>
    <w:rsid w:val="0054010C"/>
    <w:pPr>
      <w:spacing w:after="200" w:line="252" w:lineRule="auto"/>
    </w:pPr>
    <w:rPr>
      <w:rFonts w:ascii="Cambria" w:eastAsia="Times New Roman" w:hAnsi="Cambria" w:cs="Times New Roman"/>
      <w:lang w:eastAsia="ru-RU"/>
    </w:rPr>
  </w:style>
  <w:style w:type="paragraph" w:customStyle="1" w:styleId="affffffc">
    <w:name w:val="Знак Знак Знак Знак Знак Знак Знак Знак Знак Знак"/>
    <w:basedOn w:val="a"/>
    <w:uiPriority w:val="99"/>
    <w:rsid w:val="0054010C"/>
    <w:pPr>
      <w:spacing w:line="240" w:lineRule="exact"/>
    </w:pPr>
    <w:rPr>
      <w:rFonts w:ascii="Verdana" w:eastAsia="Times New Roman" w:hAnsi="Verdana" w:cs="Times New Roman"/>
      <w:sz w:val="20"/>
      <w:szCs w:val="20"/>
      <w:lang w:val="en-US"/>
    </w:rPr>
  </w:style>
  <w:style w:type="character" w:customStyle="1" w:styleId="affffffd">
    <w:name w:val="Цветовое выделение"/>
    <w:uiPriority w:val="99"/>
    <w:rsid w:val="0054010C"/>
    <w:rPr>
      <w:b/>
      <w:bCs/>
      <w:color w:val="000080"/>
    </w:rPr>
  </w:style>
  <w:style w:type="character" w:customStyle="1" w:styleId="affffffe">
    <w:name w:val="Активная гипертекстовая ссылка"/>
    <w:uiPriority w:val="99"/>
    <w:rsid w:val="0054010C"/>
    <w:rPr>
      <w:b/>
      <w:bCs/>
      <w:color w:val="008000"/>
      <w:u w:val="single"/>
    </w:rPr>
  </w:style>
  <w:style w:type="character" w:customStyle="1" w:styleId="afffffff">
    <w:name w:val="Заголовок своего сообщения"/>
    <w:uiPriority w:val="99"/>
    <w:rsid w:val="0054010C"/>
    <w:rPr>
      <w:b/>
      <w:bCs/>
      <w:color w:val="000080"/>
    </w:rPr>
  </w:style>
  <w:style w:type="character" w:customStyle="1" w:styleId="afffffff0">
    <w:name w:val="Заголовок чужого сообщения"/>
    <w:uiPriority w:val="99"/>
    <w:rsid w:val="0054010C"/>
    <w:rPr>
      <w:b/>
      <w:bCs/>
      <w:color w:val="FF0000"/>
    </w:rPr>
  </w:style>
  <w:style w:type="character" w:customStyle="1" w:styleId="afffffff1">
    <w:name w:val="Найденные слова"/>
    <w:uiPriority w:val="99"/>
    <w:rsid w:val="0054010C"/>
    <w:rPr>
      <w:b/>
      <w:bCs/>
      <w:color w:val="000080"/>
    </w:rPr>
  </w:style>
  <w:style w:type="character" w:customStyle="1" w:styleId="afffffff2">
    <w:name w:val="Не вступил в силу"/>
    <w:uiPriority w:val="99"/>
    <w:rsid w:val="0054010C"/>
    <w:rPr>
      <w:b/>
      <w:bCs/>
      <w:color w:val="008080"/>
    </w:rPr>
  </w:style>
  <w:style w:type="character" w:customStyle="1" w:styleId="afffffff3">
    <w:name w:val="Опечатки"/>
    <w:uiPriority w:val="99"/>
    <w:rsid w:val="0054010C"/>
    <w:rPr>
      <w:color w:val="FF0000"/>
    </w:rPr>
  </w:style>
  <w:style w:type="character" w:customStyle="1" w:styleId="afffffff4">
    <w:name w:val="Продолжение ссылки"/>
    <w:uiPriority w:val="99"/>
    <w:rsid w:val="0054010C"/>
    <w:rPr>
      <w:b/>
      <w:bCs/>
      <w:color w:val="008000"/>
    </w:rPr>
  </w:style>
  <w:style w:type="character" w:customStyle="1" w:styleId="afffffff5">
    <w:name w:val="Сравнение редакций"/>
    <w:uiPriority w:val="99"/>
    <w:rsid w:val="0054010C"/>
    <w:rPr>
      <w:b/>
      <w:bCs/>
      <w:color w:val="000080"/>
    </w:rPr>
  </w:style>
  <w:style w:type="character" w:customStyle="1" w:styleId="afffffff6">
    <w:name w:val="Сравнение редакций. Добавленный фрагмент"/>
    <w:uiPriority w:val="99"/>
    <w:rsid w:val="0054010C"/>
    <w:rPr>
      <w:color w:val="0000FF"/>
    </w:rPr>
  </w:style>
  <w:style w:type="character" w:customStyle="1" w:styleId="afffffff7">
    <w:name w:val="Сравнение редакций. Удаленный фрагмент"/>
    <w:uiPriority w:val="99"/>
    <w:rsid w:val="0054010C"/>
    <w:rPr>
      <w:strike/>
      <w:color w:val="808000"/>
    </w:rPr>
  </w:style>
  <w:style w:type="character" w:customStyle="1" w:styleId="afffffff8">
    <w:name w:val="Утратил силу"/>
    <w:uiPriority w:val="99"/>
    <w:rsid w:val="0054010C"/>
    <w:rPr>
      <w:b/>
      <w:bCs/>
      <w:strike/>
      <w:color w:val="808000"/>
    </w:rPr>
  </w:style>
  <w:style w:type="character" w:customStyle="1" w:styleId="afffffff9">
    <w:name w:val="Выделение для Базового Поиска"/>
    <w:uiPriority w:val="99"/>
    <w:rsid w:val="0054010C"/>
    <w:rPr>
      <w:rFonts w:ascii="Times New Roman" w:hAnsi="Times New Roman" w:cs="Times New Roman" w:hint="default"/>
      <w:b w:val="0"/>
      <w:bCs w:val="0"/>
      <w:color w:val="0058A9"/>
    </w:rPr>
  </w:style>
  <w:style w:type="character" w:customStyle="1" w:styleId="afffffffa">
    <w:name w:val="Выделение для Базового Поиска (курсив)"/>
    <w:uiPriority w:val="99"/>
    <w:rsid w:val="0054010C"/>
    <w:rPr>
      <w:rFonts w:ascii="Times New Roman" w:hAnsi="Times New Roman" w:cs="Times New Roman" w:hint="default"/>
      <w:b w:val="0"/>
      <w:bCs w:val="0"/>
      <w:i/>
      <w:iCs/>
      <w:color w:val="0058A9"/>
    </w:rPr>
  </w:style>
  <w:style w:type="table" w:customStyle="1" w:styleId="64">
    <w:name w:val="Сетка таблицы6"/>
    <w:basedOn w:val="a1"/>
    <w:next w:val="a3"/>
    <w:uiPriority w:val="99"/>
    <w:rsid w:val="0054010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8">
    <w:name w:val="font8"/>
    <w:basedOn w:val="a"/>
    <w:rsid w:val="0054010C"/>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font9">
    <w:name w:val="font9"/>
    <w:basedOn w:val="a"/>
    <w:rsid w:val="0054010C"/>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font10">
    <w:name w:val="font10"/>
    <w:basedOn w:val="a"/>
    <w:rsid w:val="0054010C"/>
    <w:pPr>
      <w:spacing w:before="100" w:beforeAutospacing="1" w:after="100" w:afterAutospacing="1" w:line="240" w:lineRule="auto"/>
    </w:pPr>
    <w:rPr>
      <w:rFonts w:ascii="Times New Roman" w:eastAsia="Times New Roman" w:hAnsi="Times New Roman" w:cs="Times New Roman"/>
      <w:color w:val="FF0000"/>
      <w:lang w:eastAsia="ru-RU"/>
    </w:rPr>
  </w:style>
  <w:style w:type="paragraph" w:customStyle="1" w:styleId="font11">
    <w:name w:val="font11"/>
    <w:basedOn w:val="a"/>
    <w:rsid w:val="0054010C"/>
    <w:pPr>
      <w:spacing w:before="100" w:beforeAutospacing="1" w:after="100" w:afterAutospacing="1" w:line="240" w:lineRule="auto"/>
    </w:pPr>
    <w:rPr>
      <w:rFonts w:ascii="Times New Roman" w:eastAsia="Times New Roman" w:hAnsi="Times New Roman" w:cs="Times New Roman"/>
      <w:color w:val="FF0000"/>
      <w:lang w:eastAsia="ru-RU"/>
    </w:rPr>
  </w:style>
  <w:style w:type="paragraph" w:customStyle="1" w:styleId="font12">
    <w:name w:val="font12"/>
    <w:basedOn w:val="a"/>
    <w:rsid w:val="0054010C"/>
    <w:pPr>
      <w:spacing w:before="100" w:beforeAutospacing="1" w:after="100" w:afterAutospacing="1" w:line="240" w:lineRule="auto"/>
    </w:pPr>
    <w:rPr>
      <w:rFonts w:ascii="Times New Roman" w:eastAsia="Times New Roman" w:hAnsi="Times New Roman" w:cs="Times New Roman"/>
      <w:color w:val="FF0000"/>
      <w:lang w:eastAsia="ru-RU"/>
    </w:rPr>
  </w:style>
  <w:style w:type="paragraph" w:customStyle="1" w:styleId="xl138">
    <w:name w:val="xl138"/>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39">
    <w:name w:val="xl139"/>
    <w:basedOn w:val="a"/>
    <w:rsid w:val="0054010C"/>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0">
    <w:name w:val="xl140"/>
    <w:basedOn w:val="a"/>
    <w:rsid w:val="0054010C"/>
    <w:pPr>
      <w:pBdr>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1">
    <w:name w:val="xl141"/>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2">
    <w:name w:val="xl142"/>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3">
    <w:name w:val="xl143"/>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4">
    <w:name w:val="xl144"/>
    <w:basedOn w:val="a"/>
    <w:rsid w:val="0054010C"/>
    <w:pPr>
      <w:pBdr>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5">
    <w:name w:val="xl145"/>
    <w:basedOn w:val="a"/>
    <w:rsid w:val="0054010C"/>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6">
    <w:name w:val="xl146"/>
    <w:basedOn w:val="a"/>
    <w:rsid w:val="0054010C"/>
    <w:pPr>
      <w:pBdr>
        <w:top w:val="single" w:sz="4" w:space="0" w:color="auto"/>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7">
    <w:name w:val="xl147"/>
    <w:basedOn w:val="a"/>
    <w:rsid w:val="0054010C"/>
    <w:pPr>
      <w:pBdr>
        <w:top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8">
    <w:name w:val="xl148"/>
    <w:basedOn w:val="a"/>
    <w:rsid w:val="0054010C"/>
    <w:pPr>
      <w:pBdr>
        <w:top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9">
    <w:name w:val="xl149"/>
    <w:basedOn w:val="a"/>
    <w:rsid w:val="0054010C"/>
    <w:pPr>
      <w:pBdr>
        <w:top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0">
    <w:name w:val="xl150"/>
    <w:basedOn w:val="a"/>
    <w:rsid w:val="0054010C"/>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1">
    <w:name w:val="xl151"/>
    <w:basedOn w:val="a"/>
    <w:rsid w:val="0054010C"/>
    <w:pPr>
      <w:pBdr>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2">
    <w:name w:val="xl152"/>
    <w:basedOn w:val="a"/>
    <w:rsid w:val="0054010C"/>
    <w:pPr>
      <w:pBdr>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3">
    <w:name w:val="xl153"/>
    <w:basedOn w:val="a"/>
    <w:rsid w:val="0054010C"/>
    <w:pPr>
      <w:pBdr>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4">
    <w:name w:val="xl154"/>
    <w:basedOn w:val="a"/>
    <w:rsid w:val="0054010C"/>
    <w:pPr>
      <w:pBdr>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5">
    <w:name w:val="xl155"/>
    <w:basedOn w:val="a"/>
    <w:rsid w:val="0054010C"/>
    <w:pPr>
      <w:pBdr>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6">
    <w:name w:val="xl156"/>
    <w:basedOn w:val="a"/>
    <w:rsid w:val="0054010C"/>
    <w:pPr>
      <w:pBdr>
        <w:top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7">
    <w:name w:val="xl157"/>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58">
    <w:name w:val="xl158"/>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59">
    <w:name w:val="xl159"/>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60">
    <w:name w:val="xl160"/>
    <w:basedOn w:val="a"/>
    <w:rsid w:val="0054010C"/>
    <w:pPr>
      <w:pBdr>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1">
    <w:name w:val="xl161"/>
    <w:basedOn w:val="a"/>
    <w:rsid w:val="0054010C"/>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2">
    <w:name w:val="xl162"/>
    <w:basedOn w:val="a"/>
    <w:rsid w:val="0054010C"/>
    <w:pPr>
      <w:pBdr>
        <w:top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3">
    <w:name w:val="xl163"/>
    <w:basedOn w:val="a"/>
    <w:rsid w:val="0054010C"/>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4">
    <w:name w:val="xl164"/>
    <w:basedOn w:val="a"/>
    <w:rsid w:val="0054010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65">
    <w:name w:val="xl165"/>
    <w:basedOn w:val="a"/>
    <w:rsid w:val="0054010C"/>
    <w:pPr>
      <w:pBdr>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color w:val="FF0000"/>
      <w:sz w:val="24"/>
      <w:szCs w:val="24"/>
      <w:lang w:eastAsia="ru-RU"/>
    </w:rPr>
  </w:style>
  <w:style w:type="paragraph" w:customStyle="1" w:styleId="xl166">
    <w:name w:val="xl166"/>
    <w:basedOn w:val="a"/>
    <w:rsid w:val="0054010C"/>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color w:val="FF0000"/>
      <w:sz w:val="24"/>
      <w:szCs w:val="24"/>
      <w:lang w:eastAsia="ru-RU"/>
    </w:rPr>
  </w:style>
  <w:style w:type="paragraph" w:customStyle="1" w:styleId="xl167">
    <w:name w:val="xl167"/>
    <w:basedOn w:val="a"/>
    <w:rsid w:val="0054010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68">
    <w:name w:val="xl168"/>
    <w:basedOn w:val="a"/>
    <w:rsid w:val="0054010C"/>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9">
    <w:name w:val="xl169"/>
    <w:basedOn w:val="a"/>
    <w:rsid w:val="0054010C"/>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70">
    <w:name w:val="xl170"/>
    <w:basedOn w:val="a"/>
    <w:rsid w:val="0054010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1">
    <w:name w:val="xl171"/>
    <w:basedOn w:val="a"/>
    <w:rsid w:val="0054010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72">
    <w:name w:val="xl172"/>
    <w:basedOn w:val="a"/>
    <w:rsid w:val="0054010C"/>
    <w:pPr>
      <w:pBdr>
        <w:top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73">
    <w:name w:val="xl173"/>
    <w:basedOn w:val="a"/>
    <w:rsid w:val="0054010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74">
    <w:name w:val="xl174"/>
    <w:basedOn w:val="a"/>
    <w:rsid w:val="00540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5">
    <w:name w:val="xl175"/>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6">
    <w:name w:val="xl176"/>
    <w:basedOn w:val="a"/>
    <w:rsid w:val="0054010C"/>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7">
    <w:name w:val="xl177"/>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8">
    <w:name w:val="xl178"/>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79">
    <w:name w:val="xl179"/>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80">
    <w:name w:val="xl180"/>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81">
    <w:name w:val="xl181"/>
    <w:basedOn w:val="a"/>
    <w:rsid w:val="0054010C"/>
    <w:pPr>
      <w:pBdr>
        <w:top w:val="single" w:sz="4" w:space="0" w:color="auto"/>
        <w:left w:val="single" w:sz="4" w:space="0" w:color="auto"/>
        <w:right w:val="single" w:sz="4" w:space="0" w:color="auto"/>
      </w:pBdr>
      <w:shd w:val="clear" w:color="000000" w:fill="538ED5"/>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82">
    <w:name w:val="xl182"/>
    <w:basedOn w:val="a"/>
    <w:rsid w:val="0054010C"/>
    <w:pPr>
      <w:pBdr>
        <w:left w:val="single" w:sz="4" w:space="0" w:color="auto"/>
        <w:bottom w:val="single" w:sz="4" w:space="0" w:color="auto"/>
        <w:right w:val="single" w:sz="4" w:space="0" w:color="auto"/>
      </w:pBdr>
      <w:shd w:val="clear" w:color="000000" w:fill="538ED5"/>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afffffffb">
    <w:name w:val="Знак Знак Знак Знак Знак Знак"/>
    <w:basedOn w:val="a"/>
    <w:rsid w:val="0054010C"/>
    <w:pPr>
      <w:tabs>
        <w:tab w:val="num" w:pos="432"/>
      </w:tabs>
      <w:spacing w:before="120" w:line="240" w:lineRule="auto"/>
      <w:ind w:left="432" w:hanging="432"/>
      <w:jc w:val="both"/>
    </w:pPr>
    <w:rPr>
      <w:rFonts w:ascii="Times New Roman" w:eastAsia="Times New Roman" w:hAnsi="Times New Roman" w:cs="Times New Roman"/>
      <w:b/>
      <w:bCs/>
      <w:caps/>
      <w:sz w:val="32"/>
      <w:szCs w:val="32"/>
      <w:lang w:val="en-US"/>
    </w:rPr>
  </w:style>
  <w:style w:type="numbering" w:customStyle="1" w:styleId="221">
    <w:name w:val="Нет списка22"/>
    <w:next w:val="a2"/>
    <w:uiPriority w:val="99"/>
    <w:semiHidden/>
    <w:unhideWhenUsed/>
    <w:rsid w:val="0054010C"/>
  </w:style>
  <w:style w:type="paragraph" w:customStyle="1" w:styleId="xl63">
    <w:name w:val="xl63"/>
    <w:basedOn w:val="a"/>
    <w:rsid w:val="005401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64">
    <w:name w:val="xl64"/>
    <w:basedOn w:val="a"/>
    <w:rsid w:val="0054010C"/>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54010C"/>
    <w:rPr>
      <w:rFonts w:ascii="Arial" w:eastAsia="Times New Roman" w:hAnsi="Arial" w:cs="Arial"/>
      <w:sz w:val="20"/>
      <w:szCs w:val="20"/>
      <w:lang w:eastAsia="ru-RU"/>
    </w:rPr>
  </w:style>
  <w:style w:type="table" w:customStyle="1" w:styleId="73">
    <w:name w:val="Сетка таблицы7"/>
    <w:basedOn w:val="a1"/>
    <w:next w:val="a3"/>
    <w:uiPriority w:val="39"/>
    <w:rsid w:val="005F0EE8"/>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1"/>
    <w:next w:val="a3"/>
    <w:uiPriority w:val="39"/>
    <w:rsid w:val="005F0E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27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9E5578-02E4-4742-8C26-E500BE4A1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2530</TotalTime>
  <Pages>23</Pages>
  <Words>7106</Words>
  <Characters>40507</Characters>
  <Application>Microsoft Office Word</Application>
  <DocSecurity>0</DocSecurity>
  <Lines>337</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Mash_buro</dc:creator>
  <cp:lastModifiedBy>Людмила Владимировна Омельчак</cp:lastModifiedBy>
  <cp:revision>123</cp:revision>
  <cp:lastPrinted>2018-11-07T03:39:00Z</cp:lastPrinted>
  <dcterms:created xsi:type="dcterms:W3CDTF">2017-11-23T11:45:00Z</dcterms:created>
  <dcterms:modified xsi:type="dcterms:W3CDTF">2025-07-03T11:20:00Z</dcterms:modified>
</cp:coreProperties>
</file>