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84" w:rsidRDefault="00BB679D">
      <w:pPr>
        <w:ind w:firstLine="540"/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586740" cy="685800"/>
                <wp:effectExtent l="0" t="0" r="3810" b="0"/>
                <wp:wrapTight wrapText="bothSides">
                  <wp:wrapPolygon edited="1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216.00pt;mso-position-horizontal:absolute;mso-position-vertical-relative:text;margin-top:0.00pt;mso-position-vertical:absolute;width:46.20pt;height:54.00pt;mso-wrap-distance-left:9.00pt;mso-wrap-distance-top:0.00pt;mso-wrap-distance-right:9.00pt;mso-wrap-distance-bottom:0.00pt;" wrapcoords="0 0 0 97222 97403 97222 97403 0 0 0" stroked="false">
                <v:path textboxrect="0,0,0,0"/>
                <w10:wrap type="tight"/>
                <v:imagedata r:id="rId15" o:title=""/>
              </v:shape>
            </w:pict>
          </mc:Fallback>
        </mc:AlternateContent>
      </w:r>
    </w:p>
    <w:p w:rsidR="009B1E84" w:rsidRDefault="009B1E84">
      <w:pPr>
        <w:ind w:firstLine="540"/>
        <w:jc w:val="both"/>
        <w:rPr>
          <w:i/>
          <w:sz w:val="28"/>
          <w:szCs w:val="28"/>
        </w:rPr>
      </w:pPr>
    </w:p>
    <w:p w:rsidR="009B1E84" w:rsidRDefault="009B1E84">
      <w:pPr>
        <w:ind w:firstLine="540"/>
        <w:jc w:val="both"/>
        <w:rPr>
          <w:i/>
          <w:sz w:val="28"/>
          <w:szCs w:val="28"/>
        </w:rPr>
      </w:pPr>
    </w:p>
    <w:p w:rsidR="009B1E84" w:rsidRDefault="009B1E84">
      <w:pPr>
        <w:ind w:firstLine="540"/>
        <w:jc w:val="both"/>
        <w:rPr>
          <w:i/>
          <w:sz w:val="28"/>
          <w:szCs w:val="28"/>
        </w:rPr>
      </w:pPr>
    </w:p>
    <w:p w:rsidR="009B1E84" w:rsidRDefault="00BB679D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9B1E84" w:rsidRDefault="00BB679D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9B1E84" w:rsidRDefault="009B1E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1E84" w:rsidRDefault="00BB67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770-п</w:t>
      </w:r>
    </w:p>
    <w:p w:rsidR="009B1E84" w:rsidRDefault="00BB67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E84" w:rsidRDefault="009B1E84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9B1E84" w:rsidRDefault="00BB6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инвентаризации улично-дорожной сети города Нефтеюганска и оценке ее технического состояния</w:t>
      </w:r>
    </w:p>
    <w:p w:rsidR="009B1E84" w:rsidRDefault="009B1E84">
      <w:pPr>
        <w:jc w:val="both"/>
        <w:rPr>
          <w:rFonts w:ascii="Times New Roman CYR" w:hAnsi="Times New Roman CYR"/>
          <w:sz w:val="28"/>
        </w:rPr>
      </w:pPr>
    </w:p>
    <w:p w:rsidR="009B1E84" w:rsidRDefault="00B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                         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имуществом, находящимся в со</w:t>
      </w:r>
      <w:r>
        <w:rPr>
          <w:sz w:val="28"/>
          <w:szCs w:val="28"/>
        </w:rPr>
        <w:t>бственности муниципального образования город Нефтеюганск, утверждённым решением Думы города Нефтеюганска от 26.04.2017 № 146-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 на основании письма                                  Департамента дорожного хозяйства и транспорта Ханты-Мансийского автономног</w:t>
      </w:r>
      <w:r>
        <w:rPr>
          <w:sz w:val="28"/>
          <w:szCs w:val="28"/>
        </w:rPr>
        <w:t>о округа – Югры</w:t>
      </w:r>
      <w:r>
        <w:rPr>
          <w:bCs/>
          <w:color w:val="000000"/>
          <w:sz w:val="28"/>
          <w:szCs w:val="28"/>
          <w:shd w:val="clear" w:color="auto" w:fill="FAF8F5"/>
        </w:rPr>
        <w:t xml:space="preserve"> </w:t>
      </w:r>
      <w:r>
        <w:rPr>
          <w:sz w:val="28"/>
          <w:szCs w:val="28"/>
        </w:rPr>
        <w:t xml:space="preserve">от 05.06.2025  администрация города Нефтеюганска постановляет: </w:t>
      </w:r>
    </w:p>
    <w:p w:rsidR="009B1E84" w:rsidRDefault="00BB6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1.Утвердить положение о комиссии по инвентаризации улично-дорожной сети города Нефтеюганска и оценке ее технического состояния согласно приложению 1 к постановлению. </w:t>
      </w:r>
    </w:p>
    <w:p w:rsidR="009B1E84" w:rsidRDefault="00B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комиссии по инвентаризации улично-дорожной сети города Нефтеюганска и оценке ее технического состояния согласно                           приложению 2 к постановлению. </w:t>
      </w:r>
    </w:p>
    <w:p w:rsidR="009B1E84" w:rsidRDefault="00B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работы комиссии по инвентаризации улично-дорожной с</w:t>
      </w:r>
      <w:r>
        <w:rPr>
          <w:sz w:val="28"/>
          <w:szCs w:val="28"/>
        </w:rPr>
        <w:t>ети города Нефтеюганска и оценке ее технического состояния согласно приложению 3 к постановлению.</w:t>
      </w:r>
    </w:p>
    <w:p w:rsidR="009B1E84" w:rsidRDefault="00B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4.Информационно-аналитическому отделу администрации города (Михайлова Ю.В.) разместить постановление на официальном сайте органов местного самоуправления горо</w:t>
      </w:r>
      <w:r>
        <w:rPr>
          <w:sz w:val="28"/>
          <w:szCs w:val="28"/>
        </w:rPr>
        <w:t>да Нефтеюганска.</w:t>
      </w:r>
    </w:p>
    <w:p w:rsidR="009B1E84" w:rsidRDefault="00BB6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5.Контроль исполнения постановления возложить на заместителя главы города </w:t>
      </w:r>
      <w:proofErr w:type="spellStart"/>
      <w:r>
        <w:rPr>
          <w:sz w:val="28"/>
          <w:szCs w:val="28"/>
        </w:rPr>
        <w:t>Р.М.Яганова</w:t>
      </w:r>
      <w:proofErr w:type="spellEnd"/>
      <w:r>
        <w:rPr>
          <w:sz w:val="28"/>
          <w:szCs w:val="28"/>
        </w:rPr>
        <w:t>.</w:t>
      </w:r>
    </w:p>
    <w:p w:rsidR="009B1E84" w:rsidRDefault="009B1E84">
      <w:pPr>
        <w:rPr>
          <w:sz w:val="28"/>
          <w:szCs w:val="28"/>
        </w:rPr>
      </w:pPr>
    </w:p>
    <w:p w:rsidR="009B1E84" w:rsidRDefault="009B1E84">
      <w:pPr>
        <w:rPr>
          <w:sz w:val="28"/>
          <w:szCs w:val="28"/>
        </w:rPr>
      </w:pPr>
    </w:p>
    <w:p w:rsidR="009B1E84" w:rsidRDefault="00BB679D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          </w:t>
      </w:r>
      <w:proofErr w:type="spellStart"/>
      <w:r>
        <w:rPr>
          <w:sz w:val="28"/>
          <w:szCs w:val="28"/>
        </w:rPr>
        <w:t>Ю.В.Чекунов</w:t>
      </w:r>
      <w:proofErr w:type="spellEnd"/>
      <w:r>
        <w:rPr>
          <w:sz w:val="28"/>
          <w:szCs w:val="28"/>
        </w:rPr>
        <w:t xml:space="preserve">                          </w:t>
      </w:r>
    </w:p>
    <w:p w:rsidR="009B1E84" w:rsidRDefault="009B1E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1E84" w:rsidRDefault="009B1E84">
      <w:pPr>
        <w:shd w:val="clear" w:color="auto" w:fill="FFFFFF"/>
        <w:jc w:val="right"/>
        <w:rPr>
          <w:sz w:val="28"/>
          <w:szCs w:val="28"/>
        </w:rPr>
      </w:pPr>
    </w:p>
    <w:p w:rsidR="009B1E84" w:rsidRDefault="009B1E84">
      <w:pPr>
        <w:shd w:val="clear" w:color="auto" w:fill="FFFFFF"/>
        <w:jc w:val="right"/>
        <w:rPr>
          <w:sz w:val="28"/>
          <w:szCs w:val="28"/>
        </w:rPr>
      </w:pPr>
    </w:p>
    <w:p w:rsidR="009B1E84" w:rsidRDefault="009B1E84">
      <w:pPr>
        <w:shd w:val="clear" w:color="auto" w:fill="FFFFFF"/>
        <w:jc w:val="right"/>
        <w:rPr>
          <w:sz w:val="28"/>
          <w:szCs w:val="28"/>
        </w:rPr>
      </w:pP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16.07.2025 № 770-п</w:t>
      </w:r>
    </w:p>
    <w:p w:rsidR="009B1E84" w:rsidRDefault="009B1E84">
      <w:pPr>
        <w:shd w:val="clear" w:color="auto" w:fill="FFFFFF"/>
        <w:jc w:val="right"/>
        <w:rPr>
          <w:sz w:val="28"/>
          <w:szCs w:val="28"/>
        </w:rPr>
      </w:pPr>
    </w:p>
    <w:p w:rsidR="009B1E84" w:rsidRDefault="009B1E84">
      <w:pPr>
        <w:shd w:val="clear" w:color="auto" w:fill="FFFFFF"/>
        <w:jc w:val="right"/>
        <w:rPr>
          <w:b/>
          <w:sz w:val="28"/>
          <w:szCs w:val="28"/>
        </w:rPr>
      </w:pPr>
    </w:p>
    <w:p w:rsidR="009B1E84" w:rsidRDefault="00BB67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B1E84" w:rsidRDefault="00BB679D">
      <w:pPr>
        <w:shd w:val="clear" w:color="auto" w:fill="FFFFFF"/>
        <w:jc w:val="center"/>
        <w:rPr>
          <w:rFonts w:eastAsia="Calibri"/>
          <w:color w:val="1A1A1A"/>
          <w:sz w:val="28"/>
          <w:szCs w:val="28"/>
          <w:lang w:eastAsia="en-US"/>
        </w:rPr>
      </w:pPr>
      <w:r>
        <w:rPr>
          <w:sz w:val="28"/>
          <w:szCs w:val="28"/>
        </w:rPr>
        <w:t xml:space="preserve">о комиссии по инвентаризации улично-дорожной сети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Нефтеюганска</w:t>
      </w:r>
    </w:p>
    <w:p w:rsidR="009B1E84" w:rsidRDefault="00BB679D">
      <w:pPr>
        <w:shd w:val="clear" w:color="auto" w:fill="FFFFFF"/>
        <w:jc w:val="center"/>
        <w:rPr>
          <w:sz w:val="28"/>
          <w:szCs w:val="28"/>
        </w:rPr>
      </w:pPr>
      <w:r>
        <w:rPr>
          <w:rFonts w:eastAsia="Calibri"/>
          <w:color w:val="1A1A1A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оценке ее технического состояния</w:t>
      </w:r>
    </w:p>
    <w:p w:rsidR="009B1E84" w:rsidRDefault="009B1E84">
      <w:pPr>
        <w:shd w:val="clear" w:color="auto" w:fill="FFFFFF"/>
        <w:jc w:val="both"/>
      </w:pPr>
    </w:p>
    <w:p w:rsidR="009B1E84" w:rsidRDefault="00BB6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1.Положение о комиссии </w:t>
      </w:r>
      <w:r>
        <w:rPr>
          <w:sz w:val="28"/>
          <w:szCs w:val="28"/>
        </w:rPr>
        <w:t xml:space="preserve">по инвентаризации улично-дорожной сети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</w:t>
      </w:r>
      <w:r>
        <w:rPr>
          <w:rFonts w:eastAsia="Calibri"/>
          <w:color w:val="1A1A1A"/>
          <w:sz w:val="28"/>
          <w:szCs w:val="28"/>
          <w:lang w:eastAsia="en-US"/>
        </w:rPr>
        <w:t xml:space="preserve">нска </w:t>
      </w:r>
      <w:r>
        <w:rPr>
          <w:sz w:val="28"/>
          <w:szCs w:val="28"/>
        </w:rPr>
        <w:t xml:space="preserve">и оценке ее технического состояния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далее – Положение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устанавливает цели, задачи, процедуру работы комиссии по инвентаризации улично-дорожной сети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Нефтеюганска</w:t>
      </w:r>
      <w:r>
        <w:rPr>
          <w:color w:val="000000"/>
          <w:sz w:val="28"/>
          <w:szCs w:val="28"/>
        </w:rPr>
        <w:t xml:space="preserve"> и оценке ее технического состояния (далее – Комиссия).</w:t>
      </w:r>
    </w:p>
    <w:p w:rsidR="009B1E84" w:rsidRDefault="00BB6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2.Основной целью Комиссии яв</w:t>
      </w:r>
      <w:r>
        <w:rPr>
          <w:color w:val="000000"/>
          <w:sz w:val="28"/>
          <w:szCs w:val="28"/>
        </w:rPr>
        <w:t xml:space="preserve">ляется проведение инвентаризации автомобильных дорог общего пользования местного значения на территории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Нефтеюганска</w:t>
      </w:r>
      <w:r>
        <w:rPr>
          <w:color w:val="000000"/>
          <w:sz w:val="28"/>
          <w:szCs w:val="28"/>
        </w:rPr>
        <w:t xml:space="preserve"> (далее – автомобильные дороги) в соответствии с методикой проведения инвентаризации улично-дорожной сети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Нефтеюганска</w:t>
      </w:r>
      <w:r>
        <w:rPr>
          <w:color w:val="000000"/>
          <w:sz w:val="28"/>
          <w:szCs w:val="28"/>
        </w:rPr>
        <w:t xml:space="preserve"> и оценк</w:t>
      </w:r>
      <w:r>
        <w:rPr>
          <w:color w:val="000000"/>
          <w:sz w:val="28"/>
          <w:szCs w:val="28"/>
        </w:rPr>
        <w:t>и ее технического состояния, определения границ населенных пунктов, утвержденной распоряжением Минтранса России                          от 30.04.2025 № ВИ-89-р.</w:t>
      </w:r>
    </w:p>
    <w:p w:rsidR="009B1E84" w:rsidRDefault="00BB6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3.Основной задачей Комиссии является оценка соответствия транспортно-эксплуатационных характер</w:t>
      </w:r>
      <w:r>
        <w:rPr>
          <w:color w:val="000000"/>
          <w:sz w:val="28"/>
          <w:szCs w:val="28"/>
        </w:rPr>
        <w:t>истик автомобильных дорог требованиям строительных норм и правил, техническим правилам ремонта и содержания автомобильных дорог, другим нормативным документам.</w:t>
      </w:r>
    </w:p>
    <w:p w:rsidR="009B1E84" w:rsidRDefault="00BB67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4.Инвентаризация улично-дорожной сети проводится путем осуществления мероприятий по уточнению ин</w:t>
      </w:r>
      <w:r>
        <w:rPr>
          <w:color w:val="000000"/>
          <w:sz w:val="28"/>
          <w:szCs w:val="28"/>
        </w:rPr>
        <w:t>формации о наименованиях автомобильных дорог, их протяженности, идентификационных номерах, значении в системе контроля за формированием и использованием средств дорожных фондов, геометрических параметрах, типах и состоянии покрытий и определения транспортн</w:t>
      </w:r>
      <w:r>
        <w:rPr>
          <w:color w:val="000000"/>
          <w:sz w:val="28"/>
          <w:szCs w:val="28"/>
        </w:rPr>
        <w:t xml:space="preserve">о-эксплуатационного состояния улично-дорожной сети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Нефтеюганска</w:t>
      </w:r>
      <w:r>
        <w:rPr>
          <w:color w:val="000000"/>
          <w:sz w:val="28"/>
          <w:szCs w:val="28"/>
        </w:rPr>
        <w:t>. Проведение инвентаризации улично-дорожной сети осуществляется в срок до 30.10.2025, далее – ежегодно (при необходимости).</w:t>
      </w:r>
    </w:p>
    <w:p w:rsidR="009B1E84" w:rsidRDefault="00BB679D">
      <w:pPr>
        <w:widowControl w:val="0"/>
        <w:tabs>
          <w:tab w:val="left" w:pos="993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5.План работы Комиссии ежегодно утверждается на ее заседании. </w:t>
      </w:r>
    </w:p>
    <w:p w:rsidR="009B1E84" w:rsidRDefault="00BB679D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Заседание Комиссии считается правомочным, если на нем присутствует более половины членов Комиссии. Заседания Комиссии оформляются протоколами, которые подписывают председательствующий на заседании и секретарь Комиссии.</w:t>
      </w:r>
    </w:p>
    <w:p w:rsidR="009B1E84" w:rsidRDefault="00BB6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6.Решения Ко</w:t>
      </w:r>
      <w:r>
        <w:rPr>
          <w:color w:val="000000"/>
          <w:sz w:val="28"/>
          <w:szCs w:val="28"/>
        </w:rPr>
        <w:t>миссии принимаются по результатам открытого голосования простым большинством голосов присутствующих на заседании членов Комиссии. В случае равенства голосов право решающего голоса закреплено за председательствующим на заседании Комиссии. Результаты проведе</w:t>
      </w:r>
      <w:r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lastRenderedPageBreak/>
        <w:t>инвентаризации оформляются протоколом Комиссии с приложением информации, обосновывающей решение Комиссии. При несогласии с принятыми решениями комиссии член комиссии излагает особое мнение, которое прилагается к протоколу заседания комиссии.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7.Председатель Комиссии: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7.</w:t>
      </w:r>
      <w:proofErr w:type="gramStart"/>
      <w:r>
        <w:rPr>
          <w:sz w:val="28"/>
          <w:szCs w:val="28"/>
          <w:lang w:eastAsia="en-US"/>
        </w:rPr>
        <w:t>1.Созывает</w:t>
      </w:r>
      <w:proofErr w:type="gramEnd"/>
      <w:r>
        <w:rPr>
          <w:sz w:val="28"/>
          <w:szCs w:val="28"/>
          <w:lang w:eastAsia="en-US"/>
        </w:rPr>
        <w:t xml:space="preserve"> заседания Комиссии.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7.</w:t>
      </w:r>
      <w:proofErr w:type="gramStart"/>
      <w:r>
        <w:rPr>
          <w:sz w:val="28"/>
          <w:szCs w:val="28"/>
          <w:lang w:eastAsia="en-US"/>
        </w:rPr>
        <w:t>2.Определяет</w:t>
      </w:r>
      <w:proofErr w:type="gramEnd"/>
      <w:r>
        <w:rPr>
          <w:sz w:val="28"/>
          <w:szCs w:val="28"/>
          <w:lang w:eastAsia="en-US"/>
        </w:rPr>
        <w:t xml:space="preserve"> круг вопросов, подлежащих рассмотрению на заседании Комиссии, и осуществляет руководство по их подготовке к рассмотрению.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7.</w:t>
      </w:r>
      <w:proofErr w:type="gramStart"/>
      <w:r>
        <w:rPr>
          <w:sz w:val="28"/>
          <w:szCs w:val="28"/>
          <w:lang w:eastAsia="en-US"/>
        </w:rPr>
        <w:t>3.Ведет</w:t>
      </w:r>
      <w:proofErr w:type="gramEnd"/>
      <w:r>
        <w:rPr>
          <w:sz w:val="28"/>
          <w:szCs w:val="28"/>
          <w:lang w:eastAsia="en-US"/>
        </w:rPr>
        <w:t xml:space="preserve"> заседания Комиссии.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7.</w:t>
      </w:r>
      <w:proofErr w:type="gramStart"/>
      <w:r>
        <w:rPr>
          <w:sz w:val="28"/>
          <w:szCs w:val="28"/>
          <w:lang w:eastAsia="en-US"/>
        </w:rPr>
        <w:t>4.Подписывает</w:t>
      </w:r>
      <w:proofErr w:type="gramEnd"/>
      <w:r>
        <w:rPr>
          <w:sz w:val="28"/>
          <w:szCs w:val="28"/>
          <w:lang w:eastAsia="en-US"/>
        </w:rPr>
        <w:t xml:space="preserve"> протоколы Комиссии.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7.</w:t>
      </w:r>
      <w:proofErr w:type="gramStart"/>
      <w:r>
        <w:rPr>
          <w:sz w:val="28"/>
          <w:szCs w:val="28"/>
          <w:lang w:eastAsia="en-US"/>
        </w:rPr>
        <w:t>5.Распределяет</w:t>
      </w:r>
      <w:proofErr w:type="gramEnd"/>
      <w:r>
        <w:rPr>
          <w:sz w:val="28"/>
          <w:szCs w:val="28"/>
          <w:lang w:eastAsia="en-US"/>
        </w:rPr>
        <w:t xml:space="preserve"> обязанности между членами Комиссии.</w:t>
      </w:r>
    </w:p>
    <w:p w:rsidR="009B1E84" w:rsidRDefault="00BB679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8.Заместитель председателя Комиссии выполняет поручения председателя Комиссии по вопросам деятельности Комиссии, а в случае отсутствия председателя</w:t>
      </w:r>
      <w:r>
        <w:rPr>
          <w:sz w:val="28"/>
          <w:szCs w:val="28"/>
          <w:lang w:eastAsia="en-US"/>
        </w:rPr>
        <w:t xml:space="preserve"> Комиссии - по его поручению исполняет его полномочия.</w:t>
      </w:r>
    </w:p>
    <w:p w:rsidR="009B1E84" w:rsidRDefault="00BB679D">
      <w:pPr>
        <w:widowControl w:val="0"/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9.Секретарь Комиссии:</w:t>
      </w:r>
    </w:p>
    <w:p w:rsidR="009B1E84" w:rsidRDefault="00BB679D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9.</w:t>
      </w:r>
      <w:proofErr w:type="gramStart"/>
      <w:r>
        <w:rPr>
          <w:sz w:val="28"/>
          <w:szCs w:val="28"/>
          <w:lang w:eastAsia="en-US"/>
        </w:rPr>
        <w:t>1.Принимает</w:t>
      </w:r>
      <w:proofErr w:type="gramEnd"/>
      <w:r>
        <w:rPr>
          <w:sz w:val="28"/>
          <w:szCs w:val="28"/>
          <w:lang w:eastAsia="en-US"/>
        </w:rPr>
        <w:t xml:space="preserve"> участие в подготовке материалов по внесенным на рассмотрение Комиссии вопросам.</w:t>
      </w:r>
    </w:p>
    <w:p w:rsidR="009B1E84" w:rsidRDefault="00BB679D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9.</w:t>
      </w:r>
      <w:proofErr w:type="gramStart"/>
      <w:r>
        <w:rPr>
          <w:sz w:val="28"/>
          <w:szCs w:val="28"/>
          <w:lang w:eastAsia="en-US"/>
        </w:rPr>
        <w:t>2.Готовит</w:t>
      </w:r>
      <w:proofErr w:type="gramEnd"/>
      <w:r>
        <w:rPr>
          <w:sz w:val="28"/>
          <w:szCs w:val="28"/>
          <w:lang w:eastAsia="en-US"/>
        </w:rPr>
        <w:t xml:space="preserve"> проекты планов работы Комиссии.</w:t>
      </w:r>
    </w:p>
    <w:p w:rsidR="009B1E84" w:rsidRDefault="00BB679D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 9.</w:t>
      </w:r>
      <w:proofErr w:type="gramStart"/>
      <w:r>
        <w:rPr>
          <w:sz w:val="28"/>
          <w:szCs w:val="28"/>
          <w:lang w:eastAsia="en-US"/>
        </w:rPr>
        <w:t>3.Ведет</w:t>
      </w:r>
      <w:proofErr w:type="gramEnd"/>
      <w:r>
        <w:rPr>
          <w:sz w:val="28"/>
          <w:szCs w:val="28"/>
          <w:lang w:eastAsia="en-US"/>
        </w:rPr>
        <w:t xml:space="preserve"> рабочую документацию Комиссии, своевременно оповещает членов Комиссии о сроках и месте проведения заседаний и знакомит их с материалами, подготовленными для рассмотрения на заседании Комиссии не позднее чем за три рабочих дня до даты очередного </w:t>
      </w:r>
      <w:r>
        <w:rPr>
          <w:sz w:val="28"/>
          <w:szCs w:val="28"/>
          <w:lang w:eastAsia="en-US"/>
        </w:rPr>
        <w:t>заседания.</w:t>
      </w:r>
    </w:p>
    <w:p w:rsidR="009B1E84" w:rsidRDefault="00BB679D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9.</w:t>
      </w:r>
      <w:proofErr w:type="gramStart"/>
      <w:r>
        <w:rPr>
          <w:sz w:val="28"/>
          <w:szCs w:val="28"/>
          <w:lang w:eastAsia="en-US"/>
        </w:rPr>
        <w:t>4.Подписывает</w:t>
      </w:r>
      <w:proofErr w:type="gramEnd"/>
      <w:r>
        <w:rPr>
          <w:sz w:val="28"/>
          <w:szCs w:val="28"/>
          <w:lang w:eastAsia="en-US"/>
        </w:rPr>
        <w:t xml:space="preserve"> протоколы заседаний Комиссии.</w:t>
      </w:r>
    </w:p>
    <w:p w:rsidR="009B1E84" w:rsidRDefault="00BB679D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9.</w:t>
      </w:r>
      <w:proofErr w:type="gramStart"/>
      <w:r>
        <w:rPr>
          <w:sz w:val="28"/>
          <w:szCs w:val="28"/>
          <w:lang w:eastAsia="en-US"/>
        </w:rPr>
        <w:t>5.Выполняет</w:t>
      </w:r>
      <w:proofErr w:type="gramEnd"/>
      <w:r>
        <w:rPr>
          <w:sz w:val="28"/>
          <w:szCs w:val="28"/>
          <w:lang w:eastAsia="en-US"/>
        </w:rPr>
        <w:t xml:space="preserve"> иные поручения председателя Комиссии по вопросам деятельности Комиссии.</w:t>
      </w:r>
    </w:p>
    <w:p w:rsidR="009B1E84" w:rsidRDefault="00BB67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10.Члены комиссии: 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10.</w:t>
      </w:r>
      <w:proofErr w:type="gramStart"/>
      <w:r>
        <w:rPr>
          <w:sz w:val="28"/>
          <w:szCs w:val="28"/>
          <w:lang w:eastAsia="en-US"/>
        </w:rPr>
        <w:t>1.Участвуют</w:t>
      </w:r>
      <w:proofErr w:type="gramEnd"/>
      <w:r>
        <w:rPr>
          <w:sz w:val="28"/>
          <w:szCs w:val="28"/>
          <w:lang w:eastAsia="en-US"/>
        </w:rPr>
        <w:t xml:space="preserve"> в работе Комиссии.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10.</w:t>
      </w:r>
      <w:proofErr w:type="gramStart"/>
      <w:r>
        <w:rPr>
          <w:sz w:val="28"/>
          <w:szCs w:val="28"/>
          <w:lang w:eastAsia="en-US"/>
        </w:rPr>
        <w:t>2.Ис</w:t>
      </w:r>
      <w:r>
        <w:rPr>
          <w:sz w:val="28"/>
          <w:szCs w:val="28"/>
          <w:lang w:eastAsia="en-US"/>
        </w:rPr>
        <w:t>полняют</w:t>
      </w:r>
      <w:proofErr w:type="gramEnd"/>
      <w:r>
        <w:rPr>
          <w:sz w:val="28"/>
          <w:szCs w:val="28"/>
          <w:lang w:eastAsia="en-US"/>
        </w:rPr>
        <w:t xml:space="preserve"> поручения председателя Комиссии по вопросам деятельности Комиссии.</w:t>
      </w:r>
    </w:p>
    <w:p w:rsidR="009B1E84" w:rsidRDefault="00BB679D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10.</w:t>
      </w:r>
      <w:proofErr w:type="gramStart"/>
      <w:r>
        <w:rPr>
          <w:sz w:val="28"/>
          <w:szCs w:val="28"/>
          <w:lang w:eastAsia="en-US"/>
        </w:rPr>
        <w:t>3.Докладывают</w:t>
      </w:r>
      <w:proofErr w:type="gramEnd"/>
      <w:r>
        <w:rPr>
          <w:sz w:val="28"/>
          <w:szCs w:val="28"/>
          <w:lang w:eastAsia="en-US"/>
        </w:rPr>
        <w:t xml:space="preserve"> по вопросам, включенным в повестку дня заседания Комиссии.</w:t>
      </w:r>
    </w:p>
    <w:p w:rsidR="009B1E84" w:rsidRDefault="00BB6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11.В случае выявления несоответствия транспортно-эксплуатационных характеристик автомобильных д</w:t>
      </w:r>
      <w:r>
        <w:rPr>
          <w:color w:val="000000"/>
          <w:sz w:val="28"/>
          <w:szCs w:val="28"/>
        </w:rPr>
        <w:t>орог требованиям технических регламентов, Комиссия вырабатывает предложения о проведении неотложных и перспективных мероприятий, направленных на их устранение.</w:t>
      </w:r>
    </w:p>
    <w:p w:rsidR="009B1E84" w:rsidRDefault="00BB679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12.Организационно-техническое обеспечение деятельности комиссии осуществляет департамент жилищно</w:t>
      </w:r>
      <w:r>
        <w:rPr>
          <w:color w:val="000000"/>
          <w:sz w:val="28"/>
          <w:szCs w:val="28"/>
        </w:rPr>
        <w:t>-коммунального хозяйства администрации города Нефтеюганска.</w:t>
      </w:r>
    </w:p>
    <w:p w:rsidR="009B1E84" w:rsidRDefault="009B1E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16.07.2025 № 770-п</w:t>
      </w:r>
    </w:p>
    <w:p w:rsidR="009B1E84" w:rsidRDefault="009B1E84">
      <w:pPr>
        <w:shd w:val="clear" w:color="auto" w:fill="FFFFFF"/>
        <w:jc w:val="right"/>
        <w:rPr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BB67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B1E84" w:rsidRDefault="00BB67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инвентаризации улично-дорожной сети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Нефтеюганска</w:t>
      </w:r>
      <w:r>
        <w:rPr>
          <w:sz w:val="28"/>
          <w:szCs w:val="28"/>
        </w:rPr>
        <w:t xml:space="preserve"> </w:t>
      </w:r>
    </w:p>
    <w:p w:rsidR="009B1E84" w:rsidRDefault="00BB67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 оценке ее технического состояния</w:t>
      </w:r>
    </w:p>
    <w:p w:rsidR="009B1E84" w:rsidRDefault="009B1E84">
      <w:pPr>
        <w:shd w:val="clear" w:color="auto" w:fill="FFFFFF"/>
        <w:jc w:val="center"/>
        <w:rPr>
          <w:sz w:val="28"/>
          <w:szCs w:val="28"/>
        </w:rPr>
      </w:pPr>
    </w:p>
    <w:p w:rsidR="009B1E84" w:rsidRDefault="00BB679D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комиссии - директор </w:t>
      </w:r>
      <w:r>
        <w:rPr>
          <w:sz w:val="28"/>
          <w:szCs w:val="28"/>
        </w:rPr>
        <w:t>департамента жилищно-коммунального хозяйства администрации города Нефтеюганска.</w:t>
      </w:r>
    </w:p>
    <w:p w:rsidR="009B1E84" w:rsidRDefault="00BB67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председателя комиссии - </w:t>
      </w:r>
      <w:r>
        <w:rPr>
          <w:sz w:val="28"/>
          <w:szCs w:val="28"/>
        </w:rPr>
        <w:t>директор НГ МКУ КХ «Служба единого заказчика».</w:t>
      </w:r>
    </w:p>
    <w:p w:rsidR="009B1E84" w:rsidRDefault="00BB67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- </w:t>
      </w:r>
      <w:r>
        <w:rPr>
          <w:rFonts w:eastAsia="Calibri"/>
          <w:sz w:val="28"/>
          <w:szCs w:val="28"/>
          <w:lang w:eastAsia="en-US"/>
        </w:rPr>
        <w:t>начальник отдела по транспорту и автодо</w:t>
      </w:r>
      <w:r>
        <w:rPr>
          <w:rFonts w:eastAsia="Calibri"/>
          <w:sz w:val="28"/>
          <w:szCs w:val="28"/>
          <w:lang w:eastAsia="en-US"/>
        </w:rPr>
        <w:t xml:space="preserve">рогам </w:t>
      </w:r>
      <w:r>
        <w:rPr>
          <w:sz w:val="28"/>
          <w:szCs w:val="28"/>
        </w:rPr>
        <w:t>департамента жилищно-коммунального хозяйства администрации города Нефтеюганска.</w:t>
      </w:r>
    </w:p>
    <w:p w:rsidR="009B1E84" w:rsidRDefault="00BB679D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комиссии:</w:t>
      </w:r>
    </w:p>
    <w:p w:rsidR="009B1E84" w:rsidRDefault="00BB679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-начальник отдела развития строительного комплекса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департамента градостроительства и земельных отношений администрации города Нефтеюганска </w:t>
      </w:r>
    </w:p>
    <w:p w:rsidR="009B1E84" w:rsidRDefault="00BB679D">
      <w:pPr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>-и</w:t>
      </w:r>
      <w:r>
        <w:rPr>
          <w:sz w:val="28"/>
          <w:szCs w:val="28"/>
        </w:rPr>
        <w:t xml:space="preserve">сполняющий обязанности директора МКУ </w:t>
      </w:r>
      <w:r>
        <w:rPr>
          <w:sz w:val="28"/>
          <w:szCs w:val="24"/>
        </w:rPr>
        <w:t>«Управление капитального строительства»</w:t>
      </w:r>
    </w:p>
    <w:p w:rsidR="009B1E84" w:rsidRDefault="00BB679D">
      <w:pPr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>-</w:t>
      </w:r>
      <w:r>
        <w:rPr>
          <w:rFonts w:eastAsia="Calibri"/>
          <w:sz w:val="28"/>
          <w:szCs w:val="28"/>
          <w:lang w:eastAsia="en-US"/>
        </w:rPr>
        <w:t xml:space="preserve">начальник отдела по содержанию и обслуживанию объектов </w:t>
      </w:r>
      <w:r>
        <w:rPr>
          <w:sz w:val="28"/>
          <w:szCs w:val="28"/>
        </w:rPr>
        <w:t>НГ МКУ КХ «Служба единого заказчика»</w:t>
      </w:r>
    </w:p>
    <w:p w:rsidR="009B1E84" w:rsidRDefault="00BB67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  <w:lang w:eastAsia="en-US"/>
        </w:rPr>
        <w:t>исполняющий обязанности директора департамента муниципального имущества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B1E84" w:rsidRDefault="00BB679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-начальник отдела реестра муниципального имущества департамента муниципального имущества</w:t>
      </w:r>
      <w:r>
        <w:rPr>
          <w:sz w:val="28"/>
          <w:szCs w:val="28"/>
        </w:rPr>
        <w:t xml:space="preserve"> администрации города Нефтеюганска.</w:t>
      </w:r>
    </w:p>
    <w:p w:rsidR="009B1E84" w:rsidRDefault="009B1E84">
      <w:pPr>
        <w:jc w:val="both"/>
        <w:rPr>
          <w:sz w:val="28"/>
          <w:szCs w:val="28"/>
        </w:rPr>
      </w:pPr>
    </w:p>
    <w:p w:rsidR="009B1E84" w:rsidRDefault="009B1E84">
      <w:pPr>
        <w:jc w:val="both"/>
        <w:rPr>
          <w:sz w:val="28"/>
          <w:szCs w:val="28"/>
        </w:rPr>
      </w:pPr>
    </w:p>
    <w:p w:rsidR="009B1E84" w:rsidRDefault="009B1E84">
      <w:pPr>
        <w:shd w:val="clear" w:color="auto" w:fill="FFFFFF"/>
        <w:jc w:val="both"/>
        <w:rPr>
          <w:b/>
          <w:sz w:val="28"/>
          <w:szCs w:val="28"/>
        </w:rPr>
      </w:pPr>
    </w:p>
    <w:p w:rsidR="009B1E84" w:rsidRDefault="009B1E84">
      <w:pPr>
        <w:shd w:val="clear" w:color="auto" w:fill="FFFFFF"/>
        <w:jc w:val="both"/>
        <w:rPr>
          <w:b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9B1E84" w:rsidRDefault="00BB67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16.07.2025 № 770-п</w:t>
      </w:r>
    </w:p>
    <w:p w:rsidR="009B1E84" w:rsidRDefault="009B1E84">
      <w:pPr>
        <w:shd w:val="clear" w:color="auto" w:fill="FFFFFF"/>
        <w:jc w:val="right"/>
        <w:rPr>
          <w:sz w:val="28"/>
          <w:szCs w:val="28"/>
        </w:rPr>
      </w:pPr>
    </w:p>
    <w:p w:rsidR="009B1E84" w:rsidRDefault="009B1E84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</w:p>
    <w:p w:rsidR="009B1E84" w:rsidRDefault="00BB67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B1E84" w:rsidRDefault="00BB67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инвентаризации улично-дорожной сети </w:t>
      </w:r>
      <w:r>
        <w:rPr>
          <w:rFonts w:eastAsia="Calibri"/>
          <w:color w:val="1A1A1A"/>
          <w:sz w:val="28"/>
          <w:szCs w:val="28"/>
          <w:lang w:eastAsia="en-US"/>
        </w:rPr>
        <w:t>города Нефтеюганска</w:t>
      </w:r>
      <w:r>
        <w:rPr>
          <w:sz w:val="28"/>
          <w:szCs w:val="28"/>
        </w:rPr>
        <w:t xml:space="preserve"> и оценке ее технического состояния</w:t>
      </w:r>
    </w:p>
    <w:p w:rsidR="009B1E84" w:rsidRDefault="009B1E84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32"/>
        <w:gridCol w:w="2449"/>
        <w:gridCol w:w="1843"/>
      </w:tblGrid>
      <w:tr w:rsidR="009B1E84">
        <w:trPr>
          <w:jc w:val="center"/>
        </w:trPr>
        <w:tc>
          <w:tcPr>
            <w:tcW w:w="540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32" w:type="dxa"/>
            <w:shd w:val="clear" w:color="auto" w:fill="auto"/>
          </w:tcPr>
          <w:p w:rsidR="009B1E84" w:rsidRDefault="00BB679D">
            <w:pPr>
              <w:jc w:val="center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2449" w:type="dxa"/>
            <w:shd w:val="clear" w:color="auto" w:fill="auto"/>
          </w:tcPr>
          <w:p w:rsidR="009B1E84" w:rsidRDefault="00BB679D">
            <w:pPr>
              <w:jc w:val="center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9B1E84" w:rsidRDefault="00BB679D">
            <w:pPr>
              <w:jc w:val="center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B1E84">
        <w:trPr>
          <w:jc w:val="center"/>
        </w:trPr>
        <w:tc>
          <w:tcPr>
            <w:tcW w:w="540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 xml:space="preserve">Проведение инвентаризации улично-дорожной сети (формирование перечня основных дорог и улиц) и представление протокола заседания комиссии в Департамент дорожного хозяйства и транспорта Ханты-Мансийского автономного округа – Югры </w:t>
            </w:r>
          </w:p>
        </w:tc>
        <w:tc>
          <w:tcPr>
            <w:tcW w:w="2449" w:type="dxa"/>
            <w:shd w:val="clear" w:color="auto" w:fill="auto"/>
          </w:tcPr>
          <w:p w:rsidR="009B1E84" w:rsidRDefault="00BB679D">
            <w:pPr>
              <w:jc w:val="center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до 30.07.2025</w:t>
            </w:r>
          </w:p>
        </w:tc>
        <w:tc>
          <w:tcPr>
            <w:tcW w:w="1843" w:type="dxa"/>
            <w:shd w:val="clear" w:color="auto" w:fill="auto"/>
          </w:tcPr>
          <w:p w:rsidR="009B1E84" w:rsidRDefault="009B1E84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</w:p>
        </w:tc>
      </w:tr>
      <w:tr w:rsidR="009B1E84">
        <w:trPr>
          <w:jc w:val="center"/>
        </w:trPr>
        <w:tc>
          <w:tcPr>
            <w:tcW w:w="540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32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Представл</w:t>
            </w: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ение документов, подтверждающих выполнение работ по приведению в нормативное состояние (в рамках работ по реконструкции, капитальному ремонту, ремонту, содержанию), ввод в эксплуатацию автомобильных дорог общего пользования местного значения города Нефтеюг</w:t>
            </w: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анска за период с 2020 по 2024 годы в Департамент дорожного хозяйства и транспорта Ханты-Мансийского автономного округа – Югры</w:t>
            </w:r>
          </w:p>
        </w:tc>
        <w:tc>
          <w:tcPr>
            <w:tcW w:w="2449" w:type="dxa"/>
            <w:shd w:val="clear" w:color="auto" w:fill="auto"/>
          </w:tcPr>
          <w:p w:rsidR="009B1E84" w:rsidRDefault="00BB679D">
            <w:pPr>
              <w:jc w:val="center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до 30.07.2025</w:t>
            </w:r>
          </w:p>
        </w:tc>
        <w:tc>
          <w:tcPr>
            <w:tcW w:w="1843" w:type="dxa"/>
            <w:shd w:val="clear" w:color="auto" w:fill="auto"/>
          </w:tcPr>
          <w:p w:rsidR="009B1E84" w:rsidRDefault="009B1E84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</w:p>
        </w:tc>
      </w:tr>
      <w:tr w:rsidR="009B1E84">
        <w:trPr>
          <w:jc w:val="center"/>
        </w:trPr>
        <w:tc>
          <w:tcPr>
            <w:tcW w:w="540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32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Представление в Департамент дорожного хозяйства и транспорта Ханты-Мансийского автономного округа – Югры справк</w:t>
            </w: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и о планируемых мероприятиях по приведению дорог и улиц города Нефтеюганска в нормативное состояние за счет средств местного бюджета на период с 2025 - 2030 годы</w:t>
            </w:r>
          </w:p>
        </w:tc>
        <w:tc>
          <w:tcPr>
            <w:tcW w:w="2449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ежегодно до 15 июля</w:t>
            </w:r>
          </w:p>
        </w:tc>
        <w:tc>
          <w:tcPr>
            <w:tcW w:w="1843" w:type="dxa"/>
            <w:shd w:val="clear" w:color="auto" w:fill="auto"/>
          </w:tcPr>
          <w:p w:rsidR="009B1E84" w:rsidRDefault="009B1E84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</w:p>
        </w:tc>
      </w:tr>
      <w:tr w:rsidR="009B1E84">
        <w:trPr>
          <w:jc w:val="center"/>
        </w:trPr>
        <w:tc>
          <w:tcPr>
            <w:tcW w:w="540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632" w:type="dxa"/>
            <w:shd w:val="clear" w:color="auto" w:fill="auto"/>
          </w:tcPr>
          <w:p w:rsidR="009B1E84" w:rsidRDefault="00BB679D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>Проведение оценки технического состояния</w:t>
            </w: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 xml:space="preserve"> основных дорог и улиц города Нефтеюганска по двум параметрам (продольная ровность и отсутствие дефектов проезжей части) и представление протокола заседания комиссии в Департамент дорожного хозяйства и транспорта Ханты-Мансийского автономного округа – Югры</w:t>
            </w:r>
          </w:p>
        </w:tc>
        <w:tc>
          <w:tcPr>
            <w:tcW w:w="2449" w:type="dxa"/>
            <w:shd w:val="clear" w:color="auto" w:fill="auto"/>
          </w:tcPr>
          <w:p w:rsidR="009B1E84" w:rsidRDefault="00BB679D">
            <w:pPr>
              <w:jc w:val="center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t xml:space="preserve">до 30.10.2025 </w:t>
            </w:r>
            <w:r>
              <w:rPr>
                <w:rFonts w:eastAsia="Calibri"/>
                <w:color w:val="1A1A1A"/>
                <w:sz w:val="24"/>
                <w:szCs w:val="24"/>
                <w:lang w:eastAsia="en-US"/>
              </w:rPr>
              <w:br/>
              <w:t>(далее – ежегодно (при необходимости)</w:t>
            </w:r>
          </w:p>
        </w:tc>
        <w:tc>
          <w:tcPr>
            <w:tcW w:w="1843" w:type="dxa"/>
            <w:shd w:val="clear" w:color="auto" w:fill="auto"/>
          </w:tcPr>
          <w:p w:rsidR="009B1E84" w:rsidRDefault="009B1E84">
            <w:pPr>
              <w:jc w:val="both"/>
              <w:rPr>
                <w:rFonts w:eastAsia="Calibri"/>
                <w:color w:val="1A1A1A"/>
                <w:sz w:val="24"/>
                <w:szCs w:val="24"/>
                <w:lang w:eastAsia="en-US"/>
              </w:rPr>
            </w:pPr>
          </w:p>
        </w:tc>
      </w:tr>
    </w:tbl>
    <w:p w:rsidR="009B1E84" w:rsidRDefault="009B1E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1E84" w:rsidRDefault="009B1E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1E84" w:rsidRDefault="009B1E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1E84" w:rsidRDefault="009B1E84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9B1E84" w:rsidRDefault="009B1E84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p w:rsidR="009B1E84" w:rsidRDefault="009B1E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B1E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9D" w:rsidRDefault="00BB679D">
      <w:r>
        <w:separator/>
      </w:r>
    </w:p>
  </w:endnote>
  <w:endnote w:type="continuationSeparator" w:id="0">
    <w:p w:rsidR="00BB679D" w:rsidRDefault="00BB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84" w:rsidRDefault="00BB679D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B1E84" w:rsidRDefault="009B1E84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84" w:rsidRDefault="009B1E84">
    <w:pPr>
      <w:pStyle w:val="af8"/>
      <w:framePr w:wrap="around" w:vAnchor="text" w:hAnchor="margin" w:xAlign="right" w:y="1"/>
      <w:rPr>
        <w:rStyle w:val="af7"/>
      </w:rPr>
    </w:pPr>
  </w:p>
  <w:p w:rsidR="009B1E84" w:rsidRDefault="009B1E84">
    <w:pPr>
      <w:pStyle w:val="af8"/>
      <w:framePr w:wrap="around" w:vAnchor="text" w:hAnchor="margin" w:xAlign="right" w:y="1"/>
      <w:ind w:right="360"/>
      <w:rPr>
        <w:rStyle w:val="af7"/>
      </w:rPr>
    </w:pPr>
  </w:p>
  <w:p w:rsidR="009B1E84" w:rsidRDefault="009B1E84">
    <w:pPr>
      <w:pStyle w:val="af8"/>
      <w:framePr w:wrap="around" w:vAnchor="text" w:hAnchor="margin" w:xAlign="right" w:y="1"/>
      <w:ind w:right="360"/>
      <w:rPr>
        <w:rStyle w:val="af7"/>
      </w:rPr>
    </w:pPr>
  </w:p>
  <w:p w:rsidR="009B1E84" w:rsidRDefault="009B1E84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9D" w:rsidRDefault="00BB679D">
      <w:r>
        <w:separator/>
      </w:r>
    </w:p>
  </w:footnote>
  <w:footnote w:type="continuationSeparator" w:id="0">
    <w:p w:rsidR="00BB679D" w:rsidRDefault="00BB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84" w:rsidRDefault="00BB679D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2</w:t>
    </w:r>
    <w:r>
      <w:rPr>
        <w:rStyle w:val="af7"/>
      </w:rPr>
      <w:fldChar w:fldCharType="end"/>
    </w:r>
  </w:p>
  <w:p w:rsidR="009B1E84" w:rsidRDefault="009B1E84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217422"/>
      <w:docPartObj>
        <w:docPartGallery w:val="Page Numbers (Top of Page)"/>
        <w:docPartUnique/>
      </w:docPartObj>
    </w:sdtPr>
    <w:sdtEndPr/>
    <w:sdtContent>
      <w:p w:rsidR="009B1E84" w:rsidRDefault="00BB679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272">
          <w:rPr>
            <w:noProof/>
          </w:rPr>
          <w:t>4</w:t>
        </w:r>
        <w:r>
          <w:fldChar w:fldCharType="end"/>
        </w:r>
      </w:p>
    </w:sdtContent>
  </w:sdt>
  <w:p w:rsidR="009B1E84" w:rsidRDefault="009B1E8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84" w:rsidRDefault="00BB679D">
    <w:pPr>
      <w:pStyle w:val="af5"/>
      <w:rPr>
        <w:color w:val="FFFFFF" w:themeColor="background1"/>
      </w:rPr>
    </w:pPr>
    <w:r>
      <w:rPr>
        <w:color w:val="FFFFFF" w:themeColor="background1"/>
      </w:rPr>
      <w:t>2</w:t>
    </w:r>
  </w:p>
  <w:p w:rsidR="009B1E84" w:rsidRDefault="009B1E84">
    <w:pPr>
      <w:pStyle w:val="af5"/>
      <w:suppressLineNumbers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5B14"/>
    <w:multiLevelType w:val="hybridMultilevel"/>
    <w:tmpl w:val="CFB873C8"/>
    <w:lvl w:ilvl="0" w:tplc="2FC28C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88283E">
      <w:start w:val="1"/>
      <w:numFmt w:val="lowerLetter"/>
      <w:lvlText w:val="%2."/>
      <w:lvlJc w:val="left"/>
      <w:pPr>
        <w:ind w:left="1440" w:hanging="360"/>
      </w:pPr>
    </w:lvl>
    <w:lvl w:ilvl="2" w:tplc="1A0247B6">
      <w:start w:val="1"/>
      <w:numFmt w:val="lowerRoman"/>
      <w:lvlText w:val="%3."/>
      <w:lvlJc w:val="right"/>
      <w:pPr>
        <w:ind w:left="2160" w:hanging="180"/>
      </w:pPr>
    </w:lvl>
    <w:lvl w:ilvl="3" w:tplc="6694943C">
      <w:start w:val="1"/>
      <w:numFmt w:val="decimal"/>
      <w:lvlText w:val="%4."/>
      <w:lvlJc w:val="left"/>
      <w:pPr>
        <w:ind w:left="2880" w:hanging="360"/>
      </w:pPr>
    </w:lvl>
    <w:lvl w:ilvl="4" w:tplc="66B6CAC8">
      <w:start w:val="1"/>
      <w:numFmt w:val="lowerLetter"/>
      <w:lvlText w:val="%5."/>
      <w:lvlJc w:val="left"/>
      <w:pPr>
        <w:ind w:left="3600" w:hanging="360"/>
      </w:pPr>
    </w:lvl>
    <w:lvl w:ilvl="5" w:tplc="E86E518A">
      <w:start w:val="1"/>
      <w:numFmt w:val="lowerRoman"/>
      <w:lvlText w:val="%6."/>
      <w:lvlJc w:val="right"/>
      <w:pPr>
        <w:ind w:left="4320" w:hanging="180"/>
      </w:pPr>
    </w:lvl>
    <w:lvl w:ilvl="6" w:tplc="8CBA4C30">
      <w:start w:val="1"/>
      <w:numFmt w:val="decimal"/>
      <w:lvlText w:val="%7."/>
      <w:lvlJc w:val="left"/>
      <w:pPr>
        <w:ind w:left="5040" w:hanging="360"/>
      </w:pPr>
    </w:lvl>
    <w:lvl w:ilvl="7" w:tplc="59A2187C">
      <w:start w:val="1"/>
      <w:numFmt w:val="lowerLetter"/>
      <w:lvlText w:val="%8."/>
      <w:lvlJc w:val="left"/>
      <w:pPr>
        <w:ind w:left="5760" w:hanging="360"/>
      </w:pPr>
    </w:lvl>
    <w:lvl w:ilvl="8" w:tplc="9AC294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28CE"/>
    <w:multiLevelType w:val="hybridMultilevel"/>
    <w:tmpl w:val="625E4AFA"/>
    <w:lvl w:ilvl="0" w:tplc="DB4C8988">
      <w:start w:val="1"/>
      <w:numFmt w:val="decimal"/>
      <w:lvlText w:val="%1."/>
      <w:lvlJc w:val="left"/>
      <w:pPr>
        <w:ind w:left="720" w:hanging="360"/>
      </w:pPr>
    </w:lvl>
    <w:lvl w:ilvl="1" w:tplc="9E10620C">
      <w:start w:val="1"/>
      <w:numFmt w:val="lowerLetter"/>
      <w:lvlText w:val="%2."/>
      <w:lvlJc w:val="left"/>
      <w:pPr>
        <w:ind w:left="1440" w:hanging="360"/>
      </w:pPr>
    </w:lvl>
    <w:lvl w:ilvl="2" w:tplc="F2A66DD8">
      <w:start w:val="1"/>
      <w:numFmt w:val="lowerRoman"/>
      <w:lvlText w:val="%3."/>
      <w:lvlJc w:val="right"/>
      <w:pPr>
        <w:ind w:left="2160" w:hanging="180"/>
      </w:pPr>
    </w:lvl>
    <w:lvl w:ilvl="3" w:tplc="8B36FDBA">
      <w:start w:val="1"/>
      <w:numFmt w:val="decimal"/>
      <w:lvlText w:val="%4."/>
      <w:lvlJc w:val="left"/>
      <w:pPr>
        <w:ind w:left="2880" w:hanging="360"/>
      </w:pPr>
    </w:lvl>
    <w:lvl w:ilvl="4" w:tplc="836C4F6A">
      <w:start w:val="1"/>
      <w:numFmt w:val="lowerLetter"/>
      <w:lvlText w:val="%5."/>
      <w:lvlJc w:val="left"/>
      <w:pPr>
        <w:ind w:left="3600" w:hanging="360"/>
      </w:pPr>
    </w:lvl>
    <w:lvl w:ilvl="5" w:tplc="E8E6400C">
      <w:start w:val="1"/>
      <w:numFmt w:val="lowerRoman"/>
      <w:lvlText w:val="%6."/>
      <w:lvlJc w:val="right"/>
      <w:pPr>
        <w:ind w:left="4320" w:hanging="180"/>
      </w:pPr>
    </w:lvl>
    <w:lvl w:ilvl="6" w:tplc="939E8C7A">
      <w:start w:val="1"/>
      <w:numFmt w:val="decimal"/>
      <w:lvlText w:val="%7."/>
      <w:lvlJc w:val="left"/>
      <w:pPr>
        <w:ind w:left="5040" w:hanging="360"/>
      </w:pPr>
    </w:lvl>
    <w:lvl w:ilvl="7" w:tplc="A650CDE4">
      <w:start w:val="1"/>
      <w:numFmt w:val="lowerLetter"/>
      <w:lvlText w:val="%8."/>
      <w:lvlJc w:val="left"/>
      <w:pPr>
        <w:ind w:left="5760" w:hanging="360"/>
      </w:pPr>
    </w:lvl>
    <w:lvl w:ilvl="8" w:tplc="18B43A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5B48"/>
    <w:multiLevelType w:val="hybridMultilevel"/>
    <w:tmpl w:val="3D28740E"/>
    <w:lvl w:ilvl="0" w:tplc="ABBE10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31588C58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7FE61596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677A391E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A7EA62A2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55C254E2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B3FEBA5A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BB648DB2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6DBAFF4A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84"/>
    <w:rsid w:val="00353272"/>
    <w:rsid w:val="009B1E84"/>
    <w:rsid w:val="00B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CA07"/>
  <w15:docId w15:val="{995C1E48-348B-4D75-9E09-64C30EB8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Pr>
      <w:rFonts w:cs="Times New Roman"/>
      <w:b/>
      <w:sz w:val="28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link w:val="af5"/>
    <w:uiPriority w:val="99"/>
    <w:rPr>
      <w:rFonts w:cs="Times New Roman"/>
      <w:lang w:val="ru-RU" w:eastAsia="ru-RU" w:bidi="ar-SA"/>
    </w:rPr>
  </w:style>
  <w:style w:type="character" w:styleId="af7">
    <w:name w:val="page number"/>
    <w:rPr>
      <w:rFonts w:ascii="Tahoma" w:hAnsi="Tahoma" w:cs="Times New Roman"/>
      <w:lang w:val="en-US" w:eastAsia="en-US" w:bidi="ar-SA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link w:val="af8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paragraph" w:styleId="afa">
    <w:name w:val="Body Text"/>
    <w:basedOn w:val="a"/>
    <w:link w:val="afb"/>
    <w:uiPriority w:val="99"/>
    <w:rPr>
      <w:i/>
    </w:rPr>
  </w:style>
  <w:style w:type="character" w:customStyle="1" w:styleId="afb">
    <w:name w:val="Основной текст Знак"/>
    <w:link w:val="afa"/>
    <w:uiPriority w:val="99"/>
    <w:rPr>
      <w:rFonts w:cs="Times New Roman"/>
      <w:i/>
    </w:rPr>
  </w:style>
  <w:style w:type="paragraph" w:customStyle="1" w:styleId="220">
    <w:name w:val="Основной текст 22"/>
    <w:basedOn w:val="a"/>
    <w:uiPriority w:val="99"/>
    <w:rPr>
      <w:sz w:val="28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paragraph" w:styleId="afd">
    <w:name w:val="Block Text"/>
    <w:basedOn w:val="a"/>
    <w:uiPriority w:val="99"/>
    <w:pPr>
      <w:ind w:left="1440" w:right="1080" w:firstLine="180"/>
      <w:jc w:val="both"/>
    </w:pPr>
    <w:rPr>
      <w:sz w:val="28"/>
      <w:szCs w:val="24"/>
    </w:rPr>
  </w:style>
  <w:style w:type="paragraph" w:customStyle="1" w:styleId="13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0">
    <w:name w:val="Основной текст 24"/>
    <w:basedOn w:val="a"/>
    <w:uiPriority w:val="99"/>
    <w:rPr>
      <w:sz w:val="28"/>
    </w:rPr>
  </w:style>
  <w:style w:type="paragraph" w:styleId="afe">
    <w:name w:val="Balloon Text"/>
    <w:basedOn w:val="a"/>
    <w:link w:val="aff"/>
    <w:uiPriority w:val="9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Hyperlink"/>
    <w:uiPriority w:val="99"/>
    <w:semiHidden/>
    <w:unhideWhenUsed/>
    <w:rPr>
      <w:color w:val="0000FF"/>
      <w:u w:val="single"/>
    </w:rPr>
  </w:style>
  <w:style w:type="paragraph" w:customStyle="1" w:styleId="Style3">
    <w:name w:val="Style3"/>
    <w:basedOn w:val="a"/>
    <w:pPr>
      <w:widowControl w:val="0"/>
      <w:spacing w:line="259" w:lineRule="exact"/>
      <w:jc w:val="center"/>
    </w:pPr>
    <w:rPr>
      <w:sz w:val="24"/>
      <w:szCs w:val="24"/>
    </w:rPr>
  </w:style>
  <w:style w:type="character" w:customStyle="1" w:styleId="FontStyle15">
    <w:name w:val="Font Style15"/>
    <w:rPr>
      <w:rFonts w:ascii="Tahoma" w:hAnsi="Tahoma" w:cs="Tahoma" w:hint="default"/>
      <w:b/>
      <w:bCs/>
      <w:sz w:val="18"/>
      <w:szCs w:val="18"/>
    </w:rPr>
  </w:style>
  <w:style w:type="character" w:customStyle="1" w:styleId="92">
    <w:name w:val="Основной текст + 9"/>
    <w:rPr>
      <w:rFonts w:ascii="Times New Roman" w:hAnsi="Times New Roman" w:cs="Times New Roman"/>
      <w:sz w:val="19"/>
      <w:szCs w:val="19"/>
      <w:u w:val="none"/>
    </w:rPr>
  </w:style>
  <w:style w:type="paragraph" w:customStyle="1" w:styleId="3ExactTimesNewRoman">
    <w:name w:val="Основной текст (3) Exact + Times New Roman"/>
    <w:basedOn w:val="afa"/>
    <w:pPr>
      <w:widowControl w:val="0"/>
    </w:pPr>
    <w:rPr>
      <w:i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301A-51AD-44B8-A16F-8D05B539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7498</Characters>
  <Application>Microsoft Office Word</Application>
  <DocSecurity>0</DocSecurity>
  <Lines>62</Lines>
  <Paragraphs>17</Paragraphs>
  <ScaleCrop>false</ScaleCrop>
  <Company>dizo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Александровна Кожевникова</cp:lastModifiedBy>
  <cp:revision>42</cp:revision>
  <dcterms:created xsi:type="dcterms:W3CDTF">2025-07-07T11:50:00Z</dcterms:created>
  <dcterms:modified xsi:type="dcterms:W3CDTF">2025-07-16T09:00:00Z</dcterms:modified>
</cp:coreProperties>
</file>