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5A" w:rsidRDefault="00B06521">
      <w:pPr>
        <w:ind w:right="-180"/>
        <w:jc w:val="center"/>
        <w:rPr>
          <w:sz w:val="28"/>
          <w:szCs w:val="28"/>
        </w:rPr>
      </w:pPr>
      <w:r>
        <w:rPr>
          <w:b/>
          <w:noProof/>
          <w:sz w:val="28"/>
          <w:szCs w:val="28"/>
          <w:lang w:eastAsia="ru-RU"/>
        </w:rPr>
        <mc:AlternateContent>
          <mc:Choice Requires="wpg">
            <w:drawing>
              <wp:anchor distT="0" distB="0" distL="114300" distR="114300" simplePos="0" relativeHeight="251657728" behindDoc="1" locked="0" layoutInCell="1" allowOverlap="1">
                <wp:simplePos x="0" y="0"/>
                <wp:positionH relativeFrom="column">
                  <wp:posOffset>2696845</wp:posOffset>
                </wp:positionH>
                <wp:positionV relativeFrom="paragraph">
                  <wp:posOffset>-334010</wp:posOffset>
                </wp:positionV>
                <wp:extent cx="571500" cy="714375"/>
                <wp:effectExtent l="19050" t="0" r="0" b="0"/>
                <wp:wrapTight wrapText="bothSides">
                  <wp:wrapPolygon edited="1">
                    <wp:start x="-720" y="0"/>
                    <wp:lineTo x="-720" y="21312"/>
                    <wp:lineTo x="21600" y="21312"/>
                    <wp:lineTo x="21600" y="0"/>
                    <wp:lineTo x="-720" y="0"/>
                  </wp:wrapPolygon>
                </wp:wrapTight>
                <wp:docPr id="1"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pic:cNvPicPr>
                      </pic:nvPicPr>
                      <pic:blipFill>
                        <a:blip r:embed="rId8"/>
                        <a:stretch/>
                      </pic:blipFill>
                      <pic:spPr bwMode="auto">
                        <a:xfrm>
                          <a:off x="0" y="0"/>
                          <a:ext cx="571500" cy="714375"/>
                        </a:xfrm>
                        <a:prstGeom prst="rect">
                          <a:avLst/>
                        </a:prstGeom>
                        <a:noFill/>
                        <a:ln w="9525">
                          <a:noFill/>
                          <a:miter lim="800000"/>
                          <a:headEnd/>
                          <a:tailEnd/>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728;o:allowoverlap:true;o:allowincell:true;mso-position-horizontal-relative:text;margin-left:212.35pt;mso-position-horizontal:absolute;mso-position-vertical-relative:text;margin-top:-26.30pt;mso-position-vertical:absolute;width:45.00pt;height:56.25pt;mso-wrap-distance-left:9.00pt;mso-wrap-distance-top:0.00pt;mso-wrap-distance-right:9.00pt;mso-wrap-distance-bottom:0.00pt;" wrapcoords="-3332 0 -3332 98667 100000 98667 100000 0 -3332 0" stroked="f" strokeweight="0.75pt">
                <v:path textboxrect="0,0,0,0"/>
                <w10:wrap type="tight"/>
                <v:imagedata r:id="rId11" o:title=""/>
              </v:shape>
            </w:pict>
          </mc:Fallback>
        </mc:AlternateContent>
      </w:r>
    </w:p>
    <w:p w:rsidR="008B055A" w:rsidRDefault="008B055A">
      <w:pPr>
        <w:jc w:val="center"/>
        <w:rPr>
          <w:sz w:val="28"/>
          <w:szCs w:val="28"/>
        </w:rPr>
      </w:pPr>
    </w:p>
    <w:p w:rsidR="008B055A" w:rsidRDefault="008B055A">
      <w:pPr>
        <w:jc w:val="center"/>
        <w:rPr>
          <w:sz w:val="16"/>
          <w:szCs w:val="16"/>
        </w:rPr>
      </w:pPr>
    </w:p>
    <w:p w:rsidR="008B055A" w:rsidRDefault="008B055A">
      <w:pPr>
        <w:jc w:val="center"/>
        <w:rPr>
          <w:b/>
          <w:sz w:val="32"/>
          <w:szCs w:val="32"/>
        </w:rPr>
      </w:pPr>
    </w:p>
    <w:p w:rsidR="008B055A" w:rsidRDefault="008B055A">
      <w:pPr>
        <w:jc w:val="center"/>
        <w:rPr>
          <w:b/>
          <w:sz w:val="16"/>
          <w:szCs w:val="16"/>
        </w:rPr>
      </w:pPr>
    </w:p>
    <w:p w:rsidR="008B055A" w:rsidRDefault="00B06521">
      <w:pPr>
        <w:jc w:val="center"/>
        <w:rPr>
          <w:b/>
          <w:sz w:val="32"/>
          <w:szCs w:val="32"/>
        </w:rPr>
      </w:pPr>
      <w:r>
        <w:rPr>
          <w:b/>
          <w:sz w:val="32"/>
          <w:szCs w:val="32"/>
        </w:rPr>
        <w:t>АДМИНИСТРАЦИЯ ГОРОДА НЕФТЕЮГАНСКА</w:t>
      </w:r>
    </w:p>
    <w:p w:rsidR="008B055A" w:rsidRDefault="008B055A">
      <w:pPr>
        <w:jc w:val="center"/>
        <w:rPr>
          <w:b/>
          <w:sz w:val="10"/>
          <w:szCs w:val="10"/>
        </w:rPr>
      </w:pPr>
    </w:p>
    <w:p w:rsidR="008B055A" w:rsidRDefault="00B06521">
      <w:pPr>
        <w:jc w:val="center"/>
        <w:rPr>
          <w:b/>
          <w:caps/>
          <w:sz w:val="40"/>
          <w:szCs w:val="40"/>
        </w:rPr>
      </w:pPr>
      <w:r>
        <w:rPr>
          <w:b/>
          <w:caps/>
          <w:sz w:val="40"/>
          <w:szCs w:val="40"/>
        </w:rPr>
        <w:t>постановление</w:t>
      </w:r>
    </w:p>
    <w:p w:rsidR="008B055A" w:rsidRDefault="008B055A">
      <w:pPr>
        <w:rPr>
          <w:sz w:val="28"/>
          <w:szCs w:val="28"/>
        </w:rPr>
      </w:pPr>
    </w:p>
    <w:p w:rsidR="008B055A" w:rsidRDefault="00A63666" w:rsidP="00A63666">
      <w:pPr>
        <w:pStyle w:val="13"/>
        <w:jc w:val="center"/>
        <w:rPr>
          <w:rFonts w:ascii="Times New Roman" w:hAnsi="Times New Roman"/>
          <w:iCs/>
          <w:sz w:val="28"/>
          <w:szCs w:val="28"/>
        </w:rPr>
      </w:pPr>
      <w:r>
        <w:rPr>
          <w:rFonts w:ascii="Times New Roman" w:hAnsi="Times New Roman"/>
          <w:iCs/>
          <w:sz w:val="28"/>
          <w:szCs w:val="28"/>
        </w:rPr>
        <w:t>02.07.2025</w:t>
      </w:r>
      <w:r w:rsidR="00B06521">
        <w:rPr>
          <w:rFonts w:ascii="Times New Roman" w:hAnsi="Times New Roman"/>
          <w:iCs/>
          <w:sz w:val="28"/>
          <w:szCs w:val="28"/>
        </w:rPr>
        <w:t xml:space="preserve">           </w:t>
      </w:r>
      <w:r w:rsidR="00B06521">
        <w:rPr>
          <w:rFonts w:ascii="Times New Roman" w:hAnsi="Times New Roman"/>
          <w:i/>
          <w:iCs/>
          <w:sz w:val="28"/>
          <w:szCs w:val="28"/>
        </w:rPr>
        <w:tab/>
      </w:r>
      <w:r w:rsidR="00B06521">
        <w:rPr>
          <w:rFonts w:ascii="Times New Roman" w:hAnsi="Times New Roman"/>
          <w:i/>
          <w:iCs/>
          <w:sz w:val="28"/>
          <w:szCs w:val="28"/>
        </w:rPr>
        <w:tab/>
      </w:r>
      <w:r w:rsidR="00B06521">
        <w:rPr>
          <w:rFonts w:ascii="Times New Roman" w:hAnsi="Times New Roman"/>
          <w:i/>
          <w:iCs/>
          <w:sz w:val="28"/>
          <w:szCs w:val="28"/>
        </w:rPr>
        <w:tab/>
      </w:r>
      <w:r w:rsidR="00B06521">
        <w:rPr>
          <w:rFonts w:ascii="Times New Roman" w:hAnsi="Times New Roman"/>
          <w:i/>
          <w:iCs/>
          <w:sz w:val="28"/>
          <w:szCs w:val="28"/>
        </w:rPr>
        <w:tab/>
      </w:r>
      <w:r w:rsidR="00B06521">
        <w:rPr>
          <w:rFonts w:ascii="Times New Roman" w:hAnsi="Times New Roman"/>
          <w:i/>
          <w:iCs/>
          <w:sz w:val="28"/>
          <w:szCs w:val="28"/>
        </w:rPr>
        <w:tab/>
      </w:r>
      <w:r w:rsidR="00B06521">
        <w:rPr>
          <w:rFonts w:ascii="Times New Roman" w:hAnsi="Times New Roman"/>
          <w:i/>
          <w:iCs/>
          <w:sz w:val="28"/>
          <w:szCs w:val="28"/>
        </w:rPr>
        <w:tab/>
      </w:r>
      <w:r w:rsidR="00B06521">
        <w:rPr>
          <w:rFonts w:ascii="Times New Roman" w:hAnsi="Times New Roman"/>
          <w:i/>
          <w:iCs/>
          <w:sz w:val="28"/>
          <w:szCs w:val="28"/>
        </w:rPr>
        <w:tab/>
      </w:r>
      <w:r w:rsidR="00B06521">
        <w:rPr>
          <w:rFonts w:ascii="Times New Roman" w:hAnsi="Times New Roman"/>
          <w:i/>
          <w:iCs/>
          <w:sz w:val="28"/>
          <w:szCs w:val="28"/>
        </w:rPr>
        <w:tab/>
      </w:r>
      <w:r>
        <w:rPr>
          <w:rFonts w:ascii="Times New Roman" w:hAnsi="Times New Roman"/>
          <w:iCs/>
          <w:sz w:val="28"/>
          <w:szCs w:val="28"/>
        </w:rPr>
        <w:t xml:space="preserve">      № 70-нп</w:t>
      </w:r>
    </w:p>
    <w:p w:rsidR="008B055A" w:rsidRDefault="00B06521">
      <w:pPr>
        <w:tabs>
          <w:tab w:val="left" w:pos="374"/>
          <w:tab w:val="left" w:pos="748"/>
        </w:tabs>
        <w:jc w:val="center"/>
        <w:rPr>
          <w:iCs/>
        </w:rPr>
      </w:pPr>
      <w:r>
        <w:rPr>
          <w:iCs/>
        </w:rPr>
        <w:t>г.Нефтеюганск</w:t>
      </w:r>
    </w:p>
    <w:p w:rsidR="008B055A" w:rsidRDefault="008B055A">
      <w:pPr>
        <w:tabs>
          <w:tab w:val="left" w:pos="374"/>
          <w:tab w:val="left" w:pos="748"/>
        </w:tabs>
        <w:jc w:val="both"/>
        <w:rPr>
          <w:i/>
          <w:iCs/>
          <w:sz w:val="28"/>
          <w:szCs w:val="28"/>
        </w:rPr>
      </w:pPr>
    </w:p>
    <w:p w:rsidR="008B055A" w:rsidRDefault="00B06521">
      <w:pPr>
        <w:jc w:val="center"/>
        <w:rPr>
          <w:b/>
          <w:sz w:val="28"/>
          <w:szCs w:val="28"/>
        </w:rPr>
      </w:pPr>
      <w:r>
        <w:rPr>
          <w:b/>
          <w:sz w:val="28"/>
          <w:szCs w:val="28"/>
        </w:rPr>
        <w:t>О внесении изменений в постановление администрации города Нефтеюганска от 14.11.2018 № 165-нп «Об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w:t>
      </w:r>
    </w:p>
    <w:p w:rsidR="008B055A" w:rsidRDefault="008B055A">
      <w:pPr>
        <w:jc w:val="center"/>
        <w:rPr>
          <w:sz w:val="28"/>
          <w:szCs w:val="28"/>
        </w:rPr>
      </w:pPr>
    </w:p>
    <w:p w:rsidR="008B055A" w:rsidRDefault="00B06521">
      <w:pPr>
        <w:ind w:firstLine="708"/>
        <w:jc w:val="both"/>
        <w:rPr>
          <w:sz w:val="28"/>
          <w:szCs w:val="28"/>
        </w:rPr>
      </w:pPr>
      <w:r>
        <w:rPr>
          <w:sz w:val="28"/>
          <w:szCs w:val="28"/>
        </w:rPr>
        <w:t>В соответствии со статьями 78.1, 78.5 Бюджетного кодекса Российской Федерации, Федеральным законом от 12.01.1996 № 7-ФЗ «О некоммерческих организациях»,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Думы города Нефтеюганска от 23.12.2024 № 700-VII «О бюджете города Нефтеюганска на 2025 год и плановый период 2026 и 2027 годов»,</w:t>
      </w:r>
      <w:r>
        <w:rPr>
          <w:sz w:val="28"/>
          <w:szCs w:val="28"/>
          <w:lang w:eastAsia="ru-RU"/>
        </w:rPr>
        <w:t xml:space="preserve"> </w:t>
      </w:r>
      <w:r>
        <w:rPr>
          <w:sz w:val="28"/>
          <w:szCs w:val="28"/>
        </w:rPr>
        <w:t>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w:t>
      </w:r>
    </w:p>
    <w:p w:rsidR="008B055A" w:rsidRDefault="00B06521">
      <w:pPr>
        <w:ind w:firstLine="708"/>
        <w:jc w:val="both"/>
        <w:rPr>
          <w:sz w:val="28"/>
          <w:szCs w:val="28"/>
        </w:rPr>
      </w:pPr>
      <w:r>
        <w:rPr>
          <w:sz w:val="28"/>
          <w:szCs w:val="28"/>
        </w:rPr>
        <w:t>1.Внести в постановление администрации города Нефтеюганска                             от 14.11.2018 № 165-нп «Об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(с изменениями, внесенными постановлениями администрации города от 13.02.2020 № 25-нп,                               от 10.06.2020 № 87-нп, от 31.05.2021 № 65-нп, от 14.03.2022 № 26-нп,                                                                                     от 22.03.2023 № 30-нп, от 11.07.2024 № 68-нп) следующие изменения:</w:t>
      </w:r>
    </w:p>
    <w:p w:rsidR="008B055A" w:rsidRDefault="00B06521">
      <w:pPr>
        <w:ind w:firstLine="708"/>
        <w:jc w:val="both"/>
        <w:rPr>
          <w:sz w:val="28"/>
          <w:szCs w:val="28"/>
        </w:rPr>
      </w:pPr>
      <w:r>
        <w:rPr>
          <w:sz w:val="28"/>
          <w:szCs w:val="28"/>
        </w:rPr>
        <w:t xml:space="preserve">1.1.Наименование изложить в следующей редакции: </w:t>
      </w:r>
    </w:p>
    <w:p w:rsidR="008B055A" w:rsidRDefault="00B06521">
      <w:pPr>
        <w:ind w:firstLine="708"/>
        <w:jc w:val="both"/>
        <w:rPr>
          <w:sz w:val="28"/>
          <w:szCs w:val="28"/>
        </w:rPr>
      </w:pPr>
      <w:r>
        <w:rPr>
          <w:sz w:val="28"/>
          <w:szCs w:val="28"/>
        </w:rPr>
        <w:t xml:space="preserve">«Об утверждении порядка предоставления субсидий </w:t>
      </w:r>
      <w:bookmarkStart w:id="0" w:name="_Hlk193449873"/>
      <w:r>
        <w:rPr>
          <w:sz w:val="28"/>
          <w:szCs w:val="28"/>
        </w:rPr>
        <w:t>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bookmarkEnd w:id="0"/>
      <w:r>
        <w:rPr>
          <w:sz w:val="28"/>
          <w:szCs w:val="28"/>
        </w:rPr>
        <w:t>».</w:t>
      </w:r>
    </w:p>
    <w:p w:rsidR="008B055A" w:rsidRDefault="00B06521">
      <w:pPr>
        <w:ind w:firstLine="708"/>
        <w:jc w:val="both"/>
        <w:rPr>
          <w:sz w:val="28"/>
          <w:szCs w:val="28"/>
        </w:rPr>
      </w:pPr>
      <w:r>
        <w:rPr>
          <w:sz w:val="28"/>
          <w:szCs w:val="28"/>
        </w:rPr>
        <w:t xml:space="preserve">1.2.Преамбулу изложить в следующей редакции: </w:t>
      </w:r>
    </w:p>
    <w:p w:rsidR="008B055A" w:rsidRDefault="00B06521">
      <w:pPr>
        <w:ind w:firstLine="708"/>
        <w:jc w:val="both"/>
        <w:rPr>
          <w:color w:val="000000" w:themeColor="text1"/>
          <w:sz w:val="28"/>
          <w:szCs w:val="28"/>
        </w:rPr>
      </w:pPr>
      <w:r>
        <w:rPr>
          <w:sz w:val="28"/>
          <w:szCs w:val="28"/>
        </w:rPr>
        <w:lastRenderedPageBreak/>
        <w:t xml:space="preserve">«В соответствии со статьями 78.1, 78.5 Бюджетного кодекса Российской Федерации, Федеральным законом от 12.01.1996 № 7-ФЗ «О некоммерческих организациях»,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Думы города Нефтеюганска от 23.12.2024 № 700-VII «О бюджете города Нефтеюганска на 2025 год и плановый период 2026 и 2027 годов», </w:t>
      </w:r>
      <w:r>
        <w:rPr>
          <w:color w:val="FF0000"/>
          <w:sz w:val="28"/>
          <w:szCs w:val="28"/>
        </w:rPr>
        <w:t xml:space="preserve"> </w:t>
      </w:r>
      <w:r>
        <w:rPr>
          <w:color w:val="000000" w:themeColor="text1"/>
          <w:sz w:val="28"/>
          <w:szCs w:val="28"/>
        </w:rPr>
        <w:t>администрация города Нефтеюганска постановляет:».</w:t>
      </w:r>
    </w:p>
    <w:p w:rsidR="008B055A" w:rsidRDefault="00B06521">
      <w:pPr>
        <w:ind w:firstLine="708"/>
        <w:jc w:val="both"/>
        <w:rPr>
          <w:sz w:val="28"/>
          <w:szCs w:val="28"/>
        </w:rPr>
      </w:pPr>
      <w:r>
        <w:rPr>
          <w:sz w:val="28"/>
          <w:szCs w:val="28"/>
        </w:rPr>
        <w:t>1.3.В пункте 1 слова «порядок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заменить словами «порядок предоставления субсидий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p>
    <w:p w:rsidR="008B055A" w:rsidRDefault="00B06521">
      <w:pPr>
        <w:ind w:firstLine="708"/>
        <w:jc w:val="both"/>
        <w:rPr>
          <w:sz w:val="28"/>
          <w:szCs w:val="28"/>
        </w:rPr>
      </w:pPr>
      <w:r>
        <w:rPr>
          <w:sz w:val="28"/>
          <w:szCs w:val="28"/>
        </w:rPr>
        <w:t>1.4.В приложении к постановлению:</w:t>
      </w:r>
    </w:p>
    <w:p w:rsidR="008B055A" w:rsidRDefault="00B06521">
      <w:pPr>
        <w:ind w:firstLine="708"/>
        <w:jc w:val="both"/>
        <w:rPr>
          <w:sz w:val="28"/>
          <w:szCs w:val="28"/>
        </w:rPr>
      </w:pPr>
      <w:r>
        <w:rPr>
          <w:sz w:val="28"/>
          <w:szCs w:val="28"/>
        </w:rPr>
        <w:t xml:space="preserve">1.4.1.Наименование изложить в следующей редакции: </w:t>
      </w:r>
    </w:p>
    <w:p w:rsidR="008B055A" w:rsidRDefault="00B06521">
      <w:pPr>
        <w:ind w:firstLine="708"/>
        <w:jc w:val="both"/>
        <w:rPr>
          <w:sz w:val="28"/>
          <w:szCs w:val="28"/>
        </w:rPr>
      </w:pPr>
      <w:r>
        <w:rPr>
          <w:sz w:val="28"/>
          <w:szCs w:val="28"/>
        </w:rPr>
        <w:t>«Порядок предоставления субсидий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p>
    <w:p w:rsidR="008B055A" w:rsidRDefault="00B06521">
      <w:pPr>
        <w:ind w:firstLine="708"/>
        <w:jc w:val="both"/>
        <w:rPr>
          <w:sz w:val="28"/>
          <w:szCs w:val="28"/>
        </w:rPr>
      </w:pPr>
      <w:r>
        <w:rPr>
          <w:sz w:val="28"/>
          <w:szCs w:val="28"/>
        </w:rPr>
        <w:t xml:space="preserve">1.4.2.Пункт 1.1 изложить в следующей редакции: </w:t>
      </w:r>
    </w:p>
    <w:p w:rsidR="008B055A" w:rsidRDefault="00B06521">
      <w:pPr>
        <w:ind w:firstLine="708"/>
        <w:jc w:val="both"/>
        <w:rPr>
          <w:sz w:val="28"/>
          <w:szCs w:val="28"/>
        </w:rPr>
      </w:pPr>
      <w:r>
        <w:rPr>
          <w:sz w:val="28"/>
          <w:szCs w:val="28"/>
        </w:rPr>
        <w:t>«1.1.Настоящий порядок предоставления субсидий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(далее – Порядок), определяет цели, условия и порядок предоставления субсидии по итогам проведения отбора, устанавливает требования к отчетности, порядок осуществления контроля (мониторинга) за соблюдением условий и порядка предоставления, а также возврата субсидии.».</w:t>
      </w:r>
    </w:p>
    <w:p w:rsidR="008B055A" w:rsidRDefault="00B06521">
      <w:pPr>
        <w:ind w:firstLine="708"/>
        <w:jc w:val="both"/>
        <w:rPr>
          <w:sz w:val="28"/>
          <w:szCs w:val="28"/>
        </w:rPr>
      </w:pPr>
      <w:r>
        <w:rPr>
          <w:sz w:val="28"/>
          <w:szCs w:val="28"/>
        </w:rPr>
        <w:t>1.4.3.В пункте 1.2 после слов «от 09.11.2022 № 2294-п» дополнить словами «(далее – Программа)».</w:t>
      </w:r>
    </w:p>
    <w:p w:rsidR="008B055A" w:rsidRDefault="00B06521">
      <w:pPr>
        <w:ind w:firstLine="708"/>
        <w:jc w:val="both"/>
        <w:rPr>
          <w:sz w:val="28"/>
          <w:szCs w:val="28"/>
        </w:rPr>
      </w:pPr>
      <w:r>
        <w:rPr>
          <w:sz w:val="28"/>
          <w:szCs w:val="28"/>
        </w:rPr>
        <w:t xml:space="preserve">1.4.4.Пункт 1.3дополнить абзацем </w:t>
      </w:r>
      <w:r w:rsidR="00A931AB">
        <w:rPr>
          <w:sz w:val="28"/>
          <w:szCs w:val="28"/>
        </w:rPr>
        <w:t>вторым</w:t>
      </w:r>
      <w:r>
        <w:rPr>
          <w:sz w:val="28"/>
          <w:szCs w:val="28"/>
        </w:rPr>
        <w:t xml:space="preserve"> следующего содержания:</w:t>
      </w:r>
    </w:p>
    <w:p w:rsidR="008B055A" w:rsidRDefault="00B06521">
      <w:pPr>
        <w:ind w:firstLine="708"/>
        <w:jc w:val="both"/>
        <w:rPr>
          <w:sz w:val="28"/>
          <w:szCs w:val="28"/>
        </w:rPr>
      </w:pPr>
      <w:r>
        <w:rPr>
          <w:sz w:val="28"/>
          <w:szCs w:val="28"/>
        </w:rPr>
        <w:t>«Способ предоставления субсидии – финансовое обеспечение затрат.».</w:t>
      </w:r>
    </w:p>
    <w:p w:rsidR="008B055A" w:rsidRDefault="00B06521">
      <w:pPr>
        <w:ind w:firstLine="708"/>
        <w:jc w:val="both"/>
        <w:rPr>
          <w:sz w:val="28"/>
          <w:szCs w:val="28"/>
        </w:rPr>
      </w:pPr>
      <w:r>
        <w:rPr>
          <w:sz w:val="28"/>
          <w:szCs w:val="28"/>
        </w:rPr>
        <w:t>1.4.5.Пункт 1.4 дополнить абзацем третьим следующего содержания:</w:t>
      </w:r>
    </w:p>
    <w:p w:rsidR="008B055A" w:rsidRPr="00247E06" w:rsidRDefault="00B06521">
      <w:pPr>
        <w:ind w:firstLine="708"/>
        <w:jc w:val="both"/>
        <w:rPr>
          <w:color w:val="000000" w:themeColor="text1"/>
          <w:sz w:val="28"/>
          <w:szCs w:val="28"/>
        </w:rPr>
      </w:pPr>
      <w:r w:rsidRPr="00247E06">
        <w:rPr>
          <w:color w:val="000000" w:themeColor="text1"/>
          <w:sz w:val="28"/>
          <w:szCs w:val="28"/>
        </w:rPr>
        <w:t>«Уполномоченным органом по организации и проведению отбора, по приему заявок является департамент по делам администрации города Нефтеюганска (далее – Уполномоченный орган).».</w:t>
      </w:r>
    </w:p>
    <w:p w:rsidR="008B055A" w:rsidRDefault="00B06521">
      <w:pPr>
        <w:ind w:firstLine="708"/>
        <w:jc w:val="both"/>
        <w:rPr>
          <w:sz w:val="28"/>
          <w:szCs w:val="28"/>
        </w:rPr>
      </w:pPr>
      <w:r w:rsidRPr="00247E06">
        <w:rPr>
          <w:color w:val="000000" w:themeColor="text1"/>
          <w:sz w:val="28"/>
          <w:szCs w:val="28"/>
        </w:rPr>
        <w:t>1.4.6.Пункт 1.5 изложить в следующей редакции</w:t>
      </w:r>
      <w:r>
        <w:rPr>
          <w:sz w:val="28"/>
          <w:szCs w:val="28"/>
        </w:rPr>
        <w:t xml:space="preserve">: </w:t>
      </w:r>
    </w:p>
    <w:p w:rsidR="008B055A" w:rsidRDefault="008B055A">
      <w:pPr>
        <w:ind w:firstLine="708"/>
        <w:jc w:val="both"/>
        <w:rPr>
          <w:sz w:val="28"/>
          <w:szCs w:val="28"/>
        </w:rPr>
      </w:pPr>
    </w:p>
    <w:p w:rsidR="008B055A" w:rsidRDefault="00B06521">
      <w:pPr>
        <w:ind w:firstLine="708"/>
        <w:jc w:val="both"/>
        <w:rPr>
          <w:sz w:val="28"/>
          <w:szCs w:val="28"/>
        </w:rPr>
      </w:pPr>
      <w:r>
        <w:rPr>
          <w:sz w:val="28"/>
          <w:szCs w:val="28"/>
        </w:rPr>
        <w:lastRenderedPageBreak/>
        <w:t>«1.5.Субсидии предоставляются социально ориентированным некоммерческим организациям, созданным в предусмотренных Федеральным законом от 12.01.1996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зарегистрированным в установленном законодательством Российской Федерации порядке, осуществляющим на территории города Нефтеюганска в соответствии со своими учредительными документами виды деятельности, предусмотренные статьей 31.1 Федерального закона от 12.01.1996 № 7-ФЗ «О некоммерческих организациях» (далее – получатели субсидии, участник отбора), по следующим направлениям:</w:t>
      </w:r>
    </w:p>
    <w:p w:rsidR="008B055A" w:rsidRDefault="00B06521">
      <w:pPr>
        <w:ind w:firstLine="708"/>
        <w:jc w:val="both"/>
        <w:rPr>
          <w:sz w:val="28"/>
          <w:szCs w:val="28"/>
        </w:rPr>
      </w:pPr>
      <w:r>
        <w:rPr>
          <w:sz w:val="28"/>
          <w:szCs w:val="28"/>
        </w:rPr>
        <w:t>деятельность в области социального обслуживания, социальная поддержка и защита отдельных категорий граждан;</w:t>
      </w:r>
    </w:p>
    <w:p w:rsidR="008B055A" w:rsidRDefault="00B06521">
      <w:pPr>
        <w:ind w:firstLine="708"/>
        <w:jc w:val="both"/>
        <w:rPr>
          <w:sz w:val="28"/>
          <w:szCs w:val="28"/>
        </w:rPr>
      </w:pPr>
      <w:r>
        <w:rPr>
          <w:sz w:val="28"/>
          <w:szCs w:val="28"/>
        </w:rPr>
        <w:t>деятельность в области сохранения, развития языков и культур народов Российской Федерации, укрепления гражданского единства и гармонизации межнациональных отношений;</w:t>
      </w:r>
    </w:p>
    <w:p w:rsidR="008B055A" w:rsidRDefault="00B06521">
      <w:pPr>
        <w:ind w:firstLine="708"/>
        <w:jc w:val="both"/>
        <w:rPr>
          <w:sz w:val="28"/>
          <w:szCs w:val="28"/>
        </w:rPr>
      </w:pPr>
      <w:r>
        <w:rPr>
          <w:sz w:val="28"/>
          <w:szCs w:val="28"/>
        </w:rPr>
        <w:t>деятельность в области патриотического воспитания молодёжи, сохранения исторической памяти о знаменательных событиях, людях и их свершениях;</w:t>
      </w:r>
    </w:p>
    <w:p w:rsidR="008B055A" w:rsidRDefault="00B06521">
      <w:pPr>
        <w:ind w:firstLine="708"/>
        <w:jc w:val="both"/>
        <w:rPr>
          <w:sz w:val="28"/>
          <w:szCs w:val="28"/>
        </w:rPr>
      </w:pPr>
      <w:r>
        <w:rPr>
          <w:sz w:val="28"/>
          <w:szCs w:val="28"/>
        </w:rPr>
        <w:t>деятельность в области образования, просвещения и молодежной политики, науки, культуры и туризма;</w:t>
      </w:r>
    </w:p>
    <w:p w:rsidR="008B055A" w:rsidRDefault="00B06521">
      <w:pPr>
        <w:ind w:firstLine="708"/>
        <w:jc w:val="both"/>
        <w:rPr>
          <w:sz w:val="28"/>
          <w:szCs w:val="28"/>
        </w:rPr>
      </w:pPr>
      <w:r>
        <w:rPr>
          <w:sz w:val="28"/>
          <w:szCs w:val="28"/>
        </w:rPr>
        <w:t>деятельность в области охраны здоровья, пропаганды здорового образа жизни, физической культуры и спорта;</w:t>
      </w:r>
    </w:p>
    <w:p w:rsidR="008B055A" w:rsidRDefault="00B06521">
      <w:pPr>
        <w:ind w:firstLine="708"/>
        <w:jc w:val="both"/>
        <w:rPr>
          <w:sz w:val="28"/>
          <w:szCs w:val="28"/>
        </w:rPr>
      </w:pPr>
      <w:r>
        <w:rPr>
          <w:sz w:val="28"/>
          <w:szCs w:val="28"/>
        </w:rPr>
        <w:t>правовое просвещение, защита прав и свобод человека и гражданина, потребителя;</w:t>
      </w:r>
    </w:p>
    <w:p w:rsidR="008B055A" w:rsidRDefault="00B06521">
      <w:pPr>
        <w:ind w:firstLine="708"/>
        <w:jc w:val="both"/>
        <w:rPr>
          <w:sz w:val="28"/>
          <w:szCs w:val="28"/>
        </w:rPr>
      </w:pPr>
      <w:r>
        <w:rPr>
          <w:sz w:val="28"/>
          <w:szCs w:val="28"/>
        </w:rPr>
        <w:t>охрана окружающей среды и защита животных;</w:t>
      </w:r>
    </w:p>
    <w:p w:rsidR="008B055A" w:rsidRDefault="00B06521">
      <w:pPr>
        <w:ind w:firstLine="708"/>
        <w:jc w:val="both"/>
        <w:rPr>
          <w:sz w:val="28"/>
          <w:szCs w:val="28"/>
        </w:rPr>
      </w:pPr>
      <w:r>
        <w:rPr>
          <w:sz w:val="28"/>
          <w:szCs w:val="28"/>
        </w:rPr>
        <w:t>семья, материнство, отцовство и детство;</w:t>
      </w:r>
    </w:p>
    <w:p w:rsidR="008B055A" w:rsidRDefault="00B06521">
      <w:pPr>
        <w:ind w:firstLine="708"/>
        <w:jc w:val="both"/>
        <w:rPr>
          <w:sz w:val="28"/>
          <w:szCs w:val="28"/>
        </w:rPr>
      </w:pPr>
      <w:r>
        <w:rPr>
          <w:sz w:val="28"/>
          <w:szCs w:val="28"/>
        </w:rPr>
        <w:t xml:space="preserve">поддержка институтов гражданского общества. и прошедшим отбор, порядок проведения которого предусмотрен </w:t>
      </w:r>
    </w:p>
    <w:p w:rsidR="008B055A" w:rsidRDefault="00B06521">
      <w:pPr>
        <w:ind w:firstLine="708"/>
        <w:jc w:val="both"/>
        <w:rPr>
          <w:sz w:val="28"/>
          <w:szCs w:val="28"/>
        </w:rPr>
      </w:pPr>
      <w:r>
        <w:rPr>
          <w:sz w:val="28"/>
          <w:szCs w:val="28"/>
        </w:rPr>
        <w:t>1.5.1.Субсидии предоставляются по результатам отбора на право получения субсидий, проводимого Уполномоченным органом путем определения получателей субсидий исходя из наилучших условий достижения результатов предоставления субсидий (далее - отбор).</w:t>
      </w:r>
    </w:p>
    <w:p w:rsidR="008B055A" w:rsidRDefault="00B06521">
      <w:pPr>
        <w:ind w:firstLine="708"/>
        <w:jc w:val="both"/>
        <w:rPr>
          <w:sz w:val="28"/>
          <w:szCs w:val="28"/>
        </w:rPr>
      </w:pPr>
      <w:r>
        <w:rPr>
          <w:sz w:val="28"/>
          <w:szCs w:val="28"/>
        </w:rPr>
        <w:t>Отбор осуществляется в соответствии с разделом 5 настоящего Порядка.</w:t>
      </w:r>
    </w:p>
    <w:p w:rsidR="008B055A" w:rsidRDefault="00B06521">
      <w:pPr>
        <w:ind w:firstLine="708"/>
        <w:jc w:val="both"/>
        <w:rPr>
          <w:sz w:val="28"/>
          <w:szCs w:val="28"/>
        </w:rPr>
      </w:pPr>
      <w:r>
        <w:rPr>
          <w:sz w:val="28"/>
          <w:szCs w:val="28"/>
        </w:rPr>
        <w:t>1.5.2.Субсидии предоставляются социально ориентированным некоммерческим организациям, указанным в настоящем пункте, признанным победителями отбора (далее - получатели субсидий).».</w:t>
      </w:r>
    </w:p>
    <w:p w:rsidR="008B055A" w:rsidRDefault="00B06521">
      <w:pPr>
        <w:ind w:firstLine="708"/>
        <w:jc w:val="both"/>
        <w:rPr>
          <w:sz w:val="28"/>
          <w:szCs w:val="28"/>
        </w:rPr>
      </w:pPr>
      <w:r>
        <w:rPr>
          <w:sz w:val="28"/>
          <w:szCs w:val="28"/>
        </w:rPr>
        <w:t>1.4.7.В пункте 1.6 слова «(далее соответственно - единый портал)» исключить.</w:t>
      </w:r>
    </w:p>
    <w:p w:rsidR="008B055A" w:rsidRDefault="00B06521">
      <w:pPr>
        <w:ind w:firstLine="708"/>
        <w:jc w:val="both"/>
        <w:rPr>
          <w:sz w:val="28"/>
          <w:szCs w:val="28"/>
        </w:rPr>
      </w:pPr>
      <w:r>
        <w:rPr>
          <w:sz w:val="28"/>
          <w:szCs w:val="28"/>
        </w:rPr>
        <w:t>1.4.8.Раздел 2 изложить в следующей редакции:</w:t>
      </w:r>
    </w:p>
    <w:p w:rsidR="008B055A" w:rsidRDefault="00B06521">
      <w:pPr>
        <w:ind w:firstLine="708"/>
        <w:jc w:val="both"/>
        <w:rPr>
          <w:sz w:val="28"/>
          <w:szCs w:val="28"/>
        </w:rPr>
      </w:pPr>
      <w:r>
        <w:rPr>
          <w:sz w:val="28"/>
          <w:szCs w:val="28"/>
        </w:rPr>
        <w:t>«2.Условия и порядок предоставления субсидии</w:t>
      </w:r>
    </w:p>
    <w:p w:rsidR="008B055A" w:rsidRDefault="00B0652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Pr>
          <w:color w:val="000000"/>
          <w:sz w:val="28"/>
          <w:szCs w:val="28"/>
        </w:rPr>
        <w:t xml:space="preserve">2.1.Требования к получателю субсидии (участнику отбора), которым он должен соответствовать на дату подачи заявки на участие в отборе (далее – заявка) и на дату заключения соглашения о предоставлении субсидии из </w:t>
      </w:r>
      <w:r>
        <w:rPr>
          <w:color w:val="000000"/>
          <w:sz w:val="28"/>
          <w:szCs w:val="28"/>
        </w:rPr>
        <w:lastRenderedPageBreak/>
        <w:t>бюджета города (далее – соглашение) на цели, установленные пунктом 1.3 настоящего Порядка:</w:t>
      </w:r>
    </w:p>
    <w:p w:rsidR="008B055A" w:rsidRDefault="00B0652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color w:val="000000"/>
          <w:sz w:val="28"/>
          <w:szCs w:val="28"/>
        </w:rPr>
        <w:t>-у получателя субсидии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B055A" w:rsidRDefault="00B0652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color w:val="000000"/>
          <w:sz w:val="28"/>
          <w:szCs w:val="28"/>
        </w:rPr>
        <w:t>-у получателя субсидии (участника отбора) должна отсутствовать просроченная задолженность по возврату в бюджет города Нефтеюганска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города Нефтеюганска;</w:t>
      </w:r>
    </w:p>
    <w:p w:rsidR="008B055A" w:rsidRDefault="00B0652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color w:val="000000"/>
          <w:sz w:val="28"/>
          <w:szCs w:val="28"/>
        </w:rPr>
        <w:t>-</w:t>
      </w:r>
      <w:r>
        <w:t xml:space="preserve"> </w:t>
      </w:r>
      <w:r>
        <w:rPr>
          <w:color w:val="000000"/>
          <w:sz w:val="28"/>
          <w:szCs w:val="28"/>
        </w:rPr>
        <w:t>получатель субсидии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B055A" w:rsidRDefault="00B0652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color w:val="000000"/>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(участника отбора), являющегося юридическим лицом;</w:t>
      </w:r>
    </w:p>
    <w:p w:rsidR="008B055A" w:rsidRDefault="00B0652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color w:val="000000"/>
          <w:sz w:val="28"/>
          <w:szCs w:val="28"/>
        </w:rPr>
        <w:t>-получатель субсидии (участник отбора)  не должен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w:t>
      </w:r>
      <w:r>
        <w:t xml:space="preserve"> </w:t>
      </w:r>
      <w:r>
        <w:rPr>
          <w:color w:val="000000"/>
          <w:sz w:val="28"/>
          <w:szCs w:val="28"/>
        </w:rPr>
        <w:t>получатель субсидии (участник отбора)  не должен получать средства из бюджета города Нефтеюганска на основании иных муниципальных правовых актов на цели, установленные пунктом 1.3 настоящего Порядка;</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lastRenderedPageBreak/>
        <w:t>-</w:t>
      </w:r>
      <w:r>
        <w:t xml:space="preserve"> </w:t>
      </w:r>
      <w:r>
        <w:rPr>
          <w:color w:val="000000"/>
          <w:sz w:val="28"/>
          <w:szCs w:val="28"/>
        </w:rPr>
        <w:t xml:space="preserve">получатель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w:t>
      </w:r>
      <w:r>
        <w:t xml:space="preserve"> </w:t>
      </w:r>
      <w:r>
        <w:rPr>
          <w:color w:val="000000"/>
          <w:sz w:val="28"/>
          <w:szCs w:val="28"/>
        </w:rPr>
        <w:t xml:space="preserve">получатель субсидии (участник отбора)  не должен находиться в составляемых в рамках реализации полномочий, предусмотренных главой VII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 с распространением оружия массового уничтожения; </w:t>
      </w:r>
    </w:p>
    <w:p w:rsidR="008B055A" w:rsidRDefault="00B06521">
      <w:pPr>
        <w:pBdr>
          <w:top w:val="none" w:sz="4" w:space="0" w:color="000000"/>
          <w:left w:val="none" w:sz="4" w:space="0" w:color="000000"/>
          <w:bottom w:val="none" w:sz="4" w:space="0" w:color="000000"/>
          <w:right w:val="none" w:sz="4" w:space="0" w:color="000000"/>
        </w:pBdr>
        <w:ind w:firstLine="567"/>
        <w:jc w:val="both"/>
        <w:rPr>
          <w:color w:val="000000"/>
          <w:sz w:val="28"/>
          <w:szCs w:val="28"/>
        </w:rPr>
      </w:pPr>
      <w:r>
        <w:rPr>
          <w:color w:val="000000"/>
          <w:sz w:val="28"/>
          <w:szCs w:val="28"/>
        </w:rPr>
        <w:t>-</w:t>
      </w:r>
      <w:r>
        <w:t xml:space="preserve"> </w:t>
      </w:r>
      <w:r>
        <w:rPr>
          <w:color w:val="000000"/>
          <w:sz w:val="28"/>
          <w:szCs w:val="28"/>
        </w:rPr>
        <w:t>получатель субсидии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8B055A" w:rsidRDefault="00B06521">
      <w:pPr>
        <w:pBdr>
          <w:top w:val="none" w:sz="4" w:space="0" w:color="000000"/>
          <w:left w:val="none" w:sz="4" w:space="0" w:color="000000"/>
          <w:bottom w:val="none" w:sz="4" w:space="0" w:color="000000"/>
          <w:right w:val="none" w:sz="4" w:space="0" w:color="000000"/>
        </w:pBdr>
        <w:ind w:firstLine="567"/>
        <w:jc w:val="both"/>
        <w:rPr>
          <w:color w:val="22272F"/>
          <w:sz w:val="28"/>
          <w:szCs w:val="28"/>
        </w:rPr>
      </w:pPr>
      <w:r>
        <w:rPr>
          <w:color w:val="22272F"/>
          <w:sz w:val="28"/>
          <w:szCs w:val="28"/>
        </w:rPr>
        <w:t xml:space="preserve">2.2.При проведении отбора в государственной интегрированной информационной системе управления общественными финансами «Электронный бюджет» (далее - ГИИС «Электронный бюджет») проверка получателя субсидии (участника отбора) на соответствие требованиям, указанным в </w:t>
      </w:r>
      <w:r>
        <w:rPr>
          <w:sz w:val="28"/>
          <w:szCs w:val="28"/>
        </w:rPr>
        <w:t xml:space="preserve">пункте 2.1 </w:t>
      </w:r>
      <w:r>
        <w:rPr>
          <w:color w:val="22272F"/>
          <w:sz w:val="28"/>
          <w:szCs w:val="28"/>
        </w:rPr>
        <w:t>настоящего Порядка осуществляется:</w:t>
      </w:r>
    </w:p>
    <w:p w:rsidR="008B055A" w:rsidRDefault="00B06521">
      <w:pPr>
        <w:pBdr>
          <w:top w:val="none" w:sz="4" w:space="0" w:color="000000"/>
          <w:left w:val="none" w:sz="4" w:space="0" w:color="000000"/>
          <w:bottom w:val="none" w:sz="4" w:space="0" w:color="000000"/>
          <w:right w:val="none" w:sz="4" w:space="0" w:color="000000"/>
        </w:pBdr>
        <w:ind w:firstLine="567"/>
        <w:jc w:val="both"/>
        <w:rPr>
          <w:color w:val="22272F"/>
          <w:sz w:val="28"/>
          <w:szCs w:val="28"/>
        </w:rPr>
      </w:pPr>
      <w:r>
        <w:rPr>
          <w:color w:val="22272F"/>
          <w:sz w:val="28"/>
          <w:szCs w:val="28"/>
        </w:rPr>
        <w:t xml:space="preserve"> -автоматически,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(при отсутствии технической возможности).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 xml:space="preserve">2.3.При отсутствии технической возможности в целях проведения Уполномоченным органом проверки на соответствие требованиям, указанным в </w:t>
      </w:r>
      <w:r>
        <w:rPr>
          <w:sz w:val="28"/>
          <w:szCs w:val="28"/>
        </w:rPr>
        <w:t>пункте 2.1</w:t>
      </w:r>
      <w:r>
        <w:rPr>
          <w:color w:val="22272F"/>
          <w:sz w:val="28"/>
          <w:szCs w:val="28"/>
        </w:rPr>
        <w:t xml:space="preserve"> настоящего Порядка, Уполномоченный орган в течение 5 рабочих дней после дня окончания приема заявок запрашивает:</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2.3.1.В порядке межведомственного информационного взаимодействия в соответствии с требованиями законодательства Российской Федерации, а также с помощью информационных систем:</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-сведения, подтверждающие отсутствие задолженности по страховым взносам (в Фонде пенсионного и социального страхования Российской Федерации);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-сведения о том, что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(в Федеральной налоговой службе Российской Федерации);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lastRenderedPageBreak/>
        <w:t xml:space="preserve">-сведения о том, что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w:t>
      </w:r>
      <w:r>
        <w:rPr>
          <w:sz w:val="28"/>
          <w:szCs w:val="28"/>
        </w:rPr>
        <w:t xml:space="preserve">официальном сайте </w:t>
      </w:r>
      <w:r>
        <w:rPr>
          <w:color w:val="22272F"/>
          <w:sz w:val="28"/>
          <w:szCs w:val="28"/>
        </w:rPr>
        <w:t>Федеральной службы по финансовому мониторингу (Росфинмониторинг);</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 xml:space="preserve">-сведения о том, что получатель субсидии (участник отбора) не находится в составляемых в рамках реализации полномочий, предусмотренных </w:t>
      </w:r>
      <w:r>
        <w:rPr>
          <w:sz w:val="28"/>
          <w:szCs w:val="28"/>
        </w:rPr>
        <w:t xml:space="preserve">главой VII </w:t>
      </w:r>
      <w:r>
        <w:rPr>
          <w:color w:val="22272F"/>
          <w:sz w:val="28"/>
          <w:szCs w:val="28"/>
        </w:rPr>
        <w:t xml:space="preserve">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w:t>
      </w:r>
      <w:r>
        <w:rPr>
          <w:sz w:val="28"/>
          <w:szCs w:val="28"/>
        </w:rPr>
        <w:t xml:space="preserve">официальном сайте </w:t>
      </w:r>
      <w:r>
        <w:rPr>
          <w:color w:val="22272F"/>
          <w:sz w:val="28"/>
          <w:szCs w:val="28"/>
        </w:rPr>
        <w:t>Федеральной службы по финансовому мониторингу (Росфинмониторинг);</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 xml:space="preserve">-сведения о том, что получатель субсидии (участник отбора) не является иностранным агентом в соответствии с </w:t>
      </w:r>
      <w:r>
        <w:rPr>
          <w:sz w:val="28"/>
          <w:szCs w:val="28"/>
        </w:rPr>
        <w:t>Федеральным законом «</w:t>
      </w:r>
      <w:r>
        <w:rPr>
          <w:color w:val="22272F"/>
          <w:sz w:val="28"/>
          <w:szCs w:val="28"/>
        </w:rPr>
        <w:t xml:space="preserve">О контроле за деятельностью лиц, находящихся под иностранным влиянием» (на </w:t>
      </w:r>
      <w:r>
        <w:rPr>
          <w:sz w:val="28"/>
          <w:szCs w:val="28"/>
        </w:rPr>
        <w:t xml:space="preserve">официальном сайте </w:t>
      </w:r>
      <w:r>
        <w:rPr>
          <w:color w:val="22272F"/>
          <w:sz w:val="28"/>
          <w:szCs w:val="28"/>
        </w:rPr>
        <w:t>Министерства юстиции Российской Федерации);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-сведения о том, что в отношении получателя субсидии (участника отбора) не введена процедура банкротства (Единый федеральный реестр сведений о банкротстве);</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(на официальном сайте Федеральной налоговой службы Российской Федерации);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-выписку из Единого государственного реестра юридических лиц (в Федеральной налоговой службе Российской Федерации).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2.3.2.В департаменте финансов администрации города Нефтеюганска:</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-сведения об отсутствии просроченной задолженности по возврату в бюджет города Нефтеюганска,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города Нефтеюганска;</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-сведения, подтверждающие отсутствие выплат из средств бюджета города Нефтеюганска, из которого планируется предоставление субсидии, на основании иных муниципальных правовых актов на цели, установленные пунктом 1.3 настоящего Порядка.</w:t>
      </w:r>
    </w:p>
    <w:p w:rsidR="008B055A" w:rsidRDefault="00B06521">
      <w:pPr>
        <w:ind w:firstLine="708"/>
        <w:jc w:val="both"/>
        <w:rPr>
          <w:sz w:val="28"/>
          <w:szCs w:val="28"/>
        </w:rPr>
      </w:pPr>
      <w:r>
        <w:rPr>
          <w:color w:val="22272F"/>
          <w:sz w:val="28"/>
          <w:szCs w:val="28"/>
          <w:highlight w:val="white"/>
        </w:rPr>
        <w:t xml:space="preserve">2.4.В случае отсутствия технической возможности получения сведений, указанных в </w:t>
      </w:r>
      <w:r>
        <w:rPr>
          <w:sz w:val="28"/>
          <w:szCs w:val="28"/>
          <w:highlight w:val="white"/>
        </w:rPr>
        <w:t xml:space="preserve">подпункте 2.3.1 пункта 2.3 </w:t>
      </w:r>
      <w:r>
        <w:rPr>
          <w:color w:val="22272F"/>
          <w:sz w:val="28"/>
          <w:szCs w:val="28"/>
          <w:highlight w:val="white"/>
        </w:rPr>
        <w:t>настоящего Порядка в порядке межведомственного информационного взаимодействия Уполномоченный орган направляет письменные запросы в органы, уполномоченные на предоставление данных сведений.</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lastRenderedPageBreak/>
        <w:t xml:space="preserve">2.5.Перечень документов, представляемых для получения субсидии в целях подтверждения соответствия требованиям, указанным в </w:t>
      </w:r>
      <w:r>
        <w:rPr>
          <w:sz w:val="28"/>
          <w:szCs w:val="28"/>
        </w:rPr>
        <w:t>пункте 2.1</w:t>
      </w:r>
      <w:r>
        <w:rPr>
          <w:color w:val="22272F"/>
          <w:sz w:val="28"/>
          <w:szCs w:val="28"/>
        </w:rPr>
        <w:t xml:space="preserve"> настоящего Порядка предоставляются в составе заявки, в сроки, указанные в объявлении о проведении отбора и формируются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2.6.Участник отбора несет полную ответственность, предусмотренную  законодательством Российской Федерации, за достоверность представленных документов для участия в отборе.</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2.7.При проведении отбора в ГИИС «Электронный бюджет» заявка и приложенные к нему документы должны соответствовать следующим требованиям:</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 xml:space="preserve">-заявка должна быть подписана усиленной </w:t>
      </w:r>
      <w:r>
        <w:rPr>
          <w:sz w:val="28"/>
          <w:szCs w:val="28"/>
        </w:rPr>
        <w:t xml:space="preserve">квалифицированной электронной подписью </w:t>
      </w:r>
      <w:r>
        <w:rPr>
          <w:color w:val="22272F"/>
          <w:sz w:val="28"/>
          <w:szCs w:val="28"/>
        </w:rPr>
        <w:t>руководителя участника отбора или уполномоченного им лица;</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-электронные копии документов и материалы должны иметь распространенный открытый формат.</w:t>
      </w:r>
    </w:p>
    <w:p w:rsidR="008B055A" w:rsidRDefault="00B06521">
      <w:pPr>
        <w:pBdr>
          <w:top w:val="none" w:sz="4" w:space="0" w:color="000000"/>
          <w:left w:val="none" w:sz="4" w:space="0" w:color="000000"/>
          <w:bottom w:val="none" w:sz="4" w:space="0" w:color="000000"/>
          <w:right w:val="none" w:sz="4" w:space="0" w:color="000000"/>
        </w:pBdr>
        <w:ind w:firstLine="709"/>
        <w:jc w:val="both"/>
        <w:rPr>
          <w:color w:val="22272F"/>
          <w:sz w:val="28"/>
          <w:szCs w:val="28"/>
        </w:rPr>
      </w:pPr>
      <w:r>
        <w:rPr>
          <w:color w:val="22272F"/>
          <w:sz w:val="28"/>
          <w:szCs w:val="28"/>
        </w:rPr>
        <w:t>2.8.Уполномоченный орган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представит документы и информацию Уполномоченному органу по собственной инициативе.</w:t>
      </w:r>
    </w:p>
    <w:p w:rsidR="008B055A" w:rsidRDefault="00B06521">
      <w:pPr>
        <w:pBdr>
          <w:top w:val="none" w:sz="4" w:space="0" w:color="000000"/>
          <w:left w:val="none" w:sz="4" w:space="0" w:color="000000"/>
          <w:bottom w:val="none" w:sz="4" w:space="0" w:color="000000"/>
          <w:right w:val="none" w:sz="4" w:space="0" w:color="000000"/>
        </w:pBdr>
        <w:ind w:firstLine="709"/>
        <w:jc w:val="both"/>
        <w:rPr>
          <w:color w:val="22272F"/>
          <w:sz w:val="28"/>
          <w:szCs w:val="28"/>
        </w:rPr>
      </w:pPr>
      <w:r>
        <w:rPr>
          <w:color w:val="22272F"/>
          <w:sz w:val="28"/>
          <w:szCs w:val="28"/>
        </w:rPr>
        <w:t>2.9.</w:t>
      </w:r>
      <w:r>
        <w:t xml:space="preserve"> </w:t>
      </w:r>
      <w:r>
        <w:rPr>
          <w:color w:val="22272F"/>
          <w:sz w:val="28"/>
          <w:szCs w:val="28"/>
        </w:rPr>
        <w:t>Основаниями для отказа получателю субсидии в предоставлении субсидии и заключении соглашения являются:</w:t>
      </w:r>
    </w:p>
    <w:p w:rsidR="008B055A" w:rsidRDefault="00B06521">
      <w:pPr>
        <w:pBdr>
          <w:top w:val="none" w:sz="4" w:space="0" w:color="000000"/>
          <w:left w:val="none" w:sz="4" w:space="0" w:color="000000"/>
          <w:bottom w:val="none" w:sz="4" w:space="0" w:color="000000"/>
          <w:right w:val="none" w:sz="4" w:space="0" w:color="000000"/>
        </w:pBdr>
        <w:ind w:firstLine="709"/>
        <w:jc w:val="both"/>
        <w:rPr>
          <w:color w:val="22272F"/>
          <w:sz w:val="28"/>
          <w:szCs w:val="28"/>
        </w:rPr>
      </w:pPr>
      <w:r>
        <w:rPr>
          <w:color w:val="22272F"/>
          <w:sz w:val="28"/>
          <w:szCs w:val="28"/>
        </w:rPr>
        <w:t>несоответствие получателя субсидии требованиям, определенным пунктом 2.1 настоящего Порядка;</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установление факта недостоверности представленной получателем субсидии информации;</w:t>
      </w:r>
    </w:p>
    <w:p w:rsidR="008B055A" w:rsidRDefault="00B06521">
      <w:pPr>
        <w:pBdr>
          <w:top w:val="none" w:sz="4" w:space="0" w:color="000000"/>
          <w:left w:val="none" w:sz="4" w:space="0" w:color="000000"/>
          <w:bottom w:val="none" w:sz="4" w:space="0" w:color="000000"/>
          <w:right w:val="none" w:sz="4" w:space="0" w:color="000000"/>
        </w:pBdr>
        <w:ind w:firstLine="709"/>
        <w:jc w:val="both"/>
        <w:rPr>
          <w:color w:val="22272F"/>
          <w:sz w:val="28"/>
          <w:szCs w:val="28"/>
        </w:rPr>
      </w:pPr>
      <w:r>
        <w:rPr>
          <w:color w:val="22272F"/>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8B055A" w:rsidRDefault="00B06521">
      <w:pPr>
        <w:pBdr>
          <w:top w:val="none" w:sz="4" w:space="0" w:color="000000"/>
          <w:left w:val="none" w:sz="4" w:space="0" w:color="000000"/>
          <w:bottom w:val="none" w:sz="4" w:space="0" w:color="000000"/>
          <w:right w:val="none" w:sz="4" w:space="0" w:color="000000"/>
        </w:pBdr>
        <w:ind w:firstLine="709"/>
        <w:jc w:val="both"/>
        <w:rPr>
          <w:color w:val="22272F"/>
          <w:sz w:val="28"/>
          <w:szCs w:val="28"/>
        </w:rPr>
      </w:pPr>
      <w:r>
        <w:rPr>
          <w:color w:val="22272F"/>
          <w:sz w:val="28"/>
          <w:szCs w:val="28"/>
        </w:rPr>
        <w:t>невключение участника отбора в перечень получателей субсидий, сформированный Уполномоченным органом по результатам ранжирования.</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22272F"/>
          <w:sz w:val="28"/>
          <w:szCs w:val="28"/>
        </w:rPr>
        <w:t>2.10.</w:t>
      </w:r>
      <w:r>
        <w:rPr>
          <w:color w:val="000000"/>
          <w:sz w:val="28"/>
          <w:szCs w:val="28"/>
        </w:rPr>
        <w:t>Размер субсидии</w:t>
      </w:r>
    </w:p>
    <w:p w:rsidR="008B055A" w:rsidRDefault="00B06521">
      <w:pPr>
        <w:widowControl w:val="0"/>
        <w:tabs>
          <w:tab w:val="left" w:pos="567"/>
        </w:tabs>
        <w:ind w:firstLine="567"/>
        <w:jc w:val="both"/>
        <w:rPr>
          <w:sz w:val="28"/>
          <w:szCs w:val="28"/>
          <w:lang w:eastAsia="ru-RU"/>
        </w:rPr>
      </w:pPr>
      <w:r>
        <w:rPr>
          <w:color w:val="000000"/>
          <w:sz w:val="28"/>
          <w:szCs w:val="28"/>
        </w:rPr>
        <w:t>2.10.1.</w:t>
      </w:r>
      <w:r>
        <w:rPr>
          <w:sz w:val="28"/>
          <w:szCs w:val="28"/>
          <w:lang w:eastAsia="ru-RU"/>
        </w:rPr>
        <w:t xml:space="preserve">Размер субсидий, предоставляемых 1 (одному) получателю субсидий, не может превышать: </w:t>
      </w:r>
    </w:p>
    <w:p w:rsidR="008B055A" w:rsidRDefault="00B06521">
      <w:pPr>
        <w:widowControl w:val="0"/>
        <w:tabs>
          <w:tab w:val="left" w:pos="567"/>
        </w:tabs>
        <w:jc w:val="both"/>
        <w:rPr>
          <w:sz w:val="28"/>
          <w:szCs w:val="28"/>
          <w:lang w:eastAsia="ru-RU"/>
        </w:rPr>
      </w:pPr>
      <w:r>
        <w:rPr>
          <w:sz w:val="28"/>
          <w:szCs w:val="28"/>
          <w:lang w:eastAsia="ru-RU"/>
        </w:rPr>
        <w:lastRenderedPageBreak/>
        <w:tab/>
        <w:t xml:space="preserve">500000,00 (пятьсот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100 баллов в ходе отбора; </w:t>
      </w:r>
    </w:p>
    <w:p w:rsidR="008B055A" w:rsidRDefault="00B06521">
      <w:pPr>
        <w:widowControl w:val="0"/>
        <w:tabs>
          <w:tab w:val="left" w:pos="567"/>
        </w:tabs>
        <w:jc w:val="both"/>
        <w:rPr>
          <w:sz w:val="28"/>
          <w:szCs w:val="28"/>
          <w:lang w:eastAsia="ru-RU"/>
        </w:rPr>
      </w:pPr>
      <w:r>
        <w:rPr>
          <w:sz w:val="28"/>
          <w:szCs w:val="28"/>
          <w:lang w:eastAsia="ru-RU"/>
        </w:rPr>
        <w:tab/>
        <w:t xml:space="preserve">400000,00 (четыреста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от 90 до 99 баллов в ходе отбора; </w:t>
      </w:r>
    </w:p>
    <w:p w:rsidR="008B055A" w:rsidRDefault="00B06521">
      <w:pPr>
        <w:widowControl w:val="0"/>
        <w:tabs>
          <w:tab w:val="left" w:pos="567"/>
        </w:tabs>
        <w:jc w:val="both"/>
        <w:rPr>
          <w:sz w:val="28"/>
          <w:szCs w:val="28"/>
          <w:lang w:eastAsia="ru-RU"/>
        </w:rPr>
      </w:pPr>
      <w:r>
        <w:rPr>
          <w:sz w:val="28"/>
          <w:szCs w:val="28"/>
          <w:lang w:eastAsia="ru-RU"/>
        </w:rPr>
        <w:tab/>
        <w:t xml:space="preserve">300000,00 (триста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от 80 до 89 баллов в ходе отбора; </w:t>
      </w:r>
    </w:p>
    <w:p w:rsidR="008B055A" w:rsidRDefault="00B06521">
      <w:pPr>
        <w:widowControl w:val="0"/>
        <w:tabs>
          <w:tab w:val="left" w:pos="567"/>
        </w:tabs>
        <w:jc w:val="both"/>
        <w:rPr>
          <w:sz w:val="28"/>
          <w:szCs w:val="28"/>
          <w:lang w:eastAsia="ru-RU"/>
        </w:rPr>
      </w:pPr>
      <w:r>
        <w:rPr>
          <w:sz w:val="28"/>
          <w:szCs w:val="28"/>
          <w:lang w:eastAsia="ru-RU"/>
        </w:rPr>
        <w:tab/>
        <w:t xml:space="preserve">200000,00 (двести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от 70 до 79 баллов в ходе отбора; </w:t>
      </w:r>
    </w:p>
    <w:p w:rsidR="008B055A" w:rsidRDefault="00B06521">
      <w:pPr>
        <w:widowControl w:val="0"/>
        <w:tabs>
          <w:tab w:val="left" w:pos="567"/>
        </w:tabs>
        <w:jc w:val="both"/>
        <w:rPr>
          <w:sz w:val="28"/>
          <w:szCs w:val="28"/>
          <w:lang w:eastAsia="ru-RU"/>
        </w:rPr>
      </w:pPr>
      <w:r>
        <w:rPr>
          <w:sz w:val="28"/>
          <w:szCs w:val="28"/>
          <w:lang w:eastAsia="ru-RU"/>
        </w:rPr>
        <w:tab/>
        <w:t xml:space="preserve">150000,00 (сто пятьдесят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от 60 до 69 баллов в ходе отбора; </w:t>
      </w:r>
    </w:p>
    <w:p w:rsidR="008B055A" w:rsidRDefault="00B06521">
      <w:pPr>
        <w:widowControl w:val="0"/>
        <w:tabs>
          <w:tab w:val="left" w:pos="567"/>
        </w:tabs>
        <w:jc w:val="both"/>
        <w:rPr>
          <w:sz w:val="28"/>
          <w:szCs w:val="28"/>
          <w:lang w:eastAsia="ru-RU"/>
        </w:rPr>
      </w:pPr>
      <w:r>
        <w:rPr>
          <w:sz w:val="28"/>
          <w:szCs w:val="28"/>
          <w:lang w:eastAsia="ru-RU"/>
        </w:rPr>
        <w:tab/>
        <w:t xml:space="preserve">100000,00 (сто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от 50 до 59 баллов в ходе отбора; </w:t>
      </w:r>
    </w:p>
    <w:p w:rsidR="008B055A" w:rsidRDefault="00B06521">
      <w:pPr>
        <w:widowControl w:val="0"/>
        <w:tabs>
          <w:tab w:val="left" w:pos="567"/>
        </w:tabs>
        <w:jc w:val="both"/>
        <w:rPr>
          <w:sz w:val="28"/>
          <w:szCs w:val="28"/>
          <w:lang w:eastAsia="ru-RU"/>
        </w:rPr>
      </w:pPr>
      <w:r>
        <w:rPr>
          <w:sz w:val="28"/>
          <w:szCs w:val="28"/>
          <w:lang w:eastAsia="ru-RU"/>
        </w:rPr>
        <w:tab/>
        <w:t xml:space="preserve">50000,00 (пятьдесят тысяч) рублей из общего объема средств, предусмотренных Программой на соответствующие цели, - социально ориентированной некоммерческой организации, набравшей от 40 до 49 баллов в ходе отбора. </w:t>
      </w:r>
    </w:p>
    <w:p w:rsidR="008B055A" w:rsidRDefault="00B06521">
      <w:pPr>
        <w:widowControl w:val="0"/>
        <w:tabs>
          <w:tab w:val="left" w:pos="567"/>
        </w:tabs>
        <w:ind w:firstLine="567"/>
        <w:jc w:val="both"/>
        <w:rPr>
          <w:sz w:val="28"/>
          <w:szCs w:val="28"/>
          <w:lang w:eastAsia="ru-RU"/>
        </w:rPr>
      </w:pPr>
      <w:r>
        <w:rPr>
          <w:sz w:val="28"/>
          <w:szCs w:val="28"/>
          <w:lang w:eastAsia="ru-RU"/>
        </w:rPr>
        <w:t>Социально ориентированным некоммерческим организациям, набравшим менее 40 балов в ходе отбора, субсидии не распределяются.</w:t>
      </w:r>
    </w:p>
    <w:p w:rsidR="008B055A" w:rsidRDefault="00B06521">
      <w:pPr>
        <w:widowControl w:val="0"/>
        <w:tabs>
          <w:tab w:val="left" w:pos="567"/>
        </w:tabs>
        <w:jc w:val="both"/>
        <w:rPr>
          <w:color w:val="000000"/>
          <w:sz w:val="28"/>
          <w:szCs w:val="28"/>
        </w:rPr>
      </w:pPr>
      <w:r>
        <w:rPr>
          <w:sz w:val="28"/>
          <w:szCs w:val="28"/>
          <w:lang w:eastAsia="ru-RU"/>
        </w:rPr>
        <w:tab/>
      </w:r>
      <w:r>
        <w:rPr>
          <w:color w:val="000000"/>
          <w:sz w:val="28"/>
          <w:szCs w:val="28"/>
        </w:rPr>
        <w:t>2.11.Условия и порядок заключения между администрацией города и получателем субсидии Соглашения.</w:t>
      </w:r>
    </w:p>
    <w:p w:rsidR="008B055A" w:rsidRDefault="00B06521">
      <w:pPr>
        <w:widowControl w:val="0"/>
        <w:tabs>
          <w:tab w:val="left" w:pos="567"/>
        </w:tabs>
        <w:ind w:firstLine="567"/>
        <w:jc w:val="both"/>
        <w:rPr>
          <w:sz w:val="28"/>
          <w:szCs w:val="28"/>
          <w:lang w:eastAsia="ru-RU"/>
        </w:rPr>
      </w:pPr>
      <w:r>
        <w:rPr>
          <w:sz w:val="28"/>
          <w:szCs w:val="28"/>
          <w:lang w:eastAsia="ru-RU"/>
        </w:rPr>
        <w:t>При отсутствии оснований для отказа в предоставлении с</w:t>
      </w:r>
      <w:r w:rsidR="009D212C">
        <w:rPr>
          <w:sz w:val="28"/>
          <w:szCs w:val="28"/>
          <w:lang w:eastAsia="ru-RU"/>
        </w:rPr>
        <w:t>убсидии, указанных в пункте 2.9</w:t>
      </w:r>
      <w:r>
        <w:rPr>
          <w:sz w:val="28"/>
          <w:szCs w:val="28"/>
          <w:lang w:eastAsia="ru-RU"/>
        </w:rPr>
        <w:t xml:space="preserve"> настоящего Порядка, </w:t>
      </w:r>
      <w:r>
        <w:rPr>
          <w:color w:val="000000"/>
          <w:sz w:val="28"/>
          <w:szCs w:val="28"/>
        </w:rPr>
        <w:t>в течение 10 рабочих дней после издания распоряжения администрации города Нефтеюганска о предоставлении субсидий,</w:t>
      </w:r>
      <w:r>
        <w:rPr>
          <w:sz w:val="28"/>
          <w:szCs w:val="28"/>
          <w:lang w:eastAsia="ru-RU"/>
        </w:rPr>
        <w:t xml:space="preserve"> </w:t>
      </w:r>
      <w:r>
        <w:rPr>
          <w:color w:val="000000"/>
          <w:sz w:val="28"/>
          <w:szCs w:val="28"/>
        </w:rPr>
        <w:t xml:space="preserve">между администрацией города и </w:t>
      </w:r>
      <w:r>
        <w:rPr>
          <w:sz w:val="28"/>
          <w:szCs w:val="28"/>
          <w:lang w:eastAsia="ru-RU"/>
        </w:rPr>
        <w:t xml:space="preserve">получателями субсидий, прошедшими отбор, </w:t>
      </w:r>
      <w:r>
        <w:rPr>
          <w:color w:val="000000"/>
          <w:sz w:val="28"/>
          <w:szCs w:val="28"/>
        </w:rPr>
        <w:t>заключается соглашение в соответствии с типовой формой соглашения, утвержденной приказом департамента финансов администрации города Нефтеюганска от 01.02.2023 № 7-нп.</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Соглашение должно предусматривать:</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-условия, порядок и сроки предоставления субсидий;</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-размер субсидий;</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-цели и сроки использования субсидий;</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 xml:space="preserve">-согласие получателя субсидий, лиц, получивших средства на основании договоров, заключенных с получателями субсидий (за исключением муниципальных унитарных предприятий, хозяйственных товариществ и </w:t>
      </w:r>
      <w:r>
        <w:rPr>
          <w:color w:val="000000"/>
          <w:sz w:val="28"/>
          <w:szCs w:val="28"/>
        </w:rPr>
        <w:lastRenderedPageBreak/>
        <w:t>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города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запрет приобретения получателями субсидий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регулирующими порядок предоставления субсидий;</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-порядок, сроки и форму предоставления отчетности об использовании субсидии;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-порядок и сроки возврата субсидии и средств, полученных на основании договоров, заключенных с получателями субсидий, в бюджет города Нефтеюганска, из которого предусматривается предоставление субсидии.</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-порядок возврата в текущем финансовом году остатков субсидии, не использованной в отчетном финансовом году.</w:t>
      </w:r>
    </w:p>
    <w:p w:rsidR="008B055A" w:rsidRDefault="00913B50">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2.11.2</w:t>
      </w:r>
      <w:r w:rsidR="00B06521">
        <w:rPr>
          <w:color w:val="000000"/>
          <w:sz w:val="28"/>
          <w:szCs w:val="28"/>
        </w:rPr>
        <w:t>.В случае уменьшения администрации города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 включается в соглашение.</w:t>
      </w:r>
    </w:p>
    <w:p w:rsidR="008B055A" w:rsidRDefault="00913B50">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2.11.3</w:t>
      </w:r>
      <w:r w:rsidR="00B06521">
        <w:rPr>
          <w:color w:val="000000"/>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правопреемником.</w:t>
      </w:r>
    </w:p>
    <w:p w:rsidR="008B055A" w:rsidRDefault="00913B50">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2.11.4</w:t>
      </w:r>
      <w:r w:rsidR="00B06521">
        <w:rPr>
          <w:color w:val="000000"/>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субсидии в бюджет города Нефтеюганска.</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 xml:space="preserve">2.12.Субсидии перечисляются в течение 5 (пяти) банковских дней с даты заключения соглашения на банковский счет получателя субсидий. </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2.13.Средства субсидий не могут быть использованы:</w:t>
      </w:r>
    </w:p>
    <w:p w:rsidR="008B055A" w:rsidRDefault="00B06521">
      <w:pPr>
        <w:widowControl w:val="0"/>
        <w:tabs>
          <w:tab w:val="left" w:pos="567"/>
        </w:tabs>
        <w:jc w:val="both"/>
        <w:rPr>
          <w:sz w:val="28"/>
          <w:szCs w:val="28"/>
          <w:lang w:eastAsia="ru-RU"/>
        </w:rPr>
      </w:pPr>
      <w:r>
        <w:rPr>
          <w:sz w:val="28"/>
          <w:szCs w:val="28"/>
          <w:lang w:eastAsia="ru-RU"/>
        </w:rPr>
        <w:tab/>
        <w:t>-на расходы, связанные с предпринимательской деятельностью и оказание помощи коммерческим организациям;</w:t>
      </w:r>
    </w:p>
    <w:p w:rsidR="008B055A" w:rsidRDefault="00B06521">
      <w:pPr>
        <w:widowControl w:val="0"/>
        <w:tabs>
          <w:tab w:val="left" w:pos="567"/>
        </w:tabs>
        <w:jc w:val="both"/>
        <w:rPr>
          <w:sz w:val="28"/>
          <w:szCs w:val="28"/>
          <w:lang w:eastAsia="ru-RU"/>
        </w:rPr>
      </w:pPr>
      <w:r>
        <w:rPr>
          <w:sz w:val="28"/>
          <w:szCs w:val="28"/>
          <w:lang w:eastAsia="ru-RU"/>
        </w:rPr>
        <w:tab/>
        <w:t xml:space="preserve">-на расходы, связанные с осуществлением деятельности, напрямую не </w:t>
      </w:r>
      <w:r>
        <w:rPr>
          <w:sz w:val="28"/>
          <w:szCs w:val="28"/>
          <w:lang w:eastAsia="ru-RU"/>
        </w:rPr>
        <w:lastRenderedPageBreak/>
        <w:t>связанной с реализацией социально значимых проектов;</w:t>
      </w:r>
    </w:p>
    <w:p w:rsidR="008B055A" w:rsidRDefault="00B06521">
      <w:pPr>
        <w:widowControl w:val="0"/>
        <w:tabs>
          <w:tab w:val="left" w:pos="567"/>
        </w:tabs>
        <w:jc w:val="both"/>
        <w:rPr>
          <w:sz w:val="28"/>
          <w:szCs w:val="28"/>
          <w:lang w:eastAsia="ru-RU"/>
        </w:rPr>
      </w:pPr>
      <w:r>
        <w:rPr>
          <w:sz w:val="28"/>
          <w:szCs w:val="28"/>
          <w:lang w:eastAsia="ru-RU"/>
        </w:rPr>
        <w:tab/>
        <w:t>-расходы на поддержку политических партий и кампаний;</w:t>
      </w:r>
    </w:p>
    <w:p w:rsidR="008B055A" w:rsidRDefault="00B06521">
      <w:pPr>
        <w:widowControl w:val="0"/>
        <w:tabs>
          <w:tab w:val="left" w:pos="567"/>
        </w:tabs>
        <w:jc w:val="both"/>
        <w:rPr>
          <w:sz w:val="28"/>
          <w:szCs w:val="28"/>
          <w:lang w:eastAsia="ru-RU"/>
        </w:rPr>
      </w:pPr>
      <w:r>
        <w:rPr>
          <w:sz w:val="28"/>
          <w:szCs w:val="28"/>
          <w:lang w:eastAsia="ru-RU"/>
        </w:rPr>
        <w:tab/>
        <w:t>-расходы на проведение митингов, демонстраций, пикетов;</w:t>
      </w:r>
    </w:p>
    <w:p w:rsidR="008B055A" w:rsidRDefault="00B06521">
      <w:pPr>
        <w:widowControl w:val="0"/>
        <w:tabs>
          <w:tab w:val="left" w:pos="567"/>
        </w:tabs>
        <w:jc w:val="both"/>
        <w:rPr>
          <w:sz w:val="28"/>
          <w:szCs w:val="28"/>
          <w:lang w:eastAsia="ru-RU"/>
        </w:rPr>
      </w:pPr>
      <w:r>
        <w:rPr>
          <w:sz w:val="28"/>
          <w:szCs w:val="28"/>
          <w:lang w:eastAsia="ru-RU"/>
        </w:rPr>
        <w:tab/>
        <w:t>-расходы на приобретение алкогольных напитков и табачной продукции;</w:t>
      </w:r>
    </w:p>
    <w:p w:rsidR="008B055A" w:rsidRDefault="00B06521">
      <w:pPr>
        <w:widowControl w:val="0"/>
        <w:tabs>
          <w:tab w:val="left" w:pos="567"/>
        </w:tabs>
        <w:jc w:val="both"/>
        <w:rPr>
          <w:sz w:val="28"/>
          <w:szCs w:val="28"/>
          <w:lang w:eastAsia="ru-RU"/>
        </w:rPr>
      </w:pPr>
      <w:r>
        <w:rPr>
          <w:sz w:val="28"/>
          <w:szCs w:val="28"/>
          <w:lang w:eastAsia="ru-RU"/>
        </w:rPr>
        <w:tab/>
        <w:t>-уплату штрафов;</w:t>
      </w:r>
    </w:p>
    <w:p w:rsidR="008B055A" w:rsidRDefault="00B06521">
      <w:pPr>
        <w:widowControl w:val="0"/>
        <w:tabs>
          <w:tab w:val="left" w:pos="567"/>
        </w:tabs>
        <w:jc w:val="both"/>
        <w:rPr>
          <w:sz w:val="28"/>
          <w:szCs w:val="28"/>
          <w:lang w:eastAsia="ru-RU"/>
        </w:rPr>
      </w:pPr>
      <w:r>
        <w:rPr>
          <w:sz w:val="28"/>
          <w:szCs w:val="28"/>
          <w:lang w:eastAsia="ru-RU"/>
        </w:rPr>
        <w:tab/>
        <w:t>-на приобретение иностранной валюты.</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2.14.Результатом предоставления субсидии является «Количество мероприятий проведенных с участием социально ориентированных некоммерческих организаций» в соответствии с целевыми показателями Программы.</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 xml:space="preserve">Значение показателя, необходимого для достижения результатов предоставления субсидии, устанавливается Уполномоченным органом в соглашении. </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 xml:space="preserve">2.15.В случае если реализация проекта и (или) достижение показателя результативности являются невозможными или затруднительными в связи с введенными ограничениями, связанными с распространением новой коронавирусной инфекции или иными обстоятельствами непреодолимой силы, срок реализации проекта может быть увеличен путем заключения дополнительного соглашения при условии, если организация, подавшая заявку на увеличение срока, осуществляла надлежащее исполнение условий по заключенному соглашению. </w:t>
      </w:r>
    </w:p>
    <w:p w:rsidR="008B055A" w:rsidRDefault="00B06521">
      <w:pPr>
        <w:pBdr>
          <w:top w:val="none" w:sz="4" w:space="0" w:color="000000"/>
          <w:left w:val="none" w:sz="4" w:space="0" w:color="000000"/>
          <w:bottom w:val="none" w:sz="4" w:space="0" w:color="000000"/>
          <w:right w:val="none" w:sz="4" w:space="0" w:color="000000"/>
        </w:pBdr>
        <w:ind w:firstLine="567"/>
        <w:jc w:val="both"/>
        <w:rPr>
          <w:sz w:val="28"/>
          <w:szCs w:val="28"/>
        </w:rPr>
      </w:pPr>
      <w:r>
        <w:rPr>
          <w:color w:val="000000"/>
          <w:sz w:val="28"/>
          <w:szCs w:val="28"/>
        </w:rPr>
        <w:t>Решение о внесении изменений в соглашение в части продления сроков реализации проекта и уменьшения значений показателей результативности проекта принимается администрацией города Нефтеюганска на основании мотивированного предложения от получателя субсидии без изменения размера субсидии.».</w:t>
      </w:r>
    </w:p>
    <w:p w:rsidR="008B055A" w:rsidRDefault="00B06521">
      <w:pPr>
        <w:ind w:firstLine="708"/>
        <w:jc w:val="both"/>
        <w:rPr>
          <w:sz w:val="28"/>
          <w:szCs w:val="28"/>
        </w:rPr>
      </w:pPr>
      <w:r>
        <w:rPr>
          <w:sz w:val="28"/>
          <w:szCs w:val="28"/>
        </w:rPr>
        <w:t>1.4.10.Дополнить разделом 5 следующего содержания:</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«5.Порядок проведения отбора</w:t>
      </w:r>
    </w:p>
    <w:p w:rsidR="008B055A" w:rsidRDefault="00B06521">
      <w:pPr>
        <w:pBdr>
          <w:top w:val="none" w:sz="4" w:space="0" w:color="000000"/>
          <w:left w:val="none" w:sz="4" w:space="0" w:color="000000"/>
          <w:bottom w:val="none" w:sz="4" w:space="0" w:color="000000"/>
          <w:right w:val="none" w:sz="4" w:space="0" w:color="000000"/>
        </w:pBdr>
        <w:ind w:firstLine="709"/>
        <w:jc w:val="both"/>
        <w:rPr>
          <w:color w:val="22272F"/>
          <w:sz w:val="28"/>
          <w:szCs w:val="28"/>
        </w:rPr>
      </w:pPr>
      <w:r>
        <w:rPr>
          <w:color w:val="22272F"/>
          <w:sz w:val="28"/>
          <w:szCs w:val="28"/>
        </w:rPr>
        <w:t>5.1.Проведение отбора получателей субсидии осуществляется в ГИИС «Электронный бюджет».</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 xml:space="preserve">5.2.Проведение отбора получателей субсидий, предоставляемых из бюджета города Нефтеюганска в соответствии с </w:t>
      </w:r>
      <w:r>
        <w:rPr>
          <w:sz w:val="28"/>
          <w:szCs w:val="28"/>
        </w:rPr>
        <w:t>подпунктом 2 пункта 2</w:t>
      </w:r>
      <w:r>
        <w:rPr>
          <w:color w:val="22272F"/>
          <w:sz w:val="28"/>
          <w:szCs w:val="28"/>
        </w:rPr>
        <w:t xml:space="preserve">, </w:t>
      </w:r>
      <w:r>
        <w:rPr>
          <w:sz w:val="28"/>
          <w:szCs w:val="28"/>
        </w:rPr>
        <w:t>подпунктом 2 пункта 3</w:t>
      </w:r>
      <w:r>
        <w:rPr>
          <w:color w:val="22272F"/>
          <w:sz w:val="28"/>
          <w:szCs w:val="28"/>
        </w:rPr>
        <w:t xml:space="preserve">, </w:t>
      </w:r>
      <w:r>
        <w:rPr>
          <w:sz w:val="28"/>
          <w:szCs w:val="28"/>
        </w:rPr>
        <w:t xml:space="preserve">абзацем первым пункта 4 статьи 78.5 </w:t>
      </w:r>
      <w:r>
        <w:rPr>
          <w:color w:val="22272F"/>
          <w:sz w:val="28"/>
          <w:szCs w:val="28"/>
        </w:rPr>
        <w:t xml:space="preserve">Бюджетного кодекса Российской Федерации осуществляется в порядке, установленном </w:t>
      </w:r>
      <w:r>
        <w:rPr>
          <w:sz w:val="28"/>
          <w:szCs w:val="28"/>
        </w:rPr>
        <w:t xml:space="preserve">Правилами </w:t>
      </w:r>
      <w:r>
        <w:rPr>
          <w:color w:val="22272F"/>
          <w:sz w:val="28"/>
          <w:szCs w:val="28"/>
        </w:rPr>
        <w:t xml:space="preserve">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w:t>
      </w:r>
      <w:r>
        <w:rPr>
          <w:sz w:val="28"/>
          <w:szCs w:val="28"/>
        </w:rPr>
        <w:t xml:space="preserve">постановлением </w:t>
      </w:r>
      <w:r>
        <w:rPr>
          <w:color w:val="22272F"/>
          <w:sz w:val="28"/>
          <w:szCs w:val="28"/>
        </w:rPr>
        <w:t>Правительства Российской Федерации от 25.10.2023 № 1781.</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 xml:space="preserve">5.3.В случаях отсутствия технической возможности обеспечения проведения процедуры отбора и (или) заключения соглашения в </w:t>
      </w:r>
      <w:r>
        <w:rPr>
          <w:color w:val="22272F"/>
          <w:sz w:val="28"/>
          <w:szCs w:val="28"/>
        </w:rPr>
        <w:t xml:space="preserve">системе ГИИС «Электронный бюджет» взаимодействие Уполномоченного органа с участником отбора осуществляется путем личного обращения и (или) через указанный в объявлении о проведении отбора адрес электронной почты, и (или) почтовый </w:t>
      </w:r>
      <w:r>
        <w:rPr>
          <w:color w:val="22272F"/>
          <w:sz w:val="28"/>
          <w:szCs w:val="28"/>
        </w:rPr>
        <w:lastRenderedPageBreak/>
        <w:t>адрес с использованием оригиналов и (или) копий документов в соответствии с Порядком.</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 xml:space="preserve">5.4.Особенности обеспечения проведения отбора в системе ГИИС «Электронный бюджет» определены </w:t>
      </w:r>
      <w:r>
        <w:rPr>
          <w:sz w:val="28"/>
          <w:szCs w:val="28"/>
        </w:rPr>
        <w:t xml:space="preserve">постановлением </w:t>
      </w:r>
      <w:r>
        <w:rPr>
          <w:color w:val="22272F"/>
          <w:sz w:val="28"/>
          <w:szCs w:val="28"/>
        </w:rPr>
        <w:t>Правительства Российской Федерации от 25.10.2023 № 1781 «Об утверждении правил отбора получателей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 xml:space="preserve">5.5.Участник отбора для участия в отборе в сроки, указанные в объявлении о проведения отбора, формирует в </w:t>
      </w:r>
      <w:r>
        <w:rPr>
          <w:color w:val="22272F"/>
          <w:sz w:val="28"/>
          <w:szCs w:val="28"/>
        </w:rPr>
        <w:t>ГИИС «Электронный бюджет» заявку в электронной форме посредством заполнения соответствующих экранных форм веб-интерфейса и добавляет электронные документы (документы на бумажном носителе, преобразованных в электронную форму путем сканирования)</w:t>
      </w:r>
      <w:r>
        <w:rPr>
          <w:sz w:val="28"/>
          <w:szCs w:val="28"/>
        </w:rPr>
        <w:t>.</w:t>
      </w:r>
    </w:p>
    <w:p w:rsidR="008B055A" w:rsidRDefault="00B06521">
      <w:pPr>
        <w:widowControl w:val="0"/>
        <w:tabs>
          <w:tab w:val="left" w:pos="567"/>
        </w:tabs>
        <w:ind w:firstLine="709"/>
        <w:jc w:val="both"/>
        <w:rPr>
          <w:color w:val="000000"/>
          <w:sz w:val="28"/>
          <w:szCs w:val="28"/>
        </w:rPr>
      </w:pPr>
      <w:r>
        <w:rPr>
          <w:color w:val="000000"/>
          <w:sz w:val="28"/>
          <w:szCs w:val="28"/>
        </w:rPr>
        <w:t>5.5.1.Заявка должна содержать следующие сведения:</w:t>
      </w:r>
    </w:p>
    <w:p w:rsidR="008B055A" w:rsidRDefault="00B06521">
      <w:pPr>
        <w:widowControl w:val="0"/>
        <w:tabs>
          <w:tab w:val="left" w:pos="567"/>
        </w:tabs>
        <w:ind w:firstLine="709"/>
        <w:jc w:val="both"/>
        <w:rPr>
          <w:color w:val="000000"/>
          <w:sz w:val="28"/>
          <w:szCs w:val="28"/>
        </w:rPr>
      </w:pPr>
      <w:r>
        <w:rPr>
          <w:color w:val="000000"/>
          <w:sz w:val="28"/>
          <w:szCs w:val="28"/>
        </w:rPr>
        <w:t>-направление проекта из числа указанных в пункте 1.5 настоящего Положения направлений;</w:t>
      </w:r>
    </w:p>
    <w:p w:rsidR="008B055A" w:rsidRDefault="00B06521">
      <w:pPr>
        <w:widowControl w:val="0"/>
        <w:tabs>
          <w:tab w:val="left" w:pos="567"/>
        </w:tabs>
        <w:ind w:firstLine="709"/>
        <w:jc w:val="both"/>
        <w:rPr>
          <w:color w:val="000000"/>
          <w:sz w:val="28"/>
          <w:szCs w:val="28"/>
        </w:rPr>
      </w:pPr>
      <w:r>
        <w:rPr>
          <w:color w:val="000000"/>
          <w:sz w:val="28"/>
          <w:szCs w:val="28"/>
        </w:rPr>
        <w:t>-наименование проекта, на реализацию которого запрашивается субсидия;</w:t>
      </w:r>
    </w:p>
    <w:p w:rsidR="008B055A" w:rsidRDefault="00B06521">
      <w:pPr>
        <w:widowControl w:val="0"/>
        <w:tabs>
          <w:tab w:val="left" w:pos="567"/>
        </w:tabs>
        <w:ind w:firstLine="709"/>
        <w:jc w:val="both"/>
        <w:rPr>
          <w:color w:val="000000"/>
          <w:sz w:val="28"/>
          <w:szCs w:val="28"/>
        </w:rPr>
      </w:pPr>
      <w:r>
        <w:rPr>
          <w:color w:val="000000"/>
          <w:sz w:val="28"/>
          <w:szCs w:val="28"/>
        </w:rPr>
        <w:t>-краткое описание проекта;</w:t>
      </w:r>
    </w:p>
    <w:p w:rsidR="008B055A" w:rsidRDefault="00B06521">
      <w:pPr>
        <w:widowControl w:val="0"/>
        <w:tabs>
          <w:tab w:val="left" w:pos="567"/>
        </w:tabs>
        <w:ind w:firstLine="709"/>
        <w:jc w:val="both"/>
        <w:rPr>
          <w:color w:val="000000"/>
          <w:sz w:val="28"/>
          <w:szCs w:val="28"/>
        </w:rPr>
      </w:pPr>
      <w:r>
        <w:rPr>
          <w:color w:val="000000"/>
          <w:sz w:val="28"/>
          <w:szCs w:val="28"/>
        </w:rPr>
        <w:t>-срок реализации проекта;</w:t>
      </w:r>
    </w:p>
    <w:p w:rsidR="008B055A" w:rsidRDefault="00B06521">
      <w:pPr>
        <w:widowControl w:val="0"/>
        <w:tabs>
          <w:tab w:val="left" w:pos="567"/>
        </w:tabs>
        <w:ind w:firstLine="709"/>
        <w:jc w:val="both"/>
        <w:rPr>
          <w:color w:val="000000"/>
          <w:sz w:val="28"/>
          <w:szCs w:val="28"/>
        </w:rPr>
      </w:pPr>
      <w:r>
        <w:rPr>
          <w:color w:val="000000"/>
          <w:sz w:val="28"/>
          <w:szCs w:val="28"/>
        </w:rPr>
        <w:t>-целевые группы проекта;</w:t>
      </w:r>
    </w:p>
    <w:p w:rsidR="008B055A" w:rsidRDefault="00B06521">
      <w:pPr>
        <w:widowControl w:val="0"/>
        <w:tabs>
          <w:tab w:val="left" w:pos="567"/>
        </w:tabs>
        <w:ind w:firstLine="709"/>
        <w:jc w:val="both"/>
        <w:rPr>
          <w:color w:val="000000"/>
          <w:sz w:val="28"/>
          <w:szCs w:val="28"/>
        </w:rPr>
      </w:pPr>
      <w:r>
        <w:rPr>
          <w:color w:val="000000"/>
          <w:sz w:val="28"/>
          <w:szCs w:val="28"/>
        </w:rPr>
        <w:t>-цель (цели) и задачи проекта;</w:t>
      </w:r>
    </w:p>
    <w:p w:rsidR="008B055A" w:rsidRDefault="00B06521">
      <w:pPr>
        <w:widowControl w:val="0"/>
        <w:tabs>
          <w:tab w:val="left" w:pos="567"/>
        </w:tabs>
        <w:ind w:firstLine="709"/>
        <w:jc w:val="both"/>
        <w:rPr>
          <w:color w:val="000000"/>
          <w:sz w:val="28"/>
          <w:szCs w:val="28"/>
        </w:rPr>
      </w:pPr>
      <w:r>
        <w:rPr>
          <w:color w:val="000000"/>
          <w:sz w:val="28"/>
          <w:szCs w:val="28"/>
        </w:rPr>
        <w:t>-обоснование социальной значимости проекта;</w:t>
      </w:r>
    </w:p>
    <w:p w:rsidR="008B055A" w:rsidRDefault="00B06521">
      <w:pPr>
        <w:widowControl w:val="0"/>
        <w:tabs>
          <w:tab w:val="left" w:pos="567"/>
        </w:tabs>
        <w:ind w:firstLine="709"/>
        <w:jc w:val="both"/>
        <w:rPr>
          <w:color w:val="000000"/>
          <w:sz w:val="28"/>
          <w:szCs w:val="28"/>
        </w:rPr>
      </w:pPr>
      <w:r>
        <w:rPr>
          <w:color w:val="000000"/>
          <w:sz w:val="28"/>
          <w:szCs w:val="28"/>
        </w:rPr>
        <w:t>-описание проекта;</w:t>
      </w:r>
    </w:p>
    <w:p w:rsidR="008B055A" w:rsidRDefault="00B06521">
      <w:pPr>
        <w:widowControl w:val="0"/>
        <w:tabs>
          <w:tab w:val="left" w:pos="567"/>
        </w:tabs>
        <w:ind w:firstLine="709"/>
        <w:jc w:val="both"/>
        <w:rPr>
          <w:color w:val="000000"/>
          <w:sz w:val="28"/>
          <w:szCs w:val="28"/>
        </w:rPr>
      </w:pPr>
      <w:r>
        <w:rPr>
          <w:color w:val="000000"/>
          <w:sz w:val="28"/>
          <w:szCs w:val="28"/>
        </w:rPr>
        <w:t>-ожидаемые количественные и качественные результаты реализации проекта;</w:t>
      </w:r>
    </w:p>
    <w:p w:rsidR="008B055A" w:rsidRDefault="00B06521">
      <w:pPr>
        <w:widowControl w:val="0"/>
        <w:tabs>
          <w:tab w:val="left" w:pos="567"/>
        </w:tabs>
        <w:ind w:firstLine="709"/>
        <w:jc w:val="both"/>
        <w:rPr>
          <w:color w:val="000000"/>
          <w:sz w:val="28"/>
          <w:szCs w:val="28"/>
        </w:rPr>
      </w:pPr>
      <w:r>
        <w:rPr>
          <w:color w:val="000000"/>
          <w:sz w:val="28"/>
          <w:szCs w:val="28"/>
        </w:rPr>
        <w:t>-календарный план мероприятий, предусмотренных проектом;</w:t>
      </w:r>
    </w:p>
    <w:p w:rsidR="008B055A" w:rsidRDefault="00B06521">
      <w:pPr>
        <w:widowControl w:val="0"/>
        <w:tabs>
          <w:tab w:val="left" w:pos="567"/>
        </w:tabs>
        <w:ind w:firstLine="709"/>
        <w:jc w:val="both"/>
        <w:rPr>
          <w:color w:val="000000"/>
          <w:sz w:val="28"/>
          <w:szCs w:val="28"/>
        </w:rPr>
      </w:pPr>
      <w:r>
        <w:rPr>
          <w:color w:val="000000"/>
          <w:sz w:val="28"/>
          <w:szCs w:val="28"/>
        </w:rPr>
        <w:t>-бюджет проекта;</w:t>
      </w:r>
    </w:p>
    <w:p w:rsidR="008B055A" w:rsidRDefault="00B06521">
      <w:pPr>
        <w:widowControl w:val="0"/>
        <w:tabs>
          <w:tab w:val="left" w:pos="567"/>
        </w:tabs>
        <w:ind w:firstLine="709"/>
        <w:jc w:val="both"/>
        <w:rPr>
          <w:color w:val="000000"/>
          <w:sz w:val="28"/>
          <w:szCs w:val="28"/>
        </w:rPr>
      </w:pPr>
      <w:r>
        <w:rPr>
          <w:color w:val="000000"/>
          <w:sz w:val="28"/>
          <w:szCs w:val="28"/>
        </w:rPr>
        <w:t>-информация о руководителе проекта;</w:t>
      </w:r>
    </w:p>
    <w:p w:rsidR="008B055A" w:rsidRDefault="00B06521">
      <w:pPr>
        <w:widowControl w:val="0"/>
        <w:tabs>
          <w:tab w:val="left" w:pos="567"/>
        </w:tabs>
        <w:ind w:firstLine="709"/>
        <w:jc w:val="both"/>
        <w:rPr>
          <w:color w:val="000000"/>
          <w:sz w:val="28"/>
          <w:szCs w:val="28"/>
        </w:rPr>
      </w:pPr>
      <w:r>
        <w:rPr>
          <w:color w:val="000000"/>
          <w:sz w:val="28"/>
          <w:szCs w:val="28"/>
        </w:rPr>
        <w:t>-информация о некоммерческой организации, включающая:</w:t>
      </w:r>
    </w:p>
    <w:p w:rsidR="008B055A" w:rsidRDefault="00B06521">
      <w:pPr>
        <w:widowControl w:val="0"/>
        <w:tabs>
          <w:tab w:val="left" w:pos="567"/>
        </w:tabs>
        <w:ind w:firstLine="709"/>
        <w:jc w:val="both"/>
        <w:rPr>
          <w:color w:val="000000"/>
          <w:sz w:val="28"/>
          <w:szCs w:val="28"/>
        </w:rPr>
      </w:pPr>
      <w:r>
        <w:rPr>
          <w:color w:val="000000"/>
          <w:sz w:val="28"/>
          <w:szCs w:val="28"/>
        </w:rPr>
        <w:t>полное и сокращенное (при наличии) наименование, основной государственный регистрационный номер, идентификационный номер налогоплательщика, местонахождение;</w:t>
      </w:r>
    </w:p>
    <w:p w:rsidR="008B055A" w:rsidRDefault="00B06521">
      <w:pPr>
        <w:widowControl w:val="0"/>
        <w:tabs>
          <w:tab w:val="left" w:pos="567"/>
        </w:tabs>
        <w:ind w:firstLine="709"/>
        <w:jc w:val="both"/>
        <w:rPr>
          <w:color w:val="000000"/>
          <w:sz w:val="28"/>
          <w:szCs w:val="28"/>
        </w:rPr>
      </w:pPr>
      <w:r>
        <w:rPr>
          <w:color w:val="000000"/>
          <w:sz w:val="28"/>
          <w:szCs w:val="28"/>
        </w:rPr>
        <w:t>основные виды деятельности;</w:t>
      </w:r>
    </w:p>
    <w:p w:rsidR="008B055A" w:rsidRDefault="00B06521">
      <w:pPr>
        <w:widowControl w:val="0"/>
        <w:tabs>
          <w:tab w:val="left" w:pos="567"/>
        </w:tabs>
        <w:ind w:firstLine="709"/>
        <w:jc w:val="both"/>
        <w:rPr>
          <w:color w:val="000000"/>
          <w:sz w:val="28"/>
          <w:szCs w:val="28"/>
        </w:rPr>
      </w:pPr>
      <w:r>
        <w:rPr>
          <w:color w:val="000000"/>
          <w:sz w:val="28"/>
          <w:szCs w:val="28"/>
        </w:rPr>
        <w:t>контактный телефон;</w:t>
      </w:r>
    </w:p>
    <w:p w:rsidR="008B055A" w:rsidRDefault="00B06521">
      <w:pPr>
        <w:widowControl w:val="0"/>
        <w:tabs>
          <w:tab w:val="left" w:pos="567"/>
        </w:tabs>
        <w:ind w:firstLine="709"/>
        <w:jc w:val="both"/>
        <w:rPr>
          <w:color w:val="000000"/>
          <w:sz w:val="28"/>
          <w:szCs w:val="28"/>
        </w:rPr>
      </w:pPr>
      <w:r>
        <w:rPr>
          <w:color w:val="000000"/>
          <w:sz w:val="28"/>
          <w:szCs w:val="28"/>
        </w:rPr>
        <w:t>адрес электронной почты для направления юридически значимых сообщений.</w:t>
      </w:r>
    </w:p>
    <w:p w:rsidR="008B055A" w:rsidRDefault="00B06521">
      <w:pPr>
        <w:widowControl w:val="0"/>
        <w:tabs>
          <w:tab w:val="left" w:pos="567"/>
        </w:tabs>
        <w:ind w:firstLine="709"/>
        <w:jc w:val="both"/>
        <w:rPr>
          <w:color w:val="000000"/>
          <w:sz w:val="28"/>
          <w:szCs w:val="28"/>
        </w:rPr>
      </w:pPr>
      <w:r>
        <w:rPr>
          <w:color w:val="000000"/>
          <w:sz w:val="28"/>
          <w:szCs w:val="28"/>
        </w:rPr>
        <w:t>5.5.2.Участник отбора вправе представить не более одной заявки по одному из направлений, указанных в пункте 1.5 настоящего Порядка. На каждый проект оформляется отдельная заявка.</w:t>
      </w:r>
    </w:p>
    <w:p w:rsidR="008B055A" w:rsidRDefault="00B06521">
      <w:pPr>
        <w:widowControl w:val="0"/>
        <w:tabs>
          <w:tab w:val="left" w:pos="567"/>
        </w:tabs>
        <w:ind w:firstLine="709"/>
        <w:jc w:val="both"/>
        <w:rPr>
          <w:sz w:val="28"/>
          <w:szCs w:val="28"/>
          <w:lang w:eastAsia="ru-RU"/>
        </w:rPr>
      </w:pPr>
      <w:r>
        <w:rPr>
          <w:sz w:val="28"/>
          <w:szCs w:val="28"/>
          <w:lang w:eastAsia="ru-RU"/>
        </w:rPr>
        <w:t>5.6.Ранжирование поступивших заявок осуществляется 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8B055A" w:rsidRDefault="00B06521">
      <w:pPr>
        <w:pBdr>
          <w:top w:val="none" w:sz="4" w:space="0" w:color="000000"/>
          <w:left w:val="none" w:sz="4" w:space="0" w:color="000000"/>
          <w:bottom w:val="none" w:sz="4" w:space="0" w:color="000000"/>
          <w:right w:val="none" w:sz="4" w:space="0" w:color="000000"/>
        </w:pBdr>
        <w:jc w:val="both"/>
        <w:rPr>
          <w:color w:val="22272F"/>
          <w:sz w:val="28"/>
          <w:szCs w:val="28"/>
        </w:rPr>
      </w:pPr>
      <w:r>
        <w:rPr>
          <w:sz w:val="28"/>
          <w:szCs w:val="28"/>
          <w:lang w:eastAsia="ru-RU"/>
        </w:rPr>
        <w:lastRenderedPageBreak/>
        <w:tab/>
        <w:t>5.7</w:t>
      </w:r>
      <w:r>
        <w:rPr>
          <w:color w:val="22272F"/>
          <w:sz w:val="28"/>
          <w:szCs w:val="28"/>
        </w:rPr>
        <w:t xml:space="preserve">.Рассмотрение заявок участников отбора осуществляет </w:t>
      </w:r>
      <w:r>
        <w:rPr>
          <w:sz w:val="28"/>
          <w:szCs w:val="28"/>
          <w:lang w:eastAsia="ru-RU"/>
        </w:rPr>
        <w:t>комиссия по проведению отбора</w:t>
      </w:r>
      <w:r>
        <w:rPr>
          <w:color w:val="22272F"/>
          <w:sz w:val="28"/>
          <w:szCs w:val="28"/>
        </w:rPr>
        <w:t xml:space="preserve"> (далее - комиссия) в соответствии с Положением и в составе, утвержденном постановлением администрации города Нефтеюганска.</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5.8.Основаниями для отклонения заявки являются:</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-несоответствие участника отбора требованиям, установленным пунктом 2.1 настоящего Порядка;</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-непредставление документа, указанного в пункте 2.5 настоящего Порядка;</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-несоответствие представленных документов и (или) заявки требованиям, установленным в объявлении о проведении отбора;</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-подача участником отбора заявки после даты и (или) времени, определенных для подачи заявок;</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-несоответствие сведений, содержащихся в представленных документах, и сведений, полученных в результате межведомственного взаимодействия;</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-представление участником отбора одной заявки в отношении двух или более проектов;</w:t>
      </w:r>
    </w:p>
    <w:p w:rsidR="008B055A" w:rsidRDefault="00B06521">
      <w:pPr>
        <w:pBdr>
          <w:top w:val="none" w:sz="4" w:space="0" w:color="000000"/>
          <w:left w:val="none" w:sz="4" w:space="0" w:color="000000"/>
          <w:bottom w:val="none" w:sz="4" w:space="0" w:color="000000"/>
          <w:right w:val="none" w:sz="4" w:space="0" w:color="000000"/>
        </w:pBdr>
        <w:ind w:firstLine="851"/>
        <w:jc w:val="both"/>
        <w:rPr>
          <w:sz w:val="28"/>
          <w:szCs w:val="28"/>
        </w:rPr>
      </w:pPr>
      <w:r>
        <w:rPr>
          <w:sz w:val="28"/>
          <w:szCs w:val="28"/>
        </w:rPr>
        <w:t>-представление участником отбора очередной заявки после представления первой заявки в отношении одного и того же проекта, которая не была отозвана участником отбора.</w:t>
      </w:r>
      <w:r>
        <w:rPr>
          <w:sz w:val="28"/>
          <w:szCs w:val="28"/>
        </w:rPr>
        <w:tab/>
      </w:r>
      <w:r>
        <w:rPr>
          <w:sz w:val="28"/>
          <w:szCs w:val="28"/>
        </w:rPr>
        <w:tab/>
      </w:r>
      <w:r>
        <w:rPr>
          <w:sz w:val="28"/>
          <w:szCs w:val="28"/>
        </w:rPr>
        <w:tab/>
      </w:r>
    </w:p>
    <w:p w:rsidR="008B055A" w:rsidRDefault="00B06521">
      <w:pPr>
        <w:pBdr>
          <w:top w:val="none" w:sz="4" w:space="0" w:color="000000"/>
          <w:left w:val="none" w:sz="4" w:space="0" w:color="000000"/>
          <w:bottom w:val="none" w:sz="4" w:space="0" w:color="000000"/>
          <w:right w:val="none" w:sz="4" w:space="0" w:color="000000"/>
        </w:pBdr>
        <w:ind w:firstLine="709"/>
        <w:jc w:val="both"/>
        <w:rPr>
          <w:sz w:val="28"/>
          <w:szCs w:val="28"/>
        </w:rPr>
      </w:pPr>
      <w:r>
        <w:rPr>
          <w:color w:val="22272F"/>
          <w:sz w:val="28"/>
          <w:szCs w:val="28"/>
        </w:rPr>
        <w:t>5.9.Комиссия рассматривает заявки участников отбора в срок не более 30 рабочих дней, следующих за днем окончания приема заявок участников отбора.</w:t>
      </w:r>
    </w:p>
    <w:p w:rsidR="008B055A" w:rsidRDefault="00B06521">
      <w:pPr>
        <w:widowControl w:val="0"/>
        <w:tabs>
          <w:tab w:val="left" w:pos="567"/>
        </w:tabs>
        <w:ind w:firstLine="709"/>
        <w:jc w:val="both"/>
        <w:rPr>
          <w:sz w:val="28"/>
          <w:szCs w:val="28"/>
          <w:lang w:eastAsia="ru-RU"/>
        </w:rPr>
      </w:pPr>
      <w:r>
        <w:rPr>
          <w:sz w:val="28"/>
          <w:szCs w:val="28"/>
          <w:lang w:eastAsia="ru-RU"/>
        </w:rPr>
        <w:t>5.10.Публичная защита заявок осуществляется в ходе заседания комиссии с использованием мультимедийных презентаций. Публичная защита заявки является обязательной для всех участников отбора.</w:t>
      </w:r>
    </w:p>
    <w:p w:rsidR="008B055A" w:rsidRDefault="00B06521">
      <w:pPr>
        <w:widowControl w:val="0"/>
        <w:tabs>
          <w:tab w:val="left" w:pos="567"/>
        </w:tabs>
        <w:jc w:val="both"/>
        <w:rPr>
          <w:sz w:val="28"/>
          <w:szCs w:val="28"/>
          <w:lang w:eastAsia="ru-RU"/>
        </w:rPr>
      </w:pPr>
      <w:r>
        <w:rPr>
          <w:sz w:val="28"/>
          <w:szCs w:val="28"/>
          <w:lang w:eastAsia="ru-RU"/>
        </w:rPr>
        <w:tab/>
        <w:t xml:space="preserve"> 5.11.В целях оценки заявок  используются стоимостные критерии, которые должны быть объективными и точно сформулированными, без возможности их двоякого толкования. Не допускается использование критериев, не указанных в объявлении о проведении отбора получателей субсидий, а также критериев, приводящих к получению необоснованных преимуществ отдельными участниками отбора получателей субсидий.</w:t>
      </w:r>
    </w:p>
    <w:p w:rsidR="008B055A" w:rsidRDefault="00B06521">
      <w:pPr>
        <w:widowControl w:val="0"/>
        <w:tabs>
          <w:tab w:val="left" w:pos="567"/>
        </w:tabs>
        <w:jc w:val="both"/>
        <w:rPr>
          <w:sz w:val="28"/>
          <w:szCs w:val="28"/>
          <w:lang w:eastAsia="ru-RU"/>
        </w:rPr>
      </w:pPr>
      <w:r>
        <w:rPr>
          <w:sz w:val="28"/>
          <w:szCs w:val="28"/>
          <w:lang w:eastAsia="ru-RU"/>
        </w:rPr>
        <w:tab/>
        <w:t xml:space="preserve">5.12.Состав критериев, используемых для оценки заявок, определяется Уполномоченным органом исходя из обеспечения участником отбора наилучших условий достижения результатов предоставления субсидий, а также характеристики (характеристик) результата предоставления субсидии. </w:t>
      </w:r>
    </w:p>
    <w:p w:rsidR="008B055A" w:rsidRDefault="00B06521">
      <w:pPr>
        <w:widowControl w:val="0"/>
        <w:tabs>
          <w:tab w:val="left" w:pos="567"/>
        </w:tabs>
        <w:jc w:val="both"/>
        <w:rPr>
          <w:sz w:val="28"/>
          <w:szCs w:val="28"/>
          <w:lang w:eastAsia="ru-RU"/>
        </w:rPr>
      </w:pPr>
      <w:r>
        <w:rPr>
          <w:sz w:val="28"/>
          <w:szCs w:val="28"/>
          <w:lang w:eastAsia="ru-RU"/>
        </w:rPr>
        <w:tab/>
        <w:t>5.13.Члены комиссии оценивают заявку по 5 критериям, присваивая по каждому из них от 0 до 20 баллов (целым числом), оставляя комментарий под каждым критерием. Максимальный балл по итогам оценки составляет -                          100 баллов.</w:t>
      </w:r>
    </w:p>
    <w:p w:rsidR="008B055A" w:rsidRDefault="00B06521">
      <w:pPr>
        <w:widowControl w:val="0"/>
        <w:tabs>
          <w:tab w:val="left" w:pos="567"/>
        </w:tabs>
        <w:jc w:val="both"/>
        <w:rPr>
          <w:sz w:val="28"/>
          <w:szCs w:val="28"/>
          <w:lang w:eastAsia="ru-RU"/>
        </w:rPr>
      </w:pPr>
      <w:r>
        <w:rPr>
          <w:sz w:val="28"/>
          <w:szCs w:val="28"/>
          <w:lang w:eastAsia="ru-RU"/>
        </w:rPr>
        <w:tab/>
        <w:t>5.14.Общая оценка отбора по заявке рассчитывается как сумма баллов, присвоенных заявке по каждому критерию, которая сопровождается обосновывающим ее комментарием.</w:t>
      </w:r>
    </w:p>
    <w:p w:rsidR="008B055A" w:rsidRDefault="00B06521">
      <w:pPr>
        <w:widowControl w:val="0"/>
        <w:tabs>
          <w:tab w:val="left" w:pos="567"/>
        </w:tabs>
        <w:jc w:val="both"/>
        <w:rPr>
          <w:sz w:val="28"/>
          <w:szCs w:val="28"/>
          <w:lang w:eastAsia="ru-RU"/>
        </w:rPr>
      </w:pPr>
      <w:r>
        <w:rPr>
          <w:sz w:val="28"/>
          <w:szCs w:val="28"/>
          <w:lang w:eastAsia="ru-RU"/>
        </w:rPr>
        <w:tab/>
        <w:t>5.15.Критерии оценки заявок:</w:t>
      </w:r>
    </w:p>
    <w:p w:rsidR="00601DF7" w:rsidRDefault="00601DF7">
      <w:pPr>
        <w:widowControl w:val="0"/>
        <w:tabs>
          <w:tab w:val="left" w:pos="567"/>
        </w:tabs>
        <w:jc w:val="right"/>
        <w:rPr>
          <w:sz w:val="28"/>
          <w:szCs w:val="28"/>
          <w:lang w:eastAsia="ru-RU"/>
        </w:rPr>
      </w:pPr>
    </w:p>
    <w:p w:rsidR="00601DF7" w:rsidRDefault="00601DF7">
      <w:pPr>
        <w:widowControl w:val="0"/>
        <w:tabs>
          <w:tab w:val="left" w:pos="567"/>
        </w:tabs>
        <w:jc w:val="right"/>
        <w:rPr>
          <w:sz w:val="28"/>
          <w:szCs w:val="28"/>
          <w:lang w:eastAsia="ru-RU"/>
        </w:rPr>
      </w:pPr>
    </w:p>
    <w:p w:rsidR="00601DF7" w:rsidRDefault="00601DF7">
      <w:pPr>
        <w:widowControl w:val="0"/>
        <w:tabs>
          <w:tab w:val="left" w:pos="567"/>
        </w:tabs>
        <w:jc w:val="right"/>
        <w:rPr>
          <w:sz w:val="28"/>
          <w:szCs w:val="28"/>
          <w:lang w:eastAsia="ru-RU"/>
        </w:rPr>
      </w:pPr>
    </w:p>
    <w:p w:rsidR="008B055A" w:rsidRDefault="00B06521">
      <w:pPr>
        <w:widowControl w:val="0"/>
        <w:tabs>
          <w:tab w:val="left" w:pos="567"/>
        </w:tabs>
        <w:jc w:val="right"/>
        <w:rPr>
          <w:sz w:val="28"/>
          <w:szCs w:val="28"/>
          <w:lang w:eastAsia="ru-RU"/>
        </w:rPr>
      </w:pPr>
      <w:r>
        <w:rPr>
          <w:sz w:val="28"/>
          <w:szCs w:val="28"/>
          <w:lang w:eastAsia="ru-RU"/>
        </w:rPr>
        <w:lastRenderedPageBreak/>
        <w:t>Таблица 1</w:t>
      </w:r>
    </w:p>
    <w:p w:rsidR="008B055A" w:rsidRDefault="008B055A">
      <w:pPr>
        <w:widowControl w:val="0"/>
        <w:tabs>
          <w:tab w:val="left" w:pos="567"/>
        </w:tabs>
        <w:jc w:val="right"/>
        <w:rPr>
          <w:sz w:val="28"/>
          <w:szCs w:val="28"/>
          <w:lang w:eastAsia="ru-RU"/>
        </w:rPr>
      </w:pPr>
    </w:p>
    <w:tbl>
      <w:tblPr>
        <w:tblStyle w:val="af6"/>
        <w:tblW w:w="0" w:type="auto"/>
        <w:tblLook w:val="04A0" w:firstRow="1" w:lastRow="0" w:firstColumn="1" w:lastColumn="0" w:noHBand="0" w:noVBand="1"/>
      </w:tblPr>
      <w:tblGrid>
        <w:gridCol w:w="1094"/>
        <w:gridCol w:w="8069"/>
      </w:tblGrid>
      <w:tr w:rsidR="008B055A">
        <w:trPr>
          <w:trHeight w:val="609"/>
        </w:trPr>
        <w:tc>
          <w:tcPr>
            <w:tcW w:w="1094" w:type="dxa"/>
          </w:tcPr>
          <w:p w:rsidR="008B055A" w:rsidRDefault="00B06521">
            <w:pPr>
              <w:widowControl w:val="0"/>
              <w:tabs>
                <w:tab w:val="left" w:pos="567"/>
              </w:tabs>
              <w:jc w:val="center"/>
              <w:rPr>
                <w:sz w:val="26"/>
                <w:szCs w:val="26"/>
                <w:lang w:eastAsia="ru-RU"/>
              </w:rPr>
            </w:pPr>
            <w:r>
              <w:rPr>
                <w:sz w:val="26"/>
                <w:szCs w:val="26"/>
                <w:lang w:eastAsia="ru-RU"/>
              </w:rPr>
              <w:t>№</w:t>
            </w:r>
            <w:r>
              <w:rPr>
                <w:sz w:val="26"/>
                <w:szCs w:val="26"/>
                <w:lang w:eastAsia="ru-RU"/>
              </w:rPr>
              <w:br/>
              <w:t>п/п</w:t>
            </w:r>
          </w:p>
        </w:tc>
        <w:tc>
          <w:tcPr>
            <w:tcW w:w="8069" w:type="dxa"/>
          </w:tcPr>
          <w:p w:rsidR="008B055A" w:rsidRDefault="00B06521">
            <w:pPr>
              <w:widowControl w:val="0"/>
              <w:tabs>
                <w:tab w:val="left" w:pos="567"/>
              </w:tabs>
              <w:jc w:val="center"/>
              <w:rPr>
                <w:sz w:val="26"/>
                <w:szCs w:val="26"/>
                <w:lang w:eastAsia="ru-RU"/>
              </w:rPr>
            </w:pPr>
            <w:r>
              <w:rPr>
                <w:sz w:val="26"/>
                <w:szCs w:val="26"/>
                <w:lang w:eastAsia="ru-RU"/>
              </w:rPr>
              <w:t>Критерии оценки заявок</w:t>
            </w:r>
          </w:p>
        </w:tc>
      </w:tr>
      <w:tr w:rsidR="008B055A">
        <w:trPr>
          <w:trHeight w:val="2119"/>
        </w:trPr>
        <w:tc>
          <w:tcPr>
            <w:tcW w:w="1094" w:type="dxa"/>
          </w:tcPr>
          <w:p w:rsidR="008B055A" w:rsidRDefault="00B06521">
            <w:pPr>
              <w:widowControl w:val="0"/>
              <w:tabs>
                <w:tab w:val="left" w:pos="567"/>
              </w:tabs>
              <w:jc w:val="both"/>
              <w:rPr>
                <w:sz w:val="26"/>
                <w:szCs w:val="26"/>
                <w:lang w:eastAsia="ru-RU"/>
              </w:rPr>
            </w:pPr>
            <w:r>
              <w:rPr>
                <w:sz w:val="26"/>
                <w:szCs w:val="26"/>
                <w:lang w:eastAsia="ru-RU"/>
              </w:rPr>
              <w:t>1.</w:t>
            </w:r>
          </w:p>
        </w:tc>
        <w:tc>
          <w:tcPr>
            <w:tcW w:w="8069" w:type="dxa"/>
          </w:tcPr>
          <w:p w:rsidR="008B055A" w:rsidRDefault="00B06521">
            <w:pPr>
              <w:widowControl w:val="0"/>
              <w:tabs>
                <w:tab w:val="left" w:pos="567"/>
              </w:tabs>
              <w:jc w:val="both"/>
              <w:rPr>
                <w:sz w:val="26"/>
                <w:szCs w:val="26"/>
                <w:lang w:eastAsia="ru-RU"/>
              </w:rPr>
            </w:pPr>
            <w:r>
              <w:rPr>
                <w:sz w:val="26"/>
                <w:szCs w:val="26"/>
                <w:lang w:eastAsia="ru-RU"/>
              </w:rPr>
              <w:t>Актуальность и социальная значимость проекта (оценивается вероятность и скорость наступления отрицательных последствий в случае отказа от реализации мероприятий проекта, масштаб негативных последствий, а также наличие или отсутствие муниципальных мер для решения таких же или аналогичных проблем)</w:t>
            </w:r>
          </w:p>
        </w:tc>
      </w:tr>
      <w:tr w:rsidR="008B055A">
        <w:trPr>
          <w:trHeight w:val="2119"/>
        </w:trPr>
        <w:tc>
          <w:tcPr>
            <w:tcW w:w="1094" w:type="dxa"/>
          </w:tcPr>
          <w:p w:rsidR="008B055A" w:rsidRDefault="00B06521">
            <w:pPr>
              <w:widowControl w:val="0"/>
              <w:tabs>
                <w:tab w:val="left" w:pos="567"/>
              </w:tabs>
              <w:jc w:val="both"/>
              <w:rPr>
                <w:sz w:val="26"/>
                <w:szCs w:val="26"/>
                <w:lang w:eastAsia="ru-RU"/>
              </w:rPr>
            </w:pPr>
            <w:r>
              <w:rPr>
                <w:sz w:val="26"/>
                <w:szCs w:val="26"/>
                <w:lang w:eastAsia="ru-RU"/>
              </w:rPr>
              <w:t>2.</w:t>
            </w:r>
          </w:p>
        </w:tc>
        <w:tc>
          <w:tcPr>
            <w:tcW w:w="8069" w:type="dxa"/>
          </w:tcPr>
          <w:p w:rsidR="008B055A" w:rsidRDefault="00B06521">
            <w:pPr>
              <w:widowControl w:val="0"/>
              <w:tabs>
                <w:tab w:val="left" w:pos="567"/>
              </w:tabs>
              <w:jc w:val="both"/>
              <w:rPr>
                <w:sz w:val="26"/>
                <w:szCs w:val="26"/>
                <w:lang w:eastAsia="ru-RU"/>
              </w:rPr>
            </w:pPr>
            <w:r>
              <w:rPr>
                <w:sz w:val="26"/>
                <w:szCs w:val="26"/>
                <w:lang w:eastAsia="ru-RU"/>
              </w:rPr>
              <w:t>Реалистичность и обоснованность расходов на реализацию проекта (наличие у социально ориентированных некоммерческих организаций необходимых ресурсов, их достаточность для реализации мероприятий и достижения цели проекта, соответствие запрашиваемых средств цели и мероприятиям проекта)</w:t>
            </w:r>
          </w:p>
        </w:tc>
      </w:tr>
      <w:tr w:rsidR="008B055A">
        <w:trPr>
          <w:trHeight w:val="899"/>
        </w:trPr>
        <w:tc>
          <w:tcPr>
            <w:tcW w:w="1094" w:type="dxa"/>
          </w:tcPr>
          <w:p w:rsidR="008B055A" w:rsidRDefault="00B06521">
            <w:pPr>
              <w:widowControl w:val="0"/>
              <w:tabs>
                <w:tab w:val="left" w:pos="567"/>
              </w:tabs>
              <w:jc w:val="both"/>
              <w:rPr>
                <w:sz w:val="26"/>
                <w:szCs w:val="26"/>
                <w:lang w:eastAsia="ru-RU"/>
              </w:rPr>
            </w:pPr>
            <w:r>
              <w:rPr>
                <w:sz w:val="26"/>
                <w:szCs w:val="26"/>
                <w:lang w:eastAsia="ru-RU"/>
              </w:rPr>
              <w:t>3.</w:t>
            </w:r>
          </w:p>
        </w:tc>
        <w:tc>
          <w:tcPr>
            <w:tcW w:w="8069" w:type="dxa"/>
          </w:tcPr>
          <w:p w:rsidR="008B055A" w:rsidRDefault="00B06521">
            <w:pPr>
              <w:widowControl w:val="0"/>
              <w:tabs>
                <w:tab w:val="left" w:pos="567"/>
              </w:tabs>
              <w:jc w:val="both"/>
              <w:rPr>
                <w:sz w:val="26"/>
                <w:szCs w:val="26"/>
                <w:lang w:eastAsia="ru-RU"/>
              </w:rPr>
            </w:pPr>
            <w:r>
              <w:rPr>
                <w:sz w:val="26"/>
                <w:szCs w:val="26"/>
                <w:lang w:eastAsia="ru-RU"/>
              </w:rPr>
              <w:t>Логическая связность и реализуемость проекта, соответствие мероприятий проекта его целям, задачам и ожидаемым результатам</w:t>
            </w:r>
          </w:p>
        </w:tc>
      </w:tr>
      <w:tr w:rsidR="008B055A">
        <w:trPr>
          <w:trHeight w:val="1219"/>
        </w:trPr>
        <w:tc>
          <w:tcPr>
            <w:tcW w:w="1094" w:type="dxa"/>
          </w:tcPr>
          <w:p w:rsidR="008B055A" w:rsidRDefault="00B06521">
            <w:pPr>
              <w:widowControl w:val="0"/>
              <w:tabs>
                <w:tab w:val="left" w:pos="567"/>
              </w:tabs>
              <w:jc w:val="both"/>
              <w:rPr>
                <w:sz w:val="26"/>
                <w:szCs w:val="26"/>
                <w:lang w:eastAsia="ru-RU"/>
              </w:rPr>
            </w:pPr>
            <w:r>
              <w:rPr>
                <w:sz w:val="26"/>
                <w:szCs w:val="26"/>
                <w:lang w:eastAsia="ru-RU"/>
              </w:rPr>
              <w:t>4.</w:t>
            </w:r>
          </w:p>
        </w:tc>
        <w:tc>
          <w:tcPr>
            <w:tcW w:w="8069" w:type="dxa"/>
          </w:tcPr>
          <w:p w:rsidR="008B055A" w:rsidRDefault="00B06521">
            <w:pPr>
              <w:widowControl w:val="0"/>
              <w:tabs>
                <w:tab w:val="left" w:pos="567"/>
              </w:tabs>
              <w:jc w:val="both"/>
              <w:rPr>
                <w:sz w:val="26"/>
                <w:szCs w:val="26"/>
                <w:lang w:eastAsia="ru-RU"/>
              </w:rPr>
            </w:pPr>
            <w:r>
              <w:rPr>
                <w:sz w:val="26"/>
                <w:szCs w:val="26"/>
                <w:lang w:eastAsia="ru-RU"/>
              </w:rPr>
              <w:t>Обоснованность (соответствие запрашиваемых средств на поддержку целям и мероприятиям проекта, наличие необходимых обоснований, расчетов, логики и взаимоувязки предлагаемых мероприятий)</w:t>
            </w:r>
          </w:p>
        </w:tc>
      </w:tr>
      <w:tr w:rsidR="008B055A">
        <w:trPr>
          <w:trHeight w:val="289"/>
        </w:trPr>
        <w:tc>
          <w:tcPr>
            <w:tcW w:w="1094" w:type="dxa"/>
          </w:tcPr>
          <w:p w:rsidR="008B055A" w:rsidRDefault="00B06521">
            <w:pPr>
              <w:widowControl w:val="0"/>
              <w:tabs>
                <w:tab w:val="left" w:pos="567"/>
              </w:tabs>
              <w:jc w:val="both"/>
              <w:rPr>
                <w:sz w:val="26"/>
                <w:szCs w:val="26"/>
                <w:lang w:eastAsia="ru-RU"/>
              </w:rPr>
            </w:pPr>
            <w:r>
              <w:rPr>
                <w:sz w:val="26"/>
                <w:szCs w:val="26"/>
                <w:lang w:eastAsia="ru-RU"/>
              </w:rPr>
              <w:t>5.</w:t>
            </w:r>
          </w:p>
        </w:tc>
        <w:tc>
          <w:tcPr>
            <w:tcW w:w="8069" w:type="dxa"/>
          </w:tcPr>
          <w:p w:rsidR="008B055A" w:rsidRDefault="00B06521">
            <w:pPr>
              <w:widowControl w:val="0"/>
              <w:tabs>
                <w:tab w:val="left" w:pos="567"/>
              </w:tabs>
              <w:jc w:val="both"/>
              <w:rPr>
                <w:sz w:val="26"/>
                <w:szCs w:val="26"/>
                <w:lang w:eastAsia="ru-RU"/>
              </w:rPr>
            </w:pPr>
            <w:r>
              <w:rPr>
                <w:sz w:val="26"/>
                <w:szCs w:val="26"/>
                <w:lang w:eastAsia="ru-RU"/>
              </w:rPr>
              <w:t>Масштабность реализации проекта</w:t>
            </w:r>
          </w:p>
        </w:tc>
      </w:tr>
    </w:tbl>
    <w:p w:rsidR="008B055A" w:rsidRDefault="00B06521">
      <w:pPr>
        <w:widowControl w:val="0"/>
        <w:tabs>
          <w:tab w:val="left" w:pos="567"/>
        </w:tabs>
        <w:jc w:val="both"/>
        <w:rPr>
          <w:sz w:val="28"/>
          <w:szCs w:val="28"/>
          <w:lang w:eastAsia="ru-RU"/>
        </w:rPr>
      </w:pPr>
      <w:r>
        <w:rPr>
          <w:sz w:val="28"/>
          <w:szCs w:val="28"/>
          <w:lang w:eastAsia="ru-RU"/>
        </w:rPr>
        <w:tab/>
        <w:t>Определение оценки (от 0 до 20 баллов) по критериям оценки заявок, установленным настоящим пунктом:</w:t>
      </w:r>
    </w:p>
    <w:p w:rsidR="008B055A" w:rsidRDefault="008B055A">
      <w:pPr>
        <w:widowControl w:val="0"/>
        <w:tabs>
          <w:tab w:val="left" w:pos="567"/>
        </w:tabs>
        <w:jc w:val="both"/>
        <w:rPr>
          <w:sz w:val="28"/>
          <w:szCs w:val="28"/>
          <w:lang w:eastAsia="ru-RU"/>
        </w:rPr>
      </w:pPr>
    </w:p>
    <w:p w:rsidR="008B055A" w:rsidRDefault="008B055A">
      <w:pPr>
        <w:widowControl w:val="0"/>
        <w:tabs>
          <w:tab w:val="left" w:pos="567"/>
        </w:tabs>
        <w:jc w:val="right"/>
        <w:rPr>
          <w:sz w:val="28"/>
          <w:szCs w:val="28"/>
          <w:lang w:eastAsia="ru-RU"/>
        </w:rPr>
      </w:pPr>
    </w:p>
    <w:p w:rsidR="008B055A" w:rsidRDefault="008B055A">
      <w:pPr>
        <w:widowControl w:val="0"/>
        <w:tabs>
          <w:tab w:val="left" w:pos="567"/>
        </w:tabs>
        <w:jc w:val="right"/>
        <w:rPr>
          <w:sz w:val="28"/>
          <w:szCs w:val="28"/>
          <w:lang w:eastAsia="ru-RU"/>
        </w:rPr>
      </w:pPr>
    </w:p>
    <w:p w:rsidR="008B055A" w:rsidRDefault="00B06521">
      <w:pPr>
        <w:widowControl w:val="0"/>
        <w:tabs>
          <w:tab w:val="left" w:pos="567"/>
        </w:tabs>
        <w:jc w:val="right"/>
        <w:rPr>
          <w:sz w:val="28"/>
          <w:szCs w:val="28"/>
          <w:lang w:eastAsia="ru-RU"/>
        </w:rPr>
      </w:pPr>
      <w:r>
        <w:rPr>
          <w:sz w:val="28"/>
          <w:szCs w:val="28"/>
          <w:lang w:eastAsia="ru-RU"/>
        </w:rPr>
        <w:t>Таблица 2</w:t>
      </w:r>
    </w:p>
    <w:p w:rsidR="008B055A" w:rsidRDefault="00B06521">
      <w:pPr>
        <w:widowControl w:val="0"/>
        <w:tabs>
          <w:tab w:val="left" w:pos="567"/>
        </w:tabs>
        <w:jc w:val="center"/>
        <w:rPr>
          <w:sz w:val="28"/>
          <w:szCs w:val="28"/>
          <w:lang w:eastAsia="ru-RU"/>
        </w:rPr>
      </w:pPr>
      <w:r>
        <w:rPr>
          <w:sz w:val="28"/>
          <w:szCs w:val="28"/>
          <w:lang w:eastAsia="ru-RU"/>
        </w:rPr>
        <w:t>Актуальность и социальная значимость проекта (оценивается вероятность и скорость наступления отрицательных последствий в случае отказа от реализации мероприятий проекта, масштаб негативных последствий, а также наличие или отсутствие муниципальных мер для решения таких же или аналогичных проблем)</w:t>
      </w:r>
    </w:p>
    <w:tbl>
      <w:tblPr>
        <w:tblStyle w:val="af6"/>
        <w:tblW w:w="0" w:type="auto"/>
        <w:tblLook w:val="04A0" w:firstRow="1" w:lastRow="0" w:firstColumn="1" w:lastColumn="0" w:noHBand="0" w:noVBand="1"/>
      </w:tblPr>
      <w:tblGrid>
        <w:gridCol w:w="1413"/>
        <w:gridCol w:w="8215"/>
      </w:tblGrid>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Балл</w:t>
            </w:r>
          </w:p>
        </w:tc>
        <w:tc>
          <w:tcPr>
            <w:tcW w:w="8215" w:type="dxa"/>
          </w:tcPr>
          <w:p w:rsidR="008B055A" w:rsidRDefault="00B06521">
            <w:pPr>
              <w:widowControl w:val="0"/>
              <w:tabs>
                <w:tab w:val="left" w:pos="567"/>
              </w:tabs>
              <w:jc w:val="center"/>
              <w:rPr>
                <w:sz w:val="26"/>
                <w:szCs w:val="26"/>
                <w:lang w:eastAsia="ru-RU"/>
              </w:rPr>
            </w:pPr>
            <w:r>
              <w:rPr>
                <w:sz w:val="26"/>
                <w:szCs w:val="26"/>
                <w:lang w:eastAsia="ru-RU"/>
              </w:rPr>
              <w:t>Показатели критериев оценки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20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Актуальность и социальная значимость проекта убедительно доказаны:</w:t>
            </w:r>
          </w:p>
          <w:p w:rsidR="008B055A" w:rsidRDefault="00B06521">
            <w:pPr>
              <w:widowControl w:val="0"/>
              <w:tabs>
                <w:tab w:val="left" w:pos="567"/>
              </w:tabs>
              <w:jc w:val="both"/>
              <w:rPr>
                <w:sz w:val="26"/>
                <w:szCs w:val="26"/>
                <w:lang w:eastAsia="ru-RU"/>
              </w:rPr>
            </w:pPr>
            <w:r>
              <w:rPr>
                <w:sz w:val="26"/>
                <w:szCs w:val="26"/>
                <w:lang w:eastAsia="ru-RU"/>
              </w:rPr>
              <w:t>- проблемы, на решение которых направлен проект, детально раскрыты, их описание аргументировано и подкреплено конкретными количественными и(или) качественными характеристиками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Актуальность и социальная значимость проекта в целом доказаны, однако имеются несущественные замечания: </w:t>
            </w:r>
          </w:p>
          <w:p w:rsidR="008B055A" w:rsidRDefault="00B06521">
            <w:pPr>
              <w:widowControl w:val="0"/>
              <w:tabs>
                <w:tab w:val="left" w:pos="567"/>
              </w:tabs>
              <w:jc w:val="both"/>
              <w:rPr>
                <w:sz w:val="26"/>
                <w:szCs w:val="26"/>
                <w:lang w:eastAsia="ru-RU"/>
              </w:rPr>
            </w:pPr>
            <w:r>
              <w:rPr>
                <w:sz w:val="26"/>
                <w:szCs w:val="26"/>
                <w:lang w:eastAsia="ru-RU"/>
              </w:rPr>
              <w:t>- 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lastRenderedPageBreak/>
              <w:t>10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Актуальность и социальная значимость проекта доказаны недостаточно убедительно:</w:t>
            </w:r>
          </w:p>
          <w:p w:rsidR="008B055A" w:rsidRDefault="00B06521">
            <w:pPr>
              <w:widowControl w:val="0"/>
              <w:tabs>
                <w:tab w:val="left" w:pos="567"/>
              </w:tabs>
              <w:jc w:val="both"/>
              <w:rPr>
                <w:sz w:val="26"/>
                <w:szCs w:val="26"/>
                <w:lang w:eastAsia="ru-RU"/>
              </w:rPr>
            </w:pPr>
            <w:r>
              <w:rPr>
                <w:sz w:val="26"/>
                <w:szCs w:val="26"/>
                <w:lang w:eastAsia="ru-RU"/>
              </w:rPr>
              <w:t>- проблема не имеет острой значимости для целевой группы или территории реализации проекта</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Актуальность и социальная значимость проекта слабо доказаны: </w:t>
            </w:r>
          </w:p>
          <w:p w:rsidR="008B055A" w:rsidRDefault="00B06521">
            <w:pPr>
              <w:widowControl w:val="0"/>
              <w:tabs>
                <w:tab w:val="left" w:pos="567"/>
              </w:tabs>
              <w:jc w:val="both"/>
              <w:rPr>
                <w:sz w:val="26"/>
                <w:szCs w:val="26"/>
                <w:lang w:eastAsia="ru-RU"/>
              </w:rPr>
            </w:pPr>
            <w:r>
              <w:rPr>
                <w:sz w:val="26"/>
                <w:szCs w:val="26"/>
                <w:lang w:eastAsia="ru-RU"/>
              </w:rPr>
              <w:t>- проблема, которой посвящен проект, не относится к разряду востребованных обществом либо слабо обоснована авторами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Мероприятия проекта не имеют отношения к предлагаемому проекту</w:t>
            </w:r>
          </w:p>
        </w:tc>
      </w:tr>
    </w:tbl>
    <w:p w:rsidR="008B055A" w:rsidRDefault="00B06521">
      <w:pPr>
        <w:widowControl w:val="0"/>
        <w:tabs>
          <w:tab w:val="left" w:pos="567"/>
        </w:tabs>
        <w:jc w:val="right"/>
        <w:rPr>
          <w:sz w:val="28"/>
          <w:szCs w:val="28"/>
          <w:lang w:eastAsia="ru-RU"/>
        </w:rPr>
      </w:pPr>
      <w:r>
        <w:rPr>
          <w:sz w:val="28"/>
          <w:szCs w:val="28"/>
          <w:lang w:eastAsia="ru-RU"/>
        </w:rPr>
        <w:tab/>
      </w:r>
    </w:p>
    <w:p w:rsidR="008B055A" w:rsidRDefault="008B055A">
      <w:pPr>
        <w:widowControl w:val="0"/>
        <w:tabs>
          <w:tab w:val="left" w:pos="567"/>
        </w:tabs>
        <w:jc w:val="right"/>
        <w:rPr>
          <w:sz w:val="28"/>
          <w:szCs w:val="28"/>
          <w:lang w:eastAsia="ru-RU"/>
        </w:rPr>
      </w:pPr>
    </w:p>
    <w:p w:rsidR="008B055A" w:rsidRDefault="008B055A">
      <w:pPr>
        <w:widowControl w:val="0"/>
        <w:tabs>
          <w:tab w:val="left" w:pos="567"/>
        </w:tabs>
        <w:jc w:val="right"/>
        <w:rPr>
          <w:sz w:val="28"/>
          <w:szCs w:val="28"/>
          <w:lang w:eastAsia="ru-RU"/>
        </w:rPr>
      </w:pPr>
    </w:p>
    <w:p w:rsidR="008B055A" w:rsidRDefault="00B06521">
      <w:pPr>
        <w:widowControl w:val="0"/>
        <w:tabs>
          <w:tab w:val="left" w:pos="567"/>
        </w:tabs>
        <w:jc w:val="right"/>
        <w:rPr>
          <w:sz w:val="28"/>
          <w:szCs w:val="28"/>
          <w:lang w:eastAsia="ru-RU"/>
        </w:rPr>
      </w:pPr>
      <w:r>
        <w:rPr>
          <w:sz w:val="28"/>
          <w:szCs w:val="28"/>
          <w:lang w:eastAsia="ru-RU"/>
        </w:rPr>
        <w:t>Таблица 3</w:t>
      </w:r>
    </w:p>
    <w:p w:rsidR="008B055A" w:rsidRDefault="008B055A">
      <w:pPr>
        <w:widowControl w:val="0"/>
        <w:tabs>
          <w:tab w:val="left" w:pos="567"/>
        </w:tabs>
        <w:jc w:val="center"/>
        <w:rPr>
          <w:sz w:val="28"/>
          <w:szCs w:val="28"/>
          <w:lang w:eastAsia="ru-RU"/>
        </w:rPr>
      </w:pPr>
    </w:p>
    <w:p w:rsidR="008B055A" w:rsidRDefault="00B06521">
      <w:pPr>
        <w:widowControl w:val="0"/>
        <w:tabs>
          <w:tab w:val="left" w:pos="567"/>
        </w:tabs>
        <w:jc w:val="center"/>
        <w:rPr>
          <w:sz w:val="28"/>
          <w:szCs w:val="28"/>
          <w:lang w:eastAsia="ru-RU"/>
        </w:rPr>
      </w:pPr>
      <w:r>
        <w:rPr>
          <w:sz w:val="28"/>
          <w:szCs w:val="28"/>
          <w:lang w:eastAsia="ru-RU"/>
        </w:rPr>
        <w:t>Реалистичность и обоснованность расходов на реализацию проекта</w:t>
      </w:r>
    </w:p>
    <w:p w:rsidR="008B055A" w:rsidRDefault="00B06521">
      <w:pPr>
        <w:widowControl w:val="0"/>
        <w:tabs>
          <w:tab w:val="left" w:pos="567"/>
        </w:tabs>
        <w:jc w:val="center"/>
        <w:rPr>
          <w:sz w:val="28"/>
          <w:szCs w:val="28"/>
          <w:lang w:eastAsia="ru-RU"/>
        </w:rPr>
      </w:pPr>
      <w:r>
        <w:rPr>
          <w:sz w:val="28"/>
          <w:szCs w:val="28"/>
          <w:lang w:eastAsia="ru-RU"/>
        </w:rPr>
        <w:t xml:space="preserve"> (наличие у социально ориентированных некоммерческих организаций необходимых ресурсов, их достаточность для реализации мероприятий и достижения цели проекта, соответствие запрашиваемых средств цели и мероприятиям проекта)</w:t>
      </w:r>
    </w:p>
    <w:p w:rsidR="008B055A" w:rsidRDefault="008B055A">
      <w:pPr>
        <w:widowControl w:val="0"/>
        <w:tabs>
          <w:tab w:val="left" w:pos="567"/>
        </w:tabs>
        <w:jc w:val="right"/>
        <w:rPr>
          <w:sz w:val="28"/>
          <w:szCs w:val="28"/>
          <w:lang w:eastAsia="ru-RU"/>
        </w:rPr>
      </w:pPr>
    </w:p>
    <w:tbl>
      <w:tblPr>
        <w:tblStyle w:val="af6"/>
        <w:tblW w:w="0" w:type="auto"/>
        <w:tblLook w:val="04A0" w:firstRow="1" w:lastRow="0" w:firstColumn="1" w:lastColumn="0" w:noHBand="0" w:noVBand="1"/>
      </w:tblPr>
      <w:tblGrid>
        <w:gridCol w:w="1413"/>
        <w:gridCol w:w="8215"/>
      </w:tblGrid>
      <w:tr w:rsidR="008B055A">
        <w:trPr>
          <w:trHeight w:val="327"/>
        </w:trPr>
        <w:tc>
          <w:tcPr>
            <w:tcW w:w="1413" w:type="dxa"/>
          </w:tcPr>
          <w:p w:rsidR="008B055A" w:rsidRDefault="00B06521">
            <w:pPr>
              <w:widowControl w:val="0"/>
              <w:tabs>
                <w:tab w:val="left" w:pos="567"/>
              </w:tabs>
              <w:jc w:val="center"/>
              <w:rPr>
                <w:sz w:val="26"/>
                <w:szCs w:val="26"/>
                <w:lang w:eastAsia="ru-RU"/>
              </w:rPr>
            </w:pPr>
            <w:r>
              <w:rPr>
                <w:sz w:val="26"/>
                <w:szCs w:val="26"/>
                <w:lang w:eastAsia="ru-RU"/>
              </w:rPr>
              <w:t>Балл</w:t>
            </w:r>
          </w:p>
        </w:tc>
        <w:tc>
          <w:tcPr>
            <w:tcW w:w="8215" w:type="dxa"/>
          </w:tcPr>
          <w:p w:rsidR="008B055A" w:rsidRDefault="00B06521">
            <w:pPr>
              <w:widowControl w:val="0"/>
              <w:tabs>
                <w:tab w:val="left" w:pos="567"/>
              </w:tabs>
              <w:jc w:val="center"/>
              <w:rPr>
                <w:sz w:val="26"/>
                <w:szCs w:val="26"/>
                <w:lang w:eastAsia="ru-RU"/>
              </w:rPr>
            </w:pPr>
            <w:r>
              <w:rPr>
                <w:sz w:val="26"/>
                <w:szCs w:val="26"/>
                <w:lang w:eastAsia="ru-RU"/>
              </w:rPr>
              <w:t>Показатели критериев оценки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20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Проект полностью соответствует данному критерию:</w:t>
            </w:r>
          </w:p>
          <w:p w:rsidR="008B055A" w:rsidRDefault="00B06521">
            <w:pPr>
              <w:widowControl w:val="0"/>
              <w:tabs>
                <w:tab w:val="left" w:pos="567"/>
              </w:tabs>
              <w:jc w:val="both"/>
              <w:rPr>
                <w:sz w:val="26"/>
                <w:szCs w:val="26"/>
                <w:lang w:eastAsia="ru-RU"/>
              </w:rPr>
            </w:pPr>
            <w:r>
              <w:rPr>
                <w:sz w:val="26"/>
                <w:szCs w:val="26"/>
                <w:lang w:eastAsia="ru-RU"/>
              </w:rPr>
              <w:t>- в смете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rsidR="008B055A" w:rsidRDefault="00B06521">
            <w:pPr>
              <w:widowControl w:val="0"/>
              <w:tabs>
                <w:tab w:val="left" w:pos="567"/>
              </w:tabs>
              <w:jc w:val="both"/>
              <w:rPr>
                <w:sz w:val="26"/>
                <w:szCs w:val="26"/>
                <w:lang w:eastAsia="ru-RU"/>
              </w:rPr>
            </w:pPr>
            <w:r>
              <w:rPr>
                <w:sz w:val="26"/>
                <w:szCs w:val="26"/>
                <w:lang w:eastAsia="ru-RU"/>
              </w:rPr>
              <w:t>- все планируемые расходы реалистичны и обоснованы;</w:t>
            </w:r>
          </w:p>
          <w:p w:rsidR="008B055A" w:rsidRDefault="00B06521">
            <w:pPr>
              <w:widowControl w:val="0"/>
              <w:tabs>
                <w:tab w:val="left" w:pos="567"/>
              </w:tabs>
              <w:jc w:val="both"/>
              <w:rPr>
                <w:sz w:val="26"/>
                <w:szCs w:val="26"/>
                <w:lang w:eastAsia="ru-RU"/>
              </w:rPr>
            </w:pPr>
            <w:r>
              <w:rPr>
                <w:sz w:val="26"/>
                <w:szCs w:val="26"/>
                <w:lang w:eastAsia="ru-RU"/>
              </w:rPr>
              <w:t>- в проекте предусмотрено активное использование имеющихся у</w:t>
            </w:r>
          </w:p>
          <w:p w:rsidR="008B055A" w:rsidRDefault="00B06521">
            <w:pPr>
              <w:widowControl w:val="0"/>
              <w:tabs>
                <w:tab w:val="left" w:pos="567"/>
              </w:tabs>
              <w:jc w:val="both"/>
              <w:rPr>
                <w:sz w:val="26"/>
                <w:szCs w:val="26"/>
                <w:lang w:eastAsia="ru-RU"/>
              </w:rPr>
            </w:pPr>
            <w:r>
              <w:rPr>
                <w:sz w:val="26"/>
                <w:szCs w:val="26"/>
                <w:lang w:eastAsia="ru-RU"/>
              </w:rPr>
              <w:t>организации ресурсов</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в целом соответствует данному критерию, однако имеются несущественные замечания: </w:t>
            </w:r>
          </w:p>
          <w:p w:rsidR="008B055A" w:rsidRDefault="00B06521">
            <w:pPr>
              <w:widowControl w:val="0"/>
              <w:tabs>
                <w:tab w:val="left" w:pos="567"/>
              </w:tabs>
              <w:jc w:val="both"/>
              <w:rPr>
                <w:sz w:val="26"/>
                <w:szCs w:val="26"/>
                <w:lang w:eastAsia="ru-RU"/>
              </w:rPr>
            </w:pPr>
            <w:r>
              <w:rPr>
                <w:sz w:val="26"/>
                <w:szCs w:val="26"/>
                <w:lang w:eastAsia="ru-RU"/>
              </w:rPr>
              <w:t>- 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в целом соответствует данному критерию, однако имеются замечания, которые обязательно необходимо устранить: </w:t>
            </w:r>
          </w:p>
          <w:p w:rsidR="008B055A" w:rsidRDefault="00B06521">
            <w:pPr>
              <w:widowControl w:val="0"/>
              <w:tabs>
                <w:tab w:val="left" w:pos="567"/>
              </w:tabs>
              <w:jc w:val="both"/>
              <w:rPr>
                <w:sz w:val="26"/>
                <w:szCs w:val="26"/>
                <w:lang w:eastAsia="ru-RU"/>
              </w:rPr>
            </w:pPr>
            <w:r>
              <w:rPr>
                <w:sz w:val="26"/>
                <w:szCs w:val="26"/>
                <w:lang w:eastAsia="ru-RU"/>
              </w:rPr>
              <w:t>- не все предполагаемые расходы непосредственно связаны с мероприятиями проекта и достижением ожидаемых результатов</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в целом соответствует данному критерию, однако имеются существенные замечания, которые обязательно необходимо устранить: </w:t>
            </w:r>
          </w:p>
          <w:p w:rsidR="008B055A" w:rsidRDefault="00B06521">
            <w:pPr>
              <w:widowControl w:val="0"/>
              <w:tabs>
                <w:tab w:val="left" w:pos="567"/>
              </w:tabs>
              <w:jc w:val="both"/>
              <w:rPr>
                <w:sz w:val="26"/>
                <w:szCs w:val="26"/>
                <w:lang w:eastAsia="ru-RU"/>
              </w:rPr>
            </w:pPr>
            <w:r>
              <w:rPr>
                <w:sz w:val="26"/>
                <w:szCs w:val="26"/>
                <w:lang w:eastAsia="ru-RU"/>
              </w:rPr>
              <w:t xml:space="preserve">- предполагаемые затраты на реализацию проекта явно завышены и (или) не соответствуют мероприятиям проекта, условиям отбора; </w:t>
            </w:r>
          </w:p>
          <w:p w:rsidR="008B055A" w:rsidRDefault="00B06521">
            <w:pPr>
              <w:widowControl w:val="0"/>
              <w:tabs>
                <w:tab w:val="left" w:pos="567"/>
              </w:tabs>
              <w:jc w:val="both"/>
              <w:rPr>
                <w:sz w:val="26"/>
                <w:szCs w:val="26"/>
                <w:lang w:eastAsia="ru-RU"/>
              </w:rPr>
            </w:pPr>
            <w:r>
              <w:rPr>
                <w:sz w:val="26"/>
                <w:szCs w:val="26"/>
                <w:lang w:eastAsia="ru-RU"/>
              </w:rPr>
              <w:t>- комментарии к запланированным расходам неполные, некорректные, нелогичные</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Проект не соответствует данному критерию:</w:t>
            </w:r>
          </w:p>
          <w:p w:rsidR="008B055A" w:rsidRDefault="00B06521">
            <w:pPr>
              <w:widowControl w:val="0"/>
              <w:tabs>
                <w:tab w:val="left" w:pos="567"/>
              </w:tabs>
              <w:jc w:val="both"/>
              <w:rPr>
                <w:sz w:val="26"/>
                <w:szCs w:val="26"/>
                <w:lang w:eastAsia="ru-RU"/>
              </w:rPr>
            </w:pPr>
            <w:r>
              <w:rPr>
                <w:sz w:val="26"/>
                <w:szCs w:val="26"/>
                <w:lang w:eastAsia="ru-RU"/>
              </w:rPr>
              <w:t xml:space="preserve">- смета проекта не соответствует целевому характеру гранта, часть расходов не направлена на выполнение мероприятий проекта либо вообще не имеет отношения к реализации проекта; </w:t>
            </w:r>
          </w:p>
          <w:p w:rsidR="008B055A" w:rsidRDefault="00B06521">
            <w:pPr>
              <w:widowControl w:val="0"/>
              <w:tabs>
                <w:tab w:val="left" w:pos="567"/>
              </w:tabs>
              <w:jc w:val="both"/>
              <w:rPr>
                <w:sz w:val="26"/>
                <w:szCs w:val="26"/>
                <w:lang w:eastAsia="ru-RU"/>
              </w:rPr>
            </w:pPr>
            <w:r>
              <w:rPr>
                <w:sz w:val="26"/>
                <w:szCs w:val="26"/>
                <w:lang w:eastAsia="ru-RU"/>
              </w:rPr>
              <w:t xml:space="preserve">- в смете проекта предусмотрено осуществление за счет субсидии </w:t>
            </w:r>
            <w:r>
              <w:rPr>
                <w:sz w:val="26"/>
                <w:szCs w:val="26"/>
                <w:lang w:eastAsia="ru-RU"/>
              </w:rPr>
              <w:lastRenderedPageBreak/>
              <w:t>расходов, которые не допускаются в соответствии с требованиями положения об отборе</w:t>
            </w:r>
          </w:p>
        </w:tc>
      </w:tr>
    </w:tbl>
    <w:p w:rsidR="008B055A" w:rsidRDefault="00B06521">
      <w:pPr>
        <w:widowControl w:val="0"/>
        <w:tabs>
          <w:tab w:val="left" w:pos="567"/>
        </w:tabs>
        <w:jc w:val="right"/>
        <w:rPr>
          <w:sz w:val="28"/>
          <w:szCs w:val="28"/>
          <w:lang w:eastAsia="ru-RU"/>
        </w:rPr>
      </w:pPr>
      <w:r>
        <w:rPr>
          <w:sz w:val="28"/>
          <w:szCs w:val="28"/>
          <w:lang w:eastAsia="ru-RU"/>
        </w:rPr>
        <w:lastRenderedPageBreak/>
        <w:tab/>
      </w:r>
    </w:p>
    <w:p w:rsidR="008B055A" w:rsidRDefault="00B06521">
      <w:pPr>
        <w:widowControl w:val="0"/>
        <w:tabs>
          <w:tab w:val="left" w:pos="567"/>
        </w:tabs>
        <w:jc w:val="right"/>
        <w:rPr>
          <w:sz w:val="28"/>
          <w:szCs w:val="28"/>
          <w:lang w:eastAsia="ru-RU"/>
        </w:rPr>
      </w:pPr>
      <w:r>
        <w:rPr>
          <w:sz w:val="28"/>
          <w:szCs w:val="28"/>
          <w:lang w:eastAsia="ru-RU"/>
        </w:rPr>
        <w:t>Таблица 4</w:t>
      </w:r>
    </w:p>
    <w:p w:rsidR="008B055A" w:rsidRDefault="008B055A">
      <w:pPr>
        <w:widowControl w:val="0"/>
        <w:tabs>
          <w:tab w:val="left" w:pos="567"/>
        </w:tabs>
        <w:jc w:val="center"/>
        <w:rPr>
          <w:sz w:val="28"/>
          <w:szCs w:val="28"/>
          <w:lang w:eastAsia="ru-RU"/>
        </w:rPr>
      </w:pPr>
    </w:p>
    <w:p w:rsidR="008B055A" w:rsidRDefault="00B06521">
      <w:pPr>
        <w:widowControl w:val="0"/>
        <w:tabs>
          <w:tab w:val="left" w:pos="567"/>
        </w:tabs>
        <w:jc w:val="center"/>
        <w:rPr>
          <w:sz w:val="28"/>
          <w:szCs w:val="28"/>
          <w:lang w:eastAsia="ru-RU"/>
        </w:rPr>
      </w:pPr>
      <w:r>
        <w:rPr>
          <w:sz w:val="28"/>
          <w:szCs w:val="28"/>
          <w:lang w:eastAsia="ru-RU"/>
        </w:rPr>
        <w:t>Логическая связность и реализуемость проекта, соответствие мероприятий проекта его целям, задачам и ожидаемым результатам</w:t>
      </w:r>
    </w:p>
    <w:p w:rsidR="008B055A" w:rsidRDefault="008B055A">
      <w:pPr>
        <w:widowControl w:val="0"/>
        <w:tabs>
          <w:tab w:val="left" w:pos="567"/>
        </w:tabs>
        <w:jc w:val="center"/>
        <w:rPr>
          <w:sz w:val="28"/>
          <w:szCs w:val="28"/>
          <w:lang w:eastAsia="ru-RU"/>
        </w:rPr>
      </w:pPr>
    </w:p>
    <w:tbl>
      <w:tblPr>
        <w:tblStyle w:val="af6"/>
        <w:tblW w:w="0" w:type="auto"/>
        <w:tblLook w:val="04A0" w:firstRow="1" w:lastRow="0" w:firstColumn="1" w:lastColumn="0" w:noHBand="0" w:noVBand="1"/>
      </w:tblPr>
      <w:tblGrid>
        <w:gridCol w:w="1413"/>
        <w:gridCol w:w="8215"/>
      </w:tblGrid>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Балл</w:t>
            </w:r>
          </w:p>
        </w:tc>
        <w:tc>
          <w:tcPr>
            <w:tcW w:w="8215" w:type="dxa"/>
          </w:tcPr>
          <w:p w:rsidR="008B055A" w:rsidRDefault="00B06521">
            <w:pPr>
              <w:widowControl w:val="0"/>
              <w:tabs>
                <w:tab w:val="left" w:pos="567"/>
              </w:tabs>
              <w:jc w:val="center"/>
              <w:rPr>
                <w:sz w:val="26"/>
                <w:szCs w:val="26"/>
                <w:lang w:eastAsia="ru-RU"/>
              </w:rPr>
            </w:pPr>
            <w:r>
              <w:rPr>
                <w:sz w:val="26"/>
                <w:szCs w:val="26"/>
                <w:lang w:eastAsia="ru-RU"/>
              </w:rPr>
              <w:t>Показатели критериев оценки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20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Проект полностью соответствует данному критерию:</w:t>
            </w:r>
          </w:p>
          <w:p w:rsidR="008B055A" w:rsidRDefault="00B06521">
            <w:pPr>
              <w:widowControl w:val="0"/>
              <w:tabs>
                <w:tab w:val="left" w:pos="567"/>
              </w:tabs>
              <w:jc w:val="both"/>
              <w:rPr>
                <w:sz w:val="26"/>
                <w:szCs w:val="26"/>
                <w:lang w:eastAsia="ru-RU"/>
              </w:rPr>
            </w:pPr>
            <w:r>
              <w:rPr>
                <w:sz w:val="26"/>
                <w:szCs w:val="26"/>
                <w:lang w:eastAsia="ru-RU"/>
              </w:rPr>
              <w:t>- 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По данному критерию проект в целом проработан, однако имеются несущественные замечания: </w:t>
            </w:r>
          </w:p>
          <w:p w:rsidR="008B055A" w:rsidRDefault="00B06521">
            <w:pPr>
              <w:widowControl w:val="0"/>
              <w:tabs>
                <w:tab w:val="left" w:pos="567"/>
              </w:tabs>
              <w:jc w:val="both"/>
              <w:rPr>
                <w:sz w:val="26"/>
                <w:szCs w:val="26"/>
                <w:lang w:eastAsia="ru-RU"/>
              </w:rPr>
            </w:pPr>
            <w:r>
              <w:rPr>
                <w:sz w:val="26"/>
                <w:szCs w:val="26"/>
                <w:lang w:eastAsia="ru-RU"/>
              </w:rPr>
              <w:t>- все разделы заявки логически взаимосвязаны, однако имеются несущественные смысловые несоответствия, что нарушает внутреннюю целостность проекта</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имеются замечания, которые обязательно необходимо устранить: </w:t>
            </w:r>
          </w:p>
          <w:p w:rsidR="008B055A" w:rsidRDefault="00B06521">
            <w:pPr>
              <w:widowControl w:val="0"/>
              <w:tabs>
                <w:tab w:val="left" w:pos="567"/>
              </w:tabs>
              <w:jc w:val="both"/>
              <w:rPr>
                <w:sz w:val="26"/>
                <w:szCs w:val="26"/>
                <w:lang w:eastAsia="ru-RU"/>
              </w:rPr>
            </w:pPr>
            <w:r>
              <w:rPr>
                <w:sz w:val="26"/>
                <w:szCs w:val="26"/>
                <w:lang w:eastAsia="ru-RU"/>
              </w:rPr>
              <w:t>- 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Проект по данному критерию проработан неудовлетворительно</w:t>
            </w:r>
          </w:p>
          <w:p w:rsidR="008B055A" w:rsidRDefault="00B06521">
            <w:pPr>
              <w:widowControl w:val="0"/>
              <w:tabs>
                <w:tab w:val="left" w:pos="567"/>
              </w:tabs>
              <w:jc w:val="both"/>
              <w:rPr>
                <w:sz w:val="26"/>
                <w:szCs w:val="26"/>
                <w:lang w:eastAsia="ru-RU"/>
              </w:rPr>
            </w:pPr>
            <w:r>
              <w:rPr>
                <w:sz w:val="26"/>
                <w:szCs w:val="26"/>
                <w:lang w:eastAsia="ru-RU"/>
              </w:rPr>
              <w:t>- имеются несоответствия мероприятий проекта его целям и задачам, противоречия между планируемой деятельностью и ожидаемыми результатами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Проект состоит только из 1 мероприятия, в рамках которого невозможно достичь цели и указанных результатов</w:t>
            </w:r>
          </w:p>
        </w:tc>
      </w:tr>
    </w:tbl>
    <w:p w:rsidR="008B055A" w:rsidRDefault="008B055A">
      <w:pPr>
        <w:widowControl w:val="0"/>
        <w:tabs>
          <w:tab w:val="left" w:pos="567"/>
        </w:tabs>
        <w:jc w:val="right"/>
        <w:rPr>
          <w:sz w:val="28"/>
          <w:szCs w:val="28"/>
          <w:lang w:eastAsia="ru-RU"/>
        </w:rPr>
      </w:pPr>
    </w:p>
    <w:p w:rsidR="008B055A" w:rsidRDefault="00B06521">
      <w:pPr>
        <w:widowControl w:val="0"/>
        <w:tabs>
          <w:tab w:val="left" w:pos="567"/>
        </w:tabs>
        <w:jc w:val="right"/>
        <w:rPr>
          <w:sz w:val="28"/>
          <w:szCs w:val="28"/>
          <w:lang w:eastAsia="ru-RU"/>
        </w:rPr>
      </w:pPr>
      <w:r>
        <w:rPr>
          <w:sz w:val="28"/>
          <w:szCs w:val="28"/>
          <w:lang w:eastAsia="ru-RU"/>
        </w:rPr>
        <w:t>Таблица 5</w:t>
      </w:r>
    </w:p>
    <w:p w:rsidR="008B055A" w:rsidRDefault="008B055A">
      <w:pPr>
        <w:widowControl w:val="0"/>
        <w:tabs>
          <w:tab w:val="left" w:pos="567"/>
        </w:tabs>
        <w:jc w:val="center"/>
        <w:rPr>
          <w:sz w:val="28"/>
          <w:szCs w:val="28"/>
          <w:lang w:eastAsia="ru-RU"/>
        </w:rPr>
      </w:pPr>
    </w:p>
    <w:p w:rsidR="008B055A" w:rsidRDefault="00B06521">
      <w:pPr>
        <w:widowControl w:val="0"/>
        <w:tabs>
          <w:tab w:val="left" w:pos="567"/>
        </w:tabs>
        <w:jc w:val="center"/>
        <w:rPr>
          <w:sz w:val="28"/>
          <w:szCs w:val="28"/>
          <w:lang w:eastAsia="ru-RU"/>
        </w:rPr>
      </w:pPr>
      <w:r>
        <w:rPr>
          <w:sz w:val="28"/>
          <w:szCs w:val="28"/>
          <w:lang w:eastAsia="ru-RU"/>
        </w:rPr>
        <w:t>Обоснованность (соответствие запрашиваемых средств на поддержку целям и мероприятиям проекта, наличие необходимых обоснований, расчетов, логики и взаимоувязки предлагаемых мероприятий)</w:t>
      </w:r>
    </w:p>
    <w:p w:rsidR="008B055A" w:rsidRDefault="008B055A">
      <w:pPr>
        <w:widowControl w:val="0"/>
        <w:tabs>
          <w:tab w:val="left" w:pos="567"/>
        </w:tabs>
        <w:jc w:val="center"/>
        <w:rPr>
          <w:sz w:val="28"/>
          <w:szCs w:val="28"/>
          <w:lang w:eastAsia="ru-RU"/>
        </w:rPr>
      </w:pPr>
    </w:p>
    <w:tbl>
      <w:tblPr>
        <w:tblStyle w:val="af6"/>
        <w:tblW w:w="0" w:type="auto"/>
        <w:tblLook w:val="04A0" w:firstRow="1" w:lastRow="0" w:firstColumn="1" w:lastColumn="0" w:noHBand="0" w:noVBand="1"/>
      </w:tblPr>
      <w:tblGrid>
        <w:gridCol w:w="1413"/>
        <w:gridCol w:w="8215"/>
      </w:tblGrid>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Балл</w:t>
            </w:r>
          </w:p>
        </w:tc>
        <w:tc>
          <w:tcPr>
            <w:tcW w:w="8215" w:type="dxa"/>
          </w:tcPr>
          <w:p w:rsidR="008B055A" w:rsidRDefault="00B06521">
            <w:pPr>
              <w:widowControl w:val="0"/>
              <w:tabs>
                <w:tab w:val="left" w:pos="567"/>
              </w:tabs>
              <w:jc w:val="center"/>
              <w:rPr>
                <w:sz w:val="26"/>
                <w:szCs w:val="26"/>
                <w:lang w:eastAsia="ru-RU"/>
              </w:rPr>
            </w:pPr>
            <w:r>
              <w:rPr>
                <w:sz w:val="26"/>
                <w:szCs w:val="26"/>
                <w:lang w:eastAsia="ru-RU"/>
              </w:rPr>
              <w:t>Показатели критериев оценки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20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Данный критерий отлично выражен в заявке:</w:t>
            </w:r>
          </w:p>
          <w:p w:rsidR="008B055A" w:rsidRDefault="00B06521">
            <w:pPr>
              <w:widowControl w:val="0"/>
              <w:tabs>
                <w:tab w:val="left" w:pos="567"/>
              </w:tabs>
              <w:jc w:val="both"/>
              <w:rPr>
                <w:sz w:val="26"/>
                <w:szCs w:val="26"/>
                <w:lang w:eastAsia="ru-RU"/>
              </w:rPr>
            </w:pPr>
            <w:r>
              <w:rPr>
                <w:sz w:val="26"/>
                <w:szCs w:val="26"/>
                <w:lang w:eastAsia="ru-RU"/>
              </w:rPr>
              <w:t>- 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обоснованно</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Данный критерий хорошо выражен в заявке: </w:t>
            </w:r>
          </w:p>
          <w:p w:rsidR="008B055A" w:rsidRDefault="00B06521">
            <w:pPr>
              <w:widowControl w:val="0"/>
              <w:tabs>
                <w:tab w:val="left" w:pos="567"/>
              </w:tabs>
              <w:jc w:val="both"/>
              <w:rPr>
                <w:sz w:val="26"/>
                <w:szCs w:val="26"/>
                <w:lang w:eastAsia="ru-RU"/>
              </w:rPr>
            </w:pPr>
            <w:r>
              <w:rPr>
                <w:sz w:val="26"/>
                <w:szCs w:val="26"/>
                <w:lang w:eastAsia="ru-RU"/>
              </w:rPr>
              <w:t xml:space="preserve">- в заявке четко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w:t>
            </w:r>
            <w:r>
              <w:rPr>
                <w:sz w:val="26"/>
                <w:szCs w:val="26"/>
                <w:lang w:eastAsia="ru-RU"/>
              </w:rPr>
              <w:lastRenderedPageBreak/>
              <w:t>оптимальным</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lastRenderedPageBreak/>
              <w:t>10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Данный критерий удовлетворительно выражен в заявке: </w:t>
            </w:r>
          </w:p>
          <w:p w:rsidR="008B055A" w:rsidRDefault="00B06521">
            <w:pPr>
              <w:widowControl w:val="0"/>
              <w:tabs>
                <w:tab w:val="left" w:pos="567"/>
              </w:tabs>
              <w:jc w:val="both"/>
              <w:rPr>
                <w:sz w:val="26"/>
                <w:szCs w:val="26"/>
                <w:lang w:eastAsia="ru-RU"/>
              </w:rPr>
            </w:pPr>
            <w:r>
              <w:rPr>
                <w:sz w:val="26"/>
                <w:szCs w:val="26"/>
                <w:lang w:eastAsia="ru-RU"/>
              </w:rPr>
              <w:t>- в заявке изложены ожидаемые результаты проекта, но они не полностью соответствуют критериям адекватности, измеримости, достижимости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Данный критерий плохо выражен в заявке: </w:t>
            </w:r>
          </w:p>
          <w:p w:rsidR="008B055A" w:rsidRDefault="00B06521">
            <w:pPr>
              <w:widowControl w:val="0"/>
              <w:tabs>
                <w:tab w:val="left" w:pos="567"/>
              </w:tabs>
              <w:jc w:val="both"/>
              <w:rPr>
                <w:sz w:val="26"/>
                <w:szCs w:val="26"/>
                <w:lang w:eastAsia="ru-RU"/>
              </w:rPr>
            </w:pPr>
            <w:r>
              <w:rPr>
                <w:sz w:val="26"/>
                <w:szCs w:val="26"/>
                <w:lang w:eastAsia="ru-RU"/>
              </w:rPr>
              <w:t xml:space="preserve">- ожидаемые результаты проекта изложены неконкретно; </w:t>
            </w:r>
          </w:p>
          <w:p w:rsidR="008B055A" w:rsidRDefault="00B06521">
            <w:pPr>
              <w:widowControl w:val="0"/>
              <w:tabs>
                <w:tab w:val="left" w:pos="567"/>
              </w:tabs>
              <w:jc w:val="both"/>
              <w:rPr>
                <w:sz w:val="26"/>
                <w:szCs w:val="26"/>
                <w:lang w:eastAsia="ru-RU"/>
              </w:rPr>
            </w:pPr>
            <w:r>
              <w:rPr>
                <w:sz w:val="26"/>
                <w:szCs w:val="26"/>
                <w:lang w:eastAsia="ru-RU"/>
              </w:rPr>
              <w:t>- предполагаемые затраты на достижение результатов проекта явно завышены</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описанная в заявке деятельность является предпринимательской</w:t>
            </w:r>
          </w:p>
        </w:tc>
      </w:tr>
    </w:tbl>
    <w:p w:rsidR="008B055A" w:rsidRDefault="008B055A">
      <w:pPr>
        <w:widowControl w:val="0"/>
        <w:tabs>
          <w:tab w:val="left" w:pos="567"/>
        </w:tabs>
        <w:jc w:val="both"/>
        <w:rPr>
          <w:sz w:val="28"/>
          <w:szCs w:val="28"/>
          <w:lang w:eastAsia="ru-RU"/>
        </w:rPr>
      </w:pPr>
    </w:p>
    <w:p w:rsidR="008B055A" w:rsidRDefault="00B06521">
      <w:pPr>
        <w:widowControl w:val="0"/>
        <w:tabs>
          <w:tab w:val="left" w:pos="567"/>
        </w:tabs>
        <w:jc w:val="right"/>
        <w:rPr>
          <w:sz w:val="28"/>
          <w:szCs w:val="28"/>
          <w:lang w:eastAsia="ru-RU"/>
        </w:rPr>
      </w:pPr>
      <w:r>
        <w:rPr>
          <w:sz w:val="28"/>
          <w:szCs w:val="28"/>
          <w:lang w:eastAsia="ru-RU"/>
        </w:rPr>
        <w:t>Таблица 6</w:t>
      </w:r>
    </w:p>
    <w:p w:rsidR="008B055A" w:rsidRDefault="00B06521">
      <w:pPr>
        <w:widowControl w:val="0"/>
        <w:tabs>
          <w:tab w:val="left" w:pos="567"/>
        </w:tabs>
        <w:jc w:val="center"/>
        <w:rPr>
          <w:sz w:val="28"/>
          <w:szCs w:val="28"/>
          <w:lang w:eastAsia="ru-RU"/>
        </w:rPr>
      </w:pPr>
      <w:r>
        <w:rPr>
          <w:sz w:val="28"/>
          <w:szCs w:val="28"/>
          <w:lang w:eastAsia="ru-RU"/>
        </w:rPr>
        <w:t>Масштабность реализации проекта</w:t>
      </w:r>
    </w:p>
    <w:p w:rsidR="008B055A" w:rsidRDefault="008B055A">
      <w:pPr>
        <w:widowControl w:val="0"/>
        <w:tabs>
          <w:tab w:val="left" w:pos="567"/>
        </w:tabs>
        <w:jc w:val="center"/>
        <w:rPr>
          <w:sz w:val="28"/>
          <w:szCs w:val="28"/>
          <w:lang w:eastAsia="ru-RU"/>
        </w:rPr>
      </w:pPr>
    </w:p>
    <w:tbl>
      <w:tblPr>
        <w:tblStyle w:val="af6"/>
        <w:tblW w:w="0" w:type="auto"/>
        <w:tblLook w:val="04A0" w:firstRow="1" w:lastRow="0" w:firstColumn="1" w:lastColumn="0" w:noHBand="0" w:noVBand="1"/>
      </w:tblPr>
      <w:tblGrid>
        <w:gridCol w:w="1413"/>
        <w:gridCol w:w="8215"/>
      </w:tblGrid>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Балл</w:t>
            </w:r>
          </w:p>
        </w:tc>
        <w:tc>
          <w:tcPr>
            <w:tcW w:w="8215" w:type="dxa"/>
          </w:tcPr>
          <w:p w:rsidR="008B055A" w:rsidRDefault="00B06521">
            <w:pPr>
              <w:widowControl w:val="0"/>
              <w:tabs>
                <w:tab w:val="left" w:pos="567"/>
              </w:tabs>
              <w:jc w:val="center"/>
              <w:rPr>
                <w:sz w:val="26"/>
                <w:szCs w:val="26"/>
                <w:lang w:eastAsia="ru-RU"/>
              </w:rPr>
            </w:pPr>
            <w:r>
              <w:rPr>
                <w:sz w:val="26"/>
                <w:szCs w:val="26"/>
                <w:lang w:eastAsia="ru-RU"/>
              </w:rPr>
              <w:t>Показатели критериев оценки</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20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Проект по данному критерию проработан отлично:</w:t>
            </w:r>
          </w:p>
          <w:p w:rsidR="008B055A" w:rsidRDefault="00B06521">
            <w:pPr>
              <w:widowControl w:val="0"/>
              <w:tabs>
                <w:tab w:val="left" w:pos="567"/>
              </w:tabs>
              <w:jc w:val="both"/>
              <w:rPr>
                <w:sz w:val="26"/>
                <w:szCs w:val="26"/>
                <w:lang w:eastAsia="ru-RU"/>
              </w:rPr>
            </w:pPr>
            <w:r>
              <w:rPr>
                <w:sz w:val="26"/>
                <w:szCs w:val="26"/>
                <w:lang w:eastAsia="ru-RU"/>
              </w:rPr>
              <w:t>- заявленный охват проекта оправдан, использует реальные возможности организации и адекватен тем проблемам, на решение которых направлен проект</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по данному критерию проработан хорошо: </w:t>
            </w:r>
          </w:p>
          <w:p w:rsidR="008B055A" w:rsidRDefault="00B06521">
            <w:pPr>
              <w:widowControl w:val="0"/>
              <w:tabs>
                <w:tab w:val="left" w:pos="567"/>
              </w:tabs>
              <w:jc w:val="both"/>
              <w:rPr>
                <w:sz w:val="26"/>
                <w:szCs w:val="26"/>
                <w:lang w:eastAsia="ru-RU"/>
              </w:rPr>
            </w:pPr>
            <w:r>
              <w:rPr>
                <w:sz w:val="26"/>
                <w:szCs w:val="26"/>
                <w:lang w:eastAsia="ru-RU"/>
              </w:rPr>
              <w:t>- в проекте предусмотрена деятельность в пределах территории его реализации, самостоятельно или с активным вовлечением партнеров</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10</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по данному критерию проработан хорошо: </w:t>
            </w:r>
          </w:p>
          <w:p w:rsidR="008B055A" w:rsidRDefault="00B06521">
            <w:pPr>
              <w:widowControl w:val="0"/>
              <w:tabs>
                <w:tab w:val="left" w:pos="567"/>
              </w:tabs>
              <w:jc w:val="both"/>
              <w:rPr>
                <w:sz w:val="26"/>
                <w:szCs w:val="26"/>
                <w:lang w:eastAsia="ru-RU"/>
              </w:rPr>
            </w:pPr>
            <w:r>
              <w:rPr>
                <w:sz w:val="26"/>
                <w:szCs w:val="26"/>
                <w:lang w:eastAsia="ru-RU"/>
              </w:rPr>
              <w:t>- заявленный охват проекта оправдан частично, реальные возможности организации переоценены или завышены проблемы, на решение которых направлен проект</w:t>
            </w:r>
          </w:p>
        </w:tc>
      </w:tr>
      <w:tr w:rsidR="008B055A">
        <w:tc>
          <w:tcPr>
            <w:tcW w:w="1413" w:type="dxa"/>
          </w:tcPr>
          <w:p w:rsidR="008B055A" w:rsidRDefault="00B06521">
            <w:pPr>
              <w:widowControl w:val="0"/>
              <w:tabs>
                <w:tab w:val="left" w:pos="567"/>
              </w:tabs>
              <w:jc w:val="center"/>
              <w:rPr>
                <w:sz w:val="26"/>
                <w:szCs w:val="26"/>
                <w:lang w:eastAsia="ru-RU"/>
              </w:rPr>
            </w:pPr>
            <w:r>
              <w:rPr>
                <w:sz w:val="26"/>
                <w:szCs w:val="26"/>
                <w:lang w:eastAsia="ru-RU"/>
              </w:rPr>
              <w:t>5</w:t>
            </w:r>
          </w:p>
        </w:tc>
        <w:tc>
          <w:tcPr>
            <w:tcW w:w="8215" w:type="dxa"/>
          </w:tcPr>
          <w:p w:rsidR="008B055A" w:rsidRDefault="00B06521">
            <w:pPr>
              <w:widowControl w:val="0"/>
              <w:tabs>
                <w:tab w:val="left" w:pos="567"/>
              </w:tabs>
              <w:jc w:val="both"/>
              <w:rPr>
                <w:sz w:val="26"/>
                <w:szCs w:val="26"/>
                <w:lang w:eastAsia="ru-RU"/>
              </w:rPr>
            </w:pPr>
            <w:r>
              <w:rPr>
                <w:sz w:val="26"/>
                <w:szCs w:val="26"/>
                <w:lang w:eastAsia="ru-RU"/>
              </w:rPr>
              <w:t xml:space="preserve">Проект по данному критерию проработан удовлетворительно: </w:t>
            </w:r>
          </w:p>
          <w:p w:rsidR="008B055A" w:rsidRDefault="00B06521">
            <w:pPr>
              <w:widowControl w:val="0"/>
              <w:tabs>
                <w:tab w:val="left" w:pos="567"/>
              </w:tabs>
              <w:jc w:val="both"/>
              <w:rPr>
                <w:sz w:val="26"/>
                <w:szCs w:val="26"/>
                <w:lang w:eastAsia="ru-RU"/>
              </w:rPr>
            </w:pPr>
            <w:r>
              <w:rPr>
                <w:sz w:val="26"/>
                <w:szCs w:val="26"/>
                <w:lang w:eastAsia="ru-RU"/>
              </w:rPr>
              <w:t>- возможность реализации проекта на заявленной территории не обеспечена в полном объеме бюджетом проекта, при этом информация об иных источниках в заявке отсутствует</w:t>
            </w:r>
          </w:p>
        </w:tc>
      </w:tr>
      <w:tr w:rsidR="008B055A">
        <w:tc>
          <w:tcPr>
            <w:tcW w:w="1413" w:type="dxa"/>
            <w:tcBorders>
              <w:top w:val="single" w:sz="4" w:space="0" w:color="000000"/>
              <w:left w:val="single" w:sz="4" w:space="0" w:color="000000"/>
              <w:bottom w:val="single" w:sz="4" w:space="0" w:color="000000"/>
              <w:right w:val="single" w:sz="4" w:space="0" w:color="000000"/>
            </w:tcBorders>
          </w:tcPr>
          <w:p w:rsidR="008B055A" w:rsidRDefault="00B06521">
            <w:pPr>
              <w:widowControl w:val="0"/>
              <w:tabs>
                <w:tab w:val="left" w:pos="567"/>
              </w:tabs>
              <w:jc w:val="center"/>
              <w:rPr>
                <w:sz w:val="26"/>
                <w:szCs w:val="26"/>
                <w:lang w:eastAsia="ru-RU"/>
              </w:rPr>
            </w:pPr>
            <w:r>
              <w:rPr>
                <w:sz w:val="26"/>
                <w:szCs w:val="26"/>
                <w:lang w:eastAsia="ru-RU"/>
              </w:rPr>
              <w:t>0</w:t>
            </w:r>
          </w:p>
        </w:tc>
        <w:tc>
          <w:tcPr>
            <w:tcW w:w="8215" w:type="dxa"/>
            <w:tcBorders>
              <w:top w:val="single" w:sz="4" w:space="0" w:color="000000"/>
              <w:left w:val="single" w:sz="4" w:space="0" w:color="000000"/>
              <w:bottom w:val="single" w:sz="4" w:space="0" w:color="000000"/>
              <w:right w:val="single" w:sz="4" w:space="0" w:color="000000"/>
            </w:tcBorders>
          </w:tcPr>
          <w:p w:rsidR="008B055A" w:rsidRDefault="00B06521">
            <w:pPr>
              <w:widowControl w:val="0"/>
              <w:tabs>
                <w:tab w:val="left" w:pos="567"/>
              </w:tabs>
              <w:jc w:val="both"/>
              <w:rPr>
                <w:sz w:val="26"/>
                <w:szCs w:val="26"/>
                <w:lang w:eastAsia="ru-RU"/>
              </w:rPr>
            </w:pPr>
            <w:r>
              <w:rPr>
                <w:sz w:val="26"/>
                <w:szCs w:val="26"/>
                <w:lang w:eastAsia="ru-RU"/>
              </w:rPr>
              <w:t xml:space="preserve">Проект по данному критерию проработан не удовлетворительно: </w:t>
            </w:r>
          </w:p>
          <w:p w:rsidR="008B055A" w:rsidRDefault="00B06521">
            <w:pPr>
              <w:widowControl w:val="0"/>
              <w:tabs>
                <w:tab w:val="left" w:pos="567"/>
              </w:tabs>
              <w:jc w:val="both"/>
              <w:rPr>
                <w:sz w:val="26"/>
                <w:szCs w:val="26"/>
                <w:lang w:eastAsia="ru-RU"/>
              </w:rPr>
            </w:pPr>
            <w:r>
              <w:rPr>
                <w:sz w:val="26"/>
                <w:szCs w:val="26"/>
                <w:lang w:eastAsia="ru-RU"/>
              </w:rPr>
              <w:t xml:space="preserve">- не доказано взаимодействие с территориями, обозначенными в заявке; </w:t>
            </w:r>
          </w:p>
          <w:p w:rsidR="008B055A" w:rsidRDefault="00B06521">
            <w:pPr>
              <w:widowControl w:val="0"/>
              <w:tabs>
                <w:tab w:val="left" w:pos="567"/>
              </w:tabs>
              <w:jc w:val="both"/>
              <w:rPr>
                <w:sz w:val="26"/>
                <w:szCs w:val="26"/>
                <w:lang w:eastAsia="ru-RU"/>
              </w:rPr>
            </w:pPr>
            <w:r>
              <w:rPr>
                <w:sz w:val="26"/>
                <w:szCs w:val="26"/>
                <w:lang w:eastAsia="ru-RU"/>
              </w:rPr>
              <w:t>- реализация проекта предполагается не на территории города Нефтеюганска без соответствующего обоснования.</w:t>
            </w:r>
          </w:p>
        </w:tc>
      </w:tr>
    </w:tbl>
    <w:p w:rsidR="008B055A" w:rsidRDefault="00B06521">
      <w:pPr>
        <w:widowControl w:val="0"/>
        <w:tabs>
          <w:tab w:val="left" w:pos="567"/>
        </w:tabs>
        <w:jc w:val="right"/>
        <w:rPr>
          <w:sz w:val="16"/>
          <w:szCs w:val="16"/>
          <w:lang w:eastAsia="ru-RU"/>
        </w:rPr>
      </w:pPr>
      <w:r>
        <w:rPr>
          <w:sz w:val="28"/>
          <w:szCs w:val="28"/>
          <w:lang w:eastAsia="ru-RU"/>
        </w:rPr>
        <w:tab/>
        <w:t>.</w:t>
      </w:r>
    </w:p>
    <w:p w:rsidR="008B055A" w:rsidRDefault="00B06521">
      <w:pPr>
        <w:widowControl w:val="0"/>
        <w:tabs>
          <w:tab w:val="left" w:pos="567"/>
        </w:tabs>
        <w:jc w:val="both"/>
        <w:rPr>
          <w:sz w:val="28"/>
          <w:szCs w:val="28"/>
          <w:lang w:eastAsia="ru-RU"/>
        </w:rPr>
      </w:pPr>
      <w:r>
        <w:rPr>
          <w:sz w:val="28"/>
          <w:szCs w:val="28"/>
          <w:lang w:eastAsia="ru-RU"/>
        </w:rPr>
        <w:tab/>
        <w:t>5.16</w:t>
      </w:r>
      <w:r>
        <w:t>.</w:t>
      </w:r>
      <w:r>
        <w:rPr>
          <w:sz w:val="28"/>
          <w:szCs w:val="28"/>
          <w:lang w:eastAsia="ru-RU"/>
        </w:rPr>
        <w:t>По каждому из критериев, определяемых в соответствии с пунктами 5.11 – 5.12 настоящего Порядка,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8B055A" w:rsidRDefault="00B06521">
      <w:pPr>
        <w:widowControl w:val="0"/>
        <w:tabs>
          <w:tab w:val="left" w:pos="567"/>
        </w:tabs>
        <w:jc w:val="both"/>
        <w:rPr>
          <w:sz w:val="28"/>
          <w:szCs w:val="28"/>
          <w:lang w:eastAsia="ru-RU"/>
        </w:rPr>
      </w:pPr>
      <w:r>
        <w:rPr>
          <w:sz w:val="28"/>
          <w:szCs w:val="28"/>
          <w:lang w:eastAsia="ru-RU"/>
        </w:rPr>
        <w:tab/>
        <w:t>Количество баллов n-го участника отбора (R n) рассчитывается по формуле:</w:t>
      </w:r>
    </w:p>
    <w:p w:rsidR="008B055A" w:rsidRDefault="008B055A">
      <w:pPr>
        <w:widowControl w:val="0"/>
        <w:tabs>
          <w:tab w:val="left" w:pos="567"/>
        </w:tabs>
        <w:jc w:val="both"/>
        <w:rPr>
          <w:sz w:val="28"/>
          <w:szCs w:val="28"/>
          <w:lang w:eastAsia="ru-RU"/>
        </w:rPr>
      </w:pPr>
    </w:p>
    <w:p w:rsidR="008B055A" w:rsidRDefault="00B06521">
      <w:pPr>
        <w:widowControl w:val="0"/>
        <w:tabs>
          <w:tab w:val="left" w:pos="567"/>
        </w:tabs>
        <w:jc w:val="center"/>
        <w:rPr>
          <w:sz w:val="28"/>
          <w:szCs w:val="28"/>
          <w:lang w:eastAsia="ru-RU"/>
        </w:rPr>
      </w:pPr>
      <w:r>
        <w:rPr>
          <w:noProof/>
          <w:sz w:val="28"/>
          <w:szCs w:val="28"/>
          <w:lang w:eastAsia="ru-RU"/>
        </w:rPr>
        <mc:AlternateContent>
          <mc:Choice Requires="wpg">
            <w:drawing>
              <wp:inline distT="0" distB="0" distL="0" distR="0">
                <wp:extent cx="990600" cy="33337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70613" name="Picture 2"/>
                        <pic:cNvPicPr>
                          <a:picLocks noChangeAspect="1"/>
                        </pic:cNvPicPr>
                      </pic:nvPicPr>
                      <pic:blipFill>
                        <a:blip r:embed="rId12"/>
                        <a:stretch/>
                      </pic:blipFill>
                      <pic:spPr bwMode="auto">
                        <a:xfrm>
                          <a:off x="0" y="0"/>
                          <a:ext cx="990599" cy="333374"/>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8.00pt;height:26.25pt;mso-wrap-distance-left:0.00pt;mso-wrap-distance-top:0.00pt;mso-wrap-distance-right:0.00pt;mso-wrap-distance-bottom:0.00pt;" stroked="false">
                <v:path textboxrect="0,0,0,0"/>
                <v:imagedata r:id="rId13" o:title=""/>
              </v:shape>
            </w:pict>
          </mc:Fallback>
        </mc:AlternateContent>
      </w:r>
      <w:r>
        <w:rPr>
          <w:sz w:val="28"/>
          <w:szCs w:val="28"/>
          <w:lang w:eastAsia="ru-RU"/>
        </w:rPr>
        <w:t>,</w:t>
      </w:r>
    </w:p>
    <w:p w:rsidR="008B055A" w:rsidRDefault="00B06521">
      <w:pPr>
        <w:widowControl w:val="0"/>
        <w:tabs>
          <w:tab w:val="left" w:pos="567"/>
        </w:tabs>
        <w:jc w:val="both"/>
        <w:rPr>
          <w:sz w:val="28"/>
          <w:szCs w:val="28"/>
          <w:lang w:eastAsia="ru-RU"/>
        </w:rPr>
      </w:pPr>
      <w:r>
        <w:rPr>
          <w:sz w:val="28"/>
          <w:szCs w:val="28"/>
          <w:lang w:eastAsia="ru-RU"/>
        </w:rPr>
        <w:t>где:</w:t>
      </w:r>
    </w:p>
    <w:p w:rsidR="008B055A" w:rsidRDefault="00B06521">
      <w:pPr>
        <w:widowControl w:val="0"/>
        <w:tabs>
          <w:tab w:val="left" w:pos="567"/>
        </w:tabs>
        <w:jc w:val="both"/>
        <w:rPr>
          <w:sz w:val="28"/>
          <w:szCs w:val="28"/>
          <w:lang w:eastAsia="ru-RU"/>
        </w:rPr>
      </w:pPr>
      <w:r>
        <w:rPr>
          <w:sz w:val="28"/>
          <w:szCs w:val="28"/>
          <w:lang w:eastAsia="ru-RU"/>
        </w:rPr>
        <w:t>Q i - величина значимости i-го критерия;</w:t>
      </w:r>
    </w:p>
    <w:p w:rsidR="008B055A" w:rsidRDefault="00B06521">
      <w:pPr>
        <w:widowControl w:val="0"/>
        <w:tabs>
          <w:tab w:val="left" w:pos="567"/>
        </w:tabs>
        <w:jc w:val="both"/>
        <w:rPr>
          <w:sz w:val="28"/>
          <w:szCs w:val="28"/>
          <w:lang w:eastAsia="ru-RU"/>
        </w:rPr>
      </w:pPr>
      <w:r>
        <w:rPr>
          <w:sz w:val="28"/>
          <w:szCs w:val="28"/>
          <w:lang w:eastAsia="ru-RU"/>
        </w:rPr>
        <w:t>F in - количество баллов, присвоенных n-му участнику отбора по i-му критерию.</w:t>
      </w:r>
    </w:p>
    <w:p w:rsidR="008B055A" w:rsidRDefault="00B06521">
      <w:pPr>
        <w:widowControl w:val="0"/>
        <w:tabs>
          <w:tab w:val="left" w:pos="567"/>
        </w:tabs>
        <w:jc w:val="both"/>
        <w:rPr>
          <w:sz w:val="28"/>
          <w:szCs w:val="28"/>
          <w:lang w:eastAsia="ru-RU"/>
        </w:rPr>
      </w:pPr>
      <w:r>
        <w:rPr>
          <w:sz w:val="28"/>
          <w:szCs w:val="28"/>
          <w:lang w:eastAsia="ru-RU"/>
        </w:rPr>
        <w:lastRenderedPageBreak/>
        <w:tab/>
        <w:t xml:space="preserve">5.17.Количество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участвующего в рассмотрении заявки. </w:t>
      </w:r>
    </w:p>
    <w:p w:rsidR="008B055A" w:rsidRDefault="00B06521">
      <w:pPr>
        <w:widowControl w:val="0"/>
        <w:tabs>
          <w:tab w:val="left" w:pos="567"/>
        </w:tabs>
        <w:jc w:val="both"/>
        <w:rPr>
          <w:sz w:val="28"/>
          <w:szCs w:val="28"/>
          <w:lang w:eastAsia="ru-RU"/>
        </w:rPr>
      </w:pPr>
      <w:r>
        <w:rPr>
          <w:sz w:val="28"/>
          <w:szCs w:val="28"/>
          <w:lang w:eastAsia="ru-RU"/>
        </w:rPr>
        <w:tab/>
        <w:t>5.18.Правила оценки заявок по критериям, определяемым в соответствии с пунктами 5.11 – 5.12 настоящего Порядка определяются с учетом следующих требований:</w:t>
      </w:r>
    </w:p>
    <w:p w:rsidR="008B055A" w:rsidRDefault="00B06521">
      <w:pPr>
        <w:widowControl w:val="0"/>
        <w:tabs>
          <w:tab w:val="left" w:pos="567"/>
        </w:tabs>
        <w:jc w:val="both"/>
        <w:rPr>
          <w:sz w:val="28"/>
          <w:szCs w:val="28"/>
          <w:lang w:eastAsia="ru-RU"/>
        </w:rPr>
      </w:pPr>
      <w:r>
        <w:rPr>
          <w:sz w:val="28"/>
          <w:szCs w:val="28"/>
          <w:lang w:eastAsia="ru-RU"/>
        </w:rPr>
        <w:tab/>
        <w:t>5.18.1.Начисление баллов по критериям оценки или показателям критериев оценки осуществляется с использованием 100-балльной шкалы оценки;</w:t>
      </w:r>
    </w:p>
    <w:p w:rsidR="008B055A" w:rsidRDefault="00B06521">
      <w:pPr>
        <w:widowControl w:val="0"/>
        <w:tabs>
          <w:tab w:val="left" w:pos="567"/>
        </w:tabs>
        <w:jc w:val="both"/>
        <w:rPr>
          <w:sz w:val="28"/>
          <w:szCs w:val="28"/>
          <w:lang w:eastAsia="ru-RU"/>
        </w:rPr>
      </w:pPr>
      <w:r>
        <w:rPr>
          <w:sz w:val="28"/>
          <w:szCs w:val="28"/>
          <w:lang w:eastAsia="ru-RU"/>
        </w:rPr>
        <w:tab/>
        <w:t>5.18.2.Оценка заявок осуществляется по всем установленным показателям критериев оценки.</w:t>
      </w:r>
    </w:p>
    <w:p w:rsidR="008B055A" w:rsidRDefault="00B06521">
      <w:pPr>
        <w:widowControl w:val="0"/>
        <w:tabs>
          <w:tab w:val="left" w:pos="567"/>
        </w:tabs>
        <w:jc w:val="both"/>
        <w:rPr>
          <w:sz w:val="28"/>
          <w:szCs w:val="28"/>
          <w:lang w:eastAsia="ru-RU"/>
        </w:rPr>
      </w:pPr>
      <w:r>
        <w:rPr>
          <w:sz w:val="28"/>
          <w:szCs w:val="28"/>
          <w:lang w:eastAsia="ru-RU"/>
        </w:rPr>
        <w:tab/>
        <w:t>5.19.Победителями отбора признаются участники отбора, включенные в рейтинг, сформированный Уполномоченным органом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и в пределах объема распределяемой субсидии, указанного в объявлении о проведении отбора получателей субсидий.</w:t>
      </w:r>
    </w:p>
    <w:p w:rsidR="008B055A" w:rsidRDefault="00B06521">
      <w:pPr>
        <w:widowControl w:val="0"/>
        <w:tabs>
          <w:tab w:val="left" w:pos="567"/>
        </w:tabs>
        <w:jc w:val="both"/>
        <w:rPr>
          <w:sz w:val="28"/>
          <w:szCs w:val="28"/>
          <w:lang w:eastAsia="ru-RU"/>
        </w:rPr>
      </w:pPr>
      <w:r>
        <w:rPr>
          <w:sz w:val="28"/>
          <w:szCs w:val="28"/>
          <w:lang w:eastAsia="ru-RU"/>
        </w:rPr>
        <w:tab/>
        <w:t>5.20.Участник отбора, набравший по результатам оценки поданных участниками отбора заявок балл меньший, чем установленный в объявлении о проведении отбора получателей субсидий, не признается победителем отбора получателей субсидий.</w:t>
      </w:r>
    </w:p>
    <w:p w:rsidR="008B055A" w:rsidRDefault="00B06521">
      <w:pPr>
        <w:widowControl w:val="0"/>
        <w:tabs>
          <w:tab w:val="left" w:pos="567"/>
        </w:tabs>
        <w:ind w:firstLine="567"/>
        <w:jc w:val="both"/>
        <w:rPr>
          <w:sz w:val="28"/>
          <w:szCs w:val="28"/>
          <w:lang w:eastAsia="ru-RU"/>
        </w:rPr>
      </w:pPr>
      <w:r>
        <w:rPr>
          <w:sz w:val="28"/>
          <w:szCs w:val="28"/>
          <w:lang w:eastAsia="ru-RU"/>
        </w:rPr>
        <w:t>5.21.Перечень получателей субсидий, прошедших отбор, с указанием размеров субсидий утверждается распоряжением администрации города Нефтеюганска.».</w:t>
      </w:r>
    </w:p>
    <w:p w:rsidR="008B055A" w:rsidRDefault="00B06521">
      <w:pPr>
        <w:widowControl w:val="0"/>
        <w:tabs>
          <w:tab w:val="left" w:pos="567"/>
        </w:tabs>
        <w:jc w:val="both"/>
        <w:rPr>
          <w:sz w:val="28"/>
          <w:szCs w:val="28"/>
          <w:lang w:eastAsia="ru-RU"/>
        </w:rPr>
      </w:pPr>
      <w:r>
        <w:rPr>
          <w:sz w:val="28"/>
          <w:szCs w:val="28"/>
          <w:lang w:eastAsia="ru-RU"/>
        </w:rPr>
        <w:tab/>
        <w:t>1.4.11.Приложения 1-3 к П</w:t>
      </w:r>
      <w:r>
        <w:rPr>
          <w:sz w:val="28"/>
          <w:szCs w:val="28"/>
        </w:rPr>
        <w:t>орядку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w:t>
      </w:r>
      <w:r>
        <w:rPr>
          <w:b/>
          <w:sz w:val="28"/>
          <w:szCs w:val="28"/>
        </w:rPr>
        <w:t xml:space="preserve"> </w:t>
      </w:r>
      <w:r>
        <w:rPr>
          <w:sz w:val="28"/>
          <w:szCs w:val="28"/>
          <w:lang w:eastAsia="ru-RU"/>
        </w:rPr>
        <w:t>признать утратившим силу.</w:t>
      </w:r>
    </w:p>
    <w:p w:rsidR="008B055A" w:rsidRDefault="00B06521">
      <w:pPr>
        <w:widowControl w:val="0"/>
        <w:tabs>
          <w:tab w:val="left" w:pos="567"/>
        </w:tabs>
        <w:jc w:val="both"/>
        <w:rPr>
          <w:sz w:val="28"/>
          <w:szCs w:val="28"/>
          <w:lang w:eastAsia="ru-RU"/>
        </w:rPr>
      </w:pPr>
      <w:r>
        <w:rPr>
          <w:sz w:val="28"/>
          <w:szCs w:val="28"/>
          <w:lang w:eastAsia="ru-RU"/>
        </w:rPr>
        <w:tab/>
      </w:r>
      <w:r>
        <w:rPr>
          <w:sz w:val="28"/>
          <w:szCs w:val="28"/>
        </w:rPr>
        <w:t>2.Обнародовать (опубликовать) постановление в газете «Здравствуйте, нефтеюганцы!».</w:t>
      </w:r>
    </w:p>
    <w:p w:rsidR="008B055A" w:rsidRDefault="00B06521">
      <w:pPr>
        <w:ind w:firstLine="708"/>
        <w:jc w:val="both"/>
        <w:rPr>
          <w:sz w:val="28"/>
          <w:szCs w:val="28"/>
        </w:rPr>
      </w:pPr>
      <w:r>
        <w:rPr>
          <w:sz w:val="28"/>
          <w:szCs w:val="28"/>
        </w:rPr>
        <w:t>3.Информационно-аналитическому отделу администрации города (Михайлова Ю.В.) разместить постановление на официальном сайте органов местного самоуправления города Нефтеюганска.</w:t>
      </w:r>
    </w:p>
    <w:p w:rsidR="008B055A" w:rsidRDefault="00B06521">
      <w:pPr>
        <w:ind w:firstLine="708"/>
        <w:jc w:val="both"/>
        <w:rPr>
          <w:sz w:val="28"/>
          <w:szCs w:val="28"/>
        </w:rPr>
      </w:pPr>
      <w:r>
        <w:rPr>
          <w:sz w:val="28"/>
          <w:szCs w:val="28"/>
        </w:rPr>
        <w:t>4.Постановление вступает в силу после его официального опубликования.</w:t>
      </w:r>
    </w:p>
    <w:p w:rsidR="008B055A" w:rsidRDefault="008B055A">
      <w:pPr>
        <w:jc w:val="both"/>
        <w:rPr>
          <w:sz w:val="28"/>
          <w:szCs w:val="28"/>
        </w:rPr>
      </w:pPr>
    </w:p>
    <w:p w:rsidR="008B055A" w:rsidRDefault="008B055A">
      <w:pPr>
        <w:jc w:val="both"/>
        <w:rPr>
          <w:sz w:val="28"/>
          <w:szCs w:val="28"/>
        </w:rPr>
      </w:pPr>
    </w:p>
    <w:p w:rsidR="008B055A" w:rsidRDefault="00B06521" w:rsidP="005E12D6">
      <w:pPr>
        <w:jc w:val="both"/>
        <w:rPr>
          <w:sz w:val="28"/>
          <w:szCs w:val="28"/>
        </w:rPr>
      </w:pPr>
      <w:r>
        <w:rPr>
          <w:rFonts w:hint="eastAsia"/>
          <w:sz w:val="28"/>
          <w:szCs w:val="28"/>
        </w:rPr>
        <w:t>Глава</w:t>
      </w:r>
      <w:r>
        <w:rPr>
          <w:sz w:val="28"/>
          <w:szCs w:val="28"/>
        </w:rPr>
        <w:t xml:space="preserve"> </w:t>
      </w:r>
      <w:r>
        <w:rPr>
          <w:rFonts w:hint="eastAsia"/>
          <w:sz w:val="28"/>
          <w:szCs w:val="28"/>
        </w:rPr>
        <w:t>города</w:t>
      </w:r>
      <w:r>
        <w:rPr>
          <w:sz w:val="28"/>
          <w:szCs w:val="28"/>
        </w:rPr>
        <w:t xml:space="preserve"> </w:t>
      </w:r>
      <w:r>
        <w:rPr>
          <w:rFonts w:hint="eastAsia"/>
          <w:sz w:val="28"/>
          <w:szCs w:val="28"/>
        </w:rPr>
        <w:t>Нефтеюганска</w:t>
      </w:r>
      <w:r>
        <w:rPr>
          <w:sz w:val="28"/>
          <w:szCs w:val="28"/>
        </w:rPr>
        <w:t xml:space="preserve">                             </w:t>
      </w:r>
      <w:r>
        <w:rPr>
          <w:sz w:val="28"/>
          <w:szCs w:val="28"/>
        </w:rPr>
        <w:tab/>
      </w:r>
      <w:r>
        <w:rPr>
          <w:sz w:val="28"/>
          <w:szCs w:val="28"/>
        </w:rPr>
        <w:tab/>
      </w:r>
      <w:r>
        <w:rPr>
          <w:sz w:val="28"/>
          <w:szCs w:val="28"/>
        </w:rPr>
        <w:tab/>
        <w:t xml:space="preserve">             Ю.В.Чекунов</w:t>
      </w:r>
      <w:bookmarkStart w:id="1" w:name="_GoBack"/>
      <w:bookmarkEnd w:id="1"/>
    </w:p>
    <w:p w:rsidR="008B055A" w:rsidRDefault="008B055A">
      <w:pPr>
        <w:jc w:val="right"/>
        <w:rPr>
          <w:sz w:val="28"/>
          <w:szCs w:val="28"/>
        </w:rPr>
      </w:pPr>
    </w:p>
    <w:p w:rsidR="00601DF7" w:rsidRDefault="00601DF7">
      <w:pPr>
        <w:widowControl w:val="0"/>
        <w:tabs>
          <w:tab w:val="left" w:pos="567"/>
        </w:tabs>
        <w:jc w:val="both"/>
        <w:rPr>
          <w:color w:val="000000"/>
          <w:sz w:val="28"/>
          <w:szCs w:val="28"/>
          <w:lang w:eastAsia="ru-RU"/>
        </w:rPr>
      </w:pPr>
    </w:p>
    <w:p w:rsidR="00601DF7" w:rsidRDefault="00601DF7">
      <w:pPr>
        <w:widowControl w:val="0"/>
        <w:tabs>
          <w:tab w:val="left" w:pos="567"/>
        </w:tabs>
        <w:jc w:val="both"/>
        <w:rPr>
          <w:color w:val="000000"/>
          <w:sz w:val="28"/>
          <w:szCs w:val="28"/>
          <w:lang w:eastAsia="ru-RU"/>
        </w:rPr>
      </w:pPr>
    </w:p>
    <w:p w:rsidR="00601DF7" w:rsidRDefault="00601DF7">
      <w:pPr>
        <w:widowControl w:val="0"/>
        <w:tabs>
          <w:tab w:val="left" w:pos="567"/>
        </w:tabs>
        <w:jc w:val="both"/>
        <w:rPr>
          <w:color w:val="000000"/>
          <w:sz w:val="28"/>
          <w:szCs w:val="28"/>
          <w:lang w:eastAsia="ru-RU"/>
        </w:rPr>
      </w:pPr>
    </w:p>
    <w:p w:rsidR="00601DF7" w:rsidRDefault="00601DF7">
      <w:pPr>
        <w:widowControl w:val="0"/>
        <w:tabs>
          <w:tab w:val="left" w:pos="567"/>
        </w:tabs>
        <w:jc w:val="both"/>
        <w:rPr>
          <w:color w:val="000000"/>
          <w:sz w:val="28"/>
          <w:szCs w:val="28"/>
          <w:lang w:eastAsia="ru-RU"/>
        </w:rPr>
      </w:pPr>
    </w:p>
    <w:p w:rsidR="00601DF7" w:rsidRDefault="00601DF7">
      <w:pPr>
        <w:widowControl w:val="0"/>
        <w:tabs>
          <w:tab w:val="left" w:pos="567"/>
        </w:tabs>
        <w:jc w:val="both"/>
        <w:rPr>
          <w:color w:val="000000"/>
          <w:sz w:val="28"/>
          <w:szCs w:val="28"/>
          <w:lang w:eastAsia="ru-RU"/>
        </w:rPr>
      </w:pPr>
    </w:p>
    <w:p w:rsidR="00601DF7" w:rsidRDefault="00601DF7">
      <w:pPr>
        <w:widowControl w:val="0"/>
        <w:tabs>
          <w:tab w:val="left" w:pos="567"/>
        </w:tabs>
        <w:jc w:val="both"/>
        <w:rPr>
          <w:color w:val="000000"/>
          <w:sz w:val="28"/>
          <w:szCs w:val="28"/>
          <w:lang w:eastAsia="ru-RU"/>
        </w:rPr>
      </w:pPr>
    </w:p>
    <w:p w:rsidR="00601DF7" w:rsidRDefault="00601DF7">
      <w:pPr>
        <w:widowControl w:val="0"/>
        <w:tabs>
          <w:tab w:val="left" w:pos="567"/>
        </w:tabs>
        <w:jc w:val="both"/>
        <w:rPr>
          <w:color w:val="000000"/>
          <w:sz w:val="28"/>
          <w:szCs w:val="28"/>
          <w:lang w:eastAsia="ru-RU"/>
        </w:rPr>
      </w:pPr>
    </w:p>
    <w:p w:rsidR="008B055A" w:rsidRDefault="008B055A">
      <w:pPr>
        <w:widowControl w:val="0"/>
        <w:ind w:firstLine="720"/>
        <w:jc w:val="right"/>
        <w:rPr>
          <w:rFonts w:ascii="Arial" w:hAnsi="Arial" w:cs="Arial"/>
          <w:b/>
          <w:bCs/>
          <w:color w:val="26282F"/>
          <w:lang w:eastAsia="ru-RU"/>
        </w:rPr>
      </w:pPr>
    </w:p>
    <w:sectPr w:rsidR="008B055A">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AB8" w:rsidRDefault="00EA4AB8">
      <w:r>
        <w:separator/>
      </w:r>
    </w:p>
  </w:endnote>
  <w:endnote w:type="continuationSeparator" w:id="0">
    <w:p w:rsidR="00EA4AB8" w:rsidRDefault="00EA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AB8" w:rsidRDefault="00EA4AB8">
      <w:r>
        <w:separator/>
      </w:r>
    </w:p>
  </w:footnote>
  <w:footnote w:type="continuationSeparator" w:id="0">
    <w:p w:rsidR="00EA4AB8" w:rsidRDefault="00EA4A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55A" w:rsidRDefault="00B06521">
    <w:pPr>
      <w:pStyle w:val="af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E12D6">
      <w:rPr>
        <w:rStyle w:val="af5"/>
        <w:noProof/>
      </w:rPr>
      <w:t>16</w:t>
    </w:r>
    <w:r>
      <w:rPr>
        <w:rStyle w:val="af5"/>
      </w:rPr>
      <w:fldChar w:fldCharType="end"/>
    </w:r>
  </w:p>
  <w:p w:rsidR="008B055A" w:rsidRDefault="008B055A">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A01"/>
    <w:multiLevelType w:val="hybridMultilevel"/>
    <w:tmpl w:val="0F462BC6"/>
    <w:lvl w:ilvl="0" w:tplc="AE6E1DAA">
      <w:start w:val="1"/>
      <w:numFmt w:val="decimal"/>
      <w:lvlText w:val="%1."/>
      <w:lvlJc w:val="left"/>
      <w:pPr>
        <w:ind w:left="720" w:hanging="360"/>
      </w:pPr>
      <w:rPr>
        <w:rFonts w:hint="default"/>
      </w:rPr>
    </w:lvl>
    <w:lvl w:ilvl="1" w:tplc="6100A56C">
      <w:start w:val="1"/>
      <w:numFmt w:val="lowerLetter"/>
      <w:lvlText w:val="%2."/>
      <w:lvlJc w:val="left"/>
      <w:pPr>
        <w:ind w:left="1440" w:hanging="360"/>
      </w:pPr>
    </w:lvl>
    <w:lvl w:ilvl="2" w:tplc="9E969176">
      <w:start w:val="1"/>
      <w:numFmt w:val="lowerRoman"/>
      <w:lvlText w:val="%3."/>
      <w:lvlJc w:val="right"/>
      <w:pPr>
        <w:ind w:left="2160" w:hanging="180"/>
      </w:pPr>
    </w:lvl>
    <w:lvl w:ilvl="3" w:tplc="EF7E4D1E">
      <w:start w:val="1"/>
      <w:numFmt w:val="decimal"/>
      <w:lvlText w:val="%4."/>
      <w:lvlJc w:val="left"/>
      <w:pPr>
        <w:ind w:left="2880" w:hanging="360"/>
      </w:pPr>
    </w:lvl>
    <w:lvl w:ilvl="4" w:tplc="DEEEEFC2">
      <w:start w:val="1"/>
      <w:numFmt w:val="lowerLetter"/>
      <w:lvlText w:val="%5."/>
      <w:lvlJc w:val="left"/>
      <w:pPr>
        <w:ind w:left="3600" w:hanging="360"/>
      </w:pPr>
    </w:lvl>
    <w:lvl w:ilvl="5" w:tplc="6F069C10">
      <w:start w:val="1"/>
      <w:numFmt w:val="lowerRoman"/>
      <w:lvlText w:val="%6."/>
      <w:lvlJc w:val="right"/>
      <w:pPr>
        <w:ind w:left="4320" w:hanging="180"/>
      </w:pPr>
    </w:lvl>
    <w:lvl w:ilvl="6" w:tplc="816ED52A">
      <w:start w:val="1"/>
      <w:numFmt w:val="decimal"/>
      <w:lvlText w:val="%7."/>
      <w:lvlJc w:val="left"/>
      <w:pPr>
        <w:ind w:left="5040" w:hanging="360"/>
      </w:pPr>
    </w:lvl>
    <w:lvl w:ilvl="7" w:tplc="2620F4BA">
      <w:start w:val="1"/>
      <w:numFmt w:val="lowerLetter"/>
      <w:lvlText w:val="%8."/>
      <w:lvlJc w:val="left"/>
      <w:pPr>
        <w:ind w:left="5760" w:hanging="360"/>
      </w:pPr>
    </w:lvl>
    <w:lvl w:ilvl="8" w:tplc="494AFD92">
      <w:start w:val="1"/>
      <w:numFmt w:val="lowerRoman"/>
      <w:lvlText w:val="%9."/>
      <w:lvlJc w:val="right"/>
      <w:pPr>
        <w:ind w:left="6480" w:hanging="180"/>
      </w:pPr>
    </w:lvl>
  </w:abstractNum>
  <w:abstractNum w:abstractNumId="1" w15:restartNumberingAfterBreak="0">
    <w:nsid w:val="07C83354"/>
    <w:multiLevelType w:val="hybridMultilevel"/>
    <w:tmpl w:val="C1B6DDF2"/>
    <w:lvl w:ilvl="0" w:tplc="0824C48A">
      <w:start w:val="1"/>
      <w:numFmt w:val="decimal"/>
      <w:lvlText w:val="%1."/>
      <w:lvlJc w:val="left"/>
      <w:pPr>
        <w:ind w:left="927" w:hanging="360"/>
      </w:pPr>
      <w:rPr>
        <w:rFonts w:hint="default"/>
      </w:rPr>
    </w:lvl>
    <w:lvl w:ilvl="1" w:tplc="67BAD8B8">
      <w:start w:val="1"/>
      <w:numFmt w:val="lowerLetter"/>
      <w:lvlText w:val="%2."/>
      <w:lvlJc w:val="left"/>
      <w:pPr>
        <w:ind w:left="1647" w:hanging="360"/>
      </w:pPr>
    </w:lvl>
    <w:lvl w:ilvl="2" w:tplc="A134DC5E">
      <w:start w:val="1"/>
      <w:numFmt w:val="lowerRoman"/>
      <w:lvlText w:val="%3."/>
      <w:lvlJc w:val="right"/>
      <w:pPr>
        <w:ind w:left="2367" w:hanging="180"/>
      </w:pPr>
    </w:lvl>
    <w:lvl w:ilvl="3" w:tplc="7B7EF31E">
      <w:start w:val="1"/>
      <w:numFmt w:val="decimal"/>
      <w:lvlText w:val="%4."/>
      <w:lvlJc w:val="left"/>
      <w:pPr>
        <w:ind w:left="3087" w:hanging="360"/>
      </w:pPr>
    </w:lvl>
    <w:lvl w:ilvl="4" w:tplc="50809352">
      <w:start w:val="1"/>
      <w:numFmt w:val="lowerLetter"/>
      <w:lvlText w:val="%5."/>
      <w:lvlJc w:val="left"/>
      <w:pPr>
        <w:ind w:left="3807" w:hanging="360"/>
      </w:pPr>
    </w:lvl>
    <w:lvl w:ilvl="5" w:tplc="4192D760">
      <w:start w:val="1"/>
      <w:numFmt w:val="lowerRoman"/>
      <w:lvlText w:val="%6."/>
      <w:lvlJc w:val="right"/>
      <w:pPr>
        <w:ind w:left="4527" w:hanging="180"/>
      </w:pPr>
    </w:lvl>
    <w:lvl w:ilvl="6" w:tplc="190E7F0C">
      <w:start w:val="1"/>
      <w:numFmt w:val="decimal"/>
      <w:lvlText w:val="%7."/>
      <w:lvlJc w:val="left"/>
      <w:pPr>
        <w:ind w:left="5247" w:hanging="360"/>
      </w:pPr>
    </w:lvl>
    <w:lvl w:ilvl="7" w:tplc="6ED0A3AC">
      <w:start w:val="1"/>
      <w:numFmt w:val="lowerLetter"/>
      <w:lvlText w:val="%8."/>
      <w:lvlJc w:val="left"/>
      <w:pPr>
        <w:ind w:left="5967" w:hanging="360"/>
      </w:pPr>
    </w:lvl>
    <w:lvl w:ilvl="8" w:tplc="8C6A4D4E">
      <w:start w:val="1"/>
      <w:numFmt w:val="lowerRoman"/>
      <w:lvlText w:val="%9."/>
      <w:lvlJc w:val="right"/>
      <w:pPr>
        <w:ind w:left="6687" w:hanging="180"/>
      </w:pPr>
    </w:lvl>
  </w:abstractNum>
  <w:abstractNum w:abstractNumId="2" w15:restartNumberingAfterBreak="0">
    <w:nsid w:val="09A245B5"/>
    <w:multiLevelType w:val="hybridMultilevel"/>
    <w:tmpl w:val="DFE01A1E"/>
    <w:lvl w:ilvl="0" w:tplc="3962B9A4">
      <w:start w:val="1"/>
      <w:numFmt w:val="decimal"/>
      <w:lvlText w:val="%1."/>
      <w:lvlJc w:val="left"/>
      <w:pPr>
        <w:ind w:left="720" w:hanging="360"/>
      </w:pPr>
    </w:lvl>
    <w:lvl w:ilvl="1" w:tplc="56E4DD38">
      <w:start w:val="1"/>
      <w:numFmt w:val="lowerLetter"/>
      <w:lvlText w:val="%2."/>
      <w:lvlJc w:val="left"/>
      <w:pPr>
        <w:ind w:left="1440" w:hanging="360"/>
      </w:pPr>
    </w:lvl>
    <w:lvl w:ilvl="2" w:tplc="43383C10">
      <w:start w:val="1"/>
      <w:numFmt w:val="lowerRoman"/>
      <w:lvlText w:val="%3."/>
      <w:lvlJc w:val="right"/>
      <w:pPr>
        <w:ind w:left="2160" w:hanging="180"/>
      </w:pPr>
    </w:lvl>
    <w:lvl w:ilvl="3" w:tplc="B1663D94">
      <w:start w:val="1"/>
      <w:numFmt w:val="decimal"/>
      <w:lvlText w:val="%4."/>
      <w:lvlJc w:val="left"/>
      <w:pPr>
        <w:ind w:left="2880" w:hanging="360"/>
      </w:pPr>
    </w:lvl>
    <w:lvl w:ilvl="4" w:tplc="B142B72E">
      <w:start w:val="1"/>
      <w:numFmt w:val="lowerLetter"/>
      <w:lvlText w:val="%5."/>
      <w:lvlJc w:val="left"/>
      <w:pPr>
        <w:ind w:left="3600" w:hanging="360"/>
      </w:pPr>
    </w:lvl>
    <w:lvl w:ilvl="5" w:tplc="E280DF14">
      <w:start w:val="1"/>
      <w:numFmt w:val="lowerRoman"/>
      <w:lvlText w:val="%6."/>
      <w:lvlJc w:val="right"/>
      <w:pPr>
        <w:ind w:left="4320" w:hanging="180"/>
      </w:pPr>
    </w:lvl>
    <w:lvl w:ilvl="6" w:tplc="BA969854">
      <w:start w:val="1"/>
      <w:numFmt w:val="decimal"/>
      <w:lvlText w:val="%7."/>
      <w:lvlJc w:val="left"/>
      <w:pPr>
        <w:ind w:left="5040" w:hanging="360"/>
      </w:pPr>
    </w:lvl>
    <w:lvl w:ilvl="7" w:tplc="54C0A540">
      <w:start w:val="1"/>
      <w:numFmt w:val="lowerLetter"/>
      <w:lvlText w:val="%8."/>
      <w:lvlJc w:val="left"/>
      <w:pPr>
        <w:ind w:left="5760" w:hanging="360"/>
      </w:pPr>
    </w:lvl>
    <w:lvl w:ilvl="8" w:tplc="3A0EAD2A">
      <w:start w:val="1"/>
      <w:numFmt w:val="lowerRoman"/>
      <w:lvlText w:val="%9."/>
      <w:lvlJc w:val="right"/>
      <w:pPr>
        <w:ind w:left="6480" w:hanging="180"/>
      </w:pPr>
    </w:lvl>
  </w:abstractNum>
  <w:abstractNum w:abstractNumId="3" w15:restartNumberingAfterBreak="0">
    <w:nsid w:val="0AB56C34"/>
    <w:multiLevelType w:val="multilevel"/>
    <w:tmpl w:val="15363366"/>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0D6F1E6D"/>
    <w:multiLevelType w:val="hybridMultilevel"/>
    <w:tmpl w:val="E3C0ED6A"/>
    <w:lvl w:ilvl="0" w:tplc="B19892CC">
      <w:start w:val="1"/>
      <w:numFmt w:val="decimal"/>
      <w:lvlText w:val="%1)"/>
      <w:lvlJc w:val="left"/>
      <w:pPr>
        <w:ind w:left="1069" w:hanging="360"/>
      </w:pPr>
      <w:rPr>
        <w:rFonts w:hint="default"/>
      </w:rPr>
    </w:lvl>
    <w:lvl w:ilvl="1" w:tplc="30602A6C">
      <w:start w:val="1"/>
      <w:numFmt w:val="lowerLetter"/>
      <w:lvlText w:val="%2."/>
      <w:lvlJc w:val="left"/>
      <w:pPr>
        <w:ind w:left="1789" w:hanging="360"/>
      </w:pPr>
    </w:lvl>
    <w:lvl w:ilvl="2" w:tplc="F8F2083C">
      <w:start w:val="1"/>
      <w:numFmt w:val="lowerRoman"/>
      <w:lvlText w:val="%3."/>
      <w:lvlJc w:val="right"/>
      <w:pPr>
        <w:ind w:left="2509" w:hanging="180"/>
      </w:pPr>
    </w:lvl>
    <w:lvl w:ilvl="3" w:tplc="4880A758">
      <w:start w:val="1"/>
      <w:numFmt w:val="decimal"/>
      <w:lvlText w:val="%4."/>
      <w:lvlJc w:val="left"/>
      <w:pPr>
        <w:ind w:left="3229" w:hanging="360"/>
      </w:pPr>
    </w:lvl>
    <w:lvl w:ilvl="4" w:tplc="751AE204">
      <w:start w:val="1"/>
      <w:numFmt w:val="lowerLetter"/>
      <w:lvlText w:val="%5."/>
      <w:lvlJc w:val="left"/>
      <w:pPr>
        <w:ind w:left="3949" w:hanging="360"/>
      </w:pPr>
    </w:lvl>
    <w:lvl w:ilvl="5" w:tplc="423E9C90">
      <w:start w:val="1"/>
      <w:numFmt w:val="lowerRoman"/>
      <w:lvlText w:val="%6."/>
      <w:lvlJc w:val="right"/>
      <w:pPr>
        <w:ind w:left="4669" w:hanging="180"/>
      </w:pPr>
    </w:lvl>
    <w:lvl w:ilvl="6" w:tplc="B7AE3152">
      <w:start w:val="1"/>
      <w:numFmt w:val="decimal"/>
      <w:lvlText w:val="%7."/>
      <w:lvlJc w:val="left"/>
      <w:pPr>
        <w:ind w:left="5389" w:hanging="360"/>
      </w:pPr>
    </w:lvl>
    <w:lvl w:ilvl="7" w:tplc="8BDAB746">
      <w:start w:val="1"/>
      <w:numFmt w:val="lowerLetter"/>
      <w:lvlText w:val="%8."/>
      <w:lvlJc w:val="left"/>
      <w:pPr>
        <w:ind w:left="6109" w:hanging="360"/>
      </w:pPr>
    </w:lvl>
    <w:lvl w:ilvl="8" w:tplc="8D441106">
      <w:start w:val="1"/>
      <w:numFmt w:val="lowerRoman"/>
      <w:lvlText w:val="%9."/>
      <w:lvlJc w:val="right"/>
      <w:pPr>
        <w:ind w:left="6829" w:hanging="180"/>
      </w:pPr>
    </w:lvl>
  </w:abstractNum>
  <w:abstractNum w:abstractNumId="5" w15:restartNumberingAfterBreak="0">
    <w:nsid w:val="0F4B698A"/>
    <w:multiLevelType w:val="multilevel"/>
    <w:tmpl w:val="212014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114B1F82"/>
    <w:multiLevelType w:val="multilevel"/>
    <w:tmpl w:val="8018875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19CF574A"/>
    <w:multiLevelType w:val="hybridMultilevel"/>
    <w:tmpl w:val="14264210"/>
    <w:lvl w:ilvl="0" w:tplc="F2CAB9EE">
      <w:start w:val="1"/>
      <w:numFmt w:val="decimal"/>
      <w:lvlText w:val="%1."/>
      <w:lvlJc w:val="left"/>
      <w:pPr>
        <w:ind w:left="1319" w:hanging="780"/>
      </w:pPr>
      <w:rPr>
        <w:rFonts w:hint="default"/>
      </w:rPr>
    </w:lvl>
    <w:lvl w:ilvl="1" w:tplc="721278E6">
      <w:start w:val="1"/>
      <w:numFmt w:val="lowerLetter"/>
      <w:lvlText w:val="%2."/>
      <w:lvlJc w:val="left"/>
      <w:pPr>
        <w:ind w:left="1619" w:hanging="360"/>
      </w:pPr>
    </w:lvl>
    <w:lvl w:ilvl="2" w:tplc="91BA1556">
      <w:start w:val="1"/>
      <w:numFmt w:val="lowerRoman"/>
      <w:lvlText w:val="%3."/>
      <w:lvlJc w:val="right"/>
      <w:pPr>
        <w:ind w:left="2339" w:hanging="180"/>
      </w:pPr>
    </w:lvl>
    <w:lvl w:ilvl="3" w:tplc="CC8245FA">
      <w:start w:val="1"/>
      <w:numFmt w:val="decimal"/>
      <w:lvlText w:val="%4."/>
      <w:lvlJc w:val="left"/>
      <w:pPr>
        <w:ind w:left="3059" w:hanging="360"/>
      </w:pPr>
    </w:lvl>
    <w:lvl w:ilvl="4" w:tplc="1AB87C82">
      <w:start w:val="1"/>
      <w:numFmt w:val="lowerLetter"/>
      <w:lvlText w:val="%5."/>
      <w:lvlJc w:val="left"/>
      <w:pPr>
        <w:ind w:left="3779" w:hanging="360"/>
      </w:pPr>
    </w:lvl>
    <w:lvl w:ilvl="5" w:tplc="F80ECFD2">
      <w:start w:val="1"/>
      <w:numFmt w:val="lowerRoman"/>
      <w:lvlText w:val="%6."/>
      <w:lvlJc w:val="right"/>
      <w:pPr>
        <w:ind w:left="4499" w:hanging="180"/>
      </w:pPr>
    </w:lvl>
    <w:lvl w:ilvl="6" w:tplc="63FAE0E6">
      <w:start w:val="1"/>
      <w:numFmt w:val="decimal"/>
      <w:lvlText w:val="%7."/>
      <w:lvlJc w:val="left"/>
      <w:pPr>
        <w:ind w:left="5219" w:hanging="360"/>
      </w:pPr>
    </w:lvl>
    <w:lvl w:ilvl="7" w:tplc="9252F238">
      <w:start w:val="1"/>
      <w:numFmt w:val="lowerLetter"/>
      <w:lvlText w:val="%8."/>
      <w:lvlJc w:val="left"/>
      <w:pPr>
        <w:ind w:left="5939" w:hanging="360"/>
      </w:pPr>
    </w:lvl>
    <w:lvl w:ilvl="8" w:tplc="EF0E70AC">
      <w:start w:val="1"/>
      <w:numFmt w:val="lowerRoman"/>
      <w:lvlText w:val="%9."/>
      <w:lvlJc w:val="right"/>
      <w:pPr>
        <w:ind w:left="6659" w:hanging="180"/>
      </w:pPr>
    </w:lvl>
  </w:abstractNum>
  <w:abstractNum w:abstractNumId="8" w15:restartNumberingAfterBreak="0">
    <w:nsid w:val="1A097EE4"/>
    <w:multiLevelType w:val="hybridMultilevel"/>
    <w:tmpl w:val="AA4A7CC2"/>
    <w:lvl w:ilvl="0" w:tplc="AAEC9F80">
      <w:start w:val="1"/>
      <w:numFmt w:val="bullet"/>
      <w:lvlText w:val=""/>
      <w:lvlJc w:val="left"/>
      <w:pPr>
        <w:ind w:left="720" w:hanging="360"/>
      </w:pPr>
      <w:rPr>
        <w:rFonts w:ascii="Symbol" w:hAnsi="Symbol"/>
      </w:rPr>
    </w:lvl>
    <w:lvl w:ilvl="1" w:tplc="7E52A5F2">
      <w:start w:val="1"/>
      <w:numFmt w:val="decimal"/>
      <w:lvlText w:val=""/>
      <w:lvlJc w:val="left"/>
      <w:rPr>
        <w:rFonts w:cs="Times New Roman"/>
      </w:rPr>
    </w:lvl>
    <w:lvl w:ilvl="2" w:tplc="E04EC218">
      <w:start w:val="1"/>
      <w:numFmt w:val="decimal"/>
      <w:lvlText w:val=""/>
      <w:lvlJc w:val="left"/>
      <w:rPr>
        <w:rFonts w:cs="Times New Roman"/>
      </w:rPr>
    </w:lvl>
    <w:lvl w:ilvl="3" w:tplc="89248F26">
      <w:start w:val="1"/>
      <w:numFmt w:val="decimal"/>
      <w:lvlText w:val=""/>
      <w:lvlJc w:val="left"/>
      <w:rPr>
        <w:rFonts w:cs="Times New Roman"/>
      </w:rPr>
    </w:lvl>
    <w:lvl w:ilvl="4" w:tplc="4920D928">
      <w:start w:val="1"/>
      <w:numFmt w:val="decimal"/>
      <w:lvlText w:val=""/>
      <w:lvlJc w:val="left"/>
      <w:rPr>
        <w:rFonts w:cs="Times New Roman"/>
      </w:rPr>
    </w:lvl>
    <w:lvl w:ilvl="5" w:tplc="6320454A">
      <w:start w:val="1"/>
      <w:numFmt w:val="decimal"/>
      <w:lvlText w:val=""/>
      <w:lvlJc w:val="left"/>
      <w:rPr>
        <w:rFonts w:cs="Times New Roman"/>
      </w:rPr>
    </w:lvl>
    <w:lvl w:ilvl="6" w:tplc="B37ACD30">
      <w:start w:val="1"/>
      <w:numFmt w:val="decimal"/>
      <w:lvlText w:val=""/>
      <w:lvlJc w:val="left"/>
      <w:rPr>
        <w:rFonts w:cs="Times New Roman"/>
      </w:rPr>
    </w:lvl>
    <w:lvl w:ilvl="7" w:tplc="319A40F4">
      <w:start w:val="1"/>
      <w:numFmt w:val="decimal"/>
      <w:lvlText w:val=""/>
      <w:lvlJc w:val="left"/>
      <w:rPr>
        <w:rFonts w:cs="Times New Roman"/>
      </w:rPr>
    </w:lvl>
    <w:lvl w:ilvl="8" w:tplc="5C7C7FA6">
      <w:start w:val="1"/>
      <w:numFmt w:val="decimal"/>
      <w:lvlText w:val=""/>
      <w:lvlJc w:val="left"/>
      <w:rPr>
        <w:rFonts w:cs="Times New Roman"/>
      </w:rPr>
    </w:lvl>
  </w:abstractNum>
  <w:abstractNum w:abstractNumId="9" w15:restartNumberingAfterBreak="0">
    <w:nsid w:val="1D336482"/>
    <w:multiLevelType w:val="multilevel"/>
    <w:tmpl w:val="DCBE16F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lang w:val="ru-RU" w:eastAsia="ru-RU" w:bidi="ru-RU"/>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1FC049E6"/>
    <w:multiLevelType w:val="hybridMultilevel"/>
    <w:tmpl w:val="8168DA86"/>
    <w:lvl w:ilvl="0" w:tplc="DBA83596">
      <w:start w:val="1"/>
      <w:numFmt w:val="decimal"/>
      <w:lvlText w:val="%1."/>
      <w:lvlJc w:val="left"/>
      <w:pPr>
        <w:ind w:left="502" w:hanging="360"/>
      </w:pPr>
    </w:lvl>
    <w:lvl w:ilvl="1" w:tplc="46A45AB0">
      <w:start w:val="1"/>
      <w:numFmt w:val="lowerLetter"/>
      <w:lvlText w:val="%2."/>
      <w:lvlJc w:val="left"/>
      <w:pPr>
        <w:ind w:left="1440" w:hanging="360"/>
      </w:pPr>
    </w:lvl>
    <w:lvl w:ilvl="2" w:tplc="9F82EDEC">
      <w:start w:val="1"/>
      <w:numFmt w:val="lowerRoman"/>
      <w:lvlText w:val="%3."/>
      <w:lvlJc w:val="right"/>
      <w:pPr>
        <w:ind w:left="2160" w:hanging="180"/>
      </w:pPr>
    </w:lvl>
    <w:lvl w:ilvl="3" w:tplc="3D5C6964">
      <w:start w:val="1"/>
      <w:numFmt w:val="decimal"/>
      <w:lvlText w:val="%4."/>
      <w:lvlJc w:val="left"/>
      <w:pPr>
        <w:ind w:left="2880" w:hanging="360"/>
      </w:pPr>
    </w:lvl>
    <w:lvl w:ilvl="4" w:tplc="A19207AA">
      <w:start w:val="1"/>
      <w:numFmt w:val="lowerLetter"/>
      <w:lvlText w:val="%5."/>
      <w:lvlJc w:val="left"/>
      <w:pPr>
        <w:ind w:left="3600" w:hanging="360"/>
      </w:pPr>
    </w:lvl>
    <w:lvl w:ilvl="5" w:tplc="5CE2BDEE">
      <w:start w:val="1"/>
      <w:numFmt w:val="lowerRoman"/>
      <w:lvlText w:val="%6."/>
      <w:lvlJc w:val="right"/>
      <w:pPr>
        <w:ind w:left="4320" w:hanging="180"/>
      </w:pPr>
    </w:lvl>
    <w:lvl w:ilvl="6" w:tplc="F42A7BB8">
      <w:start w:val="1"/>
      <w:numFmt w:val="decimal"/>
      <w:lvlText w:val="%7."/>
      <w:lvlJc w:val="left"/>
      <w:pPr>
        <w:ind w:left="5040" w:hanging="360"/>
      </w:pPr>
    </w:lvl>
    <w:lvl w:ilvl="7" w:tplc="CB7CF04C">
      <w:start w:val="1"/>
      <w:numFmt w:val="lowerLetter"/>
      <w:lvlText w:val="%8."/>
      <w:lvlJc w:val="left"/>
      <w:pPr>
        <w:ind w:left="5760" w:hanging="360"/>
      </w:pPr>
    </w:lvl>
    <w:lvl w:ilvl="8" w:tplc="3C8E713E">
      <w:start w:val="1"/>
      <w:numFmt w:val="lowerRoman"/>
      <w:lvlText w:val="%9."/>
      <w:lvlJc w:val="right"/>
      <w:pPr>
        <w:ind w:left="6480" w:hanging="180"/>
      </w:pPr>
    </w:lvl>
  </w:abstractNum>
  <w:abstractNum w:abstractNumId="11" w15:restartNumberingAfterBreak="0">
    <w:nsid w:val="22BD74ED"/>
    <w:multiLevelType w:val="hybridMultilevel"/>
    <w:tmpl w:val="FFA881CA"/>
    <w:lvl w:ilvl="0" w:tplc="C942A70A">
      <w:start w:val="1"/>
      <w:numFmt w:val="bullet"/>
      <w:lvlText w:val=""/>
      <w:lvlJc w:val="left"/>
      <w:pPr>
        <w:ind w:left="720" w:hanging="360"/>
      </w:pPr>
      <w:rPr>
        <w:rFonts w:ascii="Symbol" w:hAnsi="Symbol" w:hint="default"/>
      </w:rPr>
    </w:lvl>
    <w:lvl w:ilvl="1" w:tplc="B232B728">
      <w:start w:val="1"/>
      <w:numFmt w:val="bullet"/>
      <w:lvlText w:val="o"/>
      <w:lvlJc w:val="left"/>
      <w:pPr>
        <w:ind w:left="1440" w:hanging="360"/>
      </w:pPr>
      <w:rPr>
        <w:rFonts w:ascii="Courier New" w:hAnsi="Courier New" w:cs="Courier New" w:hint="default"/>
      </w:rPr>
    </w:lvl>
    <w:lvl w:ilvl="2" w:tplc="2EFAAF84">
      <w:start w:val="1"/>
      <w:numFmt w:val="bullet"/>
      <w:lvlText w:val=""/>
      <w:lvlJc w:val="left"/>
      <w:pPr>
        <w:ind w:left="2160" w:hanging="360"/>
      </w:pPr>
      <w:rPr>
        <w:rFonts w:ascii="Wingdings" w:hAnsi="Wingdings" w:hint="default"/>
      </w:rPr>
    </w:lvl>
    <w:lvl w:ilvl="3" w:tplc="D7546DC8">
      <w:start w:val="1"/>
      <w:numFmt w:val="bullet"/>
      <w:lvlText w:val=""/>
      <w:lvlJc w:val="left"/>
      <w:pPr>
        <w:ind w:left="2880" w:hanging="360"/>
      </w:pPr>
      <w:rPr>
        <w:rFonts w:ascii="Symbol" w:hAnsi="Symbol" w:hint="default"/>
      </w:rPr>
    </w:lvl>
    <w:lvl w:ilvl="4" w:tplc="0296AF70">
      <w:start w:val="1"/>
      <w:numFmt w:val="bullet"/>
      <w:lvlText w:val="o"/>
      <w:lvlJc w:val="left"/>
      <w:pPr>
        <w:ind w:left="3600" w:hanging="360"/>
      </w:pPr>
      <w:rPr>
        <w:rFonts w:ascii="Courier New" w:hAnsi="Courier New" w:cs="Courier New" w:hint="default"/>
      </w:rPr>
    </w:lvl>
    <w:lvl w:ilvl="5" w:tplc="F700636E">
      <w:start w:val="1"/>
      <w:numFmt w:val="bullet"/>
      <w:lvlText w:val=""/>
      <w:lvlJc w:val="left"/>
      <w:pPr>
        <w:ind w:left="4320" w:hanging="360"/>
      </w:pPr>
      <w:rPr>
        <w:rFonts w:ascii="Wingdings" w:hAnsi="Wingdings" w:hint="default"/>
      </w:rPr>
    </w:lvl>
    <w:lvl w:ilvl="6" w:tplc="D4823578">
      <w:start w:val="1"/>
      <w:numFmt w:val="bullet"/>
      <w:lvlText w:val=""/>
      <w:lvlJc w:val="left"/>
      <w:pPr>
        <w:ind w:left="5040" w:hanging="360"/>
      </w:pPr>
      <w:rPr>
        <w:rFonts w:ascii="Symbol" w:hAnsi="Symbol" w:hint="default"/>
      </w:rPr>
    </w:lvl>
    <w:lvl w:ilvl="7" w:tplc="8398D42E">
      <w:start w:val="1"/>
      <w:numFmt w:val="bullet"/>
      <w:lvlText w:val="o"/>
      <w:lvlJc w:val="left"/>
      <w:pPr>
        <w:ind w:left="5760" w:hanging="360"/>
      </w:pPr>
      <w:rPr>
        <w:rFonts w:ascii="Courier New" w:hAnsi="Courier New" w:cs="Courier New" w:hint="default"/>
      </w:rPr>
    </w:lvl>
    <w:lvl w:ilvl="8" w:tplc="8640D1AA">
      <w:start w:val="1"/>
      <w:numFmt w:val="bullet"/>
      <w:lvlText w:val=""/>
      <w:lvlJc w:val="left"/>
      <w:pPr>
        <w:ind w:left="6480" w:hanging="360"/>
      </w:pPr>
      <w:rPr>
        <w:rFonts w:ascii="Wingdings" w:hAnsi="Wingdings" w:hint="default"/>
      </w:rPr>
    </w:lvl>
  </w:abstractNum>
  <w:abstractNum w:abstractNumId="12" w15:restartNumberingAfterBreak="0">
    <w:nsid w:val="253361D1"/>
    <w:multiLevelType w:val="hybridMultilevel"/>
    <w:tmpl w:val="D0504AE6"/>
    <w:lvl w:ilvl="0" w:tplc="AF90C33E">
      <w:start w:val="1"/>
      <w:numFmt w:val="bullet"/>
      <w:lvlText w:val=""/>
      <w:lvlJc w:val="left"/>
      <w:pPr>
        <w:ind w:left="928" w:hanging="360"/>
      </w:pPr>
      <w:rPr>
        <w:rFonts w:ascii="Wingdings" w:hAnsi="Wingdings" w:hint="default"/>
      </w:rPr>
    </w:lvl>
    <w:lvl w:ilvl="1" w:tplc="BFBE73C2">
      <w:start w:val="1"/>
      <w:numFmt w:val="bullet"/>
      <w:lvlText w:val="o"/>
      <w:lvlJc w:val="left"/>
      <w:pPr>
        <w:ind w:left="1440" w:hanging="360"/>
      </w:pPr>
      <w:rPr>
        <w:rFonts w:ascii="Courier New" w:hAnsi="Courier New" w:cs="Courier New" w:hint="default"/>
      </w:rPr>
    </w:lvl>
    <w:lvl w:ilvl="2" w:tplc="4F04BFB6">
      <w:start w:val="1"/>
      <w:numFmt w:val="bullet"/>
      <w:lvlText w:val=""/>
      <w:lvlJc w:val="left"/>
      <w:pPr>
        <w:ind w:left="2160" w:hanging="360"/>
      </w:pPr>
      <w:rPr>
        <w:rFonts w:ascii="Wingdings" w:hAnsi="Wingdings" w:hint="default"/>
      </w:rPr>
    </w:lvl>
    <w:lvl w:ilvl="3" w:tplc="5E30CA28">
      <w:start w:val="1"/>
      <w:numFmt w:val="bullet"/>
      <w:lvlText w:val=""/>
      <w:lvlJc w:val="left"/>
      <w:pPr>
        <w:ind w:left="2880" w:hanging="360"/>
      </w:pPr>
      <w:rPr>
        <w:rFonts w:ascii="Symbol" w:hAnsi="Symbol" w:hint="default"/>
      </w:rPr>
    </w:lvl>
    <w:lvl w:ilvl="4" w:tplc="132A9D32">
      <w:start w:val="1"/>
      <w:numFmt w:val="bullet"/>
      <w:lvlText w:val="o"/>
      <w:lvlJc w:val="left"/>
      <w:pPr>
        <w:ind w:left="3600" w:hanging="360"/>
      </w:pPr>
      <w:rPr>
        <w:rFonts w:ascii="Courier New" w:hAnsi="Courier New" w:cs="Courier New" w:hint="default"/>
      </w:rPr>
    </w:lvl>
    <w:lvl w:ilvl="5" w:tplc="0E80A144">
      <w:start w:val="1"/>
      <w:numFmt w:val="bullet"/>
      <w:lvlText w:val=""/>
      <w:lvlJc w:val="left"/>
      <w:pPr>
        <w:ind w:left="4320" w:hanging="360"/>
      </w:pPr>
      <w:rPr>
        <w:rFonts w:ascii="Wingdings" w:hAnsi="Wingdings" w:hint="default"/>
      </w:rPr>
    </w:lvl>
    <w:lvl w:ilvl="6" w:tplc="5E1024A0">
      <w:start w:val="1"/>
      <w:numFmt w:val="bullet"/>
      <w:lvlText w:val=""/>
      <w:lvlJc w:val="left"/>
      <w:pPr>
        <w:ind w:left="5040" w:hanging="360"/>
      </w:pPr>
      <w:rPr>
        <w:rFonts w:ascii="Symbol" w:hAnsi="Symbol" w:hint="default"/>
      </w:rPr>
    </w:lvl>
    <w:lvl w:ilvl="7" w:tplc="80F26708">
      <w:start w:val="1"/>
      <w:numFmt w:val="bullet"/>
      <w:lvlText w:val="o"/>
      <w:lvlJc w:val="left"/>
      <w:pPr>
        <w:ind w:left="5760" w:hanging="360"/>
      </w:pPr>
      <w:rPr>
        <w:rFonts w:ascii="Courier New" w:hAnsi="Courier New" w:cs="Courier New" w:hint="default"/>
      </w:rPr>
    </w:lvl>
    <w:lvl w:ilvl="8" w:tplc="1ECCC2AC">
      <w:start w:val="1"/>
      <w:numFmt w:val="bullet"/>
      <w:lvlText w:val=""/>
      <w:lvlJc w:val="left"/>
      <w:pPr>
        <w:ind w:left="6480" w:hanging="360"/>
      </w:pPr>
      <w:rPr>
        <w:rFonts w:ascii="Wingdings" w:hAnsi="Wingdings" w:hint="default"/>
      </w:rPr>
    </w:lvl>
  </w:abstractNum>
  <w:abstractNum w:abstractNumId="13" w15:restartNumberingAfterBreak="0">
    <w:nsid w:val="27052413"/>
    <w:multiLevelType w:val="multilevel"/>
    <w:tmpl w:val="33CCA214"/>
    <w:lvl w:ilvl="0">
      <w:start w:val="2"/>
      <w:numFmt w:val="decimal"/>
      <w:lvlText w:val="%1."/>
      <w:lvlJc w:val="left"/>
      <w:pPr>
        <w:ind w:left="450" w:hanging="45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4" w15:restartNumberingAfterBreak="0">
    <w:nsid w:val="28852E2F"/>
    <w:multiLevelType w:val="multilevel"/>
    <w:tmpl w:val="871832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0AC75C0"/>
    <w:multiLevelType w:val="hybridMultilevel"/>
    <w:tmpl w:val="3CBA0CAC"/>
    <w:lvl w:ilvl="0" w:tplc="70B43AF0">
      <w:start w:val="2"/>
      <w:numFmt w:val="decimal"/>
      <w:lvlText w:val="%1."/>
      <w:lvlJc w:val="left"/>
      <w:pPr>
        <w:ind w:left="780" w:hanging="360"/>
      </w:pPr>
      <w:rPr>
        <w:rFonts w:hint="default"/>
      </w:rPr>
    </w:lvl>
    <w:lvl w:ilvl="1" w:tplc="8E8C04B2">
      <w:start w:val="1"/>
      <w:numFmt w:val="lowerLetter"/>
      <w:lvlText w:val="%2."/>
      <w:lvlJc w:val="left"/>
      <w:pPr>
        <w:ind w:left="1500" w:hanging="360"/>
      </w:pPr>
    </w:lvl>
    <w:lvl w:ilvl="2" w:tplc="73A85BD6">
      <w:start w:val="1"/>
      <w:numFmt w:val="lowerRoman"/>
      <w:lvlText w:val="%3."/>
      <w:lvlJc w:val="right"/>
      <w:pPr>
        <w:ind w:left="2220" w:hanging="180"/>
      </w:pPr>
    </w:lvl>
    <w:lvl w:ilvl="3" w:tplc="9B0C8244">
      <w:start w:val="1"/>
      <w:numFmt w:val="decimal"/>
      <w:lvlText w:val="%4."/>
      <w:lvlJc w:val="left"/>
      <w:pPr>
        <w:ind w:left="2940" w:hanging="360"/>
      </w:pPr>
    </w:lvl>
    <w:lvl w:ilvl="4" w:tplc="F3548D7C">
      <w:start w:val="1"/>
      <w:numFmt w:val="lowerLetter"/>
      <w:lvlText w:val="%5."/>
      <w:lvlJc w:val="left"/>
      <w:pPr>
        <w:ind w:left="3660" w:hanging="360"/>
      </w:pPr>
    </w:lvl>
    <w:lvl w:ilvl="5" w:tplc="72106312">
      <w:start w:val="1"/>
      <w:numFmt w:val="lowerRoman"/>
      <w:lvlText w:val="%6."/>
      <w:lvlJc w:val="right"/>
      <w:pPr>
        <w:ind w:left="4380" w:hanging="180"/>
      </w:pPr>
    </w:lvl>
    <w:lvl w:ilvl="6" w:tplc="052A8258">
      <w:start w:val="1"/>
      <w:numFmt w:val="decimal"/>
      <w:lvlText w:val="%7."/>
      <w:lvlJc w:val="left"/>
      <w:pPr>
        <w:ind w:left="5100" w:hanging="360"/>
      </w:pPr>
    </w:lvl>
    <w:lvl w:ilvl="7" w:tplc="05F02EDA">
      <w:start w:val="1"/>
      <w:numFmt w:val="lowerLetter"/>
      <w:lvlText w:val="%8."/>
      <w:lvlJc w:val="left"/>
      <w:pPr>
        <w:ind w:left="5820" w:hanging="360"/>
      </w:pPr>
    </w:lvl>
    <w:lvl w:ilvl="8" w:tplc="D910C506">
      <w:start w:val="1"/>
      <w:numFmt w:val="lowerRoman"/>
      <w:lvlText w:val="%9."/>
      <w:lvlJc w:val="right"/>
      <w:pPr>
        <w:ind w:left="6540" w:hanging="180"/>
      </w:pPr>
    </w:lvl>
  </w:abstractNum>
  <w:abstractNum w:abstractNumId="16" w15:restartNumberingAfterBreak="0">
    <w:nsid w:val="398A2F80"/>
    <w:multiLevelType w:val="hybridMultilevel"/>
    <w:tmpl w:val="F576545E"/>
    <w:lvl w:ilvl="0" w:tplc="23D61744">
      <w:start w:val="3"/>
      <w:numFmt w:val="decimal"/>
      <w:lvlText w:val="%1."/>
      <w:lvlJc w:val="left"/>
      <w:pPr>
        <w:ind w:left="720" w:hanging="360"/>
      </w:pPr>
      <w:rPr>
        <w:rFonts w:cs="Times New Roman" w:hint="default"/>
      </w:rPr>
    </w:lvl>
    <w:lvl w:ilvl="1" w:tplc="CC821CC8">
      <w:start w:val="1"/>
      <w:numFmt w:val="lowerLetter"/>
      <w:lvlText w:val="%2."/>
      <w:lvlJc w:val="left"/>
      <w:pPr>
        <w:ind w:left="1440" w:hanging="360"/>
      </w:pPr>
      <w:rPr>
        <w:rFonts w:cs="Times New Roman"/>
      </w:rPr>
    </w:lvl>
    <w:lvl w:ilvl="2" w:tplc="7E3092AE">
      <w:start w:val="1"/>
      <w:numFmt w:val="lowerRoman"/>
      <w:lvlText w:val="%3."/>
      <w:lvlJc w:val="right"/>
      <w:pPr>
        <w:ind w:left="2160" w:hanging="180"/>
      </w:pPr>
      <w:rPr>
        <w:rFonts w:cs="Times New Roman"/>
      </w:rPr>
    </w:lvl>
    <w:lvl w:ilvl="3" w:tplc="9C1A09E8">
      <w:start w:val="1"/>
      <w:numFmt w:val="decimal"/>
      <w:lvlText w:val="%4."/>
      <w:lvlJc w:val="left"/>
      <w:pPr>
        <w:ind w:left="2880" w:hanging="360"/>
      </w:pPr>
      <w:rPr>
        <w:rFonts w:cs="Times New Roman"/>
      </w:rPr>
    </w:lvl>
    <w:lvl w:ilvl="4" w:tplc="7A940692">
      <w:start w:val="1"/>
      <w:numFmt w:val="lowerLetter"/>
      <w:lvlText w:val="%5."/>
      <w:lvlJc w:val="left"/>
      <w:pPr>
        <w:ind w:left="3600" w:hanging="360"/>
      </w:pPr>
      <w:rPr>
        <w:rFonts w:cs="Times New Roman"/>
      </w:rPr>
    </w:lvl>
    <w:lvl w:ilvl="5" w:tplc="6632E5C0">
      <w:start w:val="1"/>
      <w:numFmt w:val="lowerRoman"/>
      <w:lvlText w:val="%6."/>
      <w:lvlJc w:val="right"/>
      <w:pPr>
        <w:ind w:left="4320" w:hanging="180"/>
      </w:pPr>
      <w:rPr>
        <w:rFonts w:cs="Times New Roman"/>
      </w:rPr>
    </w:lvl>
    <w:lvl w:ilvl="6" w:tplc="9698B32E">
      <w:start w:val="1"/>
      <w:numFmt w:val="decimal"/>
      <w:lvlText w:val="%7."/>
      <w:lvlJc w:val="left"/>
      <w:pPr>
        <w:ind w:left="5040" w:hanging="360"/>
      </w:pPr>
      <w:rPr>
        <w:rFonts w:cs="Times New Roman"/>
      </w:rPr>
    </w:lvl>
    <w:lvl w:ilvl="7" w:tplc="9F40FDA0">
      <w:start w:val="1"/>
      <w:numFmt w:val="lowerLetter"/>
      <w:lvlText w:val="%8."/>
      <w:lvlJc w:val="left"/>
      <w:pPr>
        <w:ind w:left="5760" w:hanging="360"/>
      </w:pPr>
      <w:rPr>
        <w:rFonts w:cs="Times New Roman"/>
      </w:rPr>
    </w:lvl>
    <w:lvl w:ilvl="8" w:tplc="9B8CEE04">
      <w:start w:val="1"/>
      <w:numFmt w:val="lowerRoman"/>
      <w:lvlText w:val="%9."/>
      <w:lvlJc w:val="right"/>
      <w:pPr>
        <w:ind w:left="6480" w:hanging="180"/>
      </w:pPr>
      <w:rPr>
        <w:rFonts w:cs="Times New Roman"/>
      </w:rPr>
    </w:lvl>
  </w:abstractNum>
  <w:abstractNum w:abstractNumId="17" w15:restartNumberingAfterBreak="0">
    <w:nsid w:val="3D093494"/>
    <w:multiLevelType w:val="hybridMultilevel"/>
    <w:tmpl w:val="C49C47D6"/>
    <w:lvl w:ilvl="0" w:tplc="2F461280">
      <w:start w:val="1"/>
      <w:numFmt w:val="decimal"/>
      <w:lvlText w:val="%1."/>
      <w:lvlJc w:val="left"/>
      <w:pPr>
        <w:ind w:left="1287" w:hanging="360"/>
      </w:pPr>
    </w:lvl>
    <w:lvl w:ilvl="1" w:tplc="0BE6EFCC">
      <w:start w:val="1"/>
      <w:numFmt w:val="lowerLetter"/>
      <w:lvlText w:val="%2."/>
      <w:lvlJc w:val="left"/>
      <w:pPr>
        <w:ind w:left="2007" w:hanging="360"/>
      </w:pPr>
    </w:lvl>
    <w:lvl w:ilvl="2" w:tplc="2114640E">
      <w:start w:val="1"/>
      <w:numFmt w:val="lowerRoman"/>
      <w:lvlText w:val="%3."/>
      <w:lvlJc w:val="right"/>
      <w:pPr>
        <w:ind w:left="2727" w:hanging="180"/>
      </w:pPr>
    </w:lvl>
    <w:lvl w:ilvl="3" w:tplc="C4F6BC4A">
      <w:start w:val="1"/>
      <w:numFmt w:val="decimal"/>
      <w:lvlText w:val="%4."/>
      <w:lvlJc w:val="left"/>
      <w:pPr>
        <w:ind w:left="3447" w:hanging="360"/>
      </w:pPr>
    </w:lvl>
    <w:lvl w:ilvl="4" w:tplc="EFD448F4">
      <w:start w:val="1"/>
      <w:numFmt w:val="lowerLetter"/>
      <w:lvlText w:val="%5."/>
      <w:lvlJc w:val="left"/>
      <w:pPr>
        <w:ind w:left="4167" w:hanging="360"/>
      </w:pPr>
    </w:lvl>
    <w:lvl w:ilvl="5" w:tplc="401CCB6E">
      <w:start w:val="1"/>
      <w:numFmt w:val="lowerRoman"/>
      <w:lvlText w:val="%6."/>
      <w:lvlJc w:val="right"/>
      <w:pPr>
        <w:ind w:left="4887" w:hanging="180"/>
      </w:pPr>
    </w:lvl>
    <w:lvl w:ilvl="6" w:tplc="EA52F758">
      <w:start w:val="1"/>
      <w:numFmt w:val="decimal"/>
      <w:lvlText w:val="%7."/>
      <w:lvlJc w:val="left"/>
      <w:pPr>
        <w:ind w:left="5607" w:hanging="360"/>
      </w:pPr>
    </w:lvl>
    <w:lvl w:ilvl="7" w:tplc="97C6F308">
      <w:start w:val="1"/>
      <w:numFmt w:val="lowerLetter"/>
      <w:lvlText w:val="%8."/>
      <w:lvlJc w:val="left"/>
      <w:pPr>
        <w:ind w:left="6327" w:hanging="360"/>
      </w:pPr>
    </w:lvl>
    <w:lvl w:ilvl="8" w:tplc="065A0E20">
      <w:start w:val="1"/>
      <w:numFmt w:val="lowerRoman"/>
      <w:lvlText w:val="%9."/>
      <w:lvlJc w:val="right"/>
      <w:pPr>
        <w:ind w:left="7047" w:hanging="180"/>
      </w:pPr>
    </w:lvl>
  </w:abstractNum>
  <w:abstractNum w:abstractNumId="18" w15:restartNumberingAfterBreak="0">
    <w:nsid w:val="423D6F2E"/>
    <w:multiLevelType w:val="hybridMultilevel"/>
    <w:tmpl w:val="01100870"/>
    <w:lvl w:ilvl="0" w:tplc="05A29068">
      <w:start w:val="2"/>
      <w:numFmt w:val="decimal"/>
      <w:lvlText w:val="%1."/>
      <w:lvlJc w:val="left"/>
      <w:pPr>
        <w:ind w:left="1350" w:hanging="360"/>
      </w:pPr>
      <w:rPr>
        <w:rFonts w:hint="default"/>
        <w:color w:val="FF0000"/>
      </w:rPr>
    </w:lvl>
    <w:lvl w:ilvl="1" w:tplc="6D12C316">
      <w:start w:val="1"/>
      <w:numFmt w:val="lowerLetter"/>
      <w:lvlText w:val="%2."/>
      <w:lvlJc w:val="left"/>
      <w:pPr>
        <w:ind w:left="2070" w:hanging="360"/>
      </w:pPr>
    </w:lvl>
    <w:lvl w:ilvl="2" w:tplc="9F306D88">
      <w:start w:val="1"/>
      <w:numFmt w:val="lowerRoman"/>
      <w:lvlText w:val="%3."/>
      <w:lvlJc w:val="right"/>
      <w:pPr>
        <w:ind w:left="2790" w:hanging="180"/>
      </w:pPr>
    </w:lvl>
    <w:lvl w:ilvl="3" w:tplc="5E9A8FF6">
      <w:start w:val="1"/>
      <w:numFmt w:val="decimal"/>
      <w:lvlText w:val="%4."/>
      <w:lvlJc w:val="left"/>
      <w:pPr>
        <w:ind w:left="3510" w:hanging="360"/>
      </w:pPr>
    </w:lvl>
    <w:lvl w:ilvl="4" w:tplc="71AE7D74">
      <w:start w:val="1"/>
      <w:numFmt w:val="lowerLetter"/>
      <w:lvlText w:val="%5."/>
      <w:lvlJc w:val="left"/>
      <w:pPr>
        <w:ind w:left="4230" w:hanging="360"/>
      </w:pPr>
    </w:lvl>
    <w:lvl w:ilvl="5" w:tplc="296A0EB0">
      <w:start w:val="1"/>
      <w:numFmt w:val="lowerRoman"/>
      <w:lvlText w:val="%6."/>
      <w:lvlJc w:val="right"/>
      <w:pPr>
        <w:ind w:left="4950" w:hanging="180"/>
      </w:pPr>
    </w:lvl>
    <w:lvl w:ilvl="6" w:tplc="D52208A4">
      <w:start w:val="1"/>
      <w:numFmt w:val="decimal"/>
      <w:lvlText w:val="%7."/>
      <w:lvlJc w:val="left"/>
      <w:pPr>
        <w:ind w:left="5670" w:hanging="360"/>
      </w:pPr>
    </w:lvl>
    <w:lvl w:ilvl="7" w:tplc="FE186F72">
      <w:start w:val="1"/>
      <w:numFmt w:val="lowerLetter"/>
      <w:lvlText w:val="%8."/>
      <w:lvlJc w:val="left"/>
      <w:pPr>
        <w:ind w:left="6390" w:hanging="360"/>
      </w:pPr>
    </w:lvl>
    <w:lvl w:ilvl="8" w:tplc="C406AE26">
      <w:start w:val="1"/>
      <w:numFmt w:val="lowerRoman"/>
      <w:lvlText w:val="%9."/>
      <w:lvlJc w:val="right"/>
      <w:pPr>
        <w:ind w:left="7110" w:hanging="180"/>
      </w:pPr>
    </w:lvl>
  </w:abstractNum>
  <w:abstractNum w:abstractNumId="19" w15:restartNumberingAfterBreak="0">
    <w:nsid w:val="434E3725"/>
    <w:multiLevelType w:val="hybridMultilevel"/>
    <w:tmpl w:val="8E88783E"/>
    <w:lvl w:ilvl="0" w:tplc="734C8360">
      <w:start w:val="1"/>
      <w:numFmt w:val="decimal"/>
      <w:lvlText w:val="%1."/>
      <w:lvlJc w:val="left"/>
      <w:pPr>
        <w:ind w:left="720" w:hanging="360"/>
      </w:pPr>
      <w:rPr>
        <w:rFonts w:hint="default"/>
      </w:rPr>
    </w:lvl>
    <w:lvl w:ilvl="1" w:tplc="9432A79A">
      <w:start w:val="1"/>
      <w:numFmt w:val="lowerLetter"/>
      <w:lvlText w:val="%2."/>
      <w:lvlJc w:val="left"/>
      <w:pPr>
        <w:ind w:left="1440" w:hanging="360"/>
      </w:pPr>
    </w:lvl>
    <w:lvl w:ilvl="2" w:tplc="702CE0D8">
      <w:start w:val="1"/>
      <w:numFmt w:val="lowerRoman"/>
      <w:lvlText w:val="%3."/>
      <w:lvlJc w:val="right"/>
      <w:pPr>
        <w:ind w:left="2160" w:hanging="180"/>
      </w:pPr>
    </w:lvl>
    <w:lvl w:ilvl="3" w:tplc="6DC8F432">
      <w:start w:val="1"/>
      <w:numFmt w:val="decimal"/>
      <w:lvlText w:val="%4."/>
      <w:lvlJc w:val="left"/>
      <w:pPr>
        <w:ind w:left="2880" w:hanging="360"/>
      </w:pPr>
    </w:lvl>
    <w:lvl w:ilvl="4" w:tplc="C54ED362">
      <w:start w:val="1"/>
      <w:numFmt w:val="lowerLetter"/>
      <w:lvlText w:val="%5."/>
      <w:lvlJc w:val="left"/>
      <w:pPr>
        <w:ind w:left="3600" w:hanging="360"/>
      </w:pPr>
    </w:lvl>
    <w:lvl w:ilvl="5" w:tplc="D5D62D78">
      <w:start w:val="1"/>
      <w:numFmt w:val="lowerRoman"/>
      <w:lvlText w:val="%6."/>
      <w:lvlJc w:val="right"/>
      <w:pPr>
        <w:ind w:left="4320" w:hanging="180"/>
      </w:pPr>
    </w:lvl>
    <w:lvl w:ilvl="6" w:tplc="9AF8C54E">
      <w:start w:val="1"/>
      <w:numFmt w:val="decimal"/>
      <w:lvlText w:val="%7."/>
      <w:lvlJc w:val="left"/>
      <w:pPr>
        <w:ind w:left="5040" w:hanging="360"/>
      </w:pPr>
    </w:lvl>
    <w:lvl w:ilvl="7" w:tplc="C61468B2">
      <w:start w:val="1"/>
      <w:numFmt w:val="lowerLetter"/>
      <w:lvlText w:val="%8."/>
      <w:lvlJc w:val="left"/>
      <w:pPr>
        <w:ind w:left="5760" w:hanging="360"/>
      </w:pPr>
    </w:lvl>
    <w:lvl w:ilvl="8" w:tplc="05A037CE">
      <w:start w:val="1"/>
      <w:numFmt w:val="lowerRoman"/>
      <w:lvlText w:val="%9."/>
      <w:lvlJc w:val="right"/>
      <w:pPr>
        <w:ind w:left="6480" w:hanging="180"/>
      </w:pPr>
    </w:lvl>
  </w:abstractNum>
  <w:abstractNum w:abstractNumId="20" w15:restartNumberingAfterBreak="0">
    <w:nsid w:val="44930498"/>
    <w:multiLevelType w:val="multilevel"/>
    <w:tmpl w:val="0ED8F13E"/>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15:restartNumberingAfterBreak="0">
    <w:nsid w:val="47960605"/>
    <w:multiLevelType w:val="hybridMultilevel"/>
    <w:tmpl w:val="39F27C6E"/>
    <w:lvl w:ilvl="0" w:tplc="21AC31EE">
      <w:start w:val="1"/>
      <w:numFmt w:val="bullet"/>
      <w:lvlText w:val=""/>
      <w:lvlJc w:val="left"/>
      <w:pPr>
        <w:ind w:left="720" w:hanging="360"/>
      </w:pPr>
      <w:rPr>
        <w:rFonts w:ascii="Symbol" w:hAnsi="Symbol" w:hint="default"/>
        <w:color w:val="auto"/>
      </w:rPr>
    </w:lvl>
    <w:lvl w:ilvl="1" w:tplc="E9668EAC">
      <w:start w:val="1"/>
      <w:numFmt w:val="bullet"/>
      <w:lvlText w:val="o"/>
      <w:lvlJc w:val="left"/>
      <w:pPr>
        <w:ind w:left="1440" w:hanging="360"/>
      </w:pPr>
      <w:rPr>
        <w:rFonts w:ascii="Courier New" w:hAnsi="Courier New" w:cs="Courier New" w:hint="default"/>
      </w:rPr>
    </w:lvl>
    <w:lvl w:ilvl="2" w:tplc="01545B9E">
      <w:start w:val="1"/>
      <w:numFmt w:val="bullet"/>
      <w:lvlText w:val=""/>
      <w:lvlJc w:val="left"/>
      <w:pPr>
        <w:ind w:left="2160" w:hanging="360"/>
      </w:pPr>
      <w:rPr>
        <w:rFonts w:ascii="Wingdings" w:hAnsi="Wingdings" w:hint="default"/>
      </w:rPr>
    </w:lvl>
    <w:lvl w:ilvl="3" w:tplc="2C60D390">
      <w:start w:val="1"/>
      <w:numFmt w:val="bullet"/>
      <w:lvlText w:val=""/>
      <w:lvlJc w:val="left"/>
      <w:pPr>
        <w:ind w:left="2880" w:hanging="360"/>
      </w:pPr>
      <w:rPr>
        <w:rFonts w:ascii="Symbol" w:hAnsi="Symbol" w:hint="default"/>
      </w:rPr>
    </w:lvl>
    <w:lvl w:ilvl="4" w:tplc="C3FEA32E">
      <w:start w:val="1"/>
      <w:numFmt w:val="bullet"/>
      <w:lvlText w:val="o"/>
      <w:lvlJc w:val="left"/>
      <w:pPr>
        <w:ind w:left="3600" w:hanging="360"/>
      </w:pPr>
      <w:rPr>
        <w:rFonts w:ascii="Courier New" w:hAnsi="Courier New" w:cs="Courier New" w:hint="default"/>
      </w:rPr>
    </w:lvl>
    <w:lvl w:ilvl="5" w:tplc="834A30EE">
      <w:start w:val="1"/>
      <w:numFmt w:val="bullet"/>
      <w:lvlText w:val=""/>
      <w:lvlJc w:val="left"/>
      <w:pPr>
        <w:ind w:left="4320" w:hanging="360"/>
      </w:pPr>
      <w:rPr>
        <w:rFonts w:ascii="Wingdings" w:hAnsi="Wingdings" w:hint="default"/>
      </w:rPr>
    </w:lvl>
    <w:lvl w:ilvl="6" w:tplc="95E03CEA">
      <w:start w:val="1"/>
      <w:numFmt w:val="bullet"/>
      <w:lvlText w:val=""/>
      <w:lvlJc w:val="left"/>
      <w:pPr>
        <w:ind w:left="5040" w:hanging="360"/>
      </w:pPr>
      <w:rPr>
        <w:rFonts w:ascii="Symbol" w:hAnsi="Symbol" w:hint="default"/>
      </w:rPr>
    </w:lvl>
    <w:lvl w:ilvl="7" w:tplc="6DDAD1AE">
      <w:start w:val="1"/>
      <w:numFmt w:val="bullet"/>
      <w:lvlText w:val="o"/>
      <w:lvlJc w:val="left"/>
      <w:pPr>
        <w:ind w:left="5760" w:hanging="360"/>
      </w:pPr>
      <w:rPr>
        <w:rFonts w:ascii="Courier New" w:hAnsi="Courier New" w:cs="Courier New" w:hint="default"/>
      </w:rPr>
    </w:lvl>
    <w:lvl w:ilvl="8" w:tplc="A66E3662">
      <w:start w:val="1"/>
      <w:numFmt w:val="bullet"/>
      <w:lvlText w:val=""/>
      <w:lvlJc w:val="left"/>
      <w:pPr>
        <w:ind w:left="6480" w:hanging="360"/>
      </w:pPr>
      <w:rPr>
        <w:rFonts w:ascii="Wingdings" w:hAnsi="Wingdings" w:hint="default"/>
      </w:rPr>
    </w:lvl>
  </w:abstractNum>
  <w:abstractNum w:abstractNumId="22" w15:restartNumberingAfterBreak="0">
    <w:nsid w:val="48663EB8"/>
    <w:multiLevelType w:val="multilevel"/>
    <w:tmpl w:val="61E6234E"/>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8714909"/>
    <w:multiLevelType w:val="hybridMultilevel"/>
    <w:tmpl w:val="32C05DA2"/>
    <w:lvl w:ilvl="0" w:tplc="866C6DEE">
      <w:start w:val="1"/>
      <w:numFmt w:val="decimal"/>
      <w:lvlText w:val="%1."/>
      <w:lvlJc w:val="left"/>
      <w:pPr>
        <w:ind w:left="1287" w:hanging="360"/>
      </w:pPr>
    </w:lvl>
    <w:lvl w:ilvl="1" w:tplc="E5D80B68">
      <w:start w:val="1"/>
      <w:numFmt w:val="lowerLetter"/>
      <w:lvlText w:val="%2."/>
      <w:lvlJc w:val="left"/>
      <w:pPr>
        <w:ind w:left="2007" w:hanging="360"/>
      </w:pPr>
    </w:lvl>
    <w:lvl w:ilvl="2" w:tplc="DDCEDBCA">
      <w:start w:val="1"/>
      <w:numFmt w:val="lowerRoman"/>
      <w:lvlText w:val="%3."/>
      <w:lvlJc w:val="right"/>
      <w:pPr>
        <w:ind w:left="2727" w:hanging="180"/>
      </w:pPr>
    </w:lvl>
    <w:lvl w:ilvl="3" w:tplc="7780D768">
      <w:start w:val="1"/>
      <w:numFmt w:val="decimal"/>
      <w:lvlText w:val="%4."/>
      <w:lvlJc w:val="left"/>
      <w:pPr>
        <w:ind w:left="3447" w:hanging="360"/>
      </w:pPr>
    </w:lvl>
    <w:lvl w:ilvl="4" w:tplc="4C14FBB2">
      <w:start w:val="1"/>
      <w:numFmt w:val="lowerLetter"/>
      <w:lvlText w:val="%5."/>
      <w:lvlJc w:val="left"/>
      <w:pPr>
        <w:ind w:left="4167" w:hanging="360"/>
      </w:pPr>
    </w:lvl>
    <w:lvl w:ilvl="5" w:tplc="8272DC9C">
      <w:start w:val="1"/>
      <w:numFmt w:val="lowerRoman"/>
      <w:lvlText w:val="%6."/>
      <w:lvlJc w:val="right"/>
      <w:pPr>
        <w:ind w:left="4887" w:hanging="180"/>
      </w:pPr>
    </w:lvl>
    <w:lvl w:ilvl="6" w:tplc="08EED7D6">
      <w:start w:val="1"/>
      <w:numFmt w:val="decimal"/>
      <w:lvlText w:val="%7."/>
      <w:lvlJc w:val="left"/>
      <w:pPr>
        <w:ind w:left="5607" w:hanging="360"/>
      </w:pPr>
    </w:lvl>
    <w:lvl w:ilvl="7" w:tplc="B77A3D8E">
      <w:start w:val="1"/>
      <w:numFmt w:val="lowerLetter"/>
      <w:lvlText w:val="%8."/>
      <w:lvlJc w:val="left"/>
      <w:pPr>
        <w:ind w:left="6327" w:hanging="360"/>
      </w:pPr>
    </w:lvl>
    <w:lvl w:ilvl="8" w:tplc="CCEC1736">
      <w:start w:val="1"/>
      <w:numFmt w:val="lowerRoman"/>
      <w:lvlText w:val="%9."/>
      <w:lvlJc w:val="right"/>
      <w:pPr>
        <w:ind w:left="7047" w:hanging="180"/>
      </w:pPr>
    </w:lvl>
  </w:abstractNum>
  <w:abstractNum w:abstractNumId="24" w15:restartNumberingAfterBreak="0">
    <w:nsid w:val="48DE3D80"/>
    <w:multiLevelType w:val="multilevel"/>
    <w:tmpl w:val="C5E2191E"/>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EE203A6"/>
    <w:multiLevelType w:val="multilevel"/>
    <w:tmpl w:val="D5B2B7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5A1817B3"/>
    <w:multiLevelType w:val="multilevel"/>
    <w:tmpl w:val="D94A8D0E"/>
    <w:lvl w:ilvl="0">
      <w:start w:val="1"/>
      <w:numFmt w:val="decimal"/>
      <w:lvlText w:val="%1."/>
      <w:lvlJc w:val="left"/>
      <w:pPr>
        <w:ind w:left="1070" w:hanging="360"/>
      </w:pPr>
      <w:rPr>
        <w:rFonts w:ascii="Times New Roman" w:eastAsia="Times New Roman" w:hAnsi="Times New Roman"/>
      </w:rPr>
    </w:lvl>
    <w:lvl w:ilvl="1">
      <w:start w:val="1"/>
      <w:numFmt w:val="decimal"/>
      <w:isLgl/>
      <w:lvlText w:val="%1.%2."/>
      <w:lvlJc w:val="left"/>
      <w:pPr>
        <w:ind w:left="1430" w:hanging="720"/>
      </w:pPr>
      <w:rPr>
        <w:rFonts w:hint="default"/>
      </w:rPr>
    </w:lvl>
    <w:lvl w:ilvl="2">
      <w:start w:val="1"/>
      <w:numFmt w:val="none"/>
      <w:lvlText w:val=""/>
      <w:lvlJc w:val="left"/>
      <w:pPr>
        <w:tabs>
          <w:tab w:val="num" w:pos="710"/>
        </w:tabs>
      </w:p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5D862D8A"/>
    <w:multiLevelType w:val="hybridMultilevel"/>
    <w:tmpl w:val="64FC6C36"/>
    <w:lvl w:ilvl="0" w:tplc="C4C6715E">
      <w:start w:val="3"/>
      <w:numFmt w:val="bullet"/>
      <w:lvlText w:val="-"/>
      <w:lvlJc w:val="left"/>
      <w:pPr>
        <w:ind w:left="1080" w:hanging="360"/>
      </w:pPr>
      <w:rPr>
        <w:rFonts w:ascii="Times New Roman" w:eastAsia="Calibri" w:hAnsi="Times New Roman" w:cs="Times New Roman" w:hint="default"/>
      </w:rPr>
    </w:lvl>
    <w:lvl w:ilvl="1" w:tplc="C376247A">
      <w:start w:val="1"/>
      <w:numFmt w:val="decimal"/>
      <w:lvlText w:val="%2."/>
      <w:lvlJc w:val="left"/>
      <w:pPr>
        <w:tabs>
          <w:tab w:val="num" w:pos="1440"/>
        </w:tabs>
        <w:ind w:left="1440" w:hanging="360"/>
      </w:pPr>
    </w:lvl>
    <w:lvl w:ilvl="2" w:tplc="CA76A402">
      <w:start w:val="1"/>
      <w:numFmt w:val="decimal"/>
      <w:lvlText w:val="%3."/>
      <w:lvlJc w:val="left"/>
      <w:pPr>
        <w:tabs>
          <w:tab w:val="num" w:pos="2160"/>
        </w:tabs>
        <w:ind w:left="2160" w:hanging="360"/>
      </w:pPr>
    </w:lvl>
    <w:lvl w:ilvl="3" w:tplc="69B6F724">
      <w:start w:val="1"/>
      <w:numFmt w:val="decimal"/>
      <w:lvlText w:val="%4."/>
      <w:lvlJc w:val="left"/>
      <w:pPr>
        <w:tabs>
          <w:tab w:val="num" w:pos="2880"/>
        </w:tabs>
        <w:ind w:left="2880" w:hanging="360"/>
      </w:pPr>
    </w:lvl>
    <w:lvl w:ilvl="4" w:tplc="C6FEAD78">
      <w:start w:val="1"/>
      <w:numFmt w:val="decimal"/>
      <w:lvlText w:val="%5."/>
      <w:lvlJc w:val="left"/>
      <w:pPr>
        <w:tabs>
          <w:tab w:val="num" w:pos="3600"/>
        </w:tabs>
        <w:ind w:left="3600" w:hanging="360"/>
      </w:pPr>
    </w:lvl>
    <w:lvl w:ilvl="5" w:tplc="624C90E6">
      <w:start w:val="1"/>
      <w:numFmt w:val="decimal"/>
      <w:lvlText w:val="%6."/>
      <w:lvlJc w:val="left"/>
      <w:pPr>
        <w:tabs>
          <w:tab w:val="num" w:pos="4320"/>
        </w:tabs>
        <w:ind w:left="4320" w:hanging="360"/>
      </w:pPr>
    </w:lvl>
    <w:lvl w:ilvl="6" w:tplc="4EAC6ED4">
      <w:start w:val="1"/>
      <w:numFmt w:val="decimal"/>
      <w:lvlText w:val="%7."/>
      <w:lvlJc w:val="left"/>
      <w:pPr>
        <w:tabs>
          <w:tab w:val="num" w:pos="5040"/>
        </w:tabs>
        <w:ind w:left="5040" w:hanging="360"/>
      </w:pPr>
    </w:lvl>
    <w:lvl w:ilvl="7" w:tplc="5364A0B2">
      <w:start w:val="1"/>
      <w:numFmt w:val="decimal"/>
      <w:lvlText w:val="%8."/>
      <w:lvlJc w:val="left"/>
      <w:pPr>
        <w:tabs>
          <w:tab w:val="num" w:pos="5760"/>
        </w:tabs>
        <w:ind w:left="5760" w:hanging="360"/>
      </w:pPr>
    </w:lvl>
    <w:lvl w:ilvl="8" w:tplc="6988E488">
      <w:start w:val="1"/>
      <w:numFmt w:val="decimal"/>
      <w:lvlText w:val="%9."/>
      <w:lvlJc w:val="left"/>
      <w:pPr>
        <w:tabs>
          <w:tab w:val="num" w:pos="6480"/>
        </w:tabs>
        <w:ind w:left="6480" w:hanging="360"/>
      </w:pPr>
    </w:lvl>
  </w:abstractNum>
  <w:abstractNum w:abstractNumId="28" w15:restartNumberingAfterBreak="0">
    <w:nsid w:val="5DFE224A"/>
    <w:multiLevelType w:val="multilevel"/>
    <w:tmpl w:val="F8AEF64A"/>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15:restartNumberingAfterBreak="0">
    <w:nsid w:val="62A056F5"/>
    <w:multiLevelType w:val="multilevel"/>
    <w:tmpl w:val="03960068"/>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36032B3"/>
    <w:multiLevelType w:val="multilevel"/>
    <w:tmpl w:val="0AF6C918"/>
    <w:lvl w:ilvl="0">
      <w:start w:val="2"/>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15:restartNumberingAfterBreak="0">
    <w:nsid w:val="637A1D75"/>
    <w:multiLevelType w:val="multilevel"/>
    <w:tmpl w:val="563CA308"/>
    <w:lvl w:ilvl="0">
      <w:start w:val="2"/>
      <w:numFmt w:val="decimal"/>
      <w:lvlText w:val="%1."/>
      <w:lvlJc w:val="left"/>
      <w:pPr>
        <w:ind w:left="810" w:hanging="810"/>
      </w:pPr>
      <w:rPr>
        <w:rFonts w:hint="default"/>
      </w:rPr>
    </w:lvl>
    <w:lvl w:ilvl="1">
      <w:start w:val="12"/>
      <w:numFmt w:val="decimal"/>
      <w:lvlText w:val="%1.%2."/>
      <w:lvlJc w:val="left"/>
      <w:pPr>
        <w:ind w:left="1273" w:hanging="810"/>
      </w:pPr>
      <w:rPr>
        <w:rFonts w:hint="default"/>
      </w:rPr>
    </w:lvl>
    <w:lvl w:ilvl="2">
      <w:start w:val="1"/>
      <w:numFmt w:val="decimal"/>
      <w:lvlText w:val="%1.%2.%3."/>
      <w:lvlJc w:val="left"/>
      <w:pPr>
        <w:ind w:left="1736" w:hanging="81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32" w15:restartNumberingAfterBreak="0">
    <w:nsid w:val="694B41D2"/>
    <w:multiLevelType w:val="multilevel"/>
    <w:tmpl w:val="E90E3BE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9582A3C"/>
    <w:multiLevelType w:val="multilevel"/>
    <w:tmpl w:val="1B3ADAA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9D011E0"/>
    <w:multiLevelType w:val="multilevel"/>
    <w:tmpl w:val="5A6C705A"/>
    <w:lvl w:ilvl="0">
      <w:start w:val="1"/>
      <w:numFmt w:val="decimal"/>
      <w:lvlText w:val="%1."/>
      <w:lvlJc w:val="left"/>
      <w:pPr>
        <w:ind w:left="720" w:hanging="360"/>
      </w:p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B4514D0"/>
    <w:multiLevelType w:val="multilevel"/>
    <w:tmpl w:val="C00AB128"/>
    <w:lvl w:ilvl="0">
      <w:start w:val="1"/>
      <w:numFmt w:val="decimal"/>
      <w:lvlText w:val="%1."/>
      <w:lvlJc w:val="left"/>
      <w:pPr>
        <w:ind w:left="720" w:hanging="360"/>
      </w:p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720F0161"/>
    <w:multiLevelType w:val="multilevel"/>
    <w:tmpl w:val="ECCCE68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15:restartNumberingAfterBreak="0">
    <w:nsid w:val="73FC5B9A"/>
    <w:multiLevelType w:val="hybridMultilevel"/>
    <w:tmpl w:val="F760E9BE"/>
    <w:lvl w:ilvl="0" w:tplc="A87C4706">
      <w:start w:val="1"/>
      <w:numFmt w:val="decimal"/>
      <w:lvlText w:val="%1."/>
      <w:lvlJc w:val="left"/>
      <w:pPr>
        <w:ind w:left="1065" w:hanging="360"/>
      </w:pPr>
      <w:rPr>
        <w:rFonts w:hint="default"/>
      </w:rPr>
    </w:lvl>
    <w:lvl w:ilvl="1" w:tplc="1DACCCAC">
      <w:start w:val="1"/>
      <w:numFmt w:val="lowerLetter"/>
      <w:lvlText w:val="%2."/>
      <w:lvlJc w:val="left"/>
      <w:pPr>
        <w:ind w:left="1785" w:hanging="360"/>
      </w:pPr>
    </w:lvl>
    <w:lvl w:ilvl="2" w:tplc="9F8C4052">
      <w:start w:val="1"/>
      <w:numFmt w:val="lowerRoman"/>
      <w:lvlText w:val="%3."/>
      <w:lvlJc w:val="right"/>
      <w:pPr>
        <w:ind w:left="2505" w:hanging="180"/>
      </w:pPr>
    </w:lvl>
    <w:lvl w:ilvl="3" w:tplc="1C067B10">
      <w:start w:val="1"/>
      <w:numFmt w:val="decimal"/>
      <w:lvlText w:val="%4."/>
      <w:lvlJc w:val="left"/>
      <w:pPr>
        <w:ind w:left="3225" w:hanging="360"/>
      </w:pPr>
    </w:lvl>
    <w:lvl w:ilvl="4" w:tplc="B8D2CD08">
      <w:start w:val="1"/>
      <w:numFmt w:val="lowerLetter"/>
      <w:lvlText w:val="%5."/>
      <w:lvlJc w:val="left"/>
      <w:pPr>
        <w:ind w:left="3945" w:hanging="360"/>
      </w:pPr>
    </w:lvl>
    <w:lvl w:ilvl="5" w:tplc="36222794">
      <w:start w:val="1"/>
      <w:numFmt w:val="lowerRoman"/>
      <w:lvlText w:val="%6."/>
      <w:lvlJc w:val="right"/>
      <w:pPr>
        <w:ind w:left="4665" w:hanging="180"/>
      </w:pPr>
    </w:lvl>
    <w:lvl w:ilvl="6" w:tplc="D32827E4">
      <w:start w:val="1"/>
      <w:numFmt w:val="decimal"/>
      <w:lvlText w:val="%7."/>
      <w:lvlJc w:val="left"/>
      <w:pPr>
        <w:ind w:left="5385" w:hanging="360"/>
      </w:pPr>
    </w:lvl>
    <w:lvl w:ilvl="7" w:tplc="CCEC330E">
      <w:start w:val="1"/>
      <w:numFmt w:val="lowerLetter"/>
      <w:lvlText w:val="%8."/>
      <w:lvlJc w:val="left"/>
      <w:pPr>
        <w:ind w:left="6105" w:hanging="360"/>
      </w:pPr>
    </w:lvl>
    <w:lvl w:ilvl="8" w:tplc="0E449296">
      <w:start w:val="1"/>
      <w:numFmt w:val="lowerRoman"/>
      <w:lvlText w:val="%9."/>
      <w:lvlJc w:val="right"/>
      <w:pPr>
        <w:ind w:left="6825" w:hanging="180"/>
      </w:pPr>
    </w:lvl>
  </w:abstractNum>
  <w:num w:numId="1">
    <w:abstractNumId w:val="26"/>
  </w:num>
  <w:num w:numId="2">
    <w:abstractNumId w:val="24"/>
  </w:num>
  <w:num w:numId="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1"/>
  </w:num>
  <w:num w:numId="10">
    <w:abstractNumId w:val="35"/>
  </w:num>
  <w:num w:numId="11">
    <w:abstractNumId w:val="21"/>
  </w:num>
  <w:num w:numId="12">
    <w:abstractNumId w:val="1"/>
  </w:num>
  <w:num w:numId="13">
    <w:abstractNumId w:val="19"/>
  </w:num>
  <w:num w:numId="14">
    <w:abstractNumId w:val="25"/>
  </w:num>
  <w:num w:numId="15">
    <w:abstractNumId w:val="37"/>
  </w:num>
  <w:num w:numId="16">
    <w:abstractNumId w:val="29"/>
  </w:num>
  <w:num w:numId="17">
    <w:abstractNumId w:val="22"/>
  </w:num>
  <w:num w:numId="18">
    <w:abstractNumId w:val="0"/>
  </w:num>
  <w:num w:numId="19">
    <w:abstractNumId w:val="15"/>
  </w:num>
  <w:num w:numId="20">
    <w:abstractNumId w:val="18"/>
  </w:num>
  <w:num w:numId="21">
    <w:abstractNumId w:val="32"/>
  </w:num>
  <w:num w:numId="22">
    <w:abstractNumId w:val="33"/>
  </w:num>
  <w:num w:numId="23">
    <w:abstractNumId w:val="13"/>
  </w:num>
  <w:num w:numId="24">
    <w:abstractNumId w:val="2"/>
  </w:num>
  <w:num w:numId="25">
    <w:abstractNumId w:val="28"/>
  </w:num>
  <w:num w:numId="26">
    <w:abstractNumId w:val="5"/>
  </w:num>
  <w:num w:numId="27">
    <w:abstractNumId w:val="14"/>
  </w:num>
  <w:num w:numId="28">
    <w:abstractNumId w:val="12"/>
  </w:num>
  <w:num w:numId="29">
    <w:abstractNumId w:val="36"/>
  </w:num>
  <w:num w:numId="30">
    <w:abstractNumId w:val="23"/>
  </w:num>
  <w:num w:numId="31">
    <w:abstractNumId w:val="3"/>
  </w:num>
  <w:num w:numId="3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1"/>
  </w:num>
  <w:num w:numId="35">
    <w:abstractNumId w:val="3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8"/>
  </w:num>
  <w:num w:numId="39">
    <w:abstractNumId w:val="16"/>
  </w:num>
  <w:num w:numId="40">
    <w:abstractNumId w:val="9"/>
  </w:num>
  <w:num w:numId="41">
    <w:abstractNumId w:val="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5A"/>
    <w:rsid w:val="00247E06"/>
    <w:rsid w:val="00471754"/>
    <w:rsid w:val="005E12D6"/>
    <w:rsid w:val="00601DF7"/>
    <w:rsid w:val="00620F16"/>
    <w:rsid w:val="008B055A"/>
    <w:rsid w:val="00913B50"/>
    <w:rsid w:val="009D212C"/>
    <w:rsid w:val="00A63666"/>
    <w:rsid w:val="00A931AB"/>
    <w:rsid w:val="00B06521"/>
    <w:rsid w:val="00E34822"/>
    <w:rsid w:val="00EA4A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F8D3"/>
  <w15:docId w15:val="{AAD74E7D-AA5E-4D6D-9999-D7523BCC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0"/>
    <w:uiPriority w:val="99"/>
    <w:qFormat/>
    <w:pPr>
      <w:keepNext/>
      <w:spacing w:before="240" w:after="60"/>
      <w:outlineLvl w:val="0"/>
    </w:pPr>
    <w:rPr>
      <w:rFonts w:ascii="Arial" w:hAnsi="Arial"/>
      <w:b/>
      <w:bCs/>
      <w:sz w:val="32"/>
      <w:szCs w:val="32"/>
    </w:rPr>
  </w:style>
  <w:style w:type="paragraph" w:styleId="2">
    <w:name w:val="heading 2"/>
    <w:basedOn w:val="a"/>
    <w:next w:val="a"/>
    <w:link w:val="20"/>
    <w:uiPriority w:val="9"/>
    <w:unhideWhenUsed/>
    <w:qFormat/>
    <w:pPr>
      <w:keepNext/>
      <w:spacing w:before="240" w:after="60"/>
      <w:outlineLvl w:val="1"/>
    </w:pPr>
    <w:rPr>
      <w:rFonts w:ascii="Arial" w:hAnsi="Arial"/>
      <w:b/>
      <w:bCs/>
      <w:i/>
      <w:iCs/>
      <w:sz w:val="28"/>
      <w:szCs w:val="28"/>
      <w:lang w:eastAsia="ru-RU"/>
    </w:rPr>
  </w:style>
  <w:style w:type="paragraph" w:styleId="3">
    <w:name w:val="heading 3"/>
    <w:basedOn w:val="a"/>
    <w:next w:val="a"/>
    <w:link w:val="30"/>
    <w:uiPriority w:val="99"/>
    <w:qFormat/>
    <w:pPr>
      <w:keepNext/>
      <w:spacing w:before="240" w:after="60"/>
      <w:outlineLvl w:val="2"/>
    </w:pPr>
    <w:rPr>
      <w:rFonts w:ascii="Arial" w:hAnsi="Arial"/>
      <w:b/>
      <w:bCs/>
      <w:sz w:val="26"/>
      <w:szCs w:val="26"/>
    </w:rPr>
  </w:style>
  <w:style w:type="paragraph" w:styleId="4">
    <w:name w:val="heading 4"/>
    <w:basedOn w:val="3"/>
    <w:next w:val="a"/>
    <w:link w:val="40"/>
    <w:uiPriority w:val="99"/>
    <w:unhideWhenUsed/>
    <w:qFormat/>
    <w:pPr>
      <w:keepNext w:val="0"/>
      <w:widowControl w:val="0"/>
      <w:spacing w:before="0" w:after="0"/>
      <w:jc w:val="both"/>
      <w:outlineLvl w:val="3"/>
    </w:pPr>
    <w:rPr>
      <w:b w:val="0"/>
      <w:bCs w:val="0"/>
      <w:sz w:val="24"/>
      <w:szCs w:val="24"/>
      <w:lang w:eastAsia="ru-RU"/>
    </w:rPr>
  </w:style>
  <w:style w:type="paragraph" w:styleId="5">
    <w:name w:val="heading 5"/>
    <w:basedOn w:val="a"/>
    <w:next w:val="a"/>
    <w:link w:val="50"/>
    <w:uiPriority w:val="9"/>
    <w:unhideWhenUsed/>
    <w:qFormat/>
    <w:pPr>
      <w:spacing w:before="240" w:after="60"/>
      <w:outlineLvl w:val="4"/>
    </w:pPr>
    <w:rPr>
      <w:rFonts w:ascii="Calibri" w:hAnsi="Calibri"/>
      <w:b/>
      <w:bCs/>
      <w:i/>
      <w:iCs/>
      <w:sz w:val="26"/>
      <w:szCs w:val="26"/>
      <w:lang w:eastAsia="ru-RU"/>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basedOn w:val="a0"/>
    <w:uiPriority w:val="35"/>
    <w:rPr>
      <w:b/>
      <w:bCs/>
      <w:color w:val="4F81BD"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link w:val="a8"/>
    <w:uiPriority w:val="35"/>
    <w:semiHidden/>
    <w:unhideWhenUsed/>
    <w:qFormat/>
    <w:pPr>
      <w:spacing w:line="276" w:lineRule="auto"/>
    </w:pPr>
    <w:rPr>
      <w:b/>
      <w:bCs/>
      <w:color w:val="4F81BD" w:themeColor="accent1"/>
      <w:sz w:val="18"/>
      <w:szCs w:val="18"/>
    </w:rPr>
  </w:style>
  <w:style w:type="character" w:customStyle="1" w:styleId="a8">
    <w:name w:val="Название объекта Знак"/>
    <w:basedOn w:val="a0"/>
    <w:link w:val="a7"/>
    <w:uiPriority w:val="35"/>
    <w:rPr>
      <w:b/>
      <w:bCs/>
      <w:color w:val="4F81BD" w:themeColor="accent1"/>
      <w:sz w:val="18"/>
      <w:szCs w:val="18"/>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paragraph" w:styleId="af1">
    <w:name w:val="Normal (Web)"/>
    <w:basedOn w:val="a"/>
    <w:uiPriority w:val="99"/>
    <w:pPr>
      <w:spacing w:before="100" w:beforeAutospacing="1" w:after="119"/>
    </w:pPr>
    <w:rPr>
      <w:lang w:eastAsia="ru-RU"/>
    </w:rPr>
  </w:style>
  <w:style w:type="paragraph" w:customStyle="1" w:styleId="af2">
    <w:name w:val="Знак"/>
    <w:basedOn w:val="a"/>
    <w:uiPriority w:val="99"/>
    <w:pPr>
      <w:spacing w:after="160" w:line="240" w:lineRule="exact"/>
    </w:pPr>
    <w:rPr>
      <w:rFonts w:ascii="Verdana" w:hAnsi="Verdana"/>
      <w:sz w:val="20"/>
      <w:szCs w:val="20"/>
      <w:lang w:val="en-US" w:eastAsia="en-US"/>
    </w:rPr>
  </w:style>
  <w:style w:type="paragraph" w:styleId="af3">
    <w:name w:val="footer"/>
    <w:basedOn w:val="a"/>
    <w:link w:val="af4"/>
    <w:uiPriority w:val="99"/>
    <w:pPr>
      <w:tabs>
        <w:tab w:val="center" w:pos="4677"/>
        <w:tab w:val="right" w:pos="9355"/>
      </w:tabs>
    </w:pPr>
  </w:style>
  <w:style w:type="character" w:styleId="af5">
    <w:name w:val="page number"/>
    <w:basedOn w:val="a0"/>
  </w:style>
  <w:style w:type="table" w:styleId="af6">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b">
    <w:name w:val="cb"/>
    <w:basedOn w:val="a"/>
    <w:pPr>
      <w:spacing w:before="100" w:beforeAutospacing="1" w:after="100" w:afterAutospacing="1"/>
    </w:pPr>
    <w:rPr>
      <w:lang w:eastAsia="ru-RU"/>
    </w:rPr>
  </w:style>
  <w:style w:type="paragraph" w:styleId="af7">
    <w:name w:val="Body Text"/>
    <w:basedOn w:val="a"/>
    <w:link w:val="af8"/>
    <w:uiPriority w:val="99"/>
    <w:pPr>
      <w:jc w:val="both"/>
    </w:pPr>
    <w:rPr>
      <w:szCs w:val="20"/>
    </w:rPr>
  </w:style>
  <w:style w:type="paragraph" w:customStyle="1" w:styleId="ConsPlusNormal">
    <w:name w:val="ConsPlusNormal"/>
    <w:link w:val="ConsPlusNormal0"/>
    <w:pPr>
      <w:widowControl w:val="0"/>
      <w:ind w:firstLine="720"/>
    </w:pPr>
    <w:rPr>
      <w:rFonts w:ascii="Arial" w:hAnsi="Arial" w:cs="Arial"/>
    </w:rPr>
  </w:style>
  <w:style w:type="paragraph" w:customStyle="1" w:styleId="ConsPlusTitle">
    <w:name w:val="ConsPlusTitle"/>
    <w:pPr>
      <w:widowControl w:val="0"/>
    </w:pPr>
    <w:rPr>
      <w:rFonts w:ascii="Arial" w:hAnsi="Arial" w:cs="Arial"/>
      <w:b/>
      <w:bCs/>
    </w:rPr>
  </w:style>
  <w:style w:type="paragraph" w:styleId="af9">
    <w:name w:val="Body Text Indent"/>
    <w:basedOn w:val="a"/>
    <w:link w:val="afa"/>
    <w:uiPriority w:val="99"/>
    <w:pPr>
      <w:spacing w:after="120"/>
      <w:ind w:left="283"/>
    </w:pPr>
  </w:style>
  <w:style w:type="paragraph" w:styleId="afb">
    <w:name w:val="header"/>
    <w:basedOn w:val="a"/>
    <w:link w:val="afc"/>
    <w:uiPriority w:val="99"/>
    <w:pPr>
      <w:tabs>
        <w:tab w:val="center" w:pos="4677"/>
        <w:tab w:val="right" w:pos="9355"/>
      </w:tabs>
    </w:pPr>
  </w:style>
  <w:style w:type="paragraph" w:customStyle="1" w:styleId="afd">
    <w:name w:val="Знак Знак Знак Знак Знак Знак Знак Знак"/>
    <w:basedOn w:val="a"/>
    <w:pPr>
      <w:spacing w:after="160" w:line="240" w:lineRule="exact"/>
    </w:pPr>
    <w:rPr>
      <w:rFonts w:ascii="Verdana" w:hAnsi="Verdana"/>
      <w:sz w:val="20"/>
      <w:szCs w:val="20"/>
      <w:lang w:val="en-US" w:eastAsia="en-US"/>
    </w:rPr>
  </w:style>
  <w:style w:type="paragraph" w:styleId="afe">
    <w:name w:val="Balloon Text"/>
    <w:basedOn w:val="a"/>
    <w:link w:val="aff"/>
    <w:uiPriority w:val="99"/>
    <w:rPr>
      <w:rFonts w:ascii="Tahoma" w:hAnsi="Tahoma"/>
      <w:sz w:val="16"/>
      <w:szCs w:val="16"/>
    </w:rPr>
  </w:style>
  <w:style w:type="character" w:customStyle="1" w:styleId="afc">
    <w:name w:val="Верхний колонтитул Знак"/>
    <w:link w:val="afb"/>
    <w:uiPriority w:val="99"/>
    <w:rPr>
      <w:sz w:val="24"/>
      <w:szCs w:val="24"/>
      <w:lang w:eastAsia="ar-SA"/>
    </w:rPr>
  </w:style>
  <w:style w:type="paragraph" w:customStyle="1" w:styleId="aff0">
    <w:name w:val="Знак Знак Знак Знак Знак Знак Знак"/>
    <w:basedOn w:val="a"/>
    <w:rPr>
      <w:rFonts w:ascii="Verdana" w:hAnsi="Verdana" w:cs="Verdana"/>
      <w:sz w:val="20"/>
      <w:szCs w:val="20"/>
      <w:lang w:val="en-US" w:eastAsia="en-US"/>
    </w:rPr>
  </w:style>
  <w:style w:type="character" w:customStyle="1" w:styleId="FontStyle28">
    <w:name w:val="Font Style28"/>
    <w:rPr>
      <w:rFonts w:ascii="Times New Roman" w:hAnsi="Times New Roman" w:cs="Times New Roman"/>
      <w:sz w:val="26"/>
      <w:szCs w:val="26"/>
    </w:rPr>
  </w:style>
  <w:style w:type="character" w:customStyle="1" w:styleId="af8">
    <w:name w:val="Основной текст Знак"/>
    <w:link w:val="af7"/>
    <w:uiPriority w:val="99"/>
    <w:rPr>
      <w:sz w:val="24"/>
      <w:lang w:eastAsia="ar-SA"/>
    </w:rPr>
  </w:style>
  <w:style w:type="character" w:customStyle="1" w:styleId="10">
    <w:name w:val="Заголовок 1 Знак"/>
    <w:link w:val="1"/>
    <w:uiPriority w:val="99"/>
    <w:rPr>
      <w:rFonts w:ascii="Arial" w:hAnsi="Arial" w:cs="Arial"/>
      <w:b/>
      <w:bCs/>
      <w:sz w:val="32"/>
      <w:szCs w:val="32"/>
      <w:lang w:eastAsia="ar-SA"/>
    </w:rPr>
  </w:style>
  <w:style w:type="character" w:customStyle="1" w:styleId="30">
    <w:name w:val="Заголовок 3 Знак"/>
    <w:link w:val="3"/>
    <w:uiPriority w:val="99"/>
    <w:rPr>
      <w:rFonts w:ascii="Arial" w:hAnsi="Arial" w:cs="Arial"/>
      <w:b/>
      <w:bCs/>
      <w:sz w:val="26"/>
      <w:szCs w:val="26"/>
      <w:lang w:eastAsia="ar-SA"/>
    </w:rPr>
  </w:style>
  <w:style w:type="character" w:customStyle="1" w:styleId="af4">
    <w:name w:val="Нижний колонтитул Знак"/>
    <w:link w:val="af3"/>
    <w:uiPriority w:val="99"/>
    <w:rPr>
      <w:sz w:val="24"/>
      <w:szCs w:val="24"/>
      <w:lang w:eastAsia="ar-SA"/>
    </w:rPr>
  </w:style>
  <w:style w:type="character" w:customStyle="1" w:styleId="afa">
    <w:name w:val="Основной текст с отступом Знак"/>
    <w:link w:val="af9"/>
    <w:uiPriority w:val="99"/>
    <w:rPr>
      <w:sz w:val="24"/>
      <w:szCs w:val="24"/>
      <w:lang w:eastAsia="ar-SA"/>
    </w:rPr>
  </w:style>
  <w:style w:type="character" w:customStyle="1" w:styleId="aff">
    <w:name w:val="Текст выноски Знак"/>
    <w:link w:val="afe"/>
    <w:uiPriority w:val="99"/>
    <w:rPr>
      <w:rFonts w:ascii="Tahoma" w:hAnsi="Tahoma" w:cs="Tahoma"/>
      <w:sz w:val="16"/>
      <w:szCs w:val="16"/>
      <w:lang w:eastAsia="ar-SA"/>
    </w:rPr>
  </w:style>
  <w:style w:type="paragraph" w:customStyle="1" w:styleId="ConsPlusCell">
    <w:name w:val="ConsPlusCell"/>
    <w:pPr>
      <w:widowControl w:val="0"/>
    </w:pPr>
    <w:rPr>
      <w:rFonts w:ascii="Arial" w:hAnsi="Arial" w:cs="Arial"/>
    </w:rPr>
  </w:style>
  <w:style w:type="paragraph" w:customStyle="1" w:styleId="ConsPlusNonformat">
    <w:name w:val="ConsPlusNonformat"/>
    <w:qFormat/>
    <w:pPr>
      <w:widowControl w:val="0"/>
    </w:pPr>
    <w:rPr>
      <w:rFonts w:ascii="Courier New" w:hAnsi="Courier New" w:cs="Courier New"/>
    </w:rPr>
  </w:style>
  <w:style w:type="paragraph" w:customStyle="1" w:styleId="13">
    <w:name w:val="Без интервала1"/>
    <w:rPr>
      <w:rFonts w:ascii="Calibri" w:eastAsia="Calibri" w:hAnsi="Calibri"/>
      <w:sz w:val="22"/>
      <w:szCs w:val="22"/>
    </w:rPr>
  </w:style>
  <w:style w:type="character" w:styleId="aff1">
    <w:name w:val="Hyperlink"/>
    <w:basedOn w:val="a0"/>
    <w:uiPriority w:val="99"/>
    <w:unhideWhenUsed/>
    <w:rPr>
      <w:color w:val="0000FF"/>
      <w:u w:val="single"/>
    </w:rPr>
  </w:style>
  <w:style w:type="paragraph" w:customStyle="1" w:styleId="220">
    <w:name w:val="Основной текст 22"/>
    <w:basedOn w:val="a"/>
    <w:rPr>
      <w:sz w:val="28"/>
      <w:szCs w:val="20"/>
      <w:lang w:eastAsia="ru-RU"/>
    </w:rPr>
  </w:style>
  <w:style w:type="paragraph" w:customStyle="1" w:styleId="210">
    <w:name w:val="Основной текст 21"/>
    <w:basedOn w:val="a"/>
    <w:rPr>
      <w:sz w:val="28"/>
      <w:szCs w:val="20"/>
      <w:lang w:eastAsia="ru-RU"/>
    </w:rPr>
  </w:style>
  <w:style w:type="paragraph" w:styleId="25">
    <w:name w:val="Body Text 2"/>
    <w:basedOn w:val="a"/>
    <w:link w:val="26"/>
    <w:pPr>
      <w:jc w:val="both"/>
    </w:pPr>
    <w:rPr>
      <w:sz w:val="28"/>
      <w:szCs w:val="20"/>
      <w:lang w:eastAsia="ru-RU"/>
    </w:rPr>
  </w:style>
  <w:style w:type="character" w:customStyle="1" w:styleId="26">
    <w:name w:val="Основной текст 2 Знак"/>
    <w:basedOn w:val="a0"/>
    <w:link w:val="25"/>
    <w:rPr>
      <w:sz w:val="28"/>
    </w:rPr>
  </w:style>
  <w:style w:type="paragraph" w:styleId="HTML">
    <w:name w:val="HTML Preformatted"/>
    <w:basedOn w:val="a"/>
    <w:link w:val="HTML0"/>
    <w:rPr>
      <w:rFonts w:ascii="Courier New" w:hAnsi="Courier New"/>
      <w:sz w:val="20"/>
      <w:szCs w:val="20"/>
    </w:rPr>
  </w:style>
  <w:style w:type="character" w:customStyle="1" w:styleId="HTML0">
    <w:name w:val="Стандартный HTML Знак"/>
    <w:basedOn w:val="a0"/>
    <w:link w:val="HTML"/>
    <w:rPr>
      <w:rFonts w:ascii="Courier New" w:hAnsi="Courier New"/>
      <w:lang w:eastAsia="ar-SA"/>
    </w:rPr>
  </w:style>
  <w:style w:type="character" w:customStyle="1" w:styleId="27">
    <w:name w:val="Основной текст (2)"/>
    <w:link w:val="211"/>
    <w:rPr>
      <w:sz w:val="28"/>
      <w:szCs w:val="28"/>
      <w:shd w:val="clear" w:color="auto" w:fill="FFFFFF"/>
    </w:rPr>
  </w:style>
  <w:style w:type="character" w:customStyle="1" w:styleId="62">
    <w:name w:val="Основной текст (6)"/>
    <w:link w:val="610"/>
    <w:rPr>
      <w:sz w:val="28"/>
      <w:szCs w:val="28"/>
      <w:shd w:val="clear" w:color="auto" w:fill="FFFFFF"/>
    </w:rPr>
  </w:style>
  <w:style w:type="character" w:customStyle="1" w:styleId="72">
    <w:name w:val="Основной текст (7)"/>
    <w:link w:val="710"/>
    <w:rPr>
      <w:sz w:val="28"/>
      <w:szCs w:val="28"/>
      <w:shd w:val="clear" w:color="auto" w:fill="FFFFFF"/>
    </w:rPr>
  </w:style>
  <w:style w:type="character" w:customStyle="1" w:styleId="aff2">
    <w:name w:val="Оглавление"/>
    <w:link w:val="14"/>
    <w:rPr>
      <w:sz w:val="28"/>
      <w:szCs w:val="28"/>
      <w:shd w:val="clear" w:color="auto" w:fill="FFFFFF"/>
    </w:rPr>
  </w:style>
  <w:style w:type="character" w:customStyle="1" w:styleId="28">
    <w:name w:val="Оглавление (2)"/>
    <w:link w:val="212"/>
    <w:rPr>
      <w:sz w:val="28"/>
      <w:szCs w:val="28"/>
      <w:shd w:val="clear" w:color="auto" w:fill="FFFFFF"/>
    </w:rPr>
  </w:style>
  <w:style w:type="character" w:customStyle="1" w:styleId="33">
    <w:name w:val="Оглавление (3)"/>
    <w:link w:val="310"/>
    <w:rPr>
      <w:sz w:val="10"/>
      <w:szCs w:val="10"/>
      <w:shd w:val="clear" w:color="auto" w:fill="FFFFFF"/>
    </w:rPr>
  </w:style>
  <w:style w:type="character" w:customStyle="1" w:styleId="43">
    <w:name w:val="Оглавление (4)"/>
    <w:link w:val="410"/>
    <w:rPr>
      <w:sz w:val="24"/>
      <w:szCs w:val="24"/>
      <w:shd w:val="clear" w:color="auto" w:fill="FFFFFF"/>
    </w:rPr>
  </w:style>
  <w:style w:type="paragraph" w:customStyle="1" w:styleId="211">
    <w:name w:val="Основной текст (2)1"/>
    <w:basedOn w:val="a"/>
    <w:link w:val="27"/>
    <w:pPr>
      <w:shd w:val="clear" w:color="auto" w:fill="FFFFFF"/>
      <w:spacing w:line="240" w:lineRule="atLeast"/>
    </w:pPr>
    <w:rPr>
      <w:sz w:val="28"/>
      <w:szCs w:val="28"/>
      <w:lang w:eastAsia="ru-RU"/>
    </w:rPr>
  </w:style>
  <w:style w:type="paragraph" w:customStyle="1" w:styleId="610">
    <w:name w:val="Основной текст (6)1"/>
    <w:basedOn w:val="a"/>
    <w:link w:val="62"/>
    <w:pPr>
      <w:shd w:val="clear" w:color="auto" w:fill="FFFFFF"/>
      <w:spacing w:after="900" w:line="317" w:lineRule="exact"/>
      <w:jc w:val="right"/>
    </w:pPr>
    <w:rPr>
      <w:sz w:val="28"/>
      <w:szCs w:val="28"/>
      <w:lang w:eastAsia="ru-RU"/>
    </w:rPr>
  </w:style>
  <w:style w:type="paragraph" w:customStyle="1" w:styleId="710">
    <w:name w:val="Основной текст (7)1"/>
    <w:basedOn w:val="a"/>
    <w:link w:val="72"/>
    <w:pPr>
      <w:shd w:val="clear" w:color="auto" w:fill="FFFFFF"/>
      <w:spacing w:before="900" w:after="600" w:line="326" w:lineRule="exact"/>
      <w:jc w:val="center"/>
    </w:pPr>
    <w:rPr>
      <w:sz w:val="28"/>
      <w:szCs w:val="28"/>
      <w:lang w:eastAsia="ru-RU"/>
    </w:rPr>
  </w:style>
  <w:style w:type="paragraph" w:customStyle="1" w:styleId="14">
    <w:name w:val="Оглавление1"/>
    <w:basedOn w:val="a"/>
    <w:link w:val="aff2"/>
    <w:pPr>
      <w:shd w:val="clear" w:color="auto" w:fill="FFFFFF"/>
      <w:spacing w:before="720" w:after="60" w:line="240" w:lineRule="atLeast"/>
    </w:pPr>
    <w:rPr>
      <w:sz w:val="28"/>
      <w:szCs w:val="28"/>
      <w:lang w:eastAsia="ru-RU"/>
    </w:rPr>
  </w:style>
  <w:style w:type="paragraph" w:customStyle="1" w:styleId="212">
    <w:name w:val="Оглавление (2)1"/>
    <w:basedOn w:val="a"/>
    <w:link w:val="28"/>
    <w:pPr>
      <w:shd w:val="clear" w:color="auto" w:fill="FFFFFF"/>
      <w:spacing w:before="360" w:line="322" w:lineRule="exact"/>
      <w:ind w:firstLine="520"/>
      <w:jc w:val="both"/>
    </w:pPr>
    <w:rPr>
      <w:sz w:val="28"/>
      <w:szCs w:val="28"/>
      <w:lang w:eastAsia="ru-RU"/>
    </w:rPr>
  </w:style>
  <w:style w:type="paragraph" w:customStyle="1" w:styleId="310">
    <w:name w:val="Оглавление (3)1"/>
    <w:basedOn w:val="a"/>
    <w:link w:val="33"/>
    <w:pPr>
      <w:shd w:val="clear" w:color="auto" w:fill="FFFFFF"/>
      <w:spacing w:line="240" w:lineRule="atLeast"/>
    </w:pPr>
    <w:rPr>
      <w:sz w:val="10"/>
      <w:szCs w:val="10"/>
      <w:lang w:eastAsia="ru-RU"/>
    </w:rPr>
  </w:style>
  <w:style w:type="paragraph" w:customStyle="1" w:styleId="410">
    <w:name w:val="Оглавление (4)1"/>
    <w:basedOn w:val="a"/>
    <w:link w:val="43"/>
    <w:pPr>
      <w:shd w:val="clear" w:color="auto" w:fill="FFFFFF"/>
      <w:spacing w:line="317" w:lineRule="exact"/>
      <w:jc w:val="center"/>
    </w:pPr>
    <w:rPr>
      <w:lang w:eastAsia="ru-RU"/>
    </w:rPr>
  </w:style>
  <w:style w:type="character" w:customStyle="1" w:styleId="92">
    <w:name w:val="Основной текст (9)"/>
    <w:link w:val="910"/>
    <w:uiPriority w:val="99"/>
    <w:rPr>
      <w:shd w:val="clear" w:color="auto" w:fill="FFFFFF"/>
    </w:rPr>
  </w:style>
  <w:style w:type="paragraph" w:customStyle="1" w:styleId="910">
    <w:name w:val="Основной текст (9)1"/>
    <w:basedOn w:val="a"/>
    <w:link w:val="92"/>
    <w:uiPriority w:val="99"/>
    <w:pPr>
      <w:shd w:val="clear" w:color="auto" w:fill="FFFFFF"/>
      <w:spacing w:line="240" w:lineRule="atLeast"/>
    </w:pPr>
    <w:rPr>
      <w:sz w:val="20"/>
      <w:szCs w:val="20"/>
      <w:lang w:eastAsia="ru-RU"/>
    </w:rPr>
  </w:style>
  <w:style w:type="paragraph" w:customStyle="1" w:styleId="Standard">
    <w:name w:val="Standard"/>
    <w:rPr>
      <w:rFonts w:eastAsia="Lucida Sans Unicode" w:cs="Mangal"/>
      <w:sz w:val="24"/>
      <w:szCs w:val="24"/>
      <w:lang w:eastAsia="zh-CN" w:bidi="hi-IN"/>
    </w:rPr>
  </w:style>
  <w:style w:type="paragraph" w:customStyle="1" w:styleId="15">
    <w:name w:val="1"/>
    <w:basedOn w:val="a"/>
    <w:next w:val="aff3"/>
    <w:link w:val="aff4"/>
    <w:qFormat/>
    <w:pPr>
      <w:jc w:val="center"/>
    </w:pPr>
    <w:rPr>
      <w:sz w:val="32"/>
      <w:szCs w:val="20"/>
    </w:rPr>
  </w:style>
  <w:style w:type="character" w:customStyle="1" w:styleId="aff4">
    <w:name w:val="Название Знак"/>
    <w:link w:val="15"/>
    <w:rPr>
      <w:sz w:val="32"/>
    </w:rPr>
  </w:style>
  <w:style w:type="paragraph" w:styleId="aff5">
    <w:name w:val="No Spacing"/>
    <w:uiPriority w:val="1"/>
    <w:qFormat/>
  </w:style>
  <w:style w:type="paragraph" w:customStyle="1" w:styleId="230">
    <w:name w:val="Основной текст 23"/>
    <w:basedOn w:val="a"/>
    <w:rPr>
      <w:sz w:val="28"/>
      <w:szCs w:val="20"/>
      <w:lang w:eastAsia="ru-RU"/>
    </w:rPr>
  </w:style>
  <w:style w:type="paragraph" w:styleId="aff3">
    <w:name w:val="Title"/>
    <w:basedOn w:val="a"/>
    <w:next w:val="a"/>
    <w:link w:val="aff6"/>
    <w:uiPriority w:val="10"/>
    <w:qFormat/>
    <w:pPr>
      <w:contextualSpacing/>
    </w:pPr>
    <w:rPr>
      <w:rFonts w:asciiTheme="majorHAnsi" w:eastAsiaTheme="majorEastAsia" w:hAnsiTheme="majorHAnsi" w:cstheme="majorBidi"/>
      <w:b/>
      <w:spacing w:val="-10"/>
      <w:sz w:val="56"/>
      <w:szCs w:val="56"/>
      <w:lang w:eastAsia="ru-RU"/>
    </w:rPr>
  </w:style>
  <w:style w:type="character" w:customStyle="1" w:styleId="aff6">
    <w:name w:val="Заголовок Знак"/>
    <w:basedOn w:val="a0"/>
    <w:link w:val="aff3"/>
    <w:uiPriority w:val="10"/>
    <w:rPr>
      <w:rFonts w:asciiTheme="majorHAnsi" w:eastAsiaTheme="majorEastAsia" w:hAnsiTheme="majorHAnsi" w:cstheme="majorBidi"/>
      <w:b/>
      <w:spacing w:val="-10"/>
      <w:sz w:val="56"/>
      <w:szCs w:val="56"/>
    </w:rPr>
  </w:style>
  <w:style w:type="paragraph" w:customStyle="1" w:styleId="Default">
    <w:name w:val="Default"/>
    <w:rPr>
      <w:color w:val="000000"/>
      <w:sz w:val="24"/>
      <w:szCs w:val="24"/>
    </w:rPr>
  </w:style>
  <w:style w:type="paragraph" w:styleId="aff7">
    <w:name w:val="List Paragraph"/>
    <w:basedOn w:val="a"/>
    <w:uiPriority w:val="34"/>
    <w:qFormat/>
    <w:pPr>
      <w:ind w:left="720"/>
      <w:contextualSpacing/>
    </w:pPr>
  </w:style>
  <w:style w:type="character" w:customStyle="1" w:styleId="20">
    <w:name w:val="Заголовок 2 Знак"/>
    <w:basedOn w:val="a0"/>
    <w:link w:val="2"/>
    <w:uiPriority w:val="9"/>
    <w:rPr>
      <w:rFonts w:ascii="Arial" w:hAnsi="Arial"/>
      <w:b/>
      <w:bCs/>
      <w:i/>
      <w:iCs/>
      <w:sz w:val="28"/>
      <w:szCs w:val="28"/>
    </w:rPr>
  </w:style>
  <w:style w:type="character" w:customStyle="1" w:styleId="40">
    <w:name w:val="Заголовок 4 Знак"/>
    <w:basedOn w:val="a0"/>
    <w:link w:val="4"/>
    <w:uiPriority w:val="99"/>
    <w:rPr>
      <w:rFonts w:ascii="Arial" w:hAnsi="Arial"/>
      <w:sz w:val="24"/>
      <w:szCs w:val="24"/>
    </w:rPr>
  </w:style>
  <w:style w:type="character" w:customStyle="1" w:styleId="50">
    <w:name w:val="Заголовок 5 Знак"/>
    <w:basedOn w:val="a0"/>
    <w:link w:val="5"/>
    <w:uiPriority w:val="9"/>
    <w:rPr>
      <w:rFonts w:ascii="Calibri" w:hAnsi="Calibri"/>
      <w:b/>
      <w:bCs/>
      <w:i/>
      <w:iCs/>
      <w:sz w:val="26"/>
      <w:szCs w:val="26"/>
    </w:rPr>
  </w:style>
  <w:style w:type="numbering" w:customStyle="1" w:styleId="16">
    <w:name w:val="Нет списка1"/>
    <w:next w:val="a2"/>
    <w:uiPriority w:val="99"/>
    <w:semiHidden/>
    <w:unhideWhenUsed/>
  </w:style>
  <w:style w:type="numbering" w:customStyle="1" w:styleId="110">
    <w:name w:val="Нет списка11"/>
    <w:next w:val="a2"/>
    <w:uiPriority w:val="99"/>
    <w:semiHidden/>
    <w:unhideWhenUsed/>
  </w:style>
  <w:style w:type="character" w:styleId="aff8">
    <w:name w:val="FollowedHyperlink"/>
    <w:uiPriority w:val="99"/>
    <w:semiHidden/>
    <w:unhideWhenUsed/>
    <w:rPr>
      <w:color w:val="800080"/>
      <w:u w:val="single"/>
    </w:rPr>
  </w:style>
  <w:style w:type="paragraph" w:customStyle="1" w:styleId="17">
    <w:name w:val="Название1"/>
    <w:basedOn w:val="a"/>
    <w:qFormat/>
    <w:pPr>
      <w:jc w:val="center"/>
    </w:pPr>
    <w:rPr>
      <w:szCs w:val="20"/>
      <w:lang w:eastAsia="ru-RU"/>
    </w:rPr>
  </w:style>
  <w:style w:type="paragraph" w:styleId="29">
    <w:name w:val="Body Text Indent 2"/>
    <w:basedOn w:val="a"/>
    <w:link w:val="2a"/>
    <w:uiPriority w:val="99"/>
    <w:semiHidden/>
    <w:unhideWhenUsed/>
    <w:pPr>
      <w:spacing w:after="120" w:line="480" w:lineRule="auto"/>
      <w:ind w:left="283"/>
    </w:pPr>
    <w:rPr>
      <w:sz w:val="28"/>
      <w:szCs w:val="28"/>
      <w:lang w:eastAsia="ru-RU"/>
    </w:rPr>
  </w:style>
  <w:style w:type="character" w:customStyle="1" w:styleId="2a">
    <w:name w:val="Основной текст с отступом 2 Знак"/>
    <w:basedOn w:val="a0"/>
    <w:link w:val="29"/>
    <w:uiPriority w:val="99"/>
    <w:semiHidden/>
    <w:rPr>
      <w:sz w:val="28"/>
      <w:szCs w:val="28"/>
    </w:rPr>
  </w:style>
  <w:style w:type="paragraph" w:styleId="34">
    <w:name w:val="Body Text Indent 3"/>
    <w:basedOn w:val="a"/>
    <w:link w:val="35"/>
    <w:uiPriority w:val="99"/>
    <w:semiHidden/>
    <w:unhideWhenUsed/>
    <w:pPr>
      <w:spacing w:after="120"/>
      <w:ind w:left="283"/>
    </w:pPr>
    <w:rPr>
      <w:sz w:val="16"/>
      <w:szCs w:val="16"/>
      <w:lang w:eastAsia="ru-RU"/>
    </w:rPr>
  </w:style>
  <w:style w:type="character" w:customStyle="1" w:styleId="35">
    <w:name w:val="Основной текст с отступом 3 Знак"/>
    <w:basedOn w:val="a0"/>
    <w:link w:val="34"/>
    <w:uiPriority w:val="99"/>
    <w:semiHidden/>
    <w:rPr>
      <w:sz w:val="16"/>
      <w:szCs w:val="16"/>
    </w:rPr>
  </w:style>
  <w:style w:type="paragraph" w:styleId="aff9">
    <w:name w:val="Plain Text"/>
    <w:basedOn w:val="a"/>
    <w:link w:val="affa"/>
    <w:uiPriority w:val="99"/>
    <w:semiHidden/>
    <w:unhideWhenUsed/>
    <w:rPr>
      <w:rFonts w:ascii="Courier New" w:hAnsi="Courier New"/>
      <w:sz w:val="20"/>
      <w:szCs w:val="20"/>
      <w:lang w:eastAsia="ru-RU"/>
    </w:rPr>
  </w:style>
  <w:style w:type="character" w:customStyle="1" w:styleId="affa">
    <w:name w:val="Текст Знак"/>
    <w:basedOn w:val="a0"/>
    <w:link w:val="aff9"/>
    <w:uiPriority w:val="99"/>
    <w:semiHidden/>
    <w:rPr>
      <w:rFonts w:ascii="Courier New" w:hAnsi="Courier New"/>
    </w:rPr>
  </w:style>
  <w:style w:type="paragraph" w:customStyle="1" w:styleId="affb">
    <w:name w:val="Таблицы (моноширинный)"/>
    <w:basedOn w:val="a"/>
    <w:next w:val="a"/>
    <w:uiPriority w:val="99"/>
    <w:pPr>
      <w:jc w:val="both"/>
    </w:pPr>
    <w:rPr>
      <w:rFonts w:ascii="Courier New" w:hAnsi="Courier New" w:cs="Courier New"/>
      <w:sz w:val="20"/>
      <w:szCs w:val="20"/>
      <w:lang w:eastAsia="ru-RU"/>
    </w:rPr>
  </w:style>
  <w:style w:type="paragraph" w:customStyle="1" w:styleId="affc">
    <w:name w:val="Стиль"/>
    <w:basedOn w:val="a"/>
    <w:uiPriority w:val="99"/>
    <w:pPr>
      <w:widowControl w:val="0"/>
      <w:spacing w:after="160" w:line="240" w:lineRule="exact"/>
      <w:jc w:val="right"/>
    </w:pPr>
    <w:rPr>
      <w:sz w:val="20"/>
      <w:szCs w:val="20"/>
      <w:lang w:val="en-GB" w:eastAsia="en-US"/>
    </w:rPr>
  </w:style>
  <w:style w:type="paragraph" w:customStyle="1" w:styleId="affd">
    <w:name w:val="Знак Знак Знак Знак"/>
    <w:basedOn w:val="a"/>
    <w:uiPriority w:val="99"/>
    <w:pPr>
      <w:tabs>
        <w:tab w:val="right" w:leader="dot" w:pos="6521"/>
      </w:tabs>
      <w:spacing w:after="160" w:line="240" w:lineRule="exact"/>
      <w:ind w:firstLine="142"/>
      <w:jc w:val="both"/>
    </w:pPr>
    <w:rPr>
      <w:rFonts w:ascii="Verdana" w:hAnsi="Verdana"/>
      <w:sz w:val="20"/>
      <w:szCs w:val="20"/>
      <w:lang w:val="en-US" w:eastAsia="en-US"/>
    </w:rPr>
  </w:style>
  <w:style w:type="paragraph" w:customStyle="1" w:styleId="ConsNormal">
    <w:name w:val="ConsNormal"/>
    <w:uiPriority w:val="99"/>
    <w:pPr>
      <w:widowControl w:val="0"/>
      <w:ind w:firstLine="720"/>
    </w:pPr>
    <w:rPr>
      <w:rFonts w:ascii="Arial" w:hAnsi="Arial"/>
    </w:rPr>
  </w:style>
  <w:style w:type="paragraph" w:customStyle="1" w:styleId="18">
    <w:name w:val="Знак1"/>
    <w:basedOn w:val="a"/>
    <w:uiPriority w:val="99"/>
    <w:rPr>
      <w:rFonts w:ascii="Verdana" w:hAnsi="Verdana" w:cs="Verdana"/>
      <w:sz w:val="20"/>
      <w:szCs w:val="20"/>
      <w:lang w:val="en-US" w:eastAsia="en-US"/>
    </w:rPr>
  </w:style>
  <w:style w:type="paragraph" w:customStyle="1" w:styleId="affe">
    <w:name w:val="Нормальный (таблица)"/>
    <w:basedOn w:val="a"/>
    <w:next w:val="a"/>
    <w:uiPriority w:val="99"/>
    <w:pPr>
      <w:widowControl w:val="0"/>
      <w:jc w:val="both"/>
    </w:pPr>
    <w:rPr>
      <w:rFonts w:ascii="Arial" w:hAnsi="Arial" w:cs="Arial"/>
      <w:lang w:eastAsia="ru-RU"/>
    </w:rPr>
  </w:style>
  <w:style w:type="paragraph" w:customStyle="1" w:styleId="afff">
    <w:name w:val="Прижатый влево"/>
    <w:basedOn w:val="a"/>
    <w:next w:val="a"/>
    <w:uiPriority w:val="99"/>
    <w:pPr>
      <w:widowControl w:val="0"/>
    </w:pPr>
    <w:rPr>
      <w:rFonts w:ascii="Arial" w:hAnsi="Arial" w:cs="Arial"/>
      <w:lang w:eastAsia="ru-RU"/>
    </w:rPr>
  </w:style>
  <w:style w:type="paragraph" w:customStyle="1" w:styleId="afff0">
    <w:name w:val="Заголовок статьи"/>
    <w:basedOn w:val="a"/>
    <w:next w:val="a"/>
    <w:uiPriority w:val="99"/>
    <w:pPr>
      <w:ind w:left="1612" w:hanging="892"/>
      <w:jc w:val="both"/>
    </w:pPr>
    <w:rPr>
      <w:rFonts w:ascii="Arial" w:hAnsi="Arial" w:cs="Arial"/>
      <w:lang w:eastAsia="ru-RU"/>
    </w:rPr>
  </w:style>
  <w:style w:type="paragraph" w:customStyle="1" w:styleId="afff1">
    <w:name w:val="Внимание: Криминал!!"/>
    <w:basedOn w:val="a"/>
    <w:next w:val="a"/>
    <w:uiPriority w:val="99"/>
    <w:pPr>
      <w:widowControl w:val="0"/>
      <w:jc w:val="both"/>
    </w:pPr>
    <w:rPr>
      <w:rFonts w:ascii="Arial" w:hAnsi="Arial" w:cs="Arial"/>
      <w:lang w:eastAsia="ru-RU"/>
    </w:rPr>
  </w:style>
  <w:style w:type="paragraph" w:customStyle="1" w:styleId="afff2">
    <w:name w:val="Внимание: недобросовестность!"/>
    <w:basedOn w:val="a"/>
    <w:next w:val="a"/>
    <w:uiPriority w:val="99"/>
    <w:pPr>
      <w:widowControl w:val="0"/>
      <w:jc w:val="both"/>
    </w:pPr>
    <w:rPr>
      <w:rFonts w:ascii="Arial" w:hAnsi="Arial" w:cs="Arial"/>
      <w:lang w:eastAsia="ru-RU"/>
    </w:rPr>
  </w:style>
  <w:style w:type="paragraph" w:customStyle="1" w:styleId="afff3">
    <w:name w:val="Основное меню (преемственное)"/>
    <w:basedOn w:val="a"/>
    <w:next w:val="a"/>
    <w:uiPriority w:val="99"/>
    <w:pPr>
      <w:widowControl w:val="0"/>
      <w:jc w:val="both"/>
    </w:pPr>
    <w:rPr>
      <w:rFonts w:ascii="Verdana" w:hAnsi="Verdana" w:cs="Verdana"/>
      <w:lang w:eastAsia="ru-RU"/>
    </w:rPr>
  </w:style>
  <w:style w:type="paragraph" w:customStyle="1" w:styleId="afff4">
    <w:name w:val="Интерактивный заголовок"/>
    <w:basedOn w:val="aff3"/>
    <w:next w:val="a"/>
    <w:uiPriority w:val="99"/>
    <w:pPr>
      <w:widowControl w:val="0"/>
      <w:contextualSpacing w:val="0"/>
      <w:jc w:val="both"/>
    </w:pPr>
    <w:rPr>
      <w:rFonts w:ascii="Arial" w:eastAsia="Times New Roman" w:hAnsi="Arial" w:cs="Arial"/>
      <w:b w:val="0"/>
      <w:spacing w:val="0"/>
      <w:sz w:val="24"/>
      <w:szCs w:val="24"/>
      <w:u w:val="single"/>
    </w:rPr>
  </w:style>
  <w:style w:type="paragraph" w:customStyle="1" w:styleId="afff5">
    <w:name w:val="Интерфейс"/>
    <w:basedOn w:val="a"/>
    <w:next w:val="a"/>
    <w:uiPriority w:val="99"/>
    <w:pPr>
      <w:widowControl w:val="0"/>
      <w:jc w:val="both"/>
    </w:pPr>
    <w:rPr>
      <w:rFonts w:ascii="Arial" w:hAnsi="Arial" w:cs="Arial"/>
      <w:color w:val="E3E2EC"/>
      <w:sz w:val="22"/>
      <w:szCs w:val="22"/>
      <w:lang w:eastAsia="ru-RU"/>
    </w:rPr>
  </w:style>
  <w:style w:type="paragraph" w:customStyle="1" w:styleId="afff6">
    <w:name w:val="Комментарий"/>
    <w:basedOn w:val="a"/>
    <w:next w:val="a"/>
    <w:uiPriority w:val="99"/>
    <w:pPr>
      <w:widowControl w:val="0"/>
      <w:ind w:left="170"/>
      <w:jc w:val="both"/>
    </w:pPr>
    <w:rPr>
      <w:rFonts w:ascii="Arial" w:hAnsi="Arial" w:cs="Arial"/>
      <w:i/>
      <w:iCs/>
      <w:color w:val="800080"/>
      <w:lang w:eastAsia="ru-RU"/>
    </w:rPr>
  </w:style>
  <w:style w:type="paragraph" w:customStyle="1" w:styleId="afff7">
    <w:name w:val="Информация об изменениях документа"/>
    <w:basedOn w:val="afff6"/>
    <w:next w:val="a"/>
    <w:uiPriority w:val="99"/>
    <w:pPr>
      <w:ind w:left="0"/>
    </w:pPr>
  </w:style>
  <w:style w:type="paragraph" w:customStyle="1" w:styleId="afff8">
    <w:name w:val="Текст (лев. подпись)"/>
    <w:basedOn w:val="a"/>
    <w:next w:val="a"/>
    <w:uiPriority w:val="99"/>
    <w:pPr>
      <w:widowControl w:val="0"/>
    </w:pPr>
    <w:rPr>
      <w:rFonts w:ascii="Arial" w:hAnsi="Arial" w:cs="Arial"/>
      <w:lang w:eastAsia="ru-RU"/>
    </w:rPr>
  </w:style>
  <w:style w:type="paragraph" w:customStyle="1" w:styleId="afff9">
    <w:name w:val="Колонтитул (левый)"/>
    <w:basedOn w:val="afff8"/>
    <w:next w:val="a"/>
    <w:uiPriority w:val="99"/>
    <w:pPr>
      <w:jc w:val="both"/>
    </w:pPr>
    <w:rPr>
      <w:sz w:val="16"/>
      <w:szCs w:val="16"/>
    </w:rPr>
  </w:style>
  <w:style w:type="paragraph" w:customStyle="1" w:styleId="afffa">
    <w:name w:val="Текст (прав. подпись)"/>
    <w:basedOn w:val="a"/>
    <w:next w:val="a"/>
    <w:uiPriority w:val="99"/>
    <w:pPr>
      <w:widowControl w:val="0"/>
      <w:jc w:val="right"/>
    </w:pPr>
    <w:rPr>
      <w:rFonts w:ascii="Arial" w:hAnsi="Arial" w:cs="Arial"/>
      <w:lang w:eastAsia="ru-RU"/>
    </w:rPr>
  </w:style>
  <w:style w:type="paragraph" w:customStyle="1" w:styleId="afffb">
    <w:name w:val="Колонтитул (правый)"/>
    <w:basedOn w:val="afffa"/>
    <w:next w:val="a"/>
    <w:uiPriority w:val="99"/>
    <w:pPr>
      <w:jc w:val="both"/>
    </w:pPr>
    <w:rPr>
      <w:sz w:val="16"/>
      <w:szCs w:val="16"/>
    </w:rPr>
  </w:style>
  <w:style w:type="paragraph" w:customStyle="1" w:styleId="afffc">
    <w:name w:val="Комментарий пользователя"/>
    <w:basedOn w:val="afff6"/>
    <w:next w:val="a"/>
    <w:uiPriority w:val="99"/>
    <w:pPr>
      <w:ind w:left="0"/>
      <w:jc w:val="left"/>
    </w:pPr>
    <w:rPr>
      <w:i w:val="0"/>
      <w:iCs w:val="0"/>
      <w:color w:val="000080"/>
    </w:rPr>
  </w:style>
  <w:style w:type="paragraph" w:customStyle="1" w:styleId="afffd">
    <w:name w:val="Куда обратиться?"/>
    <w:basedOn w:val="a"/>
    <w:next w:val="a"/>
    <w:uiPriority w:val="99"/>
    <w:pPr>
      <w:widowControl w:val="0"/>
      <w:jc w:val="both"/>
    </w:pPr>
    <w:rPr>
      <w:rFonts w:ascii="Arial" w:hAnsi="Arial" w:cs="Arial"/>
      <w:lang w:eastAsia="ru-RU"/>
    </w:rPr>
  </w:style>
  <w:style w:type="paragraph" w:customStyle="1" w:styleId="afffe">
    <w:name w:val="Моноширинный"/>
    <w:basedOn w:val="a"/>
    <w:next w:val="a"/>
    <w:uiPriority w:val="99"/>
    <w:pPr>
      <w:widowControl w:val="0"/>
      <w:jc w:val="both"/>
    </w:pPr>
    <w:rPr>
      <w:rFonts w:ascii="Courier New" w:hAnsi="Courier New" w:cs="Courier New"/>
      <w:lang w:eastAsia="ru-RU"/>
    </w:rPr>
  </w:style>
  <w:style w:type="paragraph" w:customStyle="1" w:styleId="affff">
    <w:name w:val="Необходимые документы"/>
    <w:basedOn w:val="a"/>
    <w:next w:val="a"/>
    <w:uiPriority w:val="99"/>
    <w:pPr>
      <w:widowControl w:val="0"/>
      <w:ind w:left="118"/>
      <w:jc w:val="both"/>
    </w:pPr>
    <w:rPr>
      <w:rFonts w:ascii="Arial" w:hAnsi="Arial" w:cs="Arial"/>
      <w:lang w:eastAsia="ru-RU"/>
    </w:rPr>
  </w:style>
  <w:style w:type="paragraph" w:customStyle="1" w:styleId="affff0">
    <w:name w:val="Объект"/>
    <w:basedOn w:val="a"/>
    <w:next w:val="a"/>
    <w:uiPriority w:val="99"/>
    <w:pPr>
      <w:widowControl w:val="0"/>
      <w:jc w:val="both"/>
    </w:pPr>
    <w:rPr>
      <w:lang w:eastAsia="ru-RU"/>
    </w:rPr>
  </w:style>
  <w:style w:type="paragraph" w:customStyle="1" w:styleId="affff1">
    <w:name w:val="Переменная часть"/>
    <w:basedOn w:val="afff3"/>
    <w:next w:val="a"/>
    <w:uiPriority w:val="99"/>
    <w:rPr>
      <w:rFonts w:ascii="Arial" w:hAnsi="Arial" w:cs="Arial"/>
      <w:sz w:val="20"/>
      <w:szCs w:val="20"/>
    </w:rPr>
  </w:style>
  <w:style w:type="paragraph" w:customStyle="1" w:styleId="affff2">
    <w:name w:val="Постоянная часть"/>
    <w:basedOn w:val="afff3"/>
    <w:next w:val="a"/>
    <w:uiPriority w:val="99"/>
    <w:rPr>
      <w:rFonts w:ascii="Arial" w:hAnsi="Arial" w:cs="Arial"/>
      <w:sz w:val="22"/>
      <w:szCs w:val="22"/>
    </w:rPr>
  </w:style>
  <w:style w:type="paragraph" w:customStyle="1" w:styleId="affff3">
    <w:name w:val="Пример."/>
    <w:basedOn w:val="a"/>
    <w:next w:val="a"/>
    <w:uiPriority w:val="99"/>
    <w:pPr>
      <w:widowControl w:val="0"/>
      <w:ind w:left="118" w:firstLine="602"/>
      <w:jc w:val="both"/>
    </w:pPr>
    <w:rPr>
      <w:rFonts w:ascii="Arial" w:hAnsi="Arial" w:cs="Arial"/>
      <w:lang w:eastAsia="ru-RU"/>
    </w:rPr>
  </w:style>
  <w:style w:type="paragraph" w:customStyle="1" w:styleId="affff4">
    <w:name w:val="Примечание."/>
    <w:basedOn w:val="afff6"/>
    <w:next w:val="a"/>
    <w:uiPriority w:val="99"/>
    <w:pPr>
      <w:ind w:left="0"/>
    </w:pPr>
    <w:rPr>
      <w:i w:val="0"/>
      <w:iCs w:val="0"/>
      <w:color w:val="auto"/>
    </w:rPr>
  </w:style>
  <w:style w:type="paragraph" w:customStyle="1" w:styleId="affff5">
    <w:name w:val="Словарная статья"/>
    <w:basedOn w:val="a"/>
    <w:next w:val="a"/>
    <w:uiPriority w:val="99"/>
    <w:pPr>
      <w:widowControl w:val="0"/>
      <w:ind w:right="118"/>
      <w:jc w:val="both"/>
    </w:pPr>
    <w:rPr>
      <w:rFonts w:ascii="Arial" w:hAnsi="Arial" w:cs="Arial"/>
      <w:lang w:eastAsia="ru-RU"/>
    </w:rPr>
  </w:style>
  <w:style w:type="paragraph" w:customStyle="1" w:styleId="affff6">
    <w:name w:val="Текст (справка)"/>
    <w:basedOn w:val="a"/>
    <w:next w:val="a"/>
    <w:uiPriority w:val="99"/>
    <w:pPr>
      <w:widowControl w:val="0"/>
      <w:ind w:left="170" w:right="170"/>
    </w:pPr>
    <w:rPr>
      <w:rFonts w:ascii="Arial" w:hAnsi="Arial" w:cs="Arial"/>
      <w:lang w:eastAsia="ru-RU"/>
    </w:rPr>
  </w:style>
  <w:style w:type="paragraph" w:customStyle="1" w:styleId="affff7">
    <w:name w:val="Текст в таблице"/>
    <w:basedOn w:val="affe"/>
    <w:next w:val="a"/>
    <w:uiPriority w:val="99"/>
    <w:pPr>
      <w:ind w:firstLine="500"/>
    </w:pPr>
  </w:style>
  <w:style w:type="paragraph" w:customStyle="1" w:styleId="affff8">
    <w:name w:val="Технический комментарий"/>
    <w:basedOn w:val="a"/>
    <w:next w:val="a"/>
    <w:uiPriority w:val="99"/>
    <w:pPr>
      <w:widowControl w:val="0"/>
    </w:pPr>
    <w:rPr>
      <w:rFonts w:ascii="Arial" w:hAnsi="Arial" w:cs="Arial"/>
      <w:lang w:eastAsia="ru-RU"/>
    </w:rPr>
  </w:style>
  <w:style w:type="paragraph" w:customStyle="1" w:styleId="affff9">
    <w:name w:val="Центрированный (таблица)"/>
    <w:basedOn w:val="affe"/>
    <w:next w:val="a"/>
    <w:uiPriority w:val="99"/>
    <w:pPr>
      <w:jc w:val="center"/>
    </w:pPr>
  </w:style>
  <w:style w:type="paragraph" w:customStyle="1" w:styleId="affffa">
    <w:name w:val="Внимание: криминал!!"/>
    <w:basedOn w:val="a"/>
    <w:next w:val="a"/>
    <w:uiPriority w:val="99"/>
    <w:pPr>
      <w:widowControl w:val="0"/>
      <w:jc w:val="both"/>
    </w:pPr>
    <w:rPr>
      <w:rFonts w:ascii="Arial" w:hAnsi="Arial" w:cs="Arial"/>
      <w:lang w:eastAsia="ru-RU"/>
    </w:rPr>
  </w:style>
  <w:style w:type="paragraph" w:customStyle="1" w:styleId="affffb">
    <w:name w:val="Заголовок группы контролов"/>
    <w:basedOn w:val="a"/>
    <w:next w:val="a"/>
    <w:uiPriority w:val="99"/>
    <w:pPr>
      <w:widowControl w:val="0"/>
      <w:jc w:val="both"/>
    </w:pPr>
    <w:rPr>
      <w:rFonts w:ascii="Arial" w:hAnsi="Arial" w:cs="Arial"/>
      <w:b/>
      <w:bCs/>
      <w:color w:val="000000"/>
      <w:lang w:eastAsia="ru-RU"/>
    </w:rPr>
  </w:style>
  <w:style w:type="paragraph" w:customStyle="1" w:styleId="affffc">
    <w:name w:val="Заголовок для информации об изменениях"/>
    <w:basedOn w:val="1"/>
    <w:next w:val="a"/>
    <w:uiPriority w:val="99"/>
    <w:pPr>
      <w:keepNext w:val="0"/>
      <w:widowControl w:val="0"/>
      <w:shd w:val="clear" w:color="auto" w:fill="FFFFFF"/>
      <w:spacing w:before="0" w:after="0"/>
      <w:jc w:val="both"/>
      <w:outlineLvl w:val="9"/>
    </w:pPr>
    <w:rPr>
      <w:rFonts w:cs="Arial"/>
      <w:b w:val="0"/>
      <w:bCs w:val="0"/>
      <w:sz w:val="20"/>
      <w:szCs w:val="20"/>
      <w:lang w:eastAsia="ru-RU"/>
    </w:rPr>
  </w:style>
  <w:style w:type="paragraph" w:customStyle="1" w:styleId="affffd">
    <w:name w:val="Заголовок приложения"/>
    <w:basedOn w:val="a"/>
    <w:next w:val="a"/>
    <w:uiPriority w:val="99"/>
    <w:pPr>
      <w:widowControl w:val="0"/>
      <w:jc w:val="right"/>
    </w:pPr>
    <w:rPr>
      <w:rFonts w:ascii="Arial" w:hAnsi="Arial" w:cs="Arial"/>
      <w:lang w:eastAsia="ru-RU"/>
    </w:rPr>
  </w:style>
  <w:style w:type="paragraph" w:customStyle="1" w:styleId="affffe">
    <w:name w:val="Заголовок распахивающейся части диалога"/>
    <w:basedOn w:val="a"/>
    <w:next w:val="a"/>
    <w:uiPriority w:val="99"/>
    <w:pPr>
      <w:widowControl w:val="0"/>
      <w:jc w:val="both"/>
    </w:pPr>
    <w:rPr>
      <w:rFonts w:ascii="Arial" w:hAnsi="Arial" w:cs="Arial"/>
      <w:i/>
      <w:iCs/>
      <w:color w:val="000080"/>
      <w:lang w:eastAsia="ru-RU"/>
    </w:rPr>
  </w:style>
  <w:style w:type="paragraph" w:customStyle="1" w:styleId="afffff">
    <w:name w:val="Текст информации об изменениях"/>
    <w:basedOn w:val="a"/>
    <w:next w:val="a"/>
    <w:uiPriority w:val="99"/>
    <w:pPr>
      <w:widowControl w:val="0"/>
      <w:jc w:val="both"/>
    </w:pPr>
    <w:rPr>
      <w:rFonts w:ascii="Arial" w:hAnsi="Arial" w:cs="Arial"/>
      <w:sz w:val="20"/>
      <w:szCs w:val="20"/>
      <w:lang w:eastAsia="ru-RU"/>
    </w:rPr>
  </w:style>
  <w:style w:type="paragraph" w:customStyle="1" w:styleId="afffff0">
    <w:name w:val="Информация об изменениях"/>
    <w:basedOn w:val="afffff"/>
    <w:next w:val="a"/>
    <w:uiPriority w:val="99"/>
    <w:pPr>
      <w:shd w:val="clear" w:color="auto" w:fill="EAEFED"/>
      <w:spacing w:before="180"/>
      <w:ind w:left="360" w:right="360"/>
    </w:pPr>
    <w:rPr>
      <w:sz w:val="24"/>
      <w:szCs w:val="24"/>
    </w:rPr>
  </w:style>
  <w:style w:type="paragraph" w:customStyle="1" w:styleId="afffff1">
    <w:name w:val="Подвал для информации об изменениях"/>
    <w:basedOn w:val="1"/>
    <w:next w:val="a"/>
    <w:uiPriority w:val="99"/>
    <w:pPr>
      <w:keepNext w:val="0"/>
      <w:widowControl w:val="0"/>
      <w:spacing w:before="0" w:after="0"/>
      <w:jc w:val="both"/>
      <w:outlineLvl w:val="9"/>
    </w:pPr>
    <w:rPr>
      <w:rFonts w:cs="Arial"/>
      <w:b w:val="0"/>
      <w:bCs w:val="0"/>
      <w:sz w:val="20"/>
      <w:szCs w:val="20"/>
      <w:lang w:eastAsia="ru-RU"/>
    </w:rPr>
  </w:style>
  <w:style w:type="paragraph" w:customStyle="1" w:styleId="afffff2">
    <w:name w:val="Подзаголовок для информации об изменениях"/>
    <w:basedOn w:val="afffff"/>
    <w:next w:val="a"/>
    <w:uiPriority w:val="99"/>
    <w:rPr>
      <w:b/>
      <w:bCs/>
      <w:color w:val="000080"/>
      <w:sz w:val="24"/>
      <w:szCs w:val="24"/>
    </w:rPr>
  </w:style>
  <w:style w:type="paragraph" w:customStyle="1" w:styleId="afffff3">
    <w:name w:val="Подчёркнуный текст"/>
    <w:basedOn w:val="a"/>
    <w:next w:val="a"/>
    <w:uiPriority w:val="99"/>
    <w:pPr>
      <w:widowControl w:val="0"/>
      <w:jc w:val="both"/>
    </w:pPr>
    <w:rPr>
      <w:rFonts w:ascii="Arial" w:hAnsi="Arial" w:cs="Arial"/>
      <w:lang w:eastAsia="ru-RU"/>
    </w:rPr>
  </w:style>
  <w:style w:type="paragraph" w:customStyle="1" w:styleId="afffff4">
    <w:name w:val="Ссылка на официальную публикацию"/>
    <w:basedOn w:val="a"/>
    <w:next w:val="a"/>
    <w:uiPriority w:val="99"/>
    <w:pPr>
      <w:widowControl w:val="0"/>
      <w:jc w:val="both"/>
    </w:pPr>
    <w:rPr>
      <w:rFonts w:ascii="Arial" w:hAnsi="Arial" w:cs="Arial"/>
      <w:lang w:eastAsia="ru-RU"/>
    </w:rPr>
  </w:style>
  <w:style w:type="paragraph" w:customStyle="1" w:styleId="msonormalcxspmiddle">
    <w:name w:val="msonormalcxspmiddle"/>
    <w:basedOn w:val="a"/>
    <w:uiPriority w:val="99"/>
    <w:semiHidden/>
    <w:pPr>
      <w:spacing w:before="100" w:beforeAutospacing="1" w:after="100" w:afterAutospacing="1"/>
    </w:pPr>
    <w:rPr>
      <w:lang w:eastAsia="ru-RU"/>
    </w:rPr>
  </w:style>
  <w:style w:type="paragraph" w:customStyle="1" w:styleId="msolistparagraph0">
    <w:name w:val="msolistparagraph"/>
    <w:basedOn w:val="a"/>
    <w:uiPriority w:val="99"/>
    <w:semiHidden/>
    <w:pPr>
      <w:spacing w:after="200" w:line="276" w:lineRule="auto"/>
      <w:ind w:left="720"/>
      <w:contextualSpacing/>
    </w:pPr>
    <w:rPr>
      <w:rFonts w:ascii="Calibri" w:eastAsia="Calibri" w:hAnsi="Calibri"/>
      <w:sz w:val="22"/>
      <w:szCs w:val="22"/>
      <w:lang w:eastAsia="en-US"/>
    </w:rPr>
  </w:style>
  <w:style w:type="paragraph" w:customStyle="1" w:styleId="afffff5">
    <w:name w:val="Нормальный.представление"/>
    <w:uiPriority w:val="99"/>
    <w:pPr>
      <w:spacing w:after="200" w:line="252" w:lineRule="auto"/>
    </w:pPr>
    <w:rPr>
      <w:rFonts w:ascii="Cambria" w:hAnsi="Cambria"/>
      <w:sz w:val="22"/>
      <w:szCs w:val="22"/>
    </w:rPr>
  </w:style>
  <w:style w:type="paragraph" w:customStyle="1" w:styleId="afffff6">
    <w:name w:val="Знак Знак Знак Знак Знак Знак Знак Знак Знак Знак"/>
    <w:basedOn w:val="a"/>
    <w:uiPriority w:val="99"/>
    <w:pPr>
      <w:spacing w:after="160" w:line="240" w:lineRule="exact"/>
    </w:pPr>
    <w:rPr>
      <w:rFonts w:ascii="Verdana" w:hAnsi="Verdana"/>
      <w:sz w:val="20"/>
      <w:szCs w:val="20"/>
      <w:lang w:val="en-US" w:eastAsia="en-US"/>
    </w:rPr>
  </w:style>
  <w:style w:type="character" w:customStyle="1" w:styleId="afffff7">
    <w:name w:val="Гипертекстовая ссылка"/>
    <w:uiPriority w:val="99"/>
    <w:rPr>
      <w:b/>
      <w:bCs/>
      <w:color w:val="008000"/>
    </w:rPr>
  </w:style>
  <w:style w:type="character" w:customStyle="1" w:styleId="afffff8">
    <w:name w:val="Цветовое выделение"/>
    <w:uiPriority w:val="99"/>
    <w:rPr>
      <w:b/>
      <w:bCs/>
      <w:color w:val="000080"/>
    </w:rPr>
  </w:style>
  <w:style w:type="character" w:customStyle="1" w:styleId="afffff9">
    <w:name w:val="Активная гипертекстовая ссылка"/>
    <w:uiPriority w:val="99"/>
    <w:rPr>
      <w:b/>
      <w:bCs/>
      <w:color w:val="008000"/>
      <w:u w:val="single"/>
    </w:rPr>
  </w:style>
  <w:style w:type="character" w:customStyle="1" w:styleId="afffffa">
    <w:name w:val="Заголовок своего сообщения"/>
    <w:uiPriority w:val="99"/>
    <w:rPr>
      <w:b/>
      <w:bCs/>
      <w:color w:val="000080"/>
    </w:rPr>
  </w:style>
  <w:style w:type="character" w:customStyle="1" w:styleId="afffffb">
    <w:name w:val="Заголовок чужого сообщения"/>
    <w:uiPriority w:val="99"/>
    <w:rPr>
      <w:b/>
      <w:bCs/>
      <w:color w:val="FF0000"/>
    </w:rPr>
  </w:style>
  <w:style w:type="character" w:customStyle="1" w:styleId="afffffc">
    <w:name w:val="Найденные слова"/>
    <w:uiPriority w:val="99"/>
    <w:rPr>
      <w:b/>
      <w:bCs/>
      <w:color w:val="000080"/>
    </w:rPr>
  </w:style>
  <w:style w:type="character" w:customStyle="1" w:styleId="afffffd">
    <w:name w:val="Не вступил в силу"/>
    <w:uiPriority w:val="99"/>
    <w:rPr>
      <w:b/>
      <w:bCs/>
      <w:color w:val="008080"/>
    </w:rPr>
  </w:style>
  <w:style w:type="character" w:customStyle="1" w:styleId="afffffe">
    <w:name w:val="Опечатки"/>
    <w:uiPriority w:val="99"/>
    <w:rPr>
      <w:color w:val="FF0000"/>
    </w:rPr>
  </w:style>
  <w:style w:type="character" w:customStyle="1" w:styleId="affffff">
    <w:name w:val="Продолжение ссылки"/>
    <w:uiPriority w:val="99"/>
    <w:rPr>
      <w:b/>
      <w:bCs/>
      <w:color w:val="008000"/>
    </w:rPr>
  </w:style>
  <w:style w:type="character" w:customStyle="1" w:styleId="affffff0">
    <w:name w:val="Сравнение редакций"/>
    <w:uiPriority w:val="99"/>
    <w:rPr>
      <w:b/>
      <w:bCs/>
      <w:color w:val="000080"/>
    </w:rPr>
  </w:style>
  <w:style w:type="character" w:customStyle="1" w:styleId="affffff1">
    <w:name w:val="Сравнение редакций. Добавленный фрагмент"/>
    <w:uiPriority w:val="99"/>
    <w:rPr>
      <w:color w:val="0000FF"/>
    </w:rPr>
  </w:style>
  <w:style w:type="character" w:customStyle="1" w:styleId="affffff2">
    <w:name w:val="Сравнение редакций. Удаленный фрагмент"/>
    <w:uiPriority w:val="99"/>
    <w:rPr>
      <w:strike/>
      <w:color w:val="808000"/>
    </w:rPr>
  </w:style>
  <w:style w:type="character" w:customStyle="1" w:styleId="affffff3">
    <w:name w:val="Утратил силу"/>
    <w:uiPriority w:val="99"/>
    <w:rPr>
      <w:b/>
      <w:bCs/>
      <w:strike/>
      <w:color w:val="808000"/>
    </w:rPr>
  </w:style>
  <w:style w:type="character" w:customStyle="1" w:styleId="affffff4">
    <w:name w:val="Выделение для Базового Поиска"/>
    <w:uiPriority w:val="99"/>
    <w:rPr>
      <w:rFonts w:ascii="Times New Roman" w:hAnsi="Times New Roman" w:cs="Times New Roman" w:hint="default"/>
      <w:b w:val="0"/>
      <w:bCs w:val="0"/>
      <w:color w:val="0058A9"/>
    </w:rPr>
  </w:style>
  <w:style w:type="character" w:customStyle="1" w:styleId="affffff5">
    <w:name w:val="Выделение для Базового Поиска (курсив)"/>
    <w:uiPriority w:val="99"/>
    <w:rPr>
      <w:rFonts w:ascii="Times New Roman" w:hAnsi="Times New Roman" w:cs="Times New Roman" w:hint="default"/>
      <w:b w:val="0"/>
      <w:bCs w:val="0"/>
      <w:i/>
      <w:iCs/>
      <w:color w:val="0058A9"/>
    </w:rPr>
  </w:style>
  <w:style w:type="character" w:customStyle="1" w:styleId="apple-converted-space">
    <w:name w:val="apple-converted-space"/>
    <w:uiPriority w:val="99"/>
  </w:style>
  <w:style w:type="paragraph" w:customStyle="1" w:styleId="font5">
    <w:name w:val="font5"/>
    <w:basedOn w:val="a"/>
    <w:pPr>
      <w:spacing w:before="100" w:beforeAutospacing="1" w:after="100" w:afterAutospacing="1"/>
    </w:pPr>
    <w:rPr>
      <w:sz w:val="22"/>
      <w:szCs w:val="22"/>
      <w:lang w:eastAsia="ru-RU"/>
    </w:rPr>
  </w:style>
  <w:style w:type="paragraph" w:customStyle="1" w:styleId="font6">
    <w:name w:val="font6"/>
    <w:basedOn w:val="a"/>
    <w:pPr>
      <w:spacing w:before="100" w:beforeAutospacing="1" w:after="100" w:afterAutospacing="1"/>
    </w:pPr>
    <w:rPr>
      <w:rFonts w:ascii="Tahoma" w:hAnsi="Tahoma" w:cs="Tahoma"/>
      <w:color w:val="000000"/>
      <w:lang w:eastAsia="ru-RU"/>
    </w:rPr>
  </w:style>
  <w:style w:type="paragraph" w:customStyle="1" w:styleId="font7">
    <w:name w:val="font7"/>
    <w:basedOn w:val="a"/>
    <w:pPr>
      <w:spacing w:before="100" w:beforeAutospacing="1" w:after="100" w:afterAutospacing="1"/>
    </w:pPr>
    <w:rPr>
      <w:rFonts w:ascii="Tahoma" w:hAnsi="Tahoma" w:cs="Tahoma"/>
      <w:b/>
      <w:bCs/>
      <w:color w:val="000000"/>
      <w:lang w:eastAsia="ru-RU"/>
    </w:rPr>
  </w:style>
  <w:style w:type="paragraph" w:customStyle="1" w:styleId="font8">
    <w:name w:val="font8"/>
    <w:basedOn w:val="a"/>
    <w:pPr>
      <w:spacing w:before="100" w:beforeAutospacing="1" w:after="100" w:afterAutospacing="1"/>
    </w:pPr>
    <w:rPr>
      <w:rFonts w:ascii="Tahoma" w:hAnsi="Tahoma" w:cs="Tahoma"/>
      <w:color w:val="000000"/>
      <w:sz w:val="18"/>
      <w:szCs w:val="18"/>
      <w:lang w:eastAsia="ru-RU"/>
    </w:rPr>
  </w:style>
  <w:style w:type="paragraph" w:customStyle="1" w:styleId="font9">
    <w:name w:val="font9"/>
    <w:basedOn w:val="a"/>
    <w:pPr>
      <w:spacing w:before="100" w:beforeAutospacing="1" w:after="100" w:afterAutospacing="1"/>
    </w:pPr>
    <w:rPr>
      <w:rFonts w:ascii="Tahoma" w:hAnsi="Tahoma" w:cs="Tahoma"/>
      <w:b/>
      <w:bCs/>
      <w:color w:val="000000"/>
      <w:sz w:val="18"/>
      <w:szCs w:val="18"/>
      <w:lang w:eastAsia="ru-RU"/>
    </w:rPr>
  </w:style>
  <w:style w:type="paragraph" w:customStyle="1" w:styleId="font10">
    <w:name w:val="font10"/>
    <w:basedOn w:val="a"/>
    <w:pPr>
      <w:spacing w:before="100" w:beforeAutospacing="1" w:after="100" w:afterAutospacing="1"/>
    </w:pPr>
    <w:rPr>
      <w:color w:val="FF0000"/>
      <w:sz w:val="22"/>
      <w:szCs w:val="22"/>
      <w:lang w:eastAsia="ru-RU"/>
    </w:rPr>
  </w:style>
  <w:style w:type="paragraph" w:customStyle="1" w:styleId="font11">
    <w:name w:val="font11"/>
    <w:basedOn w:val="a"/>
    <w:pPr>
      <w:spacing w:before="100" w:beforeAutospacing="1" w:after="100" w:afterAutospacing="1"/>
    </w:pPr>
    <w:rPr>
      <w:color w:val="FF0000"/>
      <w:sz w:val="22"/>
      <w:szCs w:val="22"/>
      <w:lang w:eastAsia="ru-RU"/>
    </w:rPr>
  </w:style>
  <w:style w:type="paragraph" w:customStyle="1" w:styleId="font12">
    <w:name w:val="font12"/>
    <w:basedOn w:val="a"/>
    <w:pPr>
      <w:spacing w:before="100" w:beforeAutospacing="1" w:after="100" w:afterAutospacing="1"/>
    </w:pPr>
    <w:rPr>
      <w:color w:val="FF0000"/>
      <w:sz w:val="22"/>
      <w:szCs w:val="22"/>
      <w:lang w:eastAsia="ru-RU"/>
    </w:rPr>
  </w:style>
  <w:style w:type="paragraph" w:customStyle="1" w:styleId="xl69">
    <w:name w:val="xl69"/>
    <w:basedOn w:val="a"/>
    <w:pPr>
      <w:shd w:val="clear" w:color="000000" w:fill="FFFFFF"/>
      <w:spacing w:before="100" w:beforeAutospacing="1" w:after="100" w:afterAutospacing="1"/>
    </w:pPr>
    <w:rPr>
      <w:lang w:eastAsia="ru-RU"/>
    </w:rPr>
  </w:style>
  <w:style w:type="paragraph" w:customStyle="1" w:styleId="xl70">
    <w:name w:val="xl70"/>
    <w:basedOn w:val="a"/>
    <w:pPr>
      <w:shd w:val="clear" w:color="000000" w:fill="FFFFFF"/>
      <w:spacing w:before="100" w:beforeAutospacing="1" w:after="100" w:afterAutospacing="1"/>
      <w:jc w:val="center"/>
    </w:pPr>
    <w:rPr>
      <w:lang w:eastAsia="ru-RU"/>
    </w:rPr>
  </w:style>
  <w:style w:type="paragraph" w:customStyle="1" w:styleId="xl71">
    <w:name w:val="xl71"/>
    <w:basedOn w:val="a"/>
    <w:pPr>
      <w:shd w:val="clear" w:color="000000" w:fill="FFFFFF"/>
      <w:spacing w:before="100" w:beforeAutospacing="1" w:after="100" w:afterAutospacing="1"/>
    </w:pPr>
    <w:rPr>
      <w:lang w:eastAsia="ru-RU"/>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73">
    <w:name w:val="xl73"/>
    <w:basedOn w:val="a"/>
    <w:pPr>
      <w:shd w:val="clear" w:color="000000" w:fill="FFFFFF"/>
      <w:spacing w:before="100" w:beforeAutospacing="1" w:after="100" w:afterAutospacing="1"/>
    </w:pPr>
    <w:rPr>
      <w:sz w:val="20"/>
      <w:szCs w:val="20"/>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76">
    <w:name w:val="xl76"/>
    <w:basedOn w:val="a"/>
    <w:pPr>
      <w:shd w:val="clear" w:color="000000" w:fill="FFFFFF"/>
      <w:spacing w:before="100" w:beforeAutospacing="1" w:after="100" w:afterAutospacing="1"/>
    </w:pPr>
    <w:rPr>
      <w:b/>
      <w:bCs/>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i/>
      <w:iCs/>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i/>
      <w:iCs/>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lang w:eastAsia="ru-RU"/>
    </w:rPr>
  </w:style>
  <w:style w:type="paragraph" w:customStyle="1" w:styleId="xl81">
    <w:name w:val="xl81"/>
    <w:basedOn w:val="a"/>
    <w:pPr>
      <w:shd w:val="clear" w:color="000000" w:fill="FFFFFF"/>
      <w:spacing w:before="100" w:beforeAutospacing="1" w:after="100" w:afterAutospacing="1"/>
    </w:pPr>
    <w:rPr>
      <w:b/>
      <w:bCs/>
      <w:i/>
      <w:iCs/>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86">
    <w:name w:val="xl86"/>
    <w:basedOn w:val="a"/>
    <w:pPr>
      <w:pBdr>
        <w:top w:val="single" w:sz="4" w:space="0" w:color="000000"/>
        <w:left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87">
    <w:name w:val="xl87"/>
    <w:basedOn w:val="a"/>
    <w:pPr>
      <w:pBdr>
        <w:left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88">
    <w:name w:val="xl88"/>
    <w:basedOn w:val="a"/>
    <w:pPr>
      <w:pBdr>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0">
    <w:name w:val="xl90"/>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1">
    <w:name w:val="xl91"/>
    <w:basedOn w:val="a"/>
    <w:pPr>
      <w:pBdr>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2">
    <w:name w:val="xl92"/>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4">
    <w:name w:val="xl94"/>
    <w:basedOn w:val="a"/>
    <w:pPr>
      <w:pBdr>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01">
    <w:name w:val="xl101"/>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02">
    <w:name w:val="xl102"/>
    <w:basedOn w:val="a"/>
    <w:pPr>
      <w:pBdr>
        <w:top w:val="single" w:sz="4" w:space="0" w:color="000000"/>
      </w:pBdr>
      <w:shd w:val="clear" w:color="000000" w:fill="FFFFFF"/>
      <w:spacing w:before="100" w:beforeAutospacing="1" w:after="100" w:afterAutospacing="1"/>
    </w:pPr>
    <w:rPr>
      <w:lang w:eastAsia="ru-RU"/>
    </w:rPr>
  </w:style>
  <w:style w:type="paragraph" w:customStyle="1" w:styleId="xl103">
    <w:name w:val="xl103"/>
    <w:basedOn w:val="a"/>
    <w:pPr>
      <w:pBdr>
        <w:top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04">
    <w:name w:val="xl104"/>
    <w:basedOn w:val="a"/>
    <w:pPr>
      <w:pBdr>
        <w:left w:val="single" w:sz="4" w:space="0" w:color="000000"/>
      </w:pBdr>
      <w:shd w:val="clear" w:color="000000" w:fill="FFFFFF"/>
      <w:spacing w:before="100" w:beforeAutospacing="1" w:after="100" w:afterAutospacing="1"/>
    </w:pPr>
    <w:rPr>
      <w:lang w:eastAsia="ru-RU"/>
    </w:rPr>
  </w:style>
  <w:style w:type="paragraph" w:customStyle="1" w:styleId="xl105">
    <w:name w:val="xl105"/>
    <w:basedOn w:val="a"/>
    <w:pPr>
      <w:shd w:val="clear" w:color="000000" w:fill="FFFFFF"/>
      <w:spacing w:before="100" w:beforeAutospacing="1" w:after="100" w:afterAutospacing="1"/>
    </w:pPr>
    <w:rPr>
      <w:lang w:eastAsia="ru-RU"/>
    </w:rPr>
  </w:style>
  <w:style w:type="paragraph" w:customStyle="1" w:styleId="xl106">
    <w:name w:val="xl106"/>
    <w:basedOn w:val="a"/>
    <w:pPr>
      <w:pBdr>
        <w:right w:val="single" w:sz="4" w:space="0" w:color="000000"/>
      </w:pBdr>
      <w:shd w:val="clear" w:color="000000" w:fill="FFFFFF"/>
      <w:spacing w:before="100" w:beforeAutospacing="1" w:after="100" w:afterAutospacing="1"/>
    </w:pPr>
    <w:rPr>
      <w:lang w:eastAsia="ru-RU"/>
    </w:rPr>
  </w:style>
  <w:style w:type="paragraph" w:customStyle="1" w:styleId="xl107">
    <w:name w:val="xl107"/>
    <w:basedOn w:val="a"/>
    <w:pPr>
      <w:pBdr>
        <w:left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08">
    <w:name w:val="xl108"/>
    <w:basedOn w:val="a"/>
    <w:pPr>
      <w:pBdr>
        <w:bottom w:val="single" w:sz="4" w:space="0" w:color="000000"/>
      </w:pBdr>
      <w:shd w:val="clear" w:color="000000" w:fill="FFFFFF"/>
      <w:spacing w:before="100" w:beforeAutospacing="1" w:after="100" w:afterAutospacing="1"/>
    </w:pPr>
    <w:rPr>
      <w:lang w:eastAsia="ru-RU"/>
    </w:rPr>
  </w:style>
  <w:style w:type="paragraph" w:customStyle="1" w:styleId="xl109">
    <w:name w:val="xl109"/>
    <w:basedOn w:val="a"/>
    <w:pPr>
      <w:pBdr>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10">
    <w:name w:val="xl110"/>
    <w:basedOn w:val="a"/>
    <w:pPr>
      <w:pBdr>
        <w:top w:val="single" w:sz="4" w:space="0" w:color="000000"/>
        <w:left w:val="single" w:sz="4" w:space="0" w:color="000000"/>
      </w:pBdr>
      <w:shd w:val="clear" w:color="000000" w:fill="FFFFFF"/>
      <w:spacing w:before="100" w:beforeAutospacing="1" w:after="100" w:afterAutospacing="1"/>
    </w:pPr>
    <w:rPr>
      <w:lang w:eastAsia="ru-RU"/>
    </w:rPr>
  </w:style>
  <w:style w:type="paragraph" w:customStyle="1" w:styleId="xl111">
    <w:name w:val="xl111"/>
    <w:basedOn w:val="a"/>
    <w:pPr>
      <w:pBdr>
        <w:top w:val="single" w:sz="4" w:space="0" w:color="000000"/>
        <w:left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12">
    <w:name w:val="xl112"/>
    <w:basedOn w:val="a"/>
    <w:pPr>
      <w:pBdr>
        <w:top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13">
    <w:name w:val="xl113"/>
    <w:basedOn w:val="a"/>
    <w:pPr>
      <w:pBdr>
        <w:top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14">
    <w:name w:val="xl114"/>
    <w:basedOn w:val="a"/>
    <w:pPr>
      <w:pBdr>
        <w:top w:val="single" w:sz="4" w:space="0" w:color="000000"/>
        <w:left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15">
    <w:name w:val="xl115"/>
    <w:basedOn w:val="a"/>
    <w:pPr>
      <w:pBdr>
        <w:top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16">
    <w:name w:val="xl116"/>
    <w:basedOn w:val="a"/>
    <w:pPr>
      <w:pBdr>
        <w:top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17">
    <w:name w:val="xl117"/>
    <w:basedOn w:val="a"/>
    <w:pPr>
      <w:pBdr>
        <w:top w:val="single" w:sz="4" w:space="0" w:color="000000"/>
      </w:pBdr>
      <w:shd w:val="clear" w:color="000000" w:fill="FFFFFF"/>
      <w:spacing w:before="100" w:beforeAutospacing="1" w:after="100" w:afterAutospacing="1"/>
    </w:pPr>
    <w:rPr>
      <w:lang w:eastAsia="ru-RU"/>
    </w:rPr>
  </w:style>
  <w:style w:type="paragraph" w:customStyle="1" w:styleId="xl118">
    <w:name w:val="xl118"/>
    <w:basedOn w:val="a"/>
    <w:pPr>
      <w:pBdr>
        <w:top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19">
    <w:name w:val="xl119"/>
    <w:basedOn w:val="a"/>
    <w:pPr>
      <w:pBdr>
        <w:left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20">
    <w:name w:val="xl120"/>
    <w:basedOn w:val="a"/>
    <w:pPr>
      <w:pBdr>
        <w:bottom w:val="single" w:sz="4" w:space="0" w:color="000000"/>
      </w:pBdr>
      <w:shd w:val="clear" w:color="000000" w:fill="FFFFFF"/>
      <w:spacing w:before="100" w:beforeAutospacing="1" w:after="100" w:afterAutospacing="1"/>
    </w:pPr>
    <w:rPr>
      <w:lang w:eastAsia="ru-RU"/>
    </w:rPr>
  </w:style>
  <w:style w:type="paragraph" w:customStyle="1" w:styleId="xl121">
    <w:name w:val="xl121"/>
    <w:basedOn w:val="a"/>
    <w:pPr>
      <w:pBdr>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22">
    <w:name w:val="xl122"/>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23">
    <w:name w:val="xl123"/>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24">
    <w:name w:val="xl12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25">
    <w:name w:val="xl125"/>
    <w:basedOn w:val="a"/>
    <w:pPr>
      <w:pBdr>
        <w:right w:val="single" w:sz="4" w:space="0" w:color="000000"/>
      </w:pBdr>
      <w:shd w:val="clear" w:color="000000" w:fill="FFFFFF"/>
      <w:spacing w:before="100" w:beforeAutospacing="1" w:after="100" w:afterAutospacing="1"/>
      <w:jc w:val="center"/>
    </w:pPr>
    <w:rPr>
      <w:lang w:eastAsia="ru-RU"/>
    </w:rPr>
  </w:style>
  <w:style w:type="paragraph" w:customStyle="1" w:styleId="xl126">
    <w:name w:val="xl126"/>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lang w:eastAsia="ru-RU"/>
    </w:rPr>
  </w:style>
  <w:style w:type="paragraph" w:customStyle="1" w:styleId="xl127">
    <w:name w:val="xl127"/>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lang w:eastAsia="ru-RU"/>
    </w:rPr>
  </w:style>
  <w:style w:type="paragraph" w:customStyle="1" w:styleId="xl128">
    <w:name w:val="xl128"/>
    <w:basedOn w:val="a"/>
    <w:pPr>
      <w:pBdr>
        <w:left w:val="single" w:sz="4" w:space="0" w:color="000000"/>
        <w:bottom w:val="single" w:sz="4" w:space="0" w:color="000000"/>
        <w:right w:val="single" w:sz="4" w:space="0" w:color="000000"/>
      </w:pBdr>
      <w:shd w:val="clear" w:color="000000" w:fill="FFFF00"/>
      <w:spacing w:before="100" w:beforeAutospacing="1" w:after="100" w:afterAutospacing="1"/>
    </w:pPr>
    <w:rPr>
      <w:lang w:eastAsia="ru-RU"/>
    </w:rPr>
  </w:style>
  <w:style w:type="paragraph" w:customStyle="1" w:styleId="xl129">
    <w:name w:val="xl129"/>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color w:val="FF0000"/>
      <w:lang w:eastAsia="ru-RU"/>
    </w:rPr>
  </w:style>
  <w:style w:type="paragraph" w:customStyle="1" w:styleId="xl130">
    <w:name w:val="xl13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color w:val="FF0000"/>
      <w:lang w:eastAsia="ru-RU"/>
    </w:rPr>
  </w:style>
  <w:style w:type="paragraph" w:customStyle="1" w:styleId="xl131">
    <w:name w:val="xl131"/>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pPr>
    <w:rPr>
      <w:lang w:eastAsia="ru-RU"/>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jc w:val="center"/>
    </w:pPr>
    <w:rPr>
      <w:lang w:eastAsia="ru-RU"/>
    </w:rPr>
  </w:style>
  <w:style w:type="paragraph" w:customStyle="1" w:styleId="xl133">
    <w:name w:val="xl133"/>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jc w:val="center"/>
    </w:pPr>
    <w:rPr>
      <w:lang w:eastAsia="ru-RU"/>
    </w:rPr>
  </w:style>
  <w:style w:type="paragraph" w:customStyle="1" w:styleId="xl134">
    <w:name w:val="xl134"/>
    <w:basedOn w:val="a"/>
    <w:pPr>
      <w:pBdr>
        <w:top w:val="single" w:sz="4" w:space="0" w:color="000000"/>
        <w:left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35">
    <w:name w:val="xl135"/>
    <w:basedOn w:val="a"/>
    <w:pPr>
      <w:pBdr>
        <w:left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36">
    <w:name w:val="xl136"/>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37">
    <w:name w:val="xl137"/>
    <w:basedOn w:val="a"/>
    <w:pPr>
      <w:pBdr>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38">
    <w:name w:val="xl138"/>
    <w:basedOn w:val="a"/>
    <w:pPr>
      <w:pBdr>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39">
    <w:name w:val="xl139"/>
    <w:basedOn w:val="a"/>
    <w:pPr>
      <w:pBdr>
        <w:top w:val="single" w:sz="4" w:space="0" w:color="000000"/>
        <w:left w:val="single" w:sz="4" w:space="0" w:color="000000"/>
        <w:right w:val="single" w:sz="4" w:space="0" w:color="000000"/>
      </w:pBdr>
      <w:shd w:val="clear" w:color="000000" w:fill="FFFF00"/>
      <w:spacing w:before="100" w:beforeAutospacing="1" w:after="100" w:afterAutospacing="1"/>
    </w:pPr>
    <w:rPr>
      <w:lang w:eastAsia="ru-RU"/>
    </w:rPr>
  </w:style>
  <w:style w:type="paragraph" w:customStyle="1" w:styleId="xl140">
    <w:name w:val="xl140"/>
    <w:basedOn w:val="a"/>
    <w:pPr>
      <w:pBdr>
        <w:left w:val="single" w:sz="4" w:space="0" w:color="000000"/>
        <w:right w:val="single" w:sz="4" w:space="0" w:color="000000"/>
      </w:pBdr>
      <w:shd w:val="clear" w:color="000000" w:fill="FFFF00"/>
      <w:spacing w:before="100" w:beforeAutospacing="1" w:after="100" w:afterAutospacing="1"/>
    </w:pPr>
    <w:rPr>
      <w:lang w:eastAsia="ru-RU"/>
    </w:rPr>
  </w:style>
  <w:style w:type="paragraph" w:customStyle="1" w:styleId="xl141">
    <w:name w:val="xl141"/>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42">
    <w:name w:val="xl142"/>
    <w:basedOn w:val="a"/>
    <w:pPr>
      <w:pBdr>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43">
    <w:name w:val="xl143"/>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44">
    <w:name w:val="xl144"/>
    <w:basedOn w:val="a"/>
    <w:pPr>
      <w:pBdr>
        <w:left w:val="single" w:sz="4" w:space="0" w:color="000000"/>
      </w:pBdr>
      <w:shd w:val="clear" w:color="000000" w:fill="FFFFFF"/>
      <w:spacing w:before="100" w:beforeAutospacing="1" w:after="100" w:afterAutospacing="1"/>
    </w:pPr>
    <w:rPr>
      <w:lang w:eastAsia="ru-RU"/>
    </w:rPr>
  </w:style>
  <w:style w:type="paragraph" w:customStyle="1" w:styleId="xl145">
    <w:name w:val="xl145"/>
    <w:basedOn w:val="a"/>
    <w:pPr>
      <w:shd w:val="clear" w:color="000000" w:fill="FFFFFF"/>
      <w:spacing w:before="100" w:beforeAutospacing="1" w:after="100" w:afterAutospacing="1"/>
    </w:pPr>
    <w:rPr>
      <w:lang w:eastAsia="ru-RU"/>
    </w:rPr>
  </w:style>
  <w:style w:type="paragraph" w:customStyle="1" w:styleId="xl146">
    <w:name w:val="xl146"/>
    <w:basedOn w:val="a"/>
    <w:pPr>
      <w:pBdr>
        <w:top w:val="single" w:sz="4" w:space="0" w:color="000000"/>
        <w:left w:val="single" w:sz="4" w:space="0" w:color="000000"/>
      </w:pBdr>
      <w:shd w:val="clear" w:color="000000" w:fill="FFFFFF"/>
      <w:spacing w:before="100" w:beforeAutospacing="1" w:after="100" w:afterAutospacing="1"/>
    </w:pPr>
    <w:rPr>
      <w:lang w:eastAsia="ru-RU"/>
    </w:rPr>
  </w:style>
  <w:style w:type="paragraph" w:customStyle="1" w:styleId="xl147">
    <w:name w:val="xl147"/>
    <w:basedOn w:val="a"/>
    <w:pPr>
      <w:pBdr>
        <w:top w:val="single" w:sz="4" w:space="0" w:color="000000"/>
      </w:pBdr>
      <w:shd w:val="clear" w:color="000000" w:fill="FFFFFF"/>
      <w:spacing w:before="100" w:beforeAutospacing="1" w:after="100" w:afterAutospacing="1"/>
    </w:pPr>
    <w:rPr>
      <w:lang w:eastAsia="ru-RU"/>
    </w:rPr>
  </w:style>
  <w:style w:type="paragraph" w:customStyle="1" w:styleId="xl148">
    <w:name w:val="xl148"/>
    <w:basedOn w:val="a"/>
    <w:pPr>
      <w:pBdr>
        <w:top w:val="single" w:sz="4" w:space="0" w:color="000000"/>
      </w:pBdr>
      <w:shd w:val="clear" w:color="000000" w:fill="FFFFFF"/>
      <w:spacing w:before="100" w:beforeAutospacing="1" w:after="100" w:afterAutospacing="1"/>
    </w:pPr>
    <w:rPr>
      <w:lang w:eastAsia="ru-RU"/>
    </w:rPr>
  </w:style>
  <w:style w:type="paragraph" w:customStyle="1" w:styleId="xl149">
    <w:name w:val="xl149"/>
    <w:basedOn w:val="a"/>
    <w:pPr>
      <w:pBdr>
        <w:top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50">
    <w:name w:val="xl150"/>
    <w:basedOn w:val="a"/>
    <w:pPr>
      <w:shd w:val="clear" w:color="000000" w:fill="FFFFFF"/>
      <w:spacing w:before="100" w:beforeAutospacing="1" w:after="100" w:afterAutospacing="1"/>
    </w:pPr>
    <w:rPr>
      <w:lang w:eastAsia="ru-RU"/>
    </w:rPr>
  </w:style>
  <w:style w:type="paragraph" w:customStyle="1" w:styleId="xl151">
    <w:name w:val="xl151"/>
    <w:basedOn w:val="a"/>
    <w:pPr>
      <w:pBdr>
        <w:right w:val="single" w:sz="4" w:space="0" w:color="000000"/>
      </w:pBdr>
      <w:shd w:val="clear" w:color="000000" w:fill="FFFFFF"/>
      <w:spacing w:before="100" w:beforeAutospacing="1" w:after="100" w:afterAutospacing="1"/>
    </w:pPr>
    <w:rPr>
      <w:lang w:eastAsia="ru-RU"/>
    </w:rPr>
  </w:style>
  <w:style w:type="paragraph" w:customStyle="1" w:styleId="xl152">
    <w:name w:val="xl152"/>
    <w:basedOn w:val="a"/>
    <w:pPr>
      <w:pBdr>
        <w:left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53">
    <w:name w:val="xl153"/>
    <w:basedOn w:val="a"/>
    <w:pPr>
      <w:pBdr>
        <w:bottom w:val="single" w:sz="4" w:space="0" w:color="000000"/>
      </w:pBdr>
      <w:shd w:val="clear" w:color="000000" w:fill="FFFFFF"/>
      <w:spacing w:before="100" w:beforeAutospacing="1" w:after="100" w:afterAutospacing="1"/>
    </w:pPr>
    <w:rPr>
      <w:lang w:eastAsia="ru-RU"/>
    </w:rPr>
  </w:style>
  <w:style w:type="paragraph" w:customStyle="1" w:styleId="xl154">
    <w:name w:val="xl154"/>
    <w:basedOn w:val="a"/>
    <w:pPr>
      <w:pBdr>
        <w:bottom w:val="single" w:sz="4" w:space="0" w:color="000000"/>
      </w:pBdr>
      <w:shd w:val="clear" w:color="000000" w:fill="FFFFFF"/>
      <w:spacing w:before="100" w:beforeAutospacing="1" w:after="100" w:afterAutospacing="1"/>
    </w:pPr>
    <w:rPr>
      <w:lang w:eastAsia="ru-RU"/>
    </w:rPr>
  </w:style>
  <w:style w:type="paragraph" w:customStyle="1" w:styleId="xl155">
    <w:name w:val="xl155"/>
    <w:basedOn w:val="a"/>
    <w:pPr>
      <w:pBdr>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56">
    <w:name w:val="xl156"/>
    <w:basedOn w:val="a"/>
    <w:pPr>
      <w:pBdr>
        <w:top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57">
    <w:name w:val="xl157"/>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58">
    <w:name w:val="xl158"/>
    <w:basedOn w:val="a"/>
    <w:pPr>
      <w:pBdr>
        <w:left w:val="single" w:sz="4" w:space="0" w:color="000000"/>
        <w:right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59">
    <w:name w:val="xl159"/>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60">
    <w:name w:val="xl160"/>
    <w:basedOn w:val="a"/>
    <w:pPr>
      <w:pBdr>
        <w:right w:val="single" w:sz="4" w:space="0" w:color="000000"/>
      </w:pBdr>
      <w:shd w:val="clear" w:color="000000" w:fill="FFFFFF"/>
      <w:spacing w:before="100" w:beforeAutospacing="1" w:after="100" w:afterAutospacing="1"/>
    </w:pPr>
    <w:rPr>
      <w:lang w:eastAsia="ru-RU"/>
    </w:rPr>
  </w:style>
  <w:style w:type="paragraph" w:customStyle="1" w:styleId="xl161">
    <w:name w:val="xl161"/>
    <w:basedOn w:val="a"/>
    <w:pPr>
      <w:pBdr>
        <w:top w:val="single" w:sz="4" w:space="0" w:color="000000"/>
        <w:left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62">
    <w:name w:val="xl162"/>
    <w:basedOn w:val="a"/>
    <w:pPr>
      <w:pBdr>
        <w:top w:val="single" w:sz="4" w:space="0" w:color="000000"/>
        <w:bottom w:val="single" w:sz="4" w:space="0" w:color="000000"/>
      </w:pBdr>
      <w:shd w:val="clear" w:color="000000" w:fill="FFFFFF"/>
      <w:spacing w:before="100" w:beforeAutospacing="1" w:after="100" w:afterAutospacing="1"/>
    </w:pPr>
    <w:rPr>
      <w:lang w:eastAsia="ru-RU"/>
    </w:rPr>
  </w:style>
  <w:style w:type="paragraph" w:customStyle="1" w:styleId="xl163">
    <w:name w:val="xl163"/>
    <w:basedOn w:val="a"/>
    <w:pPr>
      <w:pBdr>
        <w:top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64">
    <w:name w:val="xl164"/>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lang w:eastAsia="ru-RU"/>
    </w:rPr>
  </w:style>
  <w:style w:type="paragraph" w:customStyle="1" w:styleId="xl165">
    <w:name w:val="xl165"/>
    <w:basedOn w:val="a"/>
    <w:pPr>
      <w:pBdr>
        <w:left w:val="single" w:sz="4" w:space="0" w:color="000000"/>
        <w:right w:val="single" w:sz="4" w:space="0" w:color="000000"/>
      </w:pBdr>
      <w:shd w:val="clear" w:color="000000" w:fill="FFFF00"/>
      <w:spacing w:before="100" w:beforeAutospacing="1" w:after="100" w:afterAutospacing="1"/>
    </w:pPr>
    <w:rPr>
      <w:color w:val="FF0000"/>
      <w:lang w:eastAsia="ru-RU"/>
    </w:rPr>
  </w:style>
  <w:style w:type="paragraph" w:customStyle="1" w:styleId="xl166">
    <w:name w:val="xl166"/>
    <w:basedOn w:val="a"/>
    <w:pPr>
      <w:pBdr>
        <w:left w:val="single" w:sz="4" w:space="0" w:color="000000"/>
        <w:bottom w:val="single" w:sz="4" w:space="0" w:color="000000"/>
        <w:right w:val="single" w:sz="4" w:space="0" w:color="000000"/>
      </w:pBdr>
      <w:shd w:val="clear" w:color="000000" w:fill="FFFF00"/>
      <w:spacing w:before="100" w:beforeAutospacing="1" w:after="100" w:afterAutospacing="1"/>
    </w:pPr>
    <w:rPr>
      <w:color w:val="FF0000"/>
      <w:lang w:eastAsia="ru-RU"/>
    </w:rPr>
  </w:style>
  <w:style w:type="paragraph" w:customStyle="1" w:styleId="xl167">
    <w:name w:val="xl167"/>
    <w:basedOn w:val="a"/>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lang w:eastAsia="ru-RU"/>
    </w:rPr>
  </w:style>
  <w:style w:type="paragraph" w:customStyle="1" w:styleId="xl168">
    <w:name w:val="xl168"/>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pPr>
    <w:rPr>
      <w:lang w:eastAsia="ru-RU"/>
    </w:rPr>
  </w:style>
  <w:style w:type="paragraph" w:customStyle="1" w:styleId="xl169">
    <w:name w:val="xl169"/>
    <w:basedOn w:val="a"/>
    <w:pPr>
      <w:pBdr>
        <w:top w:val="single" w:sz="4" w:space="0" w:color="000000"/>
        <w:left w:val="single" w:sz="4" w:space="0" w:color="000000"/>
        <w:bottom w:val="single" w:sz="4" w:space="0" w:color="000000"/>
        <w:right w:val="single" w:sz="4" w:space="0" w:color="000000"/>
      </w:pBdr>
      <w:shd w:val="clear" w:color="000000" w:fill="538ED5"/>
      <w:spacing w:before="100" w:beforeAutospacing="1" w:after="100" w:afterAutospacing="1"/>
      <w:jc w:val="center"/>
    </w:pPr>
    <w:rPr>
      <w:lang w:eastAsia="ru-RU"/>
    </w:rPr>
  </w:style>
  <w:style w:type="paragraph" w:customStyle="1" w:styleId="xl170">
    <w:name w:val="xl170"/>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lang w:eastAsia="ru-RU"/>
    </w:rPr>
  </w:style>
  <w:style w:type="paragraph" w:customStyle="1" w:styleId="xl171">
    <w:name w:val="xl171"/>
    <w:basedOn w:val="a"/>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72">
    <w:name w:val="xl172"/>
    <w:basedOn w:val="a"/>
    <w:pPr>
      <w:pBdr>
        <w:top w:val="single" w:sz="4" w:space="0" w:color="000000"/>
        <w:bottom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73">
    <w:name w:val="xl173"/>
    <w:basedOn w:val="a"/>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0"/>
      <w:szCs w:val="20"/>
      <w:lang w:eastAsia="ru-RU"/>
    </w:rPr>
  </w:style>
  <w:style w:type="paragraph" w:customStyle="1" w:styleId="xl174">
    <w:name w:val="xl1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lang w:eastAsia="ru-RU"/>
    </w:rPr>
  </w:style>
  <w:style w:type="paragraph" w:customStyle="1" w:styleId="xl175">
    <w:name w:val="xl175"/>
    <w:basedOn w:val="a"/>
    <w:pPr>
      <w:pBdr>
        <w:top w:val="single" w:sz="4" w:space="0" w:color="000000"/>
        <w:left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76">
    <w:name w:val="xl176"/>
    <w:basedOn w:val="a"/>
    <w:pPr>
      <w:pBdr>
        <w:left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77">
    <w:name w:val="xl177"/>
    <w:basedOn w:val="a"/>
    <w:pPr>
      <w:pBdr>
        <w:left w:val="single" w:sz="4" w:space="0" w:color="000000"/>
        <w:bottom w:val="single" w:sz="4" w:space="0" w:color="000000"/>
        <w:right w:val="single" w:sz="4" w:space="0" w:color="000000"/>
      </w:pBdr>
      <w:shd w:val="clear" w:color="000000" w:fill="FFFFFF"/>
      <w:spacing w:before="100" w:beforeAutospacing="1" w:after="100" w:afterAutospacing="1"/>
    </w:pPr>
    <w:rPr>
      <w:lang w:eastAsia="ru-RU"/>
    </w:rPr>
  </w:style>
  <w:style w:type="paragraph" w:customStyle="1" w:styleId="xl178">
    <w:name w:val="xl178"/>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79">
    <w:name w:val="xl179"/>
    <w:basedOn w:val="a"/>
    <w:pPr>
      <w:pBdr>
        <w:left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80">
    <w:name w:val="xl180"/>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lang w:eastAsia="ru-RU"/>
    </w:rPr>
  </w:style>
  <w:style w:type="paragraph" w:customStyle="1" w:styleId="xl181">
    <w:name w:val="xl181"/>
    <w:basedOn w:val="a"/>
    <w:pPr>
      <w:pBdr>
        <w:top w:val="single" w:sz="4" w:space="0" w:color="000000"/>
        <w:left w:val="single" w:sz="4" w:space="0" w:color="000000"/>
        <w:right w:val="single" w:sz="4" w:space="0" w:color="000000"/>
      </w:pBdr>
      <w:shd w:val="clear" w:color="000000" w:fill="538ED5"/>
      <w:spacing w:before="100" w:beforeAutospacing="1" w:after="100" w:afterAutospacing="1"/>
    </w:pPr>
    <w:rPr>
      <w:lang w:eastAsia="ru-RU"/>
    </w:rPr>
  </w:style>
  <w:style w:type="paragraph" w:customStyle="1" w:styleId="xl182">
    <w:name w:val="xl182"/>
    <w:basedOn w:val="a"/>
    <w:pPr>
      <w:pBdr>
        <w:left w:val="single" w:sz="4" w:space="0" w:color="000000"/>
        <w:bottom w:val="single" w:sz="4" w:space="0" w:color="000000"/>
        <w:right w:val="single" w:sz="4" w:space="0" w:color="000000"/>
      </w:pBdr>
      <w:shd w:val="clear" w:color="000000" w:fill="538ED5"/>
      <w:spacing w:before="100" w:beforeAutospacing="1" w:after="100" w:afterAutospacing="1"/>
    </w:pPr>
    <w:rPr>
      <w:lang w:eastAsia="ru-RU"/>
    </w:rPr>
  </w:style>
  <w:style w:type="paragraph" w:customStyle="1" w:styleId="affffff6">
    <w:name w:val="Знак Знак Знак Знак Знак Знак"/>
    <w:basedOn w:val="a"/>
    <w:pPr>
      <w:tabs>
        <w:tab w:val="num" w:pos="432"/>
      </w:tabs>
      <w:spacing w:before="120" w:after="160"/>
      <w:ind w:left="432" w:hanging="432"/>
      <w:jc w:val="both"/>
    </w:pPr>
    <w:rPr>
      <w:b/>
      <w:bCs/>
      <w:caps/>
      <w:sz w:val="32"/>
      <w:szCs w:val="32"/>
      <w:lang w:val="en-US" w:eastAsia="en-US"/>
    </w:rPr>
  </w:style>
  <w:style w:type="numbering" w:customStyle="1" w:styleId="2b">
    <w:name w:val="Нет списка2"/>
    <w:next w:val="a2"/>
    <w:uiPriority w:val="99"/>
    <w:semiHidden/>
    <w:unhideWhenUsed/>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lang w:eastAsia="ru-RU"/>
    </w:rPr>
  </w:style>
  <w:style w:type="paragraph" w:customStyle="1" w:styleId="xl64">
    <w:name w:val="xl64"/>
    <w:basedOn w:val="a"/>
    <w:pPr>
      <w:pBdr>
        <w:top w:val="single" w:sz="4" w:space="0" w:color="000000"/>
        <w:bottom w:val="single" w:sz="4" w:space="0" w:color="000000"/>
      </w:pBdr>
      <w:spacing w:before="100" w:beforeAutospacing="1" w:after="100" w:afterAutospacing="1"/>
      <w:jc w:val="center"/>
    </w:pPr>
    <w:rPr>
      <w:sz w:val="20"/>
      <w:szCs w:val="20"/>
      <w:lang w:eastAsia="ru-RU"/>
    </w:rPr>
  </w:style>
  <w:style w:type="paragraph" w:customStyle="1" w:styleId="xl65">
    <w:name w:val="xl65"/>
    <w:basedOn w:val="a"/>
    <w:pPr>
      <w:pBdr>
        <w:top w:val="single" w:sz="4" w:space="0" w:color="000000"/>
        <w:left w:val="single" w:sz="4" w:space="0" w:color="000000"/>
        <w:bottom w:val="single" w:sz="4" w:space="0" w:color="000000"/>
      </w:pBdr>
      <w:spacing w:before="100" w:beforeAutospacing="1" w:after="100" w:afterAutospacing="1"/>
      <w:jc w:val="center"/>
    </w:pPr>
    <w:rPr>
      <w:sz w:val="20"/>
      <w:szCs w:val="20"/>
      <w:lang w:eastAsia="ru-RU"/>
    </w:rPr>
  </w:style>
  <w:style w:type="paragraph" w:customStyle="1" w:styleId="xl66">
    <w:name w:val="xl66"/>
    <w:basedOn w:val="a"/>
    <w:pPr>
      <w:pBdr>
        <w:top w:val="single" w:sz="4" w:space="0" w:color="000000"/>
        <w:bottom w:val="single" w:sz="4" w:space="0" w:color="000000"/>
        <w:right w:val="single" w:sz="4" w:space="0" w:color="000000"/>
      </w:pBdr>
      <w:spacing w:before="100" w:beforeAutospacing="1" w:after="100" w:afterAutospacing="1"/>
      <w:jc w:val="center"/>
    </w:pPr>
    <w:rPr>
      <w:sz w:val="20"/>
      <w:szCs w:val="20"/>
      <w:lang w:eastAsia="ru-RU"/>
    </w:rPr>
  </w:style>
  <w:style w:type="paragraph" w:customStyle="1" w:styleId="xl67">
    <w:name w:val="xl67"/>
    <w:basedOn w:val="a"/>
    <w:pPr>
      <w:spacing w:before="100" w:beforeAutospacing="1" w:after="100" w:afterAutospacing="1"/>
    </w:pPr>
    <w:rPr>
      <w:sz w:val="20"/>
      <w:szCs w:val="20"/>
      <w:lang w:eastAsia="ru-RU"/>
    </w:rPr>
  </w:style>
  <w:style w:type="paragraph" w:customStyle="1" w:styleId="xl68">
    <w:name w:val="xl68"/>
    <w:basedOn w:val="a"/>
    <w:pPr>
      <w:pBdr>
        <w:left w:val="single" w:sz="4" w:space="0" w:color="000000"/>
      </w:pBdr>
      <w:spacing w:before="100" w:beforeAutospacing="1" w:after="100" w:afterAutospacing="1"/>
    </w:pPr>
    <w:rPr>
      <w:sz w:val="20"/>
      <w:szCs w:val="20"/>
      <w:lang w:eastAsia="ru-RU"/>
    </w:rPr>
  </w:style>
  <w:style w:type="character" w:styleId="affffff7">
    <w:name w:val="annotation reference"/>
    <w:uiPriority w:val="99"/>
    <w:semiHidden/>
    <w:unhideWhenUsed/>
    <w:rPr>
      <w:sz w:val="16"/>
      <w:szCs w:val="16"/>
    </w:rPr>
  </w:style>
  <w:style w:type="paragraph" w:styleId="affffff8">
    <w:name w:val="annotation text"/>
    <w:basedOn w:val="a"/>
    <w:link w:val="affffff9"/>
    <w:uiPriority w:val="99"/>
    <w:semiHidden/>
    <w:unhideWhenUsed/>
    <w:pPr>
      <w:spacing w:after="160" w:line="259" w:lineRule="auto"/>
    </w:pPr>
    <w:rPr>
      <w:rFonts w:ascii="Calibri" w:eastAsia="Calibri" w:hAnsi="Calibri"/>
      <w:sz w:val="20"/>
      <w:szCs w:val="20"/>
      <w:lang w:eastAsia="en-US"/>
    </w:rPr>
  </w:style>
  <w:style w:type="character" w:customStyle="1" w:styleId="affffff9">
    <w:name w:val="Текст примечания Знак"/>
    <w:basedOn w:val="a0"/>
    <w:link w:val="affffff8"/>
    <w:uiPriority w:val="99"/>
    <w:semiHidden/>
    <w:rPr>
      <w:rFonts w:ascii="Calibri" w:eastAsia="Calibri" w:hAnsi="Calibri"/>
      <w:lang w:eastAsia="en-US"/>
    </w:rPr>
  </w:style>
  <w:style w:type="paragraph" w:styleId="affffffa">
    <w:name w:val="annotation subject"/>
    <w:basedOn w:val="affffff8"/>
    <w:next w:val="affffff8"/>
    <w:link w:val="affffffb"/>
    <w:uiPriority w:val="99"/>
    <w:semiHidden/>
    <w:unhideWhenUsed/>
    <w:rPr>
      <w:b/>
      <w:bCs/>
    </w:rPr>
  </w:style>
  <w:style w:type="character" w:customStyle="1" w:styleId="affffffb">
    <w:name w:val="Тема примечания Знак"/>
    <w:basedOn w:val="affffff9"/>
    <w:link w:val="affffffa"/>
    <w:uiPriority w:val="99"/>
    <w:semiHidden/>
    <w:rPr>
      <w:rFonts w:ascii="Calibri" w:eastAsia="Calibri" w:hAnsi="Calibri"/>
      <w:b/>
      <w:bCs/>
      <w:lang w:eastAsia="en-US"/>
    </w:rPr>
  </w:style>
  <w:style w:type="character" w:customStyle="1" w:styleId="ConsPlusNormal0">
    <w:name w:val="ConsPlusNormal Знак"/>
    <w:link w:val="ConsPlusNormal"/>
    <w:rPr>
      <w:rFonts w:ascii="Arial" w:hAnsi="Arial" w:cs="Arial"/>
    </w:rPr>
  </w:style>
  <w:style w:type="character" w:customStyle="1" w:styleId="affffffc">
    <w:name w:val="Цветовое выделение для Текст"/>
    <w:uiPriority w:val="99"/>
  </w:style>
  <w:style w:type="paragraph" w:customStyle="1" w:styleId="s1">
    <w:name w:val="s_1"/>
    <w:basedOn w:val="a"/>
    <w:pPr>
      <w:spacing w:before="100" w:beforeAutospacing="1" w:after="100" w:afterAutospacing="1"/>
    </w:pPr>
    <w:rPr>
      <w:lang w:eastAsia="ru-RU"/>
    </w:rPr>
  </w:style>
  <w:style w:type="paragraph" w:customStyle="1" w:styleId="pt-a-000030">
    <w:name w:val="pt-a-000030"/>
    <w:basedOn w:val="a"/>
    <w:pPr>
      <w:spacing w:before="100" w:beforeAutospacing="1" w:after="100" w:afterAutospacing="1"/>
    </w:pPr>
    <w:rPr>
      <w:lang w:eastAsia="ru-RU"/>
    </w:rPr>
  </w:style>
  <w:style w:type="character" w:customStyle="1" w:styleId="pt-a0-000008">
    <w:name w:val="pt-a0-000008"/>
  </w:style>
  <w:style w:type="paragraph" w:customStyle="1" w:styleId="pt-consplusnonformat-000032">
    <w:name w:val="pt-consplusnonformat-000032"/>
    <w:basedOn w:val="a"/>
    <w:pPr>
      <w:spacing w:before="100" w:beforeAutospacing="1" w:after="100" w:afterAutospacing="1"/>
    </w:pPr>
    <w:rPr>
      <w:lang w:eastAsia="ru-RU"/>
    </w:rPr>
  </w:style>
  <w:style w:type="character" w:customStyle="1" w:styleId="pt-000012">
    <w:name w:val="pt-000012"/>
  </w:style>
  <w:style w:type="paragraph" w:customStyle="1" w:styleId="pt-a-000028">
    <w:name w:val="pt-a-000028"/>
    <w:basedOn w:val="a"/>
    <w:pPr>
      <w:spacing w:before="100" w:beforeAutospacing="1" w:after="100" w:afterAutospacing="1"/>
    </w:pPr>
    <w:rPr>
      <w:lang w:eastAsia="ru-RU"/>
    </w:rPr>
  </w:style>
  <w:style w:type="paragraph" w:customStyle="1" w:styleId="pt-a">
    <w:name w:val="pt-a"/>
    <w:basedOn w:val="a"/>
    <w:pPr>
      <w:spacing w:before="100" w:beforeAutospacing="1" w:after="100" w:afterAutospacing="1"/>
    </w:pPr>
    <w:rPr>
      <w:lang w:eastAsia="ru-RU"/>
    </w:rPr>
  </w:style>
  <w:style w:type="character" w:customStyle="1" w:styleId="pt-a0-000034">
    <w:name w:val="pt-a0-000034"/>
  </w:style>
  <w:style w:type="paragraph" w:customStyle="1" w:styleId="pt-a-000015">
    <w:name w:val="pt-a-000015"/>
    <w:basedOn w:val="a"/>
    <w:pPr>
      <w:spacing w:before="100" w:beforeAutospacing="1" w:after="100" w:afterAutospacing="1"/>
    </w:pPr>
    <w:rPr>
      <w:lang w:eastAsia="ru-RU"/>
    </w:rPr>
  </w:style>
  <w:style w:type="paragraph" w:customStyle="1" w:styleId="pt-a-000007">
    <w:name w:val="pt-a-000007"/>
    <w:basedOn w:val="a"/>
    <w:pPr>
      <w:spacing w:before="100" w:beforeAutospacing="1" w:after="100" w:afterAutospacing="1"/>
    </w:pPr>
    <w:rPr>
      <w:lang w:eastAsia="ru-RU"/>
    </w:rPr>
  </w:style>
  <w:style w:type="paragraph" w:customStyle="1" w:styleId="pt-a-000059">
    <w:name w:val="pt-a-000059"/>
    <w:basedOn w:val="a"/>
    <w:pPr>
      <w:spacing w:before="100" w:beforeAutospacing="1" w:after="100" w:afterAutospacing="1"/>
    </w:pPr>
    <w:rPr>
      <w:lang w:eastAsia="ru-RU"/>
    </w:rPr>
  </w:style>
  <w:style w:type="character" w:customStyle="1" w:styleId="pt-a0-000047">
    <w:name w:val="pt-a0-000047"/>
  </w:style>
  <w:style w:type="character" w:customStyle="1" w:styleId="pt-000060">
    <w:name w:val="pt-000060"/>
  </w:style>
  <w:style w:type="character" w:customStyle="1" w:styleId="pt-000061">
    <w:name w:val="pt-000061"/>
  </w:style>
  <w:style w:type="character" w:customStyle="1" w:styleId="pt-000006">
    <w:name w:val="pt-000006"/>
  </w:style>
  <w:style w:type="paragraph" w:customStyle="1" w:styleId="pt-consplusnonformat-000035">
    <w:name w:val="pt-consplusnonformat-000035"/>
    <w:basedOn w:val="a"/>
    <w:pPr>
      <w:spacing w:before="100" w:beforeAutospacing="1" w:after="100" w:afterAutospacing="1"/>
    </w:pPr>
    <w:rPr>
      <w:lang w:eastAsia="ru-RU"/>
    </w:rPr>
  </w:style>
  <w:style w:type="table" w:customStyle="1" w:styleId="19">
    <w:name w:val="Сетка таблицы1"/>
    <w:rPr>
      <w:rFonts w:ascii="Calibri" w:hAnsi="Calibri"/>
      <w:sz w:val="22"/>
      <w:szCs w:val="22"/>
    </w:rPr>
    <w:tblPr>
      <w:tblCellMar>
        <w:top w:w="0" w:type="dxa"/>
        <w:left w:w="0" w:type="dxa"/>
        <w:bottom w:w="0" w:type="dxa"/>
        <w:right w:w="0" w:type="dxa"/>
      </w:tblCellMar>
    </w:tblPr>
  </w:style>
  <w:style w:type="character" w:customStyle="1" w:styleId="affffffd">
    <w:name w:val="Основной текст_"/>
    <w:link w:val="1a"/>
    <w:rPr>
      <w:sz w:val="22"/>
      <w:szCs w:val="22"/>
      <w:shd w:val="clear" w:color="auto" w:fill="FFFFFF"/>
    </w:rPr>
  </w:style>
  <w:style w:type="paragraph" w:customStyle="1" w:styleId="1a">
    <w:name w:val="Основной текст1"/>
    <w:basedOn w:val="a"/>
    <w:link w:val="affffffd"/>
    <w:pPr>
      <w:widowControl w:val="0"/>
      <w:shd w:val="clear" w:color="auto" w:fill="FFFFFF"/>
      <w:ind w:firstLine="400"/>
    </w:pPr>
    <w:rPr>
      <w:sz w:val="22"/>
      <w:szCs w:val="22"/>
      <w:lang w:eastAsia="ru-RU"/>
    </w:rPr>
  </w:style>
  <w:style w:type="character" w:customStyle="1" w:styleId="2c">
    <w:name w:val="Основной текст (2)_"/>
    <w:uiPriority w:val="99"/>
    <w:rPr>
      <w:rFonts w:ascii="Arial" w:hAnsi="Arial"/>
      <w:sz w:val="22"/>
      <w:shd w:val="clear" w:color="auto" w:fill="FFFFFF"/>
    </w:rPr>
  </w:style>
  <w:style w:type="character" w:customStyle="1" w:styleId="1b">
    <w:name w:val="Основной текст Знак1"/>
    <w:uiPriority w:val="99"/>
    <w:rPr>
      <w:rFonts w:ascii="Times New Roman" w:hAnsi="Times New Roman"/>
      <w:sz w:val="22"/>
      <w:u w:val="none"/>
    </w:rPr>
  </w:style>
  <w:style w:type="character" w:styleId="affffffe">
    <w:name w:val="Emphasis"/>
    <w:uiPriority w:val="20"/>
    <w:qFormat/>
    <w:rPr>
      <w:i/>
      <w:iCs/>
    </w:rPr>
  </w:style>
  <w:style w:type="character" w:styleId="afffffff">
    <w:name w:val="Strong"/>
    <w:uiPriority w:val="22"/>
    <w:qFormat/>
    <w:rPr>
      <w:b/>
      <w:bCs/>
    </w:rPr>
  </w:style>
  <w:style w:type="paragraph" w:customStyle="1" w:styleId="ConsPlusJurTerm">
    <w:name w:val="ConsPlusJurTerm"/>
    <w:rPr>
      <w:rFonts w:ascii="Tahoma" w:hAnsi="Tahoma" w:cs="Tahoma"/>
      <w:sz w:val="26"/>
    </w:rPr>
  </w:style>
  <w:style w:type="character" w:customStyle="1" w:styleId="pt-a0-000009">
    <w:name w:val="pt-a0-000009"/>
  </w:style>
  <w:style w:type="paragraph" w:customStyle="1" w:styleId="pt-a-000035">
    <w:name w:val="pt-a-000035"/>
    <w:basedOn w:val="a"/>
    <w:pPr>
      <w:spacing w:before="100" w:beforeAutospacing="1" w:after="100" w:afterAutospacing="1"/>
    </w:pPr>
    <w:rPr>
      <w:lang w:eastAsia="ru-RU"/>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0CDB-F70B-4DD5-8004-249CB2A1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6167</Words>
  <Characters>35158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Елизавета Александровна Кожевникова</cp:lastModifiedBy>
  <cp:revision>4</cp:revision>
  <dcterms:created xsi:type="dcterms:W3CDTF">2025-06-23T04:44:00Z</dcterms:created>
  <dcterms:modified xsi:type="dcterms:W3CDTF">2025-07-03T06:03:00Z</dcterms:modified>
</cp:coreProperties>
</file>