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73" w:rsidRDefault="00A73B73">
      <w:pPr>
        <w:jc w:val="right"/>
        <w:outlineLvl w:val="3"/>
        <w:rPr>
          <w:sz w:val="28"/>
          <w:szCs w:val="28"/>
        </w:rPr>
      </w:pPr>
    </w:p>
    <w:p w:rsidR="00A73B73" w:rsidRDefault="004A533B">
      <w:pPr>
        <w:jc w:val="right"/>
        <w:outlineLvl w:val="3"/>
        <w:rPr>
          <w:sz w:val="28"/>
          <w:szCs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0550" cy="714375"/>
                <wp:effectExtent l="0" t="0" r="0" b="9525"/>
                <wp:wrapTight wrapText="bothSides">
                  <wp:wrapPolygon edited="1">
                    <wp:start x="0" y="0"/>
                    <wp:lineTo x="0" y="21312"/>
                    <wp:lineTo x="20903" y="21312"/>
                    <wp:lineTo x="20903" y="0"/>
                    <wp:lineTo x="0" y="0"/>
                  </wp:wrapPolygon>
                </wp:wrapTight>
                <wp:docPr id="1" name="Рисунок 1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%20Нефтеюганск%20small1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0549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center;mso-position-vertical-relative:text;margin-top:0.00pt;mso-position-vertical:absolute;width:46.50pt;height:56.25pt;mso-wrap-distance-left:9.00pt;mso-wrap-distance-top:0.00pt;mso-wrap-distance-right:9.00pt;mso-wrap-distance-bottom:0.00pt;" wrapcoords="0 0 0 98667 96773 98667 96773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A73B73" w:rsidRDefault="00A73B73">
      <w:pPr>
        <w:jc w:val="right"/>
        <w:outlineLvl w:val="3"/>
        <w:rPr>
          <w:sz w:val="28"/>
        </w:rPr>
      </w:pPr>
    </w:p>
    <w:p w:rsidR="00A73B73" w:rsidRDefault="00A73B73">
      <w:pPr>
        <w:jc w:val="center"/>
        <w:rPr>
          <w:b/>
          <w:sz w:val="10"/>
        </w:rPr>
      </w:pPr>
    </w:p>
    <w:p w:rsidR="00A73B73" w:rsidRDefault="00A73B73">
      <w:pPr>
        <w:jc w:val="center"/>
        <w:rPr>
          <w:b/>
          <w:caps/>
          <w:sz w:val="32"/>
          <w:szCs w:val="32"/>
        </w:rPr>
      </w:pPr>
    </w:p>
    <w:p w:rsidR="00A73B73" w:rsidRDefault="00A73B73">
      <w:pPr>
        <w:jc w:val="center"/>
        <w:rPr>
          <w:b/>
          <w:caps/>
        </w:rPr>
      </w:pPr>
    </w:p>
    <w:p w:rsidR="00A73B73" w:rsidRDefault="004A533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 ГОРОДА нЕФТЕЮГАНСКА</w:t>
      </w:r>
    </w:p>
    <w:p w:rsidR="00A73B73" w:rsidRDefault="00A73B73">
      <w:pPr>
        <w:jc w:val="center"/>
        <w:rPr>
          <w:b/>
          <w:caps/>
          <w:sz w:val="10"/>
          <w:szCs w:val="10"/>
        </w:rPr>
      </w:pPr>
    </w:p>
    <w:p w:rsidR="00A73B73" w:rsidRDefault="004A533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A73B73" w:rsidRDefault="00A73B73">
      <w:pPr>
        <w:jc w:val="center"/>
        <w:rPr>
          <w:b/>
          <w:caps/>
        </w:rPr>
      </w:pPr>
    </w:p>
    <w:p w:rsidR="00A73B73" w:rsidRDefault="004A533B">
      <w:pPr>
        <w:pStyle w:val="24"/>
        <w:jc w:val="both"/>
        <w:rPr>
          <w:szCs w:val="28"/>
        </w:rPr>
      </w:pPr>
      <w:r>
        <w:rPr>
          <w:szCs w:val="28"/>
        </w:rPr>
        <w:t>24.07.2025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374-р</w:t>
      </w:r>
    </w:p>
    <w:p w:rsidR="00A73B73" w:rsidRDefault="004A533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г.Нефтеюганск</w:t>
      </w:r>
      <w:proofErr w:type="spellEnd"/>
    </w:p>
    <w:p w:rsidR="00A73B73" w:rsidRDefault="00A73B73">
      <w:pPr>
        <w:jc w:val="center"/>
        <w:rPr>
          <w:b/>
          <w:sz w:val="28"/>
          <w:szCs w:val="28"/>
        </w:rPr>
      </w:pPr>
    </w:p>
    <w:p w:rsidR="00A73B73" w:rsidRDefault="004A5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распоряжение администрации города Нефтеюганска от 26.06.2023 № 259-р «О проектном комитете администрации города Нефтеюганска»</w:t>
      </w:r>
    </w:p>
    <w:p w:rsidR="00A73B73" w:rsidRDefault="00A73B73">
      <w:pPr>
        <w:jc w:val="center"/>
        <w:rPr>
          <w:b/>
          <w:sz w:val="28"/>
          <w:szCs w:val="28"/>
        </w:rPr>
      </w:pPr>
    </w:p>
    <w:p w:rsidR="00A73B73" w:rsidRDefault="004A53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                    от 06.10.2003 № 131-ФЗ «Об общих принципах организации местного самоуправления в Российской Федерации», Уставом города Нефтеюганска, решением Думы города Нефтеюганска от 24.02.20</w:t>
      </w:r>
      <w:r>
        <w:rPr>
          <w:sz w:val="28"/>
          <w:szCs w:val="28"/>
        </w:rPr>
        <w:t>25 № 725-VII «О структуре администрации города Нефтеюганска», постановлением администрации города Нефтеюганска от 16.12.2016 № 203-нп «Об утверждении Положения о системе управления проектной деятельностью в администрации города Нефтеюганска», распоряжением</w:t>
      </w:r>
      <w:r>
        <w:rPr>
          <w:sz w:val="28"/>
          <w:szCs w:val="28"/>
        </w:rPr>
        <w:t xml:space="preserve"> администрации города Нефтеюганска от 24.03.2023 № 100-р                  «Об утверждении Положения </w:t>
      </w:r>
      <w:r>
        <w:rPr>
          <w:color w:val="000000"/>
          <w:sz w:val="28"/>
          <w:szCs w:val="28"/>
        </w:rPr>
        <w:t>о департаменте экономического развития администрации города Нефтеюганска», в целях приведения муниципального правового акта в соответствие с законодательств</w:t>
      </w:r>
      <w:r>
        <w:rPr>
          <w:color w:val="000000"/>
          <w:sz w:val="28"/>
          <w:szCs w:val="28"/>
        </w:rPr>
        <w:t xml:space="preserve">ом Российской Федерации,                             </w:t>
      </w:r>
      <w:r>
        <w:rPr>
          <w:sz w:val="28"/>
          <w:szCs w:val="28"/>
        </w:rPr>
        <w:t>в связи с кадровыми изменениями:</w:t>
      </w:r>
    </w:p>
    <w:p w:rsidR="00A73B73" w:rsidRDefault="004A5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изменение в распоряжение администрации города Нефтеюганска от 26.06.2023 № 259-р «О проектном комитете администрации города Нефтеюганска» (с изменениями, внесенн</w:t>
      </w:r>
      <w:r>
        <w:rPr>
          <w:sz w:val="28"/>
          <w:szCs w:val="28"/>
        </w:rPr>
        <w:t>ыми распоряжением администрации города Нефтеюганска от 26.12.2023 № 612-р, от 06.06.2024 № 270-р), а именно: приложение 2 к распоряжению изложить согласно приложению                                            к настоящему распоряжению.</w:t>
      </w:r>
    </w:p>
    <w:p w:rsidR="00A73B73" w:rsidRDefault="004A5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2.Департаменту эконо</w:t>
      </w:r>
      <w:r>
        <w:rPr>
          <w:sz w:val="28"/>
          <w:szCs w:val="28"/>
        </w:rPr>
        <w:t xml:space="preserve">мического развития администрации города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Ильина Ю.В.) разместить распоряжение на Инвестиционном портале города Нефтеюганска.</w:t>
      </w:r>
    </w:p>
    <w:p w:rsidR="00A73B73" w:rsidRDefault="004A5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Информационно-аналитическому отделу администрации города (Михайлова Ю.В.) разместить </w:t>
      </w:r>
      <w:r>
        <w:rPr>
          <w:sz w:val="28"/>
          <w:szCs w:val="28"/>
        </w:rPr>
        <w:t xml:space="preserve">распоряжение </w:t>
      </w:r>
      <w:r>
        <w:rPr>
          <w:bCs/>
          <w:sz w:val="28"/>
          <w:szCs w:val="28"/>
        </w:rPr>
        <w:t>на официальном</w:t>
      </w:r>
      <w:r>
        <w:rPr>
          <w:bCs/>
          <w:sz w:val="28"/>
          <w:szCs w:val="28"/>
        </w:rPr>
        <w:t xml:space="preserve"> сайте органов местного самоуправления города Нефтеюганска</w:t>
      </w:r>
      <w:r>
        <w:rPr>
          <w:sz w:val="28"/>
          <w:szCs w:val="28"/>
        </w:rPr>
        <w:t>.</w:t>
      </w:r>
    </w:p>
    <w:p w:rsidR="00A73B73" w:rsidRDefault="00A73B73">
      <w:pPr>
        <w:jc w:val="both"/>
        <w:rPr>
          <w:sz w:val="28"/>
          <w:szCs w:val="28"/>
        </w:rPr>
      </w:pPr>
    </w:p>
    <w:p w:rsidR="00A73B73" w:rsidRDefault="00A73B73">
      <w:pPr>
        <w:jc w:val="both"/>
        <w:rPr>
          <w:sz w:val="28"/>
          <w:szCs w:val="28"/>
        </w:rPr>
      </w:pPr>
    </w:p>
    <w:p w:rsidR="00A73B73" w:rsidRDefault="004A533B">
      <w:pPr>
        <w:contextualSpacing/>
        <w:jc w:val="both"/>
        <w:rPr>
          <w:b/>
          <w:sz w:val="28"/>
          <w:szCs w:val="28"/>
          <w:lang w:eastAsia="en-US"/>
        </w:rPr>
      </w:pPr>
      <w:r>
        <w:rPr>
          <w:rFonts w:hint="eastAsia"/>
          <w:sz w:val="28"/>
          <w:szCs w:val="28"/>
          <w:lang w:eastAsia="en-US"/>
        </w:rPr>
        <w:t>Глава</w:t>
      </w:r>
      <w:r>
        <w:rPr>
          <w:sz w:val="28"/>
          <w:szCs w:val="28"/>
          <w:lang w:eastAsia="en-US"/>
        </w:rPr>
        <w:t xml:space="preserve"> </w:t>
      </w:r>
      <w:r>
        <w:rPr>
          <w:rFonts w:hint="eastAsia"/>
          <w:sz w:val="28"/>
          <w:szCs w:val="28"/>
          <w:lang w:eastAsia="en-US"/>
        </w:rPr>
        <w:t>города</w:t>
      </w:r>
      <w:r>
        <w:rPr>
          <w:sz w:val="28"/>
          <w:szCs w:val="28"/>
          <w:lang w:eastAsia="en-US"/>
        </w:rPr>
        <w:t xml:space="preserve"> </w:t>
      </w:r>
      <w:r>
        <w:rPr>
          <w:rFonts w:hint="eastAsia"/>
          <w:sz w:val="28"/>
          <w:szCs w:val="28"/>
          <w:lang w:eastAsia="en-US"/>
        </w:rPr>
        <w:t>Нефтеюганска</w:t>
      </w:r>
      <w:r>
        <w:rPr>
          <w:sz w:val="28"/>
          <w:szCs w:val="28"/>
          <w:lang w:eastAsia="en-US"/>
        </w:rPr>
        <w:t xml:space="preserve">                                                                  </w:t>
      </w:r>
      <w:proofErr w:type="spellStart"/>
      <w:r>
        <w:rPr>
          <w:rFonts w:hint="eastAsia"/>
          <w:sz w:val="28"/>
          <w:szCs w:val="28"/>
          <w:lang w:eastAsia="en-US"/>
        </w:rPr>
        <w:t>Ю</w:t>
      </w:r>
      <w:r>
        <w:rPr>
          <w:sz w:val="28"/>
          <w:szCs w:val="28"/>
          <w:lang w:eastAsia="en-US"/>
        </w:rPr>
        <w:t>.В.Чекунов</w:t>
      </w:r>
      <w:proofErr w:type="spellEnd"/>
    </w:p>
    <w:p w:rsidR="00A73B73" w:rsidRDefault="00A73B73">
      <w:pPr>
        <w:jc w:val="both"/>
        <w:rPr>
          <w:rFonts w:asciiTheme="minorHAnsi" w:hAnsiTheme="minorHAnsi"/>
          <w:sz w:val="28"/>
          <w:szCs w:val="28"/>
        </w:rPr>
      </w:pPr>
    </w:p>
    <w:p w:rsidR="00A73B73" w:rsidRDefault="00A73B73">
      <w:pPr>
        <w:jc w:val="both"/>
        <w:rPr>
          <w:rFonts w:asciiTheme="minorHAnsi" w:hAnsiTheme="minorHAnsi"/>
          <w:sz w:val="28"/>
          <w:szCs w:val="28"/>
        </w:rPr>
      </w:pPr>
    </w:p>
    <w:p w:rsidR="00A73B73" w:rsidRDefault="00A73B73">
      <w:pPr>
        <w:jc w:val="both"/>
        <w:rPr>
          <w:rFonts w:asciiTheme="minorHAnsi" w:hAnsiTheme="minorHAnsi"/>
          <w:sz w:val="28"/>
          <w:szCs w:val="28"/>
        </w:rPr>
      </w:pPr>
    </w:p>
    <w:p w:rsidR="00A73B73" w:rsidRDefault="00A73B73">
      <w:pPr>
        <w:jc w:val="both"/>
        <w:rPr>
          <w:rFonts w:asciiTheme="minorHAnsi" w:hAnsiTheme="minorHAnsi"/>
          <w:sz w:val="28"/>
          <w:szCs w:val="28"/>
        </w:rPr>
      </w:pPr>
    </w:p>
    <w:p w:rsidR="00A73B73" w:rsidRDefault="004A533B">
      <w:pPr>
        <w:pStyle w:val="25"/>
        <w:ind w:left="4248"/>
        <w:jc w:val="right"/>
        <w:rPr>
          <w:szCs w:val="28"/>
        </w:rPr>
      </w:pPr>
      <w:r>
        <w:rPr>
          <w:szCs w:val="28"/>
        </w:rPr>
        <w:lastRenderedPageBreak/>
        <w:t xml:space="preserve">     </w:t>
      </w:r>
      <w:r>
        <w:rPr>
          <w:szCs w:val="28"/>
        </w:rPr>
        <w:tab/>
      </w:r>
      <w:r>
        <w:rPr>
          <w:szCs w:val="28"/>
        </w:rPr>
        <w:tab/>
        <w:t>Приложение</w:t>
      </w:r>
    </w:p>
    <w:p w:rsidR="00A73B73" w:rsidRDefault="004A533B">
      <w:pPr>
        <w:pStyle w:val="25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>
        <w:rPr>
          <w:szCs w:val="28"/>
        </w:rPr>
        <w:tab/>
      </w:r>
      <w:r>
        <w:rPr>
          <w:szCs w:val="28"/>
        </w:rPr>
        <w:tab/>
        <w:t>к распоряжению</w:t>
      </w:r>
    </w:p>
    <w:p w:rsidR="00A73B73" w:rsidRDefault="004A533B">
      <w:pPr>
        <w:pStyle w:val="25"/>
        <w:ind w:left="4956" w:firstLine="708"/>
        <w:jc w:val="right"/>
        <w:rPr>
          <w:szCs w:val="28"/>
        </w:rPr>
      </w:pPr>
      <w:r>
        <w:rPr>
          <w:szCs w:val="28"/>
        </w:rPr>
        <w:t>администрации города</w:t>
      </w:r>
    </w:p>
    <w:p w:rsidR="00A73B73" w:rsidRDefault="004A533B">
      <w:pPr>
        <w:pStyle w:val="25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>от 24.07.2025 № 374-р</w:t>
      </w:r>
    </w:p>
    <w:p w:rsidR="00A73B73" w:rsidRDefault="00A73B73">
      <w:pPr>
        <w:pStyle w:val="25"/>
        <w:jc w:val="right"/>
        <w:rPr>
          <w:szCs w:val="28"/>
        </w:rPr>
      </w:pPr>
    </w:p>
    <w:p w:rsidR="00A73B73" w:rsidRDefault="004A533B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A73B73" w:rsidRDefault="004A533B">
      <w:pPr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Проектного комитета администрации города Нефтеюганска</w:t>
      </w:r>
    </w:p>
    <w:p w:rsidR="00A73B73" w:rsidRDefault="00A73B73">
      <w:pPr>
        <w:jc w:val="center"/>
        <w:outlineLvl w:val="0"/>
        <w:rPr>
          <w:sz w:val="16"/>
          <w:szCs w:val="16"/>
        </w:rPr>
      </w:pPr>
    </w:p>
    <w:tbl>
      <w:tblPr>
        <w:tblW w:w="97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0"/>
        <w:gridCol w:w="7796"/>
      </w:tblGrid>
      <w:tr w:rsidR="00A73B73">
        <w:tc>
          <w:tcPr>
            <w:tcW w:w="1980" w:type="dxa"/>
            <w:shd w:val="clear" w:color="auto" w:fill="auto"/>
          </w:tcPr>
          <w:p w:rsidR="00A73B73" w:rsidRDefault="00A73B73">
            <w:pPr>
              <w:tabs>
                <w:tab w:val="left" w:pos="1620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A73B73" w:rsidRDefault="004A533B">
            <w:pPr>
              <w:tabs>
                <w:tab w:val="left" w:pos="1620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-глава города Нефтеюганска, председатель;</w:t>
            </w:r>
          </w:p>
        </w:tc>
      </w:tr>
      <w:tr w:rsidR="00A73B73">
        <w:tc>
          <w:tcPr>
            <w:tcW w:w="1980" w:type="dxa"/>
            <w:shd w:val="clear" w:color="auto" w:fill="auto"/>
          </w:tcPr>
          <w:p w:rsidR="00A73B73" w:rsidRDefault="00A73B73">
            <w:pPr>
              <w:tabs>
                <w:tab w:val="left" w:pos="1620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A73B73" w:rsidRDefault="004A533B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-заместитель главы города, координирующий и контролирующий деятельность департамента финансов администрации города,</w:t>
            </w:r>
            <w:r>
              <w:rPr>
                <w:bCs/>
                <w:sz w:val="28"/>
                <w:szCs w:val="28"/>
              </w:rPr>
              <w:t xml:space="preserve"> департамента экономического развития администрации города, заместитель председателя;</w:t>
            </w:r>
          </w:p>
        </w:tc>
      </w:tr>
      <w:tr w:rsidR="00A73B73">
        <w:tc>
          <w:tcPr>
            <w:tcW w:w="1980" w:type="dxa"/>
            <w:shd w:val="clear" w:color="auto" w:fill="auto"/>
          </w:tcPr>
          <w:p w:rsidR="00A73B73" w:rsidRDefault="00A73B73">
            <w:pPr>
              <w:tabs>
                <w:tab w:val="left" w:pos="1620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A73B73" w:rsidRDefault="004A533B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-начальник отдела инвестиций, развития конкуренции и проектного управления департамента экономического развития администрации города, секретарь.</w:t>
            </w:r>
          </w:p>
        </w:tc>
      </w:tr>
      <w:tr w:rsidR="00A73B73">
        <w:tc>
          <w:tcPr>
            <w:tcW w:w="1980" w:type="dxa"/>
            <w:shd w:val="clear" w:color="auto" w:fill="auto"/>
          </w:tcPr>
          <w:p w:rsidR="00A73B73" w:rsidRDefault="004A533B">
            <w:pPr>
              <w:tabs>
                <w:tab w:val="left" w:pos="1620"/>
              </w:tabs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Члены Проектного комит</w:t>
            </w:r>
            <w:r>
              <w:rPr>
                <w:rFonts w:eastAsia="Calibri"/>
                <w:bCs/>
                <w:sz w:val="28"/>
                <w:szCs w:val="28"/>
              </w:rPr>
              <w:t>ета: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A73B73" w:rsidRDefault="004A533B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первый заместитель главы города;</w:t>
            </w:r>
          </w:p>
          <w:p w:rsidR="00A73B73" w:rsidRDefault="004A533B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-заместитель главы города, координирующий и контролирующий деятельность департамента </w:t>
            </w:r>
            <w:r>
              <w:rPr>
                <w:sz w:val="28"/>
                <w:szCs w:val="28"/>
              </w:rPr>
              <w:t>градостроительства и земельных отношений администрации города Нефтеюганска, департамента муниципального имущества администрации горо</w:t>
            </w:r>
            <w:r>
              <w:rPr>
                <w:sz w:val="28"/>
                <w:szCs w:val="28"/>
              </w:rPr>
              <w:t>да Нефтеюганска, департамента жилищно-коммунального хозяйства администрации города Нефтеюганска</w:t>
            </w:r>
            <w:r>
              <w:rPr>
                <w:bCs/>
                <w:sz w:val="28"/>
                <w:szCs w:val="28"/>
              </w:rPr>
              <w:t>;</w:t>
            </w:r>
          </w:p>
          <w:p w:rsidR="00A73B73" w:rsidRDefault="004A533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-заместитель главы города, координирующий и контролирующий деятельность департамента образования администрации города, комитета культуры и туризма администраци</w:t>
            </w:r>
            <w:r>
              <w:rPr>
                <w:bCs/>
                <w:sz w:val="28"/>
                <w:szCs w:val="28"/>
              </w:rPr>
              <w:t>и города, комитета физической культуры и спорта администрации города;</w:t>
            </w:r>
          </w:p>
          <w:p w:rsidR="00A73B73" w:rsidRDefault="004A533B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-директор департамента жилищно-коммунального хозяйства администрации города;</w:t>
            </w:r>
          </w:p>
          <w:p w:rsidR="00A73B73" w:rsidRDefault="004A533B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директор департамента экономического развития администрации города;</w:t>
            </w:r>
          </w:p>
          <w:p w:rsidR="00A73B73" w:rsidRDefault="004A533B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-директор департамента градостроительств</w:t>
            </w:r>
            <w:r>
              <w:rPr>
                <w:bCs/>
                <w:sz w:val="28"/>
                <w:szCs w:val="28"/>
              </w:rPr>
              <w:t>а и земельных отношений администрации города;</w:t>
            </w:r>
          </w:p>
          <w:p w:rsidR="00A73B73" w:rsidRDefault="004A533B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-директор департамента муниципального имущества администрации города;</w:t>
            </w:r>
          </w:p>
          <w:p w:rsidR="00A73B73" w:rsidRDefault="004A533B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-директор департамента образования администрации города;</w:t>
            </w:r>
          </w:p>
          <w:p w:rsidR="00A73B73" w:rsidRDefault="004A533B">
            <w:pPr>
              <w:tabs>
                <w:tab w:val="left" w:pos="100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-директор департамента по делам администрации города;</w:t>
            </w:r>
          </w:p>
          <w:p w:rsidR="00A73B73" w:rsidRDefault="004A533B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-председатель комитета культуры и туризма администрации города;</w:t>
            </w:r>
          </w:p>
          <w:p w:rsidR="00A73B73" w:rsidRDefault="004A533B">
            <w:pPr>
              <w:tabs>
                <w:tab w:val="left" w:pos="1005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-председатель комитета физической культуры и спорта администрации города;</w:t>
            </w:r>
          </w:p>
          <w:p w:rsidR="00A73B73" w:rsidRDefault="004A533B">
            <w:pPr>
              <w:tabs>
                <w:tab w:val="left" w:pos="1005"/>
              </w:tabs>
              <w:jc w:val="both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-начальник юридическо-правового управления администрации города.</w:t>
            </w:r>
          </w:p>
        </w:tc>
      </w:tr>
      <w:tr w:rsidR="00A73B73">
        <w:tc>
          <w:tcPr>
            <w:tcW w:w="1980" w:type="dxa"/>
            <w:shd w:val="clear" w:color="auto" w:fill="auto"/>
          </w:tcPr>
          <w:p w:rsidR="00A73B73" w:rsidRDefault="00A73B73">
            <w:pPr>
              <w:tabs>
                <w:tab w:val="left" w:pos="1620"/>
              </w:tabs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A73B73" w:rsidRDefault="00A73B73">
            <w:pPr>
              <w:tabs>
                <w:tab w:val="left" w:pos="1620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A73B73" w:rsidRDefault="00A73B73">
      <w:pPr>
        <w:jc w:val="both"/>
        <w:rPr>
          <w:sz w:val="28"/>
          <w:szCs w:val="28"/>
        </w:rPr>
      </w:pPr>
      <w:bookmarkStart w:id="0" w:name="_GoBack"/>
      <w:bookmarkEnd w:id="0"/>
    </w:p>
    <w:sectPr w:rsidR="00A73B73">
      <w:headerReference w:type="default" r:id="rId12"/>
      <w:pgSz w:w="11906" w:h="16838"/>
      <w:pgMar w:top="709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33B" w:rsidRDefault="004A533B">
      <w:r>
        <w:separator/>
      </w:r>
    </w:p>
  </w:endnote>
  <w:endnote w:type="continuationSeparator" w:id="0">
    <w:p w:rsidR="004A533B" w:rsidRDefault="004A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33B" w:rsidRDefault="004A533B">
      <w:r>
        <w:separator/>
      </w:r>
    </w:p>
  </w:footnote>
  <w:footnote w:type="continuationSeparator" w:id="0">
    <w:p w:rsidR="004A533B" w:rsidRDefault="004A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73" w:rsidRDefault="00A73B73">
    <w:pPr>
      <w:pStyle w:val="afb"/>
      <w:jc w:val="center"/>
    </w:pPr>
  </w:p>
  <w:p w:rsidR="00A73B73" w:rsidRDefault="00A73B73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24A17"/>
    <w:multiLevelType w:val="hybridMultilevel"/>
    <w:tmpl w:val="2EA275EA"/>
    <w:lvl w:ilvl="0" w:tplc="ED7E91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4CCA3E24">
      <w:start w:val="1"/>
      <w:numFmt w:val="lowerLetter"/>
      <w:lvlText w:val="%2."/>
      <w:lvlJc w:val="left"/>
      <w:pPr>
        <w:ind w:left="1506" w:hanging="360"/>
      </w:pPr>
    </w:lvl>
    <w:lvl w:ilvl="2" w:tplc="6C1E1D48">
      <w:start w:val="1"/>
      <w:numFmt w:val="lowerRoman"/>
      <w:lvlText w:val="%3."/>
      <w:lvlJc w:val="right"/>
      <w:pPr>
        <w:ind w:left="2226" w:hanging="180"/>
      </w:pPr>
    </w:lvl>
    <w:lvl w:ilvl="3" w:tplc="CBF65C3C">
      <w:start w:val="1"/>
      <w:numFmt w:val="decimal"/>
      <w:lvlText w:val="%4."/>
      <w:lvlJc w:val="left"/>
      <w:pPr>
        <w:ind w:left="2946" w:hanging="360"/>
      </w:pPr>
    </w:lvl>
    <w:lvl w:ilvl="4" w:tplc="D6CCFD38">
      <w:start w:val="1"/>
      <w:numFmt w:val="lowerLetter"/>
      <w:lvlText w:val="%5."/>
      <w:lvlJc w:val="left"/>
      <w:pPr>
        <w:ind w:left="3666" w:hanging="360"/>
      </w:pPr>
    </w:lvl>
    <w:lvl w:ilvl="5" w:tplc="12A474B4">
      <w:start w:val="1"/>
      <w:numFmt w:val="lowerRoman"/>
      <w:lvlText w:val="%6."/>
      <w:lvlJc w:val="right"/>
      <w:pPr>
        <w:ind w:left="4386" w:hanging="180"/>
      </w:pPr>
    </w:lvl>
    <w:lvl w:ilvl="6" w:tplc="A808DE9E">
      <w:start w:val="1"/>
      <w:numFmt w:val="decimal"/>
      <w:lvlText w:val="%7."/>
      <w:lvlJc w:val="left"/>
      <w:pPr>
        <w:ind w:left="5106" w:hanging="360"/>
      </w:pPr>
    </w:lvl>
    <w:lvl w:ilvl="7" w:tplc="EB72F306">
      <w:start w:val="1"/>
      <w:numFmt w:val="lowerLetter"/>
      <w:lvlText w:val="%8."/>
      <w:lvlJc w:val="left"/>
      <w:pPr>
        <w:ind w:left="5826" w:hanging="360"/>
      </w:pPr>
    </w:lvl>
    <w:lvl w:ilvl="8" w:tplc="B41872B2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BFF3E0F"/>
    <w:multiLevelType w:val="hybridMultilevel"/>
    <w:tmpl w:val="EE12F16A"/>
    <w:lvl w:ilvl="0" w:tplc="127A265A">
      <w:start w:val="1"/>
      <w:numFmt w:val="decimal"/>
      <w:lvlText w:val="%1."/>
      <w:lvlJc w:val="left"/>
      <w:pPr>
        <w:ind w:left="757" w:hanging="360"/>
      </w:pPr>
    </w:lvl>
    <w:lvl w:ilvl="1" w:tplc="8FC2ADBE">
      <w:start w:val="1"/>
      <w:numFmt w:val="lowerLetter"/>
      <w:lvlText w:val="%2."/>
      <w:lvlJc w:val="left"/>
      <w:pPr>
        <w:ind w:left="1440" w:hanging="360"/>
      </w:pPr>
    </w:lvl>
    <w:lvl w:ilvl="2" w:tplc="CC4AD14E">
      <w:start w:val="1"/>
      <w:numFmt w:val="lowerRoman"/>
      <w:lvlText w:val="%3."/>
      <w:lvlJc w:val="right"/>
      <w:pPr>
        <w:ind w:left="2160" w:hanging="180"/>
      </w:pPr>
    </w:lvl>
    <w:lvl w:ilvl="3" w:tplc="13424ADA">
      <w:start w:val="1"/>
      <w:numFmt w:val="decimal"/>
      <w:lvlText w:val="%4."/>
      <w:lvlJc w:val="left"/>
      <w:pPr>
        <w:ind w:left="2880" w:hanging="360"/>
      </w:pPr>
    </w:lvl>
    <w:lvl w:ilvl="4" w:tplc="0A1299C0">
      <w:start w:val="1"/>
      <w:numFmt w:val="lowerLetter"/>
      <w:lvlText w:val="%5."/>
      <w:lvlJc w:val="left"/>
      <w:pPr>
        <w:ind w:left="3600" w:hanging="360"/>
      </w:pPr>
    </w:lvl>
    <w:lvl w:ilvl="5" w:tplc="D28AA5EC">
      <w:start w:val="1"/>
      <w:numFmt w:val="lowerRoman"/>
      <w:lvlText w:val="%6."/>
      <w:lvlJc w:val="right"/>
      <w:pPr>
        <w:ind w:left="4320" w:hanging="180"/>
      </w:pPr>
    </w:lvl>
    <w:lvl w:ilvl="6" w:tplc="C818CB52">
      <w:start w:val="1"/>
      <w:numFmt w:val="decimal"/>
      <w:lvlText w:val="%7."/>
      <w:lvlJc w:val="left"/>
      <w:pPr>
        <w:ind w:left="5040" w:hanging="360"/>
      </w:pPr>
    </w:lvl>
    <w:lvl w:ilvl="7" w:tplc="B170CBF4">
      <w:start w:val="1"/>
      <w:numFmt w:val="lowerLetter"/>
      <w:lvlText w:val="%8."/>
      <w:lvlJc w:val="left"/>
      <w:pPr>
        <w:ind w:left="5760" w:hanging="360"/>
      </w:pPr>
    </w:lvl>
    <w:lvl w:ilvl="8" w:tplc="C3FC1E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61150"/>
    <w:multiLevelType w:val="hybridMultilevel"/>
    <w:tmpl w:val="AB80E762"/>
    <w:lvl w:ilvl="0" w:tplc="4BC4E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E4D116">
      <w:start w:val="1"/>
      <w:numFmt w:val="lowerLetter"/>
      <w:lvlText w:val="%2."/>
      <w:lvlJc w:val="left"/>
      <w:pPr>
        <w:ind w:left="1440" w:hanging="360"/>
      </w:pPr>
    </w:lvl>
    <w:lvl w:ilvl="2" w:tplc="F328CB9A">
      <w:start w:val="1"/>
      <w:numFmt w:val="lowerRoman"/>
      <w:lvlText w:val="%3."/>
      <w:lvlJc w:val="right"/>
      <w:pPr>
        <w:ind w:left="2160" w:hanging="180"/>
      </w:pPr>
    </w:lvl>
    <w:lvl w:ilvl="3" w:tplc="662E73FE">
      <w:start w:val="1"/>
      <w:numFmt w:val="decimal"/>
      <w:lvlText w:val="%4."/>
      <w:lvlJc w:val="left"/>
      <w:pPr>
        <w:ind w:left="2880" w:hanging="360"/>
      </w:pPr>
    </w:lvl>
    <w:lvl w:ilvl="4" w:tplc="39FCC066">
      <w:start w:val="1"/>
      <w:numFmt w:val="lowerLetter"/>
      <w:lvlText w:val="%5."/>
      <w:lvlJc w:val="left"/>
      <w:pPr>
        <w:ind w:left="3600" w:hanging="360"/>
      </w:pPr>
    </w:lvl>
    <w:lvl w:ilvl="5" w:tplc="7B029F88">
      <w:start w:val="1"/>
      <w:numFmt w:val="lowerRoman"/>
      <w:lvlText w:val="%6."/>
      <w:lvlJc w:val="right"/>
      <w:pPr>
        <w:ind w:left="4320" w:hanging="180"/>
      </w:pPr>
    </w:lvl>
    <w:lvl w:ilvl="6" w:tplc="AAAAAC0A">
      <w:start w:val="1"/>
      <w:numFmt w:val="decimal"/>
      <w:lvlText w:val="%7."/>
      <w:lvlJc w:val="left"/>
      <w:pPr>
        <w:ind w:left="5040" w:hanging="360"/>
      </w:pPr>
    </w:lvl>
    <w:lvl w:ilvl="7" w:tplc="85826B22">
      <w:start w:val="1"/>
      <w:numFmt w:val="lowerLetter"/>
      <w:lvlText w:val="%8."/>
      <w:lvlJc w:val="left"/>
      <w:pPr>
        <w:ind w:left="5760" w:hanging="360"/>
      </w:pPr>
    </w:lvl>
    <w:lvl w:ilvl="8" w:tplc="5FE2ED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876AF"/>
    <w:multiLevelType w:val="hybridMultilevel"/>
    <w:tmpl w:val="D0AAC324"/>
    <w:lvl w:ilvl="0" w:tplc="F49C9EC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96AC68">
      <w:start w:val="1"/>
      <w:numFmt w:val="lowerLetter"/>
      <w:lvlText w:val="%2."/>
      <w:lvlJc w:val="left"/>
      <w:pPr>
        <w:ind w:left="1506" w:hanging="360"/>
      </w:pPr>
    </w:lvl>
    <w:lvl w:ilvl="2" w:tplc="C10C79DC">
      <w:start w:val="1"/>
      <w:numFmt w:val="lowerRoman"/>
      <w:lvlText w:val="%3."/>
      <w:lvlJc w:val="right"/>
      <w:pPr>
        <w:ind w:left="2226" w:hanging="180"/>
      </w:pPr>
    </w:lvl>
    <w:lvl w:ilvl="3" w:tplc="8BF6C336">
      <w:start w:val="1"/>
      <w:numFmt w:val="decimal"/>
      <w:lvlText w:val="%4."/>
      <w:lvlJc w:val="left"/>
      <w:pPr>
        <w:ind w:left="2946" w:hanging="360"/>
      </w:pPr>
    </w:lvl>
    <w:lvl w:ilvl="4" w:tplc="6D62D480">
      <w:start w:val="1"/>
      <w:numFmt w:val="lowerLetter"/>
      <w:lvlText w:val="%5."/>
      <w:lvlJc w:val="left"/>
      <w:pPr>
        <w:ind w:left="3666" w:hanging="360"/>
      </w:pPr>
    </w:lvl>
    <w:lvl w:ilvl="5" w:tplc="B180222C">
      <w:start w:val="1"/>
      <w:numFmt w:val="lowerRoman"/>
      <w:lvlText w:val="%6."/>
      <w:lvlJc w:val="right"/>
      <w:pPr>
        <w:ind w:left="4386" w:hanging="180"/>
      </w:pPr>
    </w:lvl>
    <w:lvl w:ilvl="6" w:tplc="4080BD4E">
      <w:start w:val="1"/>
      <w:numFmt w:val="decimal"/>
      <w:lvlText w:val="%7."/>
      <w:lvlJc w:val="left"/>
      <w:pPr>
        <w:ind w:left="5106" w:hanging="360"/>
      </w:pPr>
    </w:lvl>
    <w:lvl w:ilvl="7" w:tplc="0804C538">
      <w:start w:val="1"/>
      <w:numFmt w:val="lowerLetter"/>
      <w:lvlText w:val="%8."/>
      <w:lvlJc w:val="left"/>
      <w:pPr>
        <w:ind w:left="5826" w:hanging="360"/>
      </w:pPr>
    </w:lvl>
    <w:lvl w:ilvl="8" w:tplc="8EB08B2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73"/>
    <w:rsid w:val="004A533B"/>
    <w:rsid w:val="00A73B73"/>
    <w:rsid w:val="00B0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1EB9"/>
  <w15:docId w15:val="{7DAACB7A-2C15-4A3A-B98F-92AE6507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unhideWhenUsed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220">
    <w:name w:val="Основной текст 22"/>
    <w:basedOn w:val="a"/>
    <w:rPr>
      <w:sz w:val="28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basedOn w:val="a0"/>
    <w:link w:val="af9"/>
    <w:uiPriority w:val="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0">
    <w:name w:val="Основной текст 23"/>
    <w:basedOn w:val="a"/>
    <w:rPr>
      <w:sz w:val="28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4">
    <w:name w:val="Основной текст 24"/>
    <w:basedOn w:val="a"/>
    <w:rPr>
      <w:sz w:val="28"/>
    </w:rPr>
  </w:style>
  <w:style w:type="paragraph" w:customStyle="1" w:styleId="aff4">
    <w:name w:val="Обычный текст"/>
    <w:basedOn w:val="a"/>
    <w:pPr>
      <w:ind w:firstLine="567"/>
      <w:jc w:val="both"/>
    </w:pPr>
    <w:rPr>
      <w:sz w:val="28"/>
      <w:szCs w:val="24"/>
    </w:rPr>
  </w:style>
  <w:style w:type="paragraph" w:customStyle="1" w:styleId="25">
    <w:name w:val="Основной текст 25"/>
    <w:basedOn w:val="a"/>
    <w:rPr>
      <w:sz w:val="28"/>
    </w:rPr>
  </w:style>
  <w:style w:type="paragraph" w:customStyle="1" w:styleId="26">
    <w:name w:val="Основной текст 26"/>
    <w:basedOn w:val="a"/>
    <w:rPr>
      <w:sz w:val="28"/>
    </w:rPr>
  </w:style>
  <w:style w:type="table" w:styleId="27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8CE1D-5DA1-4478-9B6A-94CC9A93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Елизавета Александровна Кожевникова</cp:lastModifiedBy>
  <cp:revision>30</cp:revision>
  <dcterms:created xsi:type="dcterms:W3CDTF">2025-07-04T05:30:00Z</dcterms:created>
  <dcterms:modified xsi:type="dcterms:W3CDTF">2025-07-25T05:24:00Z</dcterms:modified>
</cp:coreProperties>
</file>