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9C3" w:rsidRPr="00EC3314" w:rsidRDefault="00A109C3" w:rsidP="00A109C3">
      <w:pPr>
        <w:rPr>
          <w:rFonts w:ascii="Times New Roman" w:hAnsi="Times New Roman"/>
          <w:highlight w:val="yellow"/>
        </w:rPr>
      </w:pPr>
      <w:r w:rsidRPr="00EC3314">
        <w:rPr>
          <w:rFonts w:ascii="Times New Roman" w:hAnsi="Times New Roman"/>
          <w:b w:val="0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FF63539" wp14:editId="136499DC">
            <wp:simplePos x="0" y="0"/>
            <wp:positionH relativeFrom="column">
              <wp:posOffset>2747010</wp:posOffset>
            </wp:positionH>
            <wp:positionV relativeFrom="paragraph">
              <wp:posOffset>-25902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sz w:val="40"/>
          <w:szCs w:val="40"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14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314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176D" w:rsidRDefault="00B8176D" w:rsidP="00B8176D">
      <w:pPr>
        <w:pStyle w:val="ConsPlusNonformat"/>
        <w:widowControl/>
        <w:rPr>
          <w:rFonts w:ascii="Times New Roman" w:hAnsi="Times New Roman" w:cs="Times New Roman"/>
        </w:rPr>
      </w:pPr>
    </w:p>
    <w:p w:rsidR="0044194F" w:rsidRDefault="0044194F" w:rsidP="004419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555-р</w:t>
      </w:r>
    </w:p>
    <w:p w:rsidR="00A109C3" w:rsidRPr="00EC3314" w:rsidRDefault="00A109C3" w:rsidP="0044194F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proofErr w:type="spellStart"/>
      <w:r w:rsidRPr="00EC3314">
        <w:rPr>
          <w:rFonts w:ascii="Times New Roman" w:hAnsi="Times New Roman"/>
          <w:sz w:val="24"/>
        </w:rPr>
        <w:t>г.Нефтеюганск</w:t>
      </w:r>
      <w:proofErr w:type="spellEnd"/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8176D" w:rsidRDefault="00A109C3" w:rsidP="00B817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распоряжение администрации города от 18.11.2022 № 417-р «Об утверждении состава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</w:t>
      </w:r>
      <w:r w:rsidR="00B81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главе города Нефтеюганска по формированию кадрового резерва </w:t>
      </w:r>
    </w:p>
    <w:p w:rsidR="00A109C3" w:rsidRDefault="00A109C3" w:rsidP="00B817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Нефтеюганска»</w:t>
      </w: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</w:t>
      </w:r>
      <w:r w:rsidR="008F29A9">
        <w:rPr>
          <w:rFonts w:ascii="Times New Roman" w:hAnsi="Times New Roman"/>
          <w:b w:val="0"/>
          <w:sz w:val="28"/>
          <w:szCs w:val="28"/>
        </w:rPr>
        <w:t>, в связи с кадровыми изменениями в администрации города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251731">
        <w:rPr>
          <w:rFonts w:ascii="Times New Roman" w:hAnsi="Times New Roman"/>
          <w:b w:val="0"/>
          <w:sz w:val="28"/>
          <w:szCs w:val="28"/>
        </w:rPr>
        <w:t>1.Внести изменение в распоряжение администрации города Нефтеюганска от 18.11.2022 № 417-р «Об утверждении состава комиссии при главе города Нефтеюганска по формированию кадрового резерва администрации города Нефтеюганска»</w:t>
      </w:r>
      <w:r w:rsidR="00251731" w:rsidRPr="00251731">
        <w:rPr>
          <w:rFonts w:ascii="Times New Roman" w:hAnsi="Times New Roman"/>
          <w:b w:val="0"/>
          <w:sz w:val="28"/>
          <w:szCs w:val="28"/>
        </w:rPr>
        <w:t xml:space="preserve"> (с изменениями, внесёнными распоряже</w:t>
      </w:r>
      <w:r w:rsidR="000A1EEB">
        <w:rPr>
          <w:rFonts w:ascii="Times New Roman" w:hAnsi="Times New Roman"/>
          <w:b w:val="0"/>
          <w:sz w:val="28"/>
          <w:szCs w:val="28"/>
        </w:rPr>
        <w:t>ниями администрации города от 21</w:t>
      </w:r>
      <w:r w:rsidR="00251731" w:rsidRPr="00251731">
        <w:rPr>
          <w:rFonts w:ascii="Times New Roman" w:hAnsi="Times New Roman"/>
          <w:b w:val="0"/>
          <w:sz w:val="28"/>
          <w:szCs w:val="28"/>
        </w:rPr>
        <w:t>.11.2023 № 4</w:t>
      </w:r>
      <w:r w:rsidR="000A1EEB">
        <w:rPr>
          <w:rFonts w:ascii="Times New Roman" w:hAnsi="Times New Roman"/>
          <w:b w:val="0"/>
          <w:sz w:val="28"/>
          <w:szCs w:val="28"/>
        </w:rPr>
        <w:t>67-р, от 12.01.2024 № 3-р, от 05</w:t>
      </w:r>
      <w:r w:rsidR="00251731" w:rsidRPr="00251731">
        <w:rPr>
          <w:rFonts w:ascii="Times New Roman" w:hAnsi="Times New Roman"/>
          <w:b w:val="0"/>
          <w:sz w:val="28"/>
          <w:szCs w:val="28"/>
        </w:rPr>
        <w:t>.03.2024 № 75-р, от 12.03.2024 № 81-р, от 09.08.2024 № 388-р</w:t>
      </w:r>
      <w:r w:rsidR="001A69A4">
        <w:rPr>
          <w:rFonts w:ascii="Times New Roman" w:hAnsi="Times New Roman"/>
          <w:b w:val="0"/>
          <w:sz w:val="28"/>
          <w:szCs w:val="28"/>
        </w:rPr>
        <w:t>, от 29.10.2024 № 555-р</w:t>
      </w:r>
      <w:r w:rsidR="00251731" w:rsidRPr="00251731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, изложив приложение к распоряжению согласно приложению к настоящему распоряжению.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8F29A9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A109C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A109C3">
        <w:rPr>
          <w:rFonts w:ascii="Times New Roman" w:hAnsi="Times New Roman"/>
          <w:b w:val="0"/>
          <w:sz w:val="28"/>
          <w:szCs w:val="28"/>
        </w:rPr>
        <w:t xml:space="preserve"> </w:t>
      </w:r>
      <w:r w:rsidR="002D5FA2">
        <w:rPr>
          <w:rFonts w:ascii="Times New Roman" w:hAnsi="Times New Roman"/>
          <w:b w:val="0"/>
          <w:sz w:val="28"/>
          <w:szCs w:val="28"/>
        </w:rPr>
        <w:t>горо</w:t>
      </w:r>
      <w:r>
        <w:rPr>
          <w:rFonts w:ascii="Times New Roman" w:hAnsi="Times New Roman"/>
          <w:b w:val="0"/>
          <w:sz w:val="28"/>
          <w:szCs w:val="28"/>
        </w:rPr>
        <w:t xml:space="preserve">да Нефтеюганска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Ю.В.Чекунов</w:t>
      </w:r>
      <w:proofErr w:type="spellEnd"/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 города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B8176D" w:rsidP="00B8176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</w:t>
            </w:r>
            <w:r w:rsidR="002D5FA2"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_____________</w:t>
            </w:r>
            <w:r w:rsidR="002D5FA2"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</w:t>
            </w:r>
          </w:p>
        </w:tc>
      </w:tr>
    </w:tbl>
    <w:p w:rsidR="002D5FA2" w:rsidRPr="00DE41F8" w:rsidRDefault="002D5FA2" w:rsidP="002D5FA2">
      <w:pPr>
        <w:pStyle w:val="21"/>
        <w:ind w:left="3402" w:right="-143"/>
        <w:jc w:val="both"/>
        <w:rPr>
          <w:sz w:val="16"/>
          <w:szCs w:val="16"/>
        </w:rPr>
      </w:pP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Состав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2D5FA2" w:rsidRPr="00251731" w:rsidTr="00BD6FED">
        <w:trPr>
          <w:trHeight w:val="708"/>
        </w:trPr>
        <w:tc>
          <w:tcPr>
            <w:tcW w:w="3261" w:type="dxa"/>
          </w:tcPr>
          <w:p w:rsidR="002D5FA2" w:rsidRPr="00251731" w:rsidRDefault="008F29A9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Чекунов</w:t>
            </w:r>
            <w:proofErr w:type="spellEnd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567" w:type="dxa"/>
          </w:tcPr>
          <w:p w:rsidR="002D5FA2" w:rsidRPr="00251731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51731" w:rsidRDefault="002D5FA2" w:rsidP="008F29A9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глав</w:t>
            </w:r>
            <w:r w:rsidR="008F29A9" w:rsidRPr="00251731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города Нефтеюганска, председатель комиссии</w:t>
            </w:r>
          </w:p>
        </w:tc>
      </w:tr>
      <w:tr w:rsidR="008770BE" w:rsidRPr="00251731" w:rsidTr="00BD6FED">
        <w:trPr>
          <w:trHeight w:val="708"/>
        </w:trPr>
        <w:tc>
          <w:tcPr>
            <w:tcW w:w="3261" w:type="dxa"/>
          </w:tcPr>
          <w:p w:rsidR="008770BE" w:rsidRPr="00251731" w:rsidRDefault="008770BE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sz w:val="28"/>
                <w:szCs w:val="28"/>
              </w:rPr>
              <w:t>Гусенков П.В.</w:t>
            </w:r>
          </w:p>
        </w:tc>
        <w:tc>
          <w:tcPr>
            <w:tcW w:w="567" w:type="dxa"/>
          </w:tcPr>
          <w:p w:rsidR="008770BE" w:rsidRPr="00251731" w:rsidRDefault="008770BE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770BE" w:rsidRPr="00251731" w:rsidRDefault="008770BE" w:rsidP="00B8176D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первый заместитель главы города Нефтеюганска</w:t>
            </w:r>
            <w:r w:rsidRPr="00251731">
              <w:rPr>
                <w:b w:val="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2D5FA2" w:rsidRPr="00251731" w:rsidTr="00BD6FED">
        <w:trPr>
          <w:trHeight w:val="645"/>
        </w:trPr>
        <w:tc>
          <w:tcPr>
            <w:tcW w:w="3261" w:type="dxa"/>
          </w:tcPr>
          <w:p w:rsidR="002D5FA2" w:rsidRPr="00251731" w:rsidRDefault="00B8176D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  <w:tc>
          <w:tcPr>
            <w:tcW w:w="567" w:type="dxa"/>
          </w:tcPr>
          <w:p w:rsidR="002D5FA2" w:rsidRPr="00251731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51731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 (в период отсутствия главного специалиста отдела муниципальной службы и кадров департамента по делам администрации города Нефтеюганска - лицо, исполняющее его обязанности), секретарь комиссии</w:t>
            </w:r>
            <w:r w:rsidRPr="00251731"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</w:tr>
      <w:tr w:rsidR="002D5FA2" w:rsidRPr="00251731" w:rsidTr="00BD6FED">
        <w:trPr>
          <w:trHeight w:val="322"/>
        </w:trPr>
        <w:tc>
          <w:tcPr>
            <w:tcW w:w="3261" w:type="dxa"/>
          </w:tcPr>
          <w:p w:rsidR="002D5FA2" w:rsidRPr="00251731" w:rsidRDefault="002D5FA2" w:rsidP="00BD6FED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D5FA2" w:rsidRPr="00251731" w:rsidRDefault="002D5FA2" w:rsidP="00BD6FED">
            <w:pPr>
              <w:tabs>
                <w:tab w:val="num" w:pos="291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51731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8770BE" w:rsidRPr="00251731" w:rsidTr="00BD6FED">
        <w:trPr>
          <w:trHeight w:val="322"/>
        </w:trPr>
        <w:tc>
          <w:tcPr>
            <w:tcW w:w="3261" w:type="dxa"/>
          </w:tcPr>
          <w:p w:rsidR="008770BE" w:rsidRPr="00251731" w:rsidRDefault="008770BE" w:rsidP="008770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567" w:type="dxa"/>
          </w:tcPr>
          <w:p w:rsidR="008770BE" w:rsidRPr="00251731" w:rsidRDefault="008770BE" w:rsidP="008770BE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770BE" w:rsidRPr="00251731" w:rsidRDefault="008770BE" w:rsidP="008770B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Буженинов</w:t>
            </w:r>
            <w:proofErr w:type="spellEnd"/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 xml:space="preserve"> Е.Л.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Пастухов А.В.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 w:cs="Times New Roman" w:hint="eastAsia"/>
                <w:sz w:val="28"/>
                <w:szCs w:val="28"/>
              </w:rPr>
              <w:t>Москвин</w:t>
            </w: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73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173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советник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Филинова</w:t>
            </w:r>
            <w:proofErr w:type="spellEnd"/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 xml:space="preserve"> Н.В.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по делам администрации города Нефтеюганска (в период отсутствия директора департамента по делам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начальник юридическо-правового управления администрации города Нефтеюганска (в период отсутствия начальника юридическо-правового управления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proofErr w:type="spellStart"/>
            <w:r w:rsidRPr="00251731">
              <w:rPr>
                <w:szCs w:val="28"/>
              </w:rPr>
              <w:t>Шабурников</w:t>
            </w:r>
            <w:proofErr w:type="spellEnd"/>
            <w:r w:rsidRPr="00251731">
              <w:rPr>
                <w:szCs w:val="28"/>
              </w:rPr>
              <w:t xml:space="preserve"> Д.В.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председатель комитета специальных мероприятий администрации города Нефтеюганска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Якубова Э.Д.</w:t>
            </w:r>
          </w:p>
          <w:p w:rsidR="001423D0" w:rsidRPr="00251731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rFonts w:asciiTheme="minorHAnsi" w:hAnsiTheme="minorHAnsi" w:hint="eastAsia"/>
                <w:b w:val="0"/>
                <w:sz w:val="28"/>
                <w:szCs w:val="28"/>
              </w:rPr>
              <w:t>н</w:t>
            </w:r>
            <w:r w:rsidRPr="00251731">
              <w:rPr>
                <w:rFonts w:hint="eastAsia"/>
                <w:b w:val="0"/>
                <w:sz w:val="28"/>
                <w:szCs w:val="28"/>
              </w:rPr>
              <w:t>ачальник</w:t>
            </w:r>
            <w:r w:rsidRPr="00251731">
              <w:rPr>
                <w:b w:val="0"/>
                <w:sz w:val="28"/>
                <w:szCs w:val="28"/>
              </w:rPr>
              <w:t xml:space="preserve"> </w:t>
            </w:r>
            <w:r w:rsidRPr="00251731">
              <w:rPr>
                <w:rFonts w:hint="eastAsia"/>
                <w:b w:val="0"/>
                <w:sz w:val="28"/>
                <w:szCs w:val="28"/>
              </w:rPr>
              <w:t>службы</w:t>
            </w:r>
            <w:r w:rsidRPr="00251731">
              <w:rPr>
                <w:b w:val="0"/>
                <w:sz w:val="28"/>
                <w:szCs w:val="28"/>
              </w:rPr>
              <w:t xml:space="preserve"> </w:t>
            </w:r>
            <w:r w:rsidRPr="00251731">
              <w:rPr>
                <w:rFonts w:hint="eastAsia"/>
                <w:b w:val="0"/>
                <w:sz w:val="28"/>
                <w:szCs w:val="28"/>
              </w:rPr>
              <w:t>муниципального</w:t>
            </w:r>
            <w:r w:rsidRPr="00251731">
              <w:rPr>
                <w:b w:val="0"/>
                <w:sz w:val="28"/>
                <w:szCs w:val="28"/>
              </w:rPr>
              <w:t xml:space="preserve"> </w:t>
            </w:r>
            <w:r w:rsidRPr="00251731">
              <w:rPr>
                <w:rFonts w:hint="eastAsia"/>
                <w:b w:val="0"/>
                <w:sz w:val="28"/>
                <w:szCs w:val="28"/>
              </w:rPr>
              <w:t>контроля</w:t>
            </w:r>
            <w:r w:rsidRPr="00251731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администрации</w:t>
            </w:r>
            <w:r w:rsidRPr="00251731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51731">
              <w:rPr>
                <w:b w:val="0"/>
                <w:sz w:val="28"/>
                <w:szCs w:val="28"/>
              </w:rPr>
              <w:t xml:space="preserve"> города</w:t>
            </w:r>
            <w:proofErr w:type="gramEnd"/>
            <w:r w:rsidRPr="00251731">
              <w:rPr>
                <w:b w:val="0"/>
                <w:sz w:val="28"/>
                <w:szCs w:val="28"/>
              </w:rPr>
              <w:t xml:space="preserve"> Нефтеюганска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r w:rsidRPr="00251731">
              <w:rPr>
                <w:szCs w:val="28"/>
              </w:rPr>
              <w:t>Лексина К.Е.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 xml:space="preserve">начальник отдела муниципальной службы и кадров департамента по делам администрации города Нефтеюганска (в период отсутствия </w:t>
            </w:r>
            <w:r w:rsidRPr="00251731">
              <w:rPr>
                <w:b w:val="0"/>
                <w:sz w:val="28"/>
                <w:szCs w:val="28"/>
              </w:rPr>
              <w:lastRenderedPageBreak/>
              <w:t>начальника отдела муниципальной службы и кадров департамента по делам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r w:rsidRPr="00251731">
              <w:rPr>
                <w:szCs w:val="28"/>
              </w:rPr>
              <w:lastRenderedPageBreak/>
              <w:t>Егорова И.А.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начальник отдела финансового контроля администрации города Нефтеюганска (в период отсутствия начальника отдела финансового контроля администрации города Нефтеюганска - лицо, исполняющее его обязанности</w:t>
            </w:r>
            <w:r w:rsidRPr="00251731">
              <w:rPr>
                <w:rFonts w:asciiTheme="minorHAnsi" w:hAnsiTheme="minorHAnsi"/>
                <w:b w:val="0"/>
                <w:sz w:val="28"/>
                <w:szCs w:val="28"/>
              </w:rPr>
              <w:t>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proofErr w:type="spellStart"/>
            <w:r w:rsidRPr="00251731">
              <w:rPr>
                <w:szCs w:val="28"/>
              </w:rPr>
              <w:t>Золина</w:t>
            </w:r>
            <w:proofErr w:type="spellEnd"/>
            <w:r w:rsidRPr="00251731">
              <w:rPr>
                <w:szCs w:val="28"/>
              </w:rPr>
              <w:t xml:space="preserve"> Н.Н.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согласованию).</w:t>
            </w:r>
          </w:p>
        </w:tc>
      </w:tr>
    </w:tbl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8708B4" w:rsidRDefault="008708B4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5652C6" w:rsidRDefault="005652C6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19A9" w:rsidRDefault="00BD19A9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2D5FA2" w:rsidRPr="00A9116F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2D5FA2" w:rsidRPr="00EC3314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2D5FA2" w:rsidRPr="00EC3314" w:rsidSect="008708B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89C" w:rsidRDefault="00E0189C" w:rsidP="008708B4">
      <w:r>
        <w:separator/>
      </w:r>
    </w:p>
  </w:endnote>
  <w:endnote w:type="continuationSeparator" w:id="0">
    <w:p w:rsidR="00E0189C" w:rsidRDefault="00E0189C" w:rsidP="008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89C" w:rsidRDefault="00E0189C" w:rsidP="008708B4">
      <w:r>
        <w:separator/>
      </w:r>
    </w:p>
  </w:footnote>
  <w:footnote w:type="continuationSeparator" w:id="0">
    <w:p w:rsidR="00E0189C" w:rsidRDefault="00E0189C" w:rsidP="008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2788165"/>
      <w:docPartObj>
        <w:docPartGallery w:val="Page Numbers (Top of Page)"/>
        <w:docPartUnique/>
      </w:docPartObj>
    </w:sdtPr>
    <w:sdtEndPr/>
    <w:sdtContent>
      <w:p w:rsidR="008708B4" w:rsidRDefault="00870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A4">
          <w:rPr>
            <w:noProof/>
          </w:rPr>
          <w:t>2</w:t>
        </w:r>
        <w:r>
          <w:fldChar w:fldCharType="end"/>
        </w:r>
      </w:p>
    </w:sdtContent>
  </w:sdt>
  <w:p w:rsidR="008708B4" w:rsidRDefault="008708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08"/>
    <w:rsid w:val="000A1EEB"/>
    <w:rsid w:val="001423D0"/>
    <w:rsid w:val="001A69A4"/>
    <w:rsid w:val="001B3689"/>
    <w:rsid w:val="00251731"/>
    <w:rsid w:val="002D5FA2"/>
    <w:rsid w:val="003258B0"/>
    <w:rsid w:val="003C48AE"/>
    <w:rsid w:val="0044194F"/>
    <w:rsid w:val="00444F59"/>
    <w:rsid w:val="005652C6"/>
    <w:rsid w:val="00792EC7"/>
    <w:rsid w:val="008708B4"/>
    <w:rsid w:val="008770BE"/>
    <w:rsid w:val="008A67A7"/>
    <w:rsid w:val="008F29A9"/>
    <w:rsid w:val="00A109C3"/>
    <w:rsid w:val="00A8269E"/>
    <w:rsid w:val="00A904B0"/>
    <w:rsid w:val="00A9116F"/>
    <w:rsid w:val="00B8176D"/>
    <w:rsid w:val="00BD19A9"/>
    <w:rsid w:val="00BD5CF3"/>
    <w:rsid w:val="00C9652B"/>
    <w:rsid w:val="00D6158C"/>
    <w:rsid w:val="00D85908"/>
    <w:rsid w:val="00DE41F8"/>
    <w:rsid w:val="00E0189C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0D19"/>
  <w15:chartTrackingRefBased/>
  <w15:docId w15:val="{ADAB239E-6DFF-4F3F-8B3C-BF7F84A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C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0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FA2"/>
    <w:rPr>
      <w:rFonts w:ascii="Times New Roman" w:hAnsi="Times New Roman"/>
      <w:b w:val="0"/>
      <w:sz w:val="28"/>
    </w:rPr>
  </w:style>
  <w:style w:type="paragraph" w:customStyle="1" w:styleId="23">
    <w:name w:val="Основной текст 23"/>
    <w:basedOn w:val="a"/>
    <w:rsid w:val="002D5FA2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2D5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8B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0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8B4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11</cp:revision>
  <dcterms:created xsi:type="dcterms:W3CDTF">2024-10-24T10:27:00Z</dcterms:created>
  <dcterms:modified xsi:type="dcterms:W3CDTF">2025-07-07T12:12:00Z</dcterms:modified>
</cp:coreProperties>
</file>