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45" w:rsidRDefault="009E5B39" w:rsidP="00070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E5B39" w:rsidRDefault="005D06ED" w:rsidP="00070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6ED">
        <w:rPr>
          <w:rFonts w:ascii="Times New Roman" w:hAnsi="Times New Roman" w:cs="Times New Roman"/>
          <w:sz w:val="28"/>
          <w:szCs w:val="28"/>
        </w:rPr>
        <w:t>к</w:t>
      </w:r>
      <w:r w:rsidR="009E5B39" w:rsidRPr="005D06ED">
        <w:rPr>
          <w:rFonts w:ascii="Times New Roman" w:hAnsi="Times New Roman" w:cs="Times New Roman"/>
          <w:sz w:val="28"/>
          <w:szCs w:val="28"/>
        </w:rPr>
        <w:t xml:space="preserve"> проекту решения </w:t>
      </w:r>
      <w:r w:rsidR="002C5BFC">
        <w:rPr>
          <w:rFonts w:ascii="Times New Roman" w:hAnsi="Times New Roman" w:cs="Times New Roman"/>
          <w:sz w:val="28"/>
          <w:szCs w:val="28"/>
        </w:rPr>
        <w:t xml:space="preserve">Думы города </w:t>
      </w:r>
      <w:r w:rsidR="002C5BFC" w:rsidRPr="002C5BFC">
        <w:rPr>
          <w:rFonts w:ascii="Times New Roman" w:hAnsi="Times New Roman" w:cs="Times New Roman"/>
          <w:sz w:val="28"/>
          <w:szCs w:val="28"/>
        </w:rPr>
        <w:t>Нефтеюганска «</w:t>
      </w:r>
      <w:r w:rsidR="00F01D00" w:rsidRPr="00F01D00">
        <w:rPr>
          <w:rFonts w:ascii="Times New Roman" w:hAnsi="Times New Roman" w:cs="Times New Roman"/>
          <w:sz w:val="28"/>
          <w:szCs w:val="28"/>
        </w:rPr>
        <w:t>Об установлении дополнительн</w:t>
      </w:r>
      <w:r w:rsidR="00FE5700">
        <w:rPr>
          <w:rFonts w:ascii="Times New Roman" w:hAnsi="Times New Roman" w:cs="Times New Roman"/>
          <w:sz w:val="28"/>
          <w:szCs w:val="28"/>
        </w:rPr>
        <w:t>ых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FE5700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признания безнадежной к взысканию задолженности в части сумм местных налогов</w:t>
      </w:r>
      <w:r w:rsidR="009E5B39" w:rsidRPr="005D06ED">
        <w:rPr>
          <w:rFonts w:ascii="Times New Roman" w:hAnsi="Times New Roman" w:cs="Times New Roman"/>
          <w:sz w:val="28"/>
          <w:szCs w:val="28"/>
        </w:rPr>
        <w:t>»</w:t>
      </w:r>
    </w:p>
    <w:p w:rsidR="005D06ED" w:rsidRPr="005D06ED" w:rsidRDefault="005D06ED" w:rsidP="005D06E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825EE" w:rsidRDefault="00070745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B6B8D">
        <w:rPr>
          <w:rFonts w:ascii="Times New Roman" w:hAnsi="Times New Roman" w:cs="Times New Roman"/>
          <w:sz w:val="28"/>
          <w:szCs w:val="28"/>
        </w:rPr>
        <w:t>соответствии</w:t>
      </w:r>
      <w:r w:rsidR="000B4440" w:rsidRPr="000B4440">
        <w:rPr>
          <w:rFonts w:ascii="Times New Roman" w:hAnsi="Times New Roman" w:cs="Times New Roman"/>
          <w:sz w:val="28"/>
          <w:szCs w:val="28"/>
        </w:rPr>
        <w:t xml:space="preserve"> </w:t>
      </w:r>
      <w:r w:rsidR="00CB6B8D" w:rsidRPr="00CB6B8D">
        <w:rPr>
          <w:rFonts w:ascii="Times New Roman" w:hAnsi="Times New Roman" w:cs="Times New Roman"/>
          <w:sz w:val="28"/>
          <w:szCs w:val="28"/>
        </w:rPr>
        <w:t>с пунктом 3 статьи 59 Налогового кодекса Российской Федерации</w:t>
      </w:r>
      <w:r w:rsidR="00CB6B8D">
        <w:rPr>
          <w:rFonts w:ascii="Times New Roman" w:hAnsi="Times New Roman" w:cs="Times New Roman"/>
          <w:sz w:val="28"/>
          <w:szCs w:val="28"/>
        </w:rPr>
        <w:t xml:space="preserve"> </w:t>
      </w:r>
      <w:r w:rsidR="003825EE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представительных органов муниципальных образований могут быть установлены </w:t>
      </w:r>
      <w:r w:rsidR="003825EE" w:rsidRPr="00CB6B8D">
        <w:rPr>
          <w:rFonts w:ascii="Times New Roman" w:hAnsi="Times New Roman" w:cs="Times New Roman"/>
          <w:sz w:val="28"/>
          <w:szCs w:val="28"/>
        </w:rPr>
        <w:t>дополнительные основания признания безнадежной к взысканию задолженности в части сумм местных налогов.</w:t>
      </w:r>
    </w:p>
    <w:p w:rsidR="003825EE" w:rsidRDefault="003825EE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предлагается расширить перечень мер социальной поддержки на муниципальном уровне для членов семей участников специальной военной операции и установить в качестве основания для признания безнадежной к взысканию наличие задолженности в части сумм местных налогов – задолженность погибших участников специальной военной операции в связи с участием в специальной военной операции либо выполнением возложенных на них задач.</w:t>
      </w:r>
    </w:p>
    <w:p w:rsidR="003825EE" w:rsidRDefault="003825EE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Списание задолженности предлагается в беззаявительном (проактивном) порядке.</w:t>
      </w:r>
    </w:p>
    <w:p w:rsidR="003825EE" w:rsidRDefault="003825EE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предложенных мер поддержки позволит снизить финансовую нагрузку на членов семей погибшего (умершего) ветерана боевых действий.</w:t>
      </w:r>
    </w:p>
    <w:p w:rsidR="00C55CAC" w:rsidRPr="00C55CAC" w:rsidRDefault="00C55CAC" w:rsidP="00C5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AC">
        <w:rPr>
          <w:rFonts w:ascii="Times New Roman" w:hAnsi="Times New Roman" w:cs="Times New Roman"/>
          <w:sz w:val="28"/>
          <w:szCs w:val="28"/>
        </w:rPr>
        <w:t>Данные изменения не потребуют привлечения дополнительных бюджетных ассигнований.</w:t>
      </w:r>
    </w:p>
    <w:p w:rsidR="00C55CAC" w:rsidRPr="00C55CAC" w:rsidRDefault="00C55CAC" w:rsidP="00C5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AC">
        <w:rPr>
          <w:rFonts w:ascii="Times New Roman" w:hAnsi="Times New Roman" w:cs="Times New Roman"/>
          <w:sz w:val="28"/>
          <w:szCs w:val="28"/>
        </w:rPr>
        <w:t>Проведена первичная антикоррупционная экспертиза данного проекта. По результатам проведения антикоррупционной экспертизы коррупциогенных факторов не выявлено.</w:t>
      </w:r>
    </w:p>
    <w:p w:rsidR="00C55CAC" w:rsidRPr="00C55CAC" w:rsidRDefault="00C55CAC" w:rsidP="00C5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AC">
        <w:rPr>
          <w:rFonts w:ascii="Times New Roman" w:hAnsi="Times New Roman" w:cs="Times New Roman"/>
          <w:sz w:val="28"/>
          <w:szCs w:val="28"/>
        </w:rPr>
        <w:t>Проект не относится к категории (группе) муниципальных нормативных правовых актов (и их проектов), подлежащих экспертизе на предмет соответствия антимонопольному законодательству в муниципальном образовании город Нефтеюганск.</w:t>
      </w:r>
    </w:p>
    <w:p w:rsidR="00C55CAC" w:rsidRPr="00C55CAC" w:rsidRDefault="00C55CAC" w:rsidP="00C5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AC">
        <w:rPr>
          <w:rFonts w:ascii="Times New Roman" w:hAnsi="Times New Roman" w:cs="Times New Roman"/>
          <w:sz w:val="28"/>
          <w:szCs w:val="28"/>
        </w:rPr>
        <w:t>Необходимость проведения оценки регулирующего воздействия проекта отсутствует.</w:t>
      </w:r>
    </w:p>
    <w:p w:rsidR="001D26CA" w:rsidRDefault="00C55CAC" w:rsidP="00C5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AC">
        <w:rPr>
          <w:rFonts w:ascii="Times New Roman" w:hAnsi="Times New Roman" w:cs="Times New Roman"/>
          <w:sz w:val="28"/>
          <w:szCs w:val="28"/>
        </w:rPr>
        <w:t>Указанный проект размещен на официальном сайте органов местного самоу</w:t>
      </w:r>
      <w:r>
        <w:rPr>
          <w:rFonts w:ascii="Times New Roman" w:hAnsi="Times New Roman" w:cs="Times New Roman"/>
          <w:sz w:val="28"/>
          <w:szCs w:val="28"/>
        </w:rPr>
        <w:t>правления города Нефтеюганска 13.07</w:t>
      </w:r>
      <w:r w:rsidRPr="00C55CAC">
        <w:rPr>
          <w:rFonts w:ascii="Times New Roman" w:hAnsi="Times New Roman" w:cs="Times New Roman"/>
          <w:sz w:val="28"/>
          <w:szCs w:val="28"/>
        </w:rPr>
        <w:t>.202</w:t>
      </w:r>
      <w:r w:rsidR="00AB71B4">
        <w:rPr>
          <w:rFonts w:ascii="Times New Roman" w:hAnsi="Times New Roman" w:cs="Times New Roman"/>
          <w:sz w:val="28"/>
          <w:szCs w:val="28"/>
        </w:rPr>
        <w:t>6</w:t>
      </w:r>
      <w:r w:rsidRPr="00C55CAC">
        <w:rPr>
          <w:rFonts w:ascii="Times New Roman" w:hAnsi="Times New Roman" w:cs="Times New Roman"/>
          <w:sz w:val="28"/>
          <w:szCs w:val="28"/>
        </w:rPr>
        <w:t>. Срок для п</w:t>
      </w:r>
      <w:r>
        <w:rPr>
          <w:rFonts w:ascii="Times New Roman" w:hAnsi="Times New Roman" w:cs="Times New Roman"/>
          <w:sz w:val="28"/>
          <w:szCs w:val="28"/>
        </w:rPr>
        <w:t xml:space="preserve">риема заключений установлен до </w:t>
      </w:r>
      <w:r w:rsidRPr="00C55C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55C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55CAC">
        <w:rPr>
          <w:rFonts w:ascii="Times New Roman" w:hAnsi="Times New Roman" w:cs="Times New Roman"/>
          <w:sz w:val="28"/>
          <w:szCs w:val="28"/>
        </w:rPr>
        <w:t>.2026</w:t>
      </w:r>
      <w:r w:rsidR="001D26CA" w:rsidRPr="001D26CA">
        <w:rPr>
          <w:rFonts w:ascii="Times New Roman" w:hAnsi="Times New Roman" w:cs="Times New Roman"/>
          <w:sz w:val="28"/>
          <w:szCs w:val="28"/>
        </w:rPr>
        <w:t>.</w:t>
      </w:r>
    </w:p>
    <w:p w:rsidR="006B2C2A" w:rsidRDefault="006B2C2A" w:rsidP="00CB0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2C6" w:rsidRDefault="008D32C6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14C" w:rsidRDefault="00D1714C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6B2C2A" w:rsidRPr="009E5B39" w:rsidRDefault="00D1714C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2C2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2C2A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7C0F41">
        <w:rPr>
          <w:rFonts w:ascii="Times New Roman" w:hAnsi="Times New Roman" w:cs="Times New Roman"/>
          <w:sz w:val="28"/>
          <w:szCs w:val="28"/>
        </w:rPr>
        <w:t xml:space="preserve">      </w:t>
      </w:r>
      <w:r w:rsidR="006B2C2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C0F41">
        <w:rPr>
          <w:rFonts w:ascii="Times New Roman" w:hAnsi="Times New Roman" w:cs="Times New Roman"/>
          <w:sz w:val="28"/>
          <w:szCs w:val="28"/>
        </w:rPr>
        <w:t xml:space="preserve">  </w:t>
      </w:r>
      <w:r w:rsidR="006B2C2A">
        <w:rPr>
          <w:rFonts w:ascii="Times New Roman" w:hAnsi="Times New Roman" w:cs="Times New Roman"/>
          <w:sz w:val="28"/>
          <w:szCs w:val="28"/>
        </w:rPr>
        <w:t xml:space="preserve">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D22D47">
        <w:rPr>
          <w:rFonts w:ascii="Times New Roman" w:hAnsi="Times New Roman" w:cs="Times New Roman"/>
          <w:sz w:val="28"/>
          <w:szCs w:val="28"/>
        </w:rPr>
        <w:t xml:space="preserve">   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07074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Д.А.Шаталова</w:t>
      </w:r>
    </w:p>
    <w:sectPr w:rsidR="006B2C2A" w:rsidRPr="009E5B39" w:rsidSect="00D1714C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69A" w:rsidRDefault="00C2369A" w:rsidP="00ED2C30">
      <w:pPr>
        <w:spacing w:after="0" w:line="240" w:lineRule="auto"/>
      </w:pPr>
      <w:r>
        <w:separator/>
      </w:r>
    </w:p>
  </w:endnote>
  <w:endnote w:type="continuationSeparator" w:id="0">
    <w:p w:rsidR="00C2369A" w:rsidRDefault="00C2369A" w:rsidP="00ED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69A" w:rsidRDefault="00C2369A" w:rsidP="00ED2C30">
      <w:pPr>
        <w:spacing w:after="0" w:line="240" w:lineRule="auto"/>
      </w:pPr>
      <w:r>
        <w:separator/>
      </w:r>
    </w:p>
  </w:footnote>
  <w:footnote w:type="continuationSeparator" w:id="0">
    <w:p w:rsidR="00C2369A" w:rsidRDefault="00C2369A" w:rsidP="00ED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949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2C30" w:rsidRPr="00ED2C30" w:rsidRDefault="00ED2C3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2C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C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2C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25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2C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2C30" w:rsidRDefault="00ED2C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92"/>
    <w:rsid w:val="00025025"/>
    <w:rsid w:val="000372D3"/>
    <w:rsid w:val="000624FD"/>
    <w:rsid w:val="00070745"/>
    <w:rsid w:val="00077916"/>
    <w:rsid w:val="0008337E"/>
    <w:rsid w:val="000B4440"/>
    <w:rsid w:val="000D3C49"/>
    <w:rsid w:val="00101722"/>
    <w:rsid w:val="00112A2D"/>
    <w:rsid w:val="001173F5"/>
    <w:rsid w:val="00126742"/>
    <w:rsid w:val="001638F2"/>
    <w:rsid w:val="001913EE"/>
    <w:rsid w:val="001913F0"/>
    <w:rsid w:val="00194127"/>
    <w:rsid w:val="001C0414"/>
    <w:rsid w:val="001D26CA"/>
    <w:rsid w:val="0022472D"/>
    <w:rsid w:val="00227779"/>
    <w:rsid w:val="00236C97"/>
    <w:rsid w:val="00240BDD"/>
    <w:rsid w:val="00255256"/>
    <w:rsid w:val="00281B9A"/>
    <w:rsid w:val="00284C90"/>
    <w:rsid w:val="00290318"/>
    <w:rsid w:val="00295E92"/>
    <w:rsid w:val="002B0E47"/>
    <w:rsid w:val="002B39F2"/>
    <w:rsid w:val="002C5BFC"/>
    <w:rsid w:val="003274CC"/>
    <w:rsid w:val="003609D5"/>
    <w:rsid w:val="003825EE"/>
    <w:rsid w:val="003F0378"/>
    <w:rsid w:val="00401025"/>
    <w:rsid w:val="00437D76"/>
    <w:rsid w:val="0045244C"/>
    <w:rsid w:val="0046678F"/>
    <w:rsid w:val="004767AC"/>
    <w:rsid w:val="00484EED"/>
    <w:rsid w:val="00526806"/>
    <w:rsid w:val="00544756"/>
    <w:rsid w:val="00572008"/>
    <w:rsid w:val="005D06ED"/>
    <w:rsid w:val="005D07BA"/>
    <w:rsid w:val="006110E9"/>
    <w:rsid w:val="00615E4F"/>
    <w:rsid w:val="006301AB"/>
    <w:rsid w:val="0063522E"/>
    <w:rsid w:val="00660CD4"/>
    <w:rsid w:val="006B2C2A"/>
    <w:rsid w:val="006B5272"/>
    <w:rsid w:val="0071192D"/>
    <w:rsid w:val="00714E4E"/>
    <w:rsid w:val="00720535"/>
    <w:rsid w:val="007614B1"/>
    <w:rsid w:val="00774A8B"/>
    <w:rsid w:val="00796841"/>
    <w:rsid w:val="007C0F41"/>
    <w:rsid w:val="007E7746"/>
    <w:rsid w:val="008011FB"/>
    <w:rsid w:val="0081035F"/>
    <w:rsid w:val="00813639"/>
    <w:rsid w:val="0081744A"/>
    <w:rsid w:val="00853CFC"/>
    <w:rsid w:val="00887FC9"/>
    <w:rsid w:val="00892621"/>
    <w:rsid w:val="008B7E06"/>
    <w:rsid w:val="008D14A0"/>
    <w:rsid w:val="008D32C6"/>
    <w:rsid w:val="00903542"/>
    <w:rsid w:val="00914FC9"/>
    <w:rsid w:val="009158C7"/>
    <w:rsid w:val="00927EE9"/>
    <w:rsid w:val="00941832"/>
    <w:rsid w:val="009576E6"/>
    <w:rsid w:val="009955E9"/>
    <w:rsid w:val="009B144A"/>
    <w:rsid w:val="009C231C"/>
    <w:rsid w:val="009E5B39"/>
    <w:rsid w:val="009F3FD5"/>
    <w:rsid w:val="00A13605"/>
    <w:rsid w:val="00A51F5F"/>
    <w:rsid w:val="00A80948"/>
    <w:rsid w:val="00A81078"/>
    <w:rsid w:val="00A94008"/>
    <w:rsid w:val="00AB71B4"/>
    <w:rsid w:val="00AC7140"/>
    <w:rsid w:val="00AD761F"/>
    <w:rsid w:val="00B34268"/>
    <w:rsid w:val="00B604EF"/>
    <w:rsid w:val="00B752C6"/>
    <w:rsid w:val="00B962A9"/>
    <w:rsid w:val="00BB6B90"/>
    <w:rsid w:val="00BF3E28"/>
    <w:rsid w:val="00C0233E"/>
    <w:rsid w:val="00C2369A"/>
    <w:rsid w:val="00C36940"/>
    <w:rsid w:val="00C55CAC"/>
    <w:rsid w:val="00C814BD"/>
    <w:rsid w:val="00C85902"/>
    <w:rsid w:val="00C90B1D"/>
    <w:rsid w:val="00CB0EF4"/>
    <w:rsid w:val="00CB6B8D"/>
    <w:rsid w:val="00D1619E"/>
    <w:rsid w:val="00D1714C"/>
    <w:rsid w:val="00D22D47"/>
    <w:rsid w:val="00D24938"/>
    <w:rsid w:val="00D26A0B"/>
    <w:rsid w:val="00D5552E"/>
    <w:rsid w:val="00D62F94"/>
    <w:rsid w:val="00D64E9C"/>
    <w:rsid w:val="00D96D0E"/>
    <w:rsid w:val="00DB11C8"/>
    <w:rsid w:val="00DB7A70"/>
    <w:rsid w:val="00DE0417"/>
    <w:rsid w:val="00E0601D"/>
    <w:rsid w:val="00E158ED"/>
    <w:rsid w:val="00E57BB3"/>
    <w:rsid w:val="00E613EA"/>
    <w:rsid w:val="00E83F60"/>
    <w:rsid w:val="00EA65A5"/>
    <w:rsid w:val="00ED1F99"/>
    <w:rsid w:val="00ED2C30"/>
    <w:rsid w:val="00EE07D7"/>
    <w:rsid w:val="00EE2EB9"/>
    <w:rsid w:val="00F01310"/>
    <w:rsid w:val="00F01D00"/>
    <w:rsid w:val="00F05C45"/>
    <w:rsid w:val="00F25BD8"/>
    <w:rsid w:val="00F26696"/>
    <w:rsid w:val="00F26D15"/>
    <w:rsid w:val="00F434C2"/>
    <w:rsid w:val="00F72BE0"/>
    <w:rsid w:val="00F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D9F91-B84D-4422-8B6E-7CFDF465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02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D06E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D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2C30"/>
  </w:style>
  <w:style w:type="paragraph" w:styleId="a9">
    <w:name w:val="footer"/>
    <w:basedOn w:val="a"/>
    <w:link w:val="aa"/>
    <w:uiPriority w:val="99"/>
    <w:unhideWhenUsed/>
    <w:rsid w:val="00ED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Зульфия Шайхрахмановна</dc:creator>
  <cp:keywords/>
  <dc:description/>
  <cp:lastModifiedBy>Турышева Ирина Александровна</cp:lastModifiedBy>
  <cp:revision>96</cp:revision>
  <cp:lastPrinted>2026-04-21T05:03:00Z</cp:lastPrinted>
  <dcterms:created xsi:type="dcterms:W3CDTF">2019-11-11T05:08:00Z</dcterms:created>
  <dcterms:modified xsi:type="dcterms:W3CDTF">2026-07-15T04:53:00Z</dcterms:modified>
</cp:coreProperties>
</file>