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6FE" w:rsidRDefault="003D5AE3">
      <w:pPr>
        <w:keepNext/>
        <w:keepLines/>
        <w:tabs>
          <w:tab w:val="left" w:pos="7655"/>
          <w:tab w:val="left" w:pos="7797"/>
        </w:tabs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2773880</wp:posOffset>
                </wp:positionH>
                <wp:positionV relativeFrom="paragraph">
                  <wp:posOffset>-228083</wp:posOffset>
                </wp:positionV>
                <wp:extent cx="590550" cy="714375"/>
                <wp:effectExtent l="0" t="0" r="0" b="0"/>
                <wp:wrapSquare wrapText="bothSides"/>
                <wp:docPr id="1" name="Рисунок 1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0640" name="Picture 2" descr="Герб%20Нефтеюганск%20small1"/>
                        <pic:cNvPicPr>
                          <a:picLocks noChangeArrowheads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90549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argin-left:218.42pt;mso-position-horizontal:absolute;mso-position-vertical-relative:text;margin-top:-17.96pt;mso-position-vertical:absolute;width:46.50pt;height:56.25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</w:p>
    <w:p w:rsidR="007366FE" w:rsidRDefault="007366FE">
      <w:pPr>
        <w:keepNext/>
        <w:keepLines/>
        <w:tabs>
          <w:tab w:val="left" w:pos="7655"/>
          <w:tab w:val="left" w:pos="7797"/>
        </w:tabs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7366FE" w:rsidRDefault="003D5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АДМИНИСТРАЦИя ГОРОДА нЕФТЕЮГАНСКА</w:t>
      </w:r>
    </w:p>
    <w:p w:rsidR="007366FE" w:rsidRDefault="00736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7366FE" w:rsidRDefault="003D5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Распоряжение</w:t>
      </w:r>
    </w:p>
    <w:p w:rsidR="007366FE" w:rsidRDefault="00736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</w:rPr>
      </w:pPr>
    </w:p>
    <w:p w:rsidR="007366FE" w:rsidRDefault="003D5A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787-р</w:t>
      </w:r>
    </w:p>
    <w:p w:rsidR="007366FE" w:rsidRDefault="003D5AE3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г.Нефтеюганск</w:t>
      </w:r>
    </w:p>
    <w:p w:rsidR="007366FE" w:rsidRDefault="007366FE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7366FE" w:rsidRDefault="003D5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утверждении изменений в Устав муниципального бюджетного учреждения дополнительного образования «Спортивная школа олимпийского резерва «Спартак»</w:t>
      </w:r>
    </w:p>
    <w:p w:rsidR="007366FE" w:rsidRDefault="007366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366FE" w:rsidRDefault="003D5AE3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В соответствии со статьёй 52 Гражданского кодекса Российской Федерации, Федеральными законами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12.01.1996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7-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ФЗ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«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некоммерческих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организациях»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04.12.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2007 № 329-ФЗ «О физической культуре и спорте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Уставом города Нефтеюганска,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руководствуясь постановлениями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Нефтеюганска», от 18.02.2011 № 433 «Об утверждении Порядка создания, реорганиз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ации, изменения типа и ликвидации муниципальных учреждений города Нефтеюганска, а также утверждения уставов муниципальных учреждений города Нефтеюганска и внесения в них изменений»:</w:t>
      </w:r>
    </w:p>
    <w:p w:rsidR="007366FE" w:rsidRDefault="003D5AE3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1.Утвердить изменения в Устав муниципального бюджетного учреждения дополни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тельного образования «Спортивная школа олимпийского резерва «Спартак», утвержденного распоряжением администрации города Нефтеюганска от 14.04.2023 № 138-р (с изменениями, внесенными распоряжениями администрации города Нефтеюганска от 04.12.2024 № 653-р, от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16.06.2026 № 481-р), согласно приложению к распоряжению.</w:t>
      </w:r>
    </w:p>
    <w:p w:rsidR="007366FE" w:rsidRDefault="003D5AE3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2.Директору муниципального бюджетного учреждения дополнительного образования «Спортивная школа олимпийского резерва «</w:t>
      </w:r>
      <w:proofErr w:type="gram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Спартак»   </w:t>
      </w:r>
      <w:proofErr w:type="gram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              (</w:t>
      </w:r>
      <w:proofErr w:type="spell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Капирулина</w:t>
      </w:r>
      <w:proofErr w:type="spell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Н.Н.) в течение трё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х рабочих дней представить в уполномоченный федеральный орган исполнительной власти соответствующие документы для государственной регистрации изменений, вносимых в учредительные документы юридического лица.</w:t>
      </w:r>
    </w:p>
    <w:p w:rsidR="007366FE" w:rsidRDefault="003D5AE3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3.Обнародовать (опубликовать) распоряжение в газе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те «Здравствуйте, </w:t>
      </w:r>
      <w:proofErr w:type="spell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нефтеюганцы</w:t>
      </w:r>
      <w:proofErr w:type="spell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!».</w:t>
      </w:r>
    </w:p>
    <w:p w:rsidR="007366FE" w:rsidRDefault="003D5AE3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4.Управлению внутренней политики администрации города Нефтеюганска (Мещерякова Н.В.) разместить распоряжение на официальном сайте органов местного самоуправления города Нефтеюганска.</w:t>
      </w:r>
    </w:p>
    <w:p w:rsidR="007366FE" w:rsidRDefault="003D5AE3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5.Контроль исполнения распоряжения возло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жить на заместителя главы города </w:t>
      </w:r>
      <w:proofErr w:type="spell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Н.И.Кондратьева</w:t>
      </w:r>
      <w:proofErr w:type="spellEnd"/>
    </w:p>
    <w:p w:rsidR="007366FE" w:rsidRDefault="007366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3D5A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Исполняющий полномочия</w:t>
      </w:r>
    </w:p>
    <w:p w:rsidR="007366FE" w:rsidRDefault="003D5A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главы города Нефтеюганска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А.В.Монастырский</w:t>
      </w:r>
      <w:proofErr w:type="spellEnd"/>
    </w:p>
    <w:p w:rsidR="007366FE" w:rsidRDefault="003D5AE3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366FE" w:rsidRDefault="003D5AE3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7366FE" w:rsidRDefault="003D5AE3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</w:p>
    <w:p w:rsidR="007366FE" w:rsidRDefault="003D5AE3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06.10.2026 № 787-р</w:t>
      </w:r>
    </w:p>
    <w:p w:rsidR="007366FE" w:rsidRDefault="007366F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366FE" w:rsidRDefault="003D5A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7366FE" w:rsidRDefault="003D5A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Устав муниципального бюджетного учреждения</w:t>
      </w:r>
    </w:p>
    <w:p w:rsidR="007366FE" w:rsidRDefault="003D5A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«Спортивная школа олимпийского резерва</w:t>
      </w:r>
    </w:p>
    <w:p w:rsidR="007366FE" w:rsidRDefault="003D5A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«Спартак»</w:t>
      </w:r>
    </w:p>
    <w:p w:rsidR="007366FE" w:rsidRDefault="00736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6FE" w:rsidRDefault="003D5AE3">
      <w:pPr>
        <w:pStyle w:val="af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1.Подпункт 1) пункта 2.6 раздела 2 изложить в следующей редакции: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1)реализация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дополнительных обр</w:t>
      </w:r>
      <w:r>
        <w:rPr>
          <w:rFonts w:ascii="Times New Roman" w:hAnsi="Times New Roman" w:cs="Times New Roman"/>
          <w:sz w:val="28"/>
          <w:szCs w:val="28"/>
        </w:rPr>
        <w:t xml:space="preserve">азовательных программ спортивной подготовки по олимпийским видам спорта: бокс, спортивная борьба (спортивная дисциплина - вольная борьба), настольный теннис, тяжелая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спортивная аэробика, смешанные боевые единоборства (ММА).».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2.Подпункт 2) пункта 2.6 раздела 2 изложить в следующей редакции: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2)реализация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дополнительных общеразвивающих программ в области физической культуры и спорта по олимпийским видам спорта: бокс, с</w:t>
      </w:r>
      <w:r>
        <w:rPr>
          <w:rFonts w:ascii="Times New Roman" w:hAnsi="Times New Roman" w:cs="Times New Roman"/>
          <w:sz w:val="28"/>
          <w:szCs w:val="28"/>
        </w:rPr>
        <w:t xml:space="preserve">портивная борьба (спортивная дисциплина - вольная борьба), настольный теннис, тяжелая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 спортивная аэробика, смешанные боевые единоборства (ММА).».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1654420"/>
      <w:r>
        <w:rPr>
          <w:rFonts w:ascii="Times New Roman" w:hAnsi="Times New Roman" w:cs="Times New Roman"/>
          <w:sz w:val="28"/>
          <w:szCs w:val="28"/>
        </w:rPr>
        <w:t>3.Подпункт 4) пункт</w:t>
      </w:r>
      <w:r>
        <w:rPr>
          <w:rFonts w:ascii="Times New Roman" w:hAnsi="Times New Roman" w:cs="Times New Roman"/>
          <w:sz w:val="28"/>
          <w:szCs w:val="28"/>
        </w:rPr>
        <w:t>а 2.6.1 раздела 2 изложить в следующей редакции:</w:t>
      </w:r>
      <w:bookmarkEnd w:id="0"/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4)организация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 по подготовке спортивных сборных команд города Нефтеюганска по олимпийским видам спорта: бокс, спортивная борьба (спортивная дисциплина - вольная борьба), настольный теннис, тяжела</w:t>
      </w:r>
      <w:r>
        <w:rPr>
          <w:rFonts w:ascii="Times New Roman" w:hAnsi="Times New Roman" w:cs="Times New Roman"/>
          <w:sz w:val="28"/>
          <w:szCs w:val="28"/>
        </w:rPr>
        <w:t xml:space="preserve">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 спортивная аэробика, смешанные боевые единоборства (ММА).».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3.Подпункт 5) пункта 2.6.1 раздела 2 изложить в следующей редакции: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5)обеспечение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участия спортивных с</w:t>
      </w:r>
      <w:r>
        <w:rPr>
          <w:rFonts w:ascii="Times New Roman" w:hAnsi="Times New Roman" w:cs="Times New Roman"/>
          <w:sz w:val="28"/>
          <w:szCs w:val="28"/>
        </w:rPr>
        <w:t xml:space="preserve">борных команд города Нефтеюганска по олимпийским видам спорта: бокс, спортивная борьба (спортивная дисциплина - вольная борьба), настольный теннис, тяжелая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 спортивна</w:t>
      </w:r>
      <w:r>
        <w:rPr>
          <w:rFonts w:ascii="Times New Roman" w:hAnsi="Times New Roman" w:cs="Times New Roman"/>
          <w:sz w:val="28"/>
          <w:szCs w:val="28"/>
        </w:rPr>
        <w:t>я аэробика, смешанные боевые единоборства (ММА) в официальных спортивных мероприятиях.».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4.Подпункт 10) пункта 2.6.1 раздела 2 изложить в следующей редакции: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«10)обеспечение подготовки спортивного резерва по олимпийским видам спорта: бокс, спортивная борьб</w:t>
      </w:r>
      <w:r>
        <w:rPr>
          <w:rFonts w:ascii="Times New Roman" w:hAnsi="Times New Roman" w:cs="Times New Roman"/>
          <w:sz w:val="28"/>
          <w:szCs w:val="28"/>
        </w:rPr>
        <w:t xml:space="preserve">а (спортивная дисциплина - вольная борьба), настольный теннис, тяжелая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спортивная аэробика, смешанные боевые единоборства (ММА) для спортивных сборных команд города </w:t>
      </w:r>
      <w:r>
        <w:rPr>
          <w:rFonts w:ascii="Times New Roman" w:hAnsi="Times New Roman" w:cs="Times New Roman"/>
          <w:sz w:val="28"/>
          <w:szCs w:val="28"/>
        </w:rPr>
        <w:lastRenderedPageBreak/>
        <w:t>Нефтеюганска и участие в обеспечении подготовки спортивного резерва по олимпийским видам спорта: бокс, спортивная борьба (спортивная дисциплина - вольная борьба), настольный теннис, тяжелая атлетика, волейбол и не олимпийским видам спорта: футбол (спортивн</w:t>
      </w:r>
      <w:r>
        <w:rPr>
          <w:rFonts w:ascii="Times New Roman" w:hAnsi="Times New Roman" w:cs="Times New Roman"/>
          <w:sz w:val="28"/>
          <w:szCs w:val="28"/>
        </w:rPr>
        <w:t xml:space="preserve">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 спортивная аэробика, смешанные боевые единоборства (ММА) для спортивных сборных команд Ханты-Мансийского автономного округа- Югры.».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5.Пункт 3.3 раздела 3 изложить в следующей редакции: </w:t>
      </w:r>
    </w:p>
    <w:p w:rsidR="007366FE" w:rsidRDefault="003D5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«3.3.Содержание этапов спортивной подготовки</w:t>
      </w:r>
      <w:r>
        <w:rPr>
          <w:rFonts w:ascii="Times New Roman" w:hAnsi="Times New Roman" w:cs="Times New Roman"/>
          <w:sz w:val="28"/>
          <w:szCs w:val="28"/>
        </w:rPr>
        <w:t>, указанных                                 в подпунктах 3.1.2 - 3.1.5 настоящего Устава, определяется дополнительными образовательными программами спортивной подготовки, разрабатываемыми организациями, реализующими дополнительные программы спортивной подг</w:t>
      </w:r>
      <w:r>
        <w:rPr>
          <w:rFonts w:ascii="Times New Roman" w:hAnsi="Times New Roman" w:cs="Times New Roman"/>
          <w:sz w:val="28"/>
          <w:szCs w:val="28"/>
        </w:rPr>
        <w:t>отовки, с учетом примерных дополнительных образовательных программ спортивной подготовки, в соответствии с федеральными стандартами подготовки по олимпийским видам спорта: бокс, спортивная борьба (спортивная дисциплина - вольная борьба), настольный теннис,</w:t>
      </w:r>
      <w:r>
        <w:rPr>
          <w:rFonts w:ascii="Times New Roman" w:hAnsi="Times New Roman" w:cs="Times New Roman"/>
          <w:sz w:val="28"/>
          <w:szCs w:val="28"/>
        </w:rPr>
        <w:t xml:space="preserve"> тяжелая атлетика, волейбол и не олимпийским видам спорта: футбол (спортивная дисциплина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>
        <w:rPr>
          <w:rFonts w:ascii="Times New Roman" w:hAnsi="Times New Roman" w:cs="Times New Roman"/>
          <w:sz w:val="28"/>
          <w:szCs w:val="28"/>
        </w:rPr>
        <w:t>), спортивная аэробика, смешанные боевые единоборства (ММА).».</w:t>
      </w:r>
    </w:p>
    <w:p w:rsidR="007366FE" w:rsidRDefault="003D5A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66FE" w:rsidRDefault="00736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42" w:type="dxa"/>
        <w:tblInd w:w="4839" w:type="dxa"/>
        <w:tblLook w:val="0000" w:firstRow="0" w:lastRow="0" w:firstColumn="0" w:lastColumn="0" w:noHBand="0" w:noVBand="0"/>
      </w:tblPr>
      <w:tblGrid>
        <w:gridCol w:w="4942"/>
      </w:tblGrid>
      <w:tr w:rsidR="007366FE">
        <w:trPr>
          <w:trHeight w:val="1677"/>
        </w:trPr>
        <w:tc>
          <w:tcPr>
            <w:tcW w:w="4942" w:type="dxa"/>
          </w:tcPr>
          <w:p w:rsidR="007366FE" w:rsidRDefault="003D5AE3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:rsidR="007366FE" w:rsidRDefault="003D5AE3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распоряжением</w:t>
            </w:r>
          </w:p>
          <w:p w:rsidR="007366FE" w:rsidRDefault="003D5AE3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администрации города</w:t>
            </w:r>
          </w:p>
          <w:p w:rsidR="007366FE" w:rsidRDefault="003D5AE3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___________ № ________</w:t>
            </w:r>
          </w:p>
          <w:p w:rsidR="007366FE" w:rsidRDefault="007366FE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366FE" w:rsidRDefault="003D5AE3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Исполняющий полномочия</w:t>
            </w:r>
          </w:p>
          <w:p w:rsidR="007366FE" w:rsidRDefault="003D5AE3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главы города Нефтеюганска</w:t>
            </w:r>
          </w:p>
          <w:p w:rsidR="007366FE" w:rsidRDefault="007366FE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366FE" w:rsidRDefault="003D5AE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____________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А.В.Монастырский</w:t>
            </w:r>
            <w:proofErr w:type="spellEnd"/>
          </w:p>
          <w:p w:rsidR="007366FE" w:rsidRDefault="007366FE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366FE" w:rsidRDefault="007366FE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366FE" w:rsidRDefault="007366FE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66FE">
        <w:trPr>
          <w:trHeight w:val="1994"/>
        </w:trPr>
        <w:tc>
          <w:tcPr>
            <w:tcW w:w="4942" w:type="dxa"/>
          </w:tcPr>
          <w:p w:rsidR="007366FE" w:rsidRDefault="007366FE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3D5AE3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Изменения</w:t>
      </w:r>
    </w:p>
    <w:p w:rsidR="007366FE" w:rsidRDefault="003D5AE3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бюджетного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дополнительного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«Спортивная школа олимпийского резерва «Спартак»</w:t>
      </w: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7366FE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366FE" w:rsidRDefault="003D5AE3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Нефтеюганск</w:t>
      </w:r>
    </w:p>
    <w:p w:rsidR="007366FE" w:rsidRDefault="003D5AE3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</w:p>
    <w:p w:rsidR="007366FE" w:rsidRDefault="007366FE">
      <w:bookmarkStart w:id="1" w:name="_GoBack"/>
      <w:bookmarkEnd w:id="1"/>
    </w:p>
    <w:sectPr w:rsidR="007366FE">
      <w:headerReference w:type="default" r:id="rId11"/>
      <w:pgSz w:w="11906" w:h="16838"/>
      <w:pgMar w:top="1134" w:right="567" w:bottom="1049" w:left="167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AE3" w:rsidRDefault="003D5AE3">
      <w:pPr>
        <w:spacing w:after="0" w:line="240" w:lineRule="auto"/>
      </w:pPr>
      <w:r>
        <w:separator/>
      </w:r>
    </w:p>
  </w:endnote>
  <w:endnote w:type="continuationSeparator" w:id="0">
    <w:p w:rsidR="003D5AE3" w:rsidRDefault="003D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AE3" w:rsidRDefault="003D5AE3">
      <w:pPr>
        <w:spacing w:after="0" w:line="240" w:lineRule="auto"/>
      </w:pPr>
      <w:r>
        <w:separator/>
      </w:r>
    </w:p>
  </w:footnote>
  <w:footnote w:type="continuationSeparator" w:id="0">
    <w:p w:rsidR="003D5AE3" w:rsidRDefault="003D5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6200059"/>
      <w:docPartObj>
        <w:docPartGallery w:val="Page Numbers (Top of Page)"/>
        <w:docPartUnique/>
      </w:docPartObj>
    </w:sdtPr>
    <w:sdtEndPr/>
    <w:sdtContent>
      <w:p w:rsidR="007366FE" w:rsidRDefault="003D5AE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F6F">
          <w:rPr>
            <w:noProof/>
          </w:rPr>
          <w:t>5</w:t>
        </w:r>
        <w:r>
          <w:fldChar w:fldCharType="end"/>
        </w:r>
      </w:p>
    </w:sdtContent>
  </w:sdt>
  <w:p w:rsidR="007366FE" w:rsidRDefault="007366F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330E"/>
    <w:multiLevelType w:val="hybridMultilevel"/>
    <w:tmpl w:val="CF546872"/>
    <w:lvl w:ilvl="0" w:tplc="645EF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B092CA">
      <w:start w:val="1"/>
      <w:numFmt w:val="lowerLetter"/>
      <w:lvlText w:val="%2."/>
      <w:lvlJc w:val="left"/>
      <w:pPr>
        <w:ind w:left="1440" w:hanging="360"/>
      </w:pPr>
    </w:lvl>
    <w:lvl w:ilvl="2" w:tplc="C9C64A3E">
      <w:start w:val="1"/>
      <w:numFmt w:val="lowerRoman"/>
      <w:lvlText w:val="%3."/>
      <w:lvlJc w:val="right"/>
      <w:pPr>
        <w:ind w:left="2160" w:hanging="180"/>
      </w:pPr>
    </w:lvl>
    <w:lvl w:ilvl="3" w:tplc="8F30C974">
      <w:start w:val="1"/>
      <w:numFmt w:val="decimal"/>
      <w:lvlText w:val="%4."/>
      <w:lvlJc w:val="left"/>
      <w:pPr>
        <w:ind w:left="2880" w:hanging="360"/>
      </w:pPr>
    </w:lvl>
    <w:lvl w:ilvl="4" w:tplc="E378FB5A">
      <w:start w:val="1"/>
      <w:numFmt w:val="lowerLetter"/>
      <w:lvlText w:val="%5."/>
      <w:lvlJc w:val="left"/>
      <w:pPr>
        <w:ind w:left="3600" w:hanging="360"/>
      </w:pPr>
    </w:lvl>
    <w:lvl w:ilvl="5" w:tplc="4DB2213A">
      <w:start w:val="1"/>
      <w:numFmt w:val="lowerRoman"/>
      <w:lvlText w:val="%6."/>
      <w:lvlJc w:val="right"/>
      <w:pPr>
        <w:ind w:left="4320" w:hanging="180"/>
      </w:pPr>
    </w:lvl>
    <w:lvl w:ilvl="6" w:tplc="109C901C">
      <w:start w:val="1"/>
      <w:numFmt w:val="decimal"/>
      <w:lvlText w:val="%7."/>
      <w:lvlJc w:val="left"/>
      <w:pPr>
        <w:ind w:left="5040" w:hanging="360"/>
      </w:pPr>
    </w:lvl>
    <w:lvl w:ilvl="7" w:tplc="E6088454">
      <w:start w:val="1"/>
      <w:numFmt w:val="lowerLetter"/>
      <w:lvlText w:val="%8."/>
      <w:lvlJc w:val="left"/>
      <w:pPr>
        <w:ind w:left="5760" w:hanging="360"/>
      </w:pPr>
    </w:lvl>
    <w:lvl w:ilvl="8" w:tplc="2C565B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FE"/>
    <w:rsid w:val="003D5AE3"/>
    <w:rsid w:val="007366FE"/>
    <w:rsid w:val="00BB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0339"/>
  <w15:docId w15:val="{6811A540-7964-4F15-807A-CEFAD9B3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hAnsi="Segoe UI" w:cs="Segoe UI"/>
      <w:sz w:val="18"/>
      <w:szCs w:val="18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910</Words>
  <Characters>5192</Characters>
  <Application>Microsoft Office Word</Application>
  <DocSecurity>0</DocSecurity>
  <Lines>43</Lines>
  <Paragraphs>12</Paragraphs>
  <ScaleCrop>false</ScaleCrop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Легостаева Валерия Евгеньевна</dc:creator>
  <cp:keywords/>
  <dc:description/>
  <cp:lastModifiedBy>Татьяна Андреевна Науменко</cp:lastModifiedBy>
  <cp:revision>14</cp:revision>
  <dcterms:created xsi:type="dcterms:W3CDTF">2026-09-24T09:06:00Z</dcterms:created>
  <dcterms:modified xsi:type="dcterms:W3CDTF">2026-10-07T11:12:00Z</dcterms:modified>
</cp:coreProperties>
</file>