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1D" w:rsidRDefault="00C90B1D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745" w:rsidRDefault="009E5B39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0B4440" w:rsidRPr="000B4440">
        <w:rPr>
          <w:rFonts w:ascii="Times New Roman" w:hAnsi="Times New Roman" w:cs="Times New Roman"/>
          <w:sz w:val="28"/>
          <w:szCs w:val="28"/>
        </w:rPr>
        <w:t>О внесении изменений в Положение о департаменте финансов администрации города Нефтеюганска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02928" w:rsidRDefault="00070745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4440" w:rsidRPr="000B4440">
        <w:rPr>
          <w:rFonts w:ascii="Times New Roman" w:hAnsi="Times New Roman" w:cs="Times New Roman"/>
          <w:sz w:val="28"/>
          <w:szCs w:val="28"/>
        </w:rPr>
        <w:t xml:space="preserve">соответствии с Бюджетным кодексом Российской Федерации, Федеральным законом </w:t>
      </w:r>
      <w:r w:rsidR="00304A81">
        <w:rPr>
          <w:rFonts w:ascii="Times New Roman" w:hAnsi="Times New Roman" w:cs="Times New Roman"/>
          <w:sz w:val="28"/>
          <w:szCs w:val="28"/>
        </w:rPr>
        <w:t>от 20.03.2025 № 33-ФЗ «</w:t>
      </w:r>
      <w:r w:rsidR="00304A81" w:rsidRPr="00304A8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</w:t>
      </w:r>
      <w:r w:rsidR="00304A81">
        <w:rPr>
          <w:rFonts w:ascii="Times New Roman" w:hAnsi="Times New Roman" w:cs="Times New Roman"/>
          <w:sz w:val="28"/>
          <w:szCs w:val="28"/>
        </w:rPr>
        <w:t>ичной власти</w:t>
      </w:r>
      <w:r w:rsidR="000B4440" w:rsidRPr="000B4440">
        <w:rPr>
          <w:rFonts w:ascii="Times New Roman" w:hAnsi="Times New Roman" w:cs="Times New Roman"/>
          <w:sz w:val="28"/>
          <w:szCs w:val="28"/>
        </w:rPr>
        <w:t xml:space="preserve">» </w:t>
      </w:r>
      <w:r w:rsidR="000B4440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196193">
        <w:rPr>
          <w:rFonts w:ascii="Times New Roman" w:hAnsi="Times New Roman" w:cs="Times New Roman"/>
          <w:sz w:val="28"/>
          <w:szCs w:val="28"/>
        </w:rPr>
        <w:t xml:space="preserve">Положение о департаменте финансов администрации города Нефтеюганска, утвержденное решением Думы города Нефтеюганска от </w:t>
      </w:r>
      <w:r w:rsidR="00196193" w:rsidRPr="00070745">
        <w:rPr>
          <w:rFonts w:ascii="Times New Roman" w:hAnsi="Times New Roman" w:cs="Times New Roman"/>
          <w:sz w:val="28"/>
          <w:szCs w:val="28"/>
        </w:rPr>
        <w:t>23.06.2011</w:t>
      </w:r>
      <w:r w:rsidR="00196193">
        <w:rPr>
          <w:rFonts w:ascii="Times New Roman" w:hAnsi="Times New Roman" w:cs="Times New Roman"/>
          <w:sz w:val="28"/>
          <w:szCs w:val="28"/>
        </w:rPr>
        <w:t xml:space="preserve"> </w:t>
      </w:r>
      <w:r w:rsidR="00196193" w:rsidRPr="00070745">
        <w:rPr>
          <w:rFonts w:ascii="Times New Roman" w:hAnsi="Times New Roman" w:cs="Times New Roman"/>
          <w:sz w:val="28"/>
          <w:szCs w:val="28"/>
        </w:rPr>
        <w:t>№ 73-V</w:t>
      </w:r>
      <w:r w:rsidR="00196193">
        <w:rPr>
          <w:rFonts w:ascii="Times New Roman" w:hAnsi="Times New Roman" w:cs="Times New Roman"/>
          <w:sz w:val="28"/>
          <w:szCs w:val="28"/>
        </w:rPr>
        <w:t xml:space="preserve"> </w:t>
      </w:r>
      <w:r w:rsidR="00196193" w:rsidRPr="00196193">
        <w:rPr>
          <w:rFonts w:ascii="Times New Roman" w:hAnsi="Times New Roman" w:cs="Times New Roman"/>
          <w:sz w:val="28"/>
          <w:szCs w:val="28"/>
        </w:rPr>
        <w:t>(с изменениями от 19.06.2024 № 592-VII)</w:t>
      </w:r>
      <w:r w:rsidR="00196193">
        <w:rPr>
          <w:rFonts w:ascii="Times New Roman" w:hAnsi="Times New Roman" w:cs="Times New Roman"/>
          <w:sz w:val="28"/>
          <w:szCs w:val="28"/>
        </w:rPr>
        <w:t xml:space="preserve"> (далее – Положение) привести </w:t>
      </w:r>
      <w:r w:rsidR="00196193" w:rsidRPr="00196193">
        <w:rPr>
          <w:rFonts w:ascii="Times New Roman" w:hAnsi="Times New Roman" w:cs="Times New Roman"/>
          <w:sz w:val="28"/>
          <w:szCs w:val="28"/>
        </w:rPr>
        <w:t>в соответствие с нормами действующего законодательства РФ</w:t>
      </w:r>
      <w:r w:rsidR="00196193">
        <w:rPr>
          <w:rFonts w:ascii="Times New Roman" w:hAnsi="Times New Roman" w:cs="Times New Roman"/>
          <w:sz w:val="28"/>
          <w:szCs w:val="28"/>
        </w:rPr>
        <w:t xml:space="preserve"> и внести следующие изменения:</w:t>
      </w:r>
    </w:p>
    <w:p w:rsidR="00002928" w:rsidRDefault="00002928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28">
        <w:rPr>
          <w:rFonts w:ascii="Times New Roman" w:hAnsi="Times New Roman" w:cs="Times New Roman"/>
          <w:sz w:val="28"/>
          <w:szCs w:val="28"/>
        </w:rPr>
        <w:t>В пункте 3.2 раздела 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2928" w:rsidRDefault="00002928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1), 2), 4), 5), 15) предлагается изложить в соответствии с утвержденными департаментом финансов администрации города Нефтеюганска порядками;</w:t>
      </w:r>
    </w:p>
    <w:p w:rsidR="00002928" w:rsidRDefault="00002928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13) и 14) предлагается признать утратившими силу;</w:t>
      </w:r>
    </w:p>
    <w:p w:rsidR="00002928" w:rsidRDefault="00002928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12</w:t>
      </w:r>
      <w:r w:rsidRPr="002E5D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в соответствии с порядком</w:t>
      </w:r>
      <w:r w:rsidRPr="00002928">
        <w:t xml:space="preserve"> </w:t>
      </w:r>
      <w:r w:rsidRPr="00002928">
        <w:rPr>
          <w:rFonts w:ascii="Times New Roman" w:hAnsi="Times New Roman" w:cs="Times New Roman"/>
          <w:sz w:val="28"/>
          <w:szCs w:val="28"/>
        </w:rPr>
        <w:t>утвержденным департаментом финансов администрации города Нефтеюганска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928" w:rsidRDefault="00002928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2233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6D2233">
        <w:rPr>
          <w:rFonts w:ascii="Times New Roman" w:hAnsi="Times New Roman" w:cs="Times New Roman"/>
          <w:sz w:val="28"/>
          <w:szCs w:val="28"/>
        </w:rPr>
        <w:t xml:space="preserve">6 пункта </w:t>
      </w:r>
      <w:r>
        <w:rPr>
          <w:rFonts w:ascii="Times New Roman" w:hAnsi="Times New Roman" w:cs="Times New Roman"/>
          <w:sz w:val="28"/>
          <w:szCs w:val="28"/>
        </w:rPr>
        <w:t>3.4</w:t>
      </w:r>
      <w:r w:rsidR="006D2233">
        <w:rPr>
          <w:rFonts w:ascii="Times New Roman" w:hAnsi="Times New Roman" w:cs="Times New Roman"/>
          <w:sz w:val="28"/>
          <w:szCs w:val="28"/>
        </w:rPr>
        <w:t xml:space="preserve">, подпункт 6 пункта 3.5, </w:t>
      </w:r>
      <w:r w:rsidR="006D2233">
        <w:rPr>
          <w:rFonts w:ascii="Times New Roman" w:hAnsi="Times New Roman" w:cs="Times New Roman"/>
          <w:sz w:val="28"/>
          <w:szCs w:val="28"/>
        </w:rPr>
        <w:t>подпункты 10 – 11</w:t>
      </w:r>
      <w:r w:rsidR="006D2233">
        <w:rPr>
          <w:rFonts w:ascii="Times New Roman" w:hAnsi="Times New Roman" w:cs="Times New Roman"/>
          <w:sz w:val="28"/>
          <w:szCs w:val="28"/>
        </w:rPr>
        <w:t xml:space="preserve">          пункта 3.7 раздела </w:t>
      </w:r>
      <w:r w:rsidR="006D223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D2233" w:rsidRPr="006D2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предлагается изложить в соответствии с полномочиями департамента финансов администрации города Нефтеюганска.</w:t>
      </w:r>
    </w:p>
    <w:p w:rsidR="006D2233" w:rsidRPr="006D2233" w:rsidRDefault="006D2233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связи с полномочиями департамента финансов администрации города Нефтеюганска Проектом предлагается исключить подпункты 7, 10 – 13 пункта 4.1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767AC" w:rsidRDefault="004767AC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изменения </w:t>
      </w:r>
      <w:r w:rsidR="00F72BE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потребуют привлечения дополнительных бюджетных ассигнований.</w:t>
      </w:r>
    </w:p>
    <w:p w:rsidR="00D24938" w:rsidRDefault="006110E9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первичная антикоррупционная экспертиза данного проекта. По результатам проведения антикоррупционной экспертизы коррупциогенных факторов не выявлено.</w:t>
      </w:r>
    </w:p>
    <w:p w:rsidR="00A51F5F" w:rsidRDefault="00A51F5F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F5F">
        <w:rPr>
          <w:rFonts w:ascii="Times New Roman" w:hAnsi="Times New Roman" w:cs="Times New Roman"/>
          <w:sz w:val="28"/>
          <w:szCs w:val="28"/>
        </w:rPr>
        <w:t xml:space="preserve">Указанный проект размещен на официальном сайте органов местного самоуправления города Нефтеюганска </w:t>
      </w:r>
      <w:r w:rsidR="00D24938">
        <w:rPr>
          <w:rFonts w:ascii="Times New Roman" w:hAnsi="Times New Roman" w:cs="Times New Roman"/>
          <w:sz w:val="28"/>
          <w:szCs w:val="28"/>
        </w:rPr>
        <w:t>0</w:t>
      </w:r>
      <w:r w:rsidR="006D2233">
        <w:rPr>
          <w:rFonts w:ascii="Times New Roman" w:hAnsi="Times New Roman" w:cs="Times New Roman"/>
          <w:sz w:val="28"/>
          <w:szCs w:val="28"/>
        </w:rPr>
        <w:t>9</w:t>
      </w:r>
      <w:r w:rsidR="00D24938">
        <w:rPr>
          <w:rFonts w:ascii="Times New Roman" w:hAnsi="Times New Roman" w:cs="Times New Roman"/>
          <w:sz w:val="28"/>
          <w:szCs w:val="28"/>
        </w:rPr>
        <w:t>.0</w:t>
      </w:r>
      <w:r w:rsidR="00304A81">
        <w:rPr>
          <w:rFonts w:ascii="Times New Roman" w:hAnsi="Times New Roman" w:cs="Times New Roman"/>
          <w:sz w:val="28"/>
          <w:szCs w:val="28"/>
        </w:rPr>
        <w:t>2</w:t>
      </w:r>
      <w:r w:rsidR="00F434C2">
        <w:rPr>
          <w:rFonts w:ascii="Times New Roman" w:hAnsi="Times New Roman" w:cs="Times New Roman"/>
          <w:sz w:val="28"/>
          <w:szCs w:val="28"/>
        </w:rPr>
        <w:t>.202</w:t>
      </w:r>
      <w:r w:rsidR="00304A81">
        <w:rPr>
          <w:rFonts w:ascii="Times New Roman" w:hAnsi="Times New Roman" w:cs="Times New Roman"/>
          <w:sz w:val="28"/>
          <w:szCs w:val="28"/>
        </w:rPr>
        <w:t>6</w:t>
      </w:r>
      <w:r w:rsidRPr="00A51F5F">
        <w:rPr>
          <w:rFonts w:ascii="Times New Roman" w:hAnsi="Times New Roman" w:cs="Times New Roman"/>
          <w:sz w:val="28"/>
          <w:szCs w:val="28"/>
        </w:rPr>
        <w:t xml:space="preserve">. Срок для приема заключений установлен до </w:t>
      </w:r>
      <w:r w:rsidR="00D24938">
        <w:rPr>
          <w:rFonts w:ascii="Times New Roman" w:hAnsi="Times New Roman" w:cs="Times New Roman"/>
          <w:sz w:val="28"/>
          <w:szCs w:val="28"/>
        </w:rPr>
        <w:t>1</w:t>
      </w:r>
      <w:r w:rsidR="006D2233">
        <w:rPr>
          <w:rFonts w:ascii="Times New Roman" w:hAnsi="Times New Roman" w:cs="Times New Roman"/>
          <w:sz w:val="28"/>
          <w:szCs w:val="28"/>
        </w:rPr>
        <w:t>6</w:t>
      </w:r>
      <w:r w:rsidR="00D24938">
        <w:rPr>
          <w:rFonts w:ascii="Times New Roman" w:hAnsi="Times New Roman" w:cs="Times New Roman"/>
          <w:sz w:val="28"/>
          <w:szCs w:val="28"/>
        </w:rPr>
        <w:t>.0</w:t>
      </w:r>
      <w:r w:rsidR="00304A81">
        <w:rPr>
          <w:rFonts w:ascii="Times New Roman" w:hAnsi="Times New Roman" w:cs="Times New Roman"/>
          <w:sz w:val="28"/>
          <w:szCs w:val="28"/>
        </w:rPr>
        <w:t>2</w:t>
      </w:r>
      <w:r w:rsidR="00F434C2">
        <w:rPr>
          <w:rFonts w:ascii="Times New Roman" w:hAnsi="Times New Roman" w:cs="Times New Roman"/>
          <w:sz w:val="28"/>
          <w:szCs w:val="28"/>
        </w:rPr>
        <w:t>.202</w:t>
      </w:r>
      <w:r w:rsidR="00304A81">
        <w:rPr>
          <w:rFonts w:ascii="Times New Roman" w:hAnsi="Times New Roman" w:cs="Times New Roman"/>
          <w:sz w:val="28"/>
          <w:szCs w:val="28"/>
        </w:rPr>
        <w:t>6</w:t>
      </w:r>
      <w:r w:rsidRPr="00A51F5F">
        <w:rPr>
          <w:rFonts w:ascii="Times New Roman" w:hAnsi="Times New Roman" w:cs="Times New Roman"/>
          <w:sz w:val="28"/>
          <w:szCs w:val="28"/>
        </w:rPr>
        <w:t>.</w:t>
      </w:r>
    </w:p>
    <w:p w:rsidR="006B2C2A" w:rsidRDefault="00025025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2C6" w:rsidRDefault="008D32C6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C2A" w:rsidRPr="009E5B39" w:rsidRDefault="004524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070745">
        <w:rPr>
          <w:rFonts w:ascii="Times New Roman" w:hAnsi="Times New Roman" w:cs="Times New Roman"/>
          <w:sz w:val="28"/>
          <w:szCs w:val="28"/>
        </w:rPr>
        <w:t xml:space="preserve">                          З.Ш.Шагиева</w:t>
      </w:r>
    </w:p>
    <w:sectPr w:rsidR="006B2C2A" w:rsidRPr="009E5B39" w:rsidSect="00C90B1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71" w:rsidRDefault="00D43B71" w:rsidP="00ED2C30">
      <w:pPr>
        <w:spacing w:after="0" w:line="240" w:lineRule="auto"/>
      </w:pPr>
      <w:r>
        <w:separator/>
      </w:r>
    </w:p>
  </w:endnote>
  <w:endnote w:type="continuationSeparator" w:id="0">
    <w:p w:rsidR="00D43B71" w:rsidRDefault="00D43B71" w:rsidP="00ED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71" w:rsidRDefault="00D43B71" w:rsidP="00ED2C30">
      <w:pPr>
        <w:spacing w:after="0" w:line="240" w:lineRule="auto"/>
      </w:pPr>
      <w:r>
        <w:separator/>
      </w:r>
    </w:p>
  </w:footnote>
  <w:footnote w:type="continuationSeparator" w:id="0">
    <w:p w:rsidR="00D43B71" w:rsidRDefault="00D43B71" w:rsidP="00ED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949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2C30" w:rsidRPr="00ED2C30" w:rsidRDefault="00ED2C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2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29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2C30" w:rsidRDefault="00ED2C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02928"/>
    <w:rsid w:val="00025025"/>
    <w:rsid w:val="00070745"/>
    <w:rsid w:val="00077916"/>
    <w:rsid w:val="0008337E"/>
    <w:rsid w:val="000B4440"/>
    <w:rsid w:val="00101722"/>
    <w:rsid w:val="00112A2D"/>
    <w:rsid w:val="001638F2"/>
    <w:rsid w:val="001913F0"/>
    <w:rsid w:val="00194127"/>
    <w:rsid w:val="00196193"/>
    <w:rsid w:val="001C0414"/>
    <w:rsid w:val="00240BDD"/>
    <w:rsid w:val="00255256"/>
    <w:rsid w:val="00284C90"/>
    <w:rsid w:val="00295E92"/>
    <w:rsid w:val="002B0E47"/>
    <w:rsid w:val="002B39F2"/>
    <w:rsid w:val="002C5BFC"/>
    <w:rsid w:val="002E5DAC"/>
    <w:rsid w:val="00304A81"/>
    <w:rsid w:val="003274CC"/>
    <w:rsid w:val="003F0378"/>
    <w:rsid w:val="0045244C"/>
    <w:rsid w:val="0046678F"/>
    <w:rsid w:val="004767AC"/>
    <w:rsid w:val="00484EED"/>
    <w:rsid w:val="00544756"/>
    <w:rsid w:val="005D06ED"/>
    <w:rsid w:val="006110E9"/>
    <w:rsid w:val="00615E4F"/>
    <w:rsid w:val="006301AB"/>
    <w:rsid w:val="0063522E"/>
    <w:rsid w:val="006B2C2A"/>
    <w:rsid w:val="006D2233"/>
    <w:rsid w:val="0071192D"/>
    <w:rsid w:val="00720535"/>
    <w:rsid w:val="007614B1"/>
    <w:rsid w:val="007C0F41"/>
    <w:rsid w:val="008011FB"/>
    <w:rsid w:val="0081035F"/>
    <w:rsid w:val="00892621"/>
    <w:rsid w:val="008B7E06"/>
    <w:rsid w:val="008D02A9"/>
    <w:rsid w:val="008D32C6"/>
    <w:rsid w:val="00903542"/>
    <w:rsid w:val="009158C7"/>
    <w:rsid w:val="00927EE9"/>
    <w:rsid w:val="009C231C"/>
    <w:rsid w:val="009E5B39"/>
    <w:rsid w:val="009F3FD5"/>
    <w:rsid w:val="00A51F5F"/>
    <w:rsid w:val="00A80948"/>
    <w:rsid w:val="00A81078"/>
    <w:rsid w:val="00AD761F"/>
    <w:rsid w:val="00B604EF"/>
    <w:rsid w:val="00B752C6"/>
    <w:rsid w:val="00B962A9"/>
    <w:rsid w:val="00BB6B90"/>
    <w:rsid w:val="00BF3E28"/>
    <w:rsid w:val="00C90B1D"/>
    <w:rsid w:val="00CB0EF4"/>
    <w:rsid w:val="00D1619E"/>
    <w:rsid w:val="00D22D47"/>
    <w:rsid w:val="00D24938"/>
    <w:rsid w:val="00D26A0B"/>
    <w:rsid w:val="00D43B71"/>
    <w:rsid w:val="00DB11C8"/>
    <w:rsid w:val="00DB7A70"/>
    <w:rsid w:val="00DE0417"/>
    <w:rsid w:val="00E158ED"/>
    <w:rsid w:val="00E613EA"/>
    <w:rsid w:val="00EA65A5"/>
    <w:rsid w:val="00ED2C30"/>
    <w:rsid w:val="00EE07D7"/>
    <w:rsid w:val="00EE2EB9"/>
    <w:rsid w:val="00F01310"/>
    <w:rsid w:val="00F05C45"/>
    <w:rsid w:val="00F26D15"/>
    <w:rsid w:val="00F434C2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C30"/>
  </w:style>
  <w:style w:type="paragraph" w:styleId="a9">
    <w:name w:val="footer"/>
    <w:basedOn w:val="a"/>
    <w:link w:val="aa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68</cp:revision>
  <cp:lastPrinted>2024-06-05T09:42:00Z</cp:lastPrinted>
  <dcterms:created xsi:type="dcterms:W3CDTF">2019-11-11T05:08:00Z</dcterms:created>
  <dcterms:modified xsi:type="dcterms:W3CDTF">2026-02-06T12:11:00Z</dcterms:modified>
</cp:coreProperties>
</file>