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Русский парень  – Станислав Сафронов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</w:p>
    <w:p>
      <w:pPr>
        <w:jc w:val="right"/>
        <w:spacing w:after="0" w:line="240" w:lineRule="auto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i/>
          <w:iCs/>
          <w:color w:val="1f1f1f"/>
          <w:sz w:val="28"/>
          <w:szCs w:val="28"/>
          <w:highlight w:val="white"/>
        </w:rPr>
        <w:t xml:space="preserve">Русский парень от пуль не бежит,</w:t>
        <w:br/>
        <w:t xml:space="preserve">Русский парень от боли не стонет...</w:t>
      </w:r>
      <w:r>
        <w:rPr>
          <w:rFonts w:ascii="Arial" w:hAnsi="Arial" w:eastAsia="Arial" w:cs="Arial"/>
          <w:i/>
          <w:iCs/>
          <w:color w:val="1f1f1f"/>
          <w:sz w:val="21"/>
          <w:highlight w:val="white"/>
        </w:rPr>
        <w:br/>
      </w:r>
      <w:r>
        <w:rPr>
          <w:rFonts w:ascii="Times New Roman" w:hAnsi="Times New Roman" w:eastAsia="Times New Roman" w:cs="Times New Roman"/>
          <w:i/>
          <w:iCs/>
          <w:color w:val="1f1f1f"/>
          <w:sz w:val="28"/>
          <w:szCs w:val="28"/>
          <w:highlight w:val="white"/>
        </w:rPr>
        <w:t xml:space="preserve">А</w:t>
      </w:r>
      <w:r>
        <w:rPr>
          <w:rFonts w:ascii="Times New Roman" w:hAnsi="Times New Roman" w:eastAsia="Times New Roman" w:cs="Times New Roman"/>
          <w:i/>
          <w:iCs/>
          <w:color w:val="1f1f1f"/>
          <w:sz w:val="28"/>
          <w:szCs w:val="28"/>
          <w:highlight w:val="white"/>
        </w:rPr>
        <w:t xml:space="preserve">.</w:t>
      </w:r>
      <w:r>
        <w:rPr>
          <w:rFonts w:ascii="Times New Roman" w:hAnsi="Times New Roman" w:eastAsia="Times New Roman" w:cs="Times New Roman"/>
          <w:i/>
          <w:iCs/>
          <w:color w:val="1f1f1f"/>
          <w:sz w:val="28"/>
          <w:szCs w:val="28"/>
          <w:highlight w:val="white"/>
        </w:rPr>
        <w:t xml:space="preserve">Г</w:t>
      </w:r>
      <w:r>
        <w:rPr>
          <w:rFonts w:ascii="Times New Roman" w:hAnsi="Times New Roman" w:eastAsia="Times New Roman" w:cs="Times New Roman"/>
          <w:i/>
          <w:iCs/>
          <w:color w:val="1f1f1f"/>
          <w:sz w:val="28"/>
          <w:szCs w:val="28"/>
          <w:highlight w:val="white"/>
        </w:rPr>
        <w:t xml:space="preserve">о</w:t>
      </w:r>
      <w:r>
        <w:rPr>
          <w:rFonts w:ascii="Times New Roman" w:hAnsi="Times New Roman" w:eastAsia="Times New Roman" w:cs="Times New Roman"/>
          <w:i/>
          <w:iCs/>
          <w:color w:val="1f1f1f"/>
          <w:sz w:val="28"/>
          <w:szCs w:val="28"/>
          <w:highlight w:val="white"/>
        </w:rPr>
        <w:t xml:space="preserve">м</w:t>
      </w:r>
      <w:r>
        <w:rPr>
          <w:rFonts w:ascii="Times New Roman" w:hAnsi="Times New Roman" w:eastAsia="Times New Roman" w:cs="Times New Roman"/>
          <w:i/>
          <w:iCs/>
          <w:color w:val="1f1f1f"/>
          <w:sz w:val="28"/>
          <w:szCs w:val="28"/>
          <w:highlight w:val="white"/>
        </w:rPr>
        <w:t xml:space="preserve">а</w:t>
      </w:r>
      <w:r>
        <w:rPr>
          <w:rFonts w:ascii="Times New Roman" w:hAnsi="Times New Roman" w:eastAsia="Times New Roman" w:cs="Times New Roman"/>
          <w:i/>
          <w:iCs/>
          <w:color w:val="1f1f1f"/>
          <w:sz w:val="28"/>
          <w:szCs w:val="28"/>
          <w:highlight w:val="white"/>
        </w:rPr>
        <w:t xml:space="preserve">н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Знакомьтесь, парень из русской глубинки, герой, которым гордится семья, все, кто его знает – ветеран специальной военной операции, Станислав Сафронов.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Сафронов Станислав Александрович родился 3 октября 1990 года в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с. Нижний Курмей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 </w:t>
      </w:r>
      <w:hyperlink r:id="rId8" w:tooltip="Абдулинский городской округ" w:history="1">
        <w:r>
          <w:rPr>
            <w:rStyle w:val="83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Абдулинского городского окр</w:t>
        </w:r>
        <w:r>
          <w:rPr>
            <w:rStyle w:val="83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уга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</w:t>
      </w:r>
      <w:hyperlink r:id="rId9" w:tooltip="https://ru.wikipedia.org/wiki/%D0%9E%D1%80%D0%B5%D0%BD%D0%B1%D1%83%D1%80%D0%B3%D1%81%D0%BA%D0%B0%D1%8F_%D0%BE%D0%B1%D0%BB%D0%B0%D1%81%D1%82%D1%8C" w:history="1">
        <w:r>
          <w:rPr>
            <w:rStyle w:val="83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Оренбургской области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Нижний Курмей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 - родное село родителей Станислава: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Александра Михайловича и Елены Никифоровны, его дедов и прадедов. 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прадеды у Станислава были героическими: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34"/>
        <w:ind w:firstLine="709"/>
        <w:jc w:val="both"/>
        <w:spacing w:before="0" w:beforeAutospacing="0" w:after="0" w:afterAutospacing="0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Алексей </w:t>
      </w:r>
      <w:r>
        <w:rPr>
          <w:sz w:val="28"/>
          <w:szCs w:val="28"/>
        </w:rPr>
        <w:t xml:space="preserve">Парамонович Воронцов (дедушка мамы) (1915-1943) – Герой Советского Союза, гвардии старший лейтенант, заместитель командира эскадрона по политической части 33-го гвардейского кавалерийского полка 8-й гвардейской Ровенской Краснознаменной ордена Суворова кав</w:t>
      </w:r>
      <w:r>
        <w:rPr>
          <w:sz w:val="28"/>
          <w:szCs w:val="28"/>
        </w:rPr>
        <w:t xml:space="preserve">алерийской дивизии имени Ф.И. Морозова. В 1941 году призван в армию, окончил школу младших политруков. С начала Великой Отечественной войны до дня гибели - 24 февраля 1943 года - воевал на Западном, Брянском и Воронежском фронтах. Награжден орденом Красной</w:t>
      </w:r>
      <w:r>
        <w:rPr>
          <w:sz w:val="28"/>
          <w:szCs w:val="28"/>
        </w:rPr>
        <w:t xml:space="preserve"> Звезды и медалью «За отвагу».</w:t>
      </w:r>
      <w:r>
        <w:rPr>
          <w:sz w:val="28"/>
          <w:szCs w:val="28"/>
        </w:rPr>
      </w:r>
    </w:p>
    <w:p>
      <w:pPr>
        <w:pStyle w:val="834"/>
        <w:ind w:firstLine="709"/>
        <w:jc w:val="both"/>
        <w:spacing w:before="0" w:beforeAutospacing="0" w:after="0" w:afterAutospacing="0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Звание Героя Советского Союза А.П. Воронцову присвоено посмертно 10 января 1944 года за героизм и мужество, проявленные при отражении контратаки танков и мотопехоты противника: в середине февраля 1943 года под Харьковом созда</w:t>
      </w:r>
      <w:r>
        <w:rPr>
          <w:sz w:val="28"/>
          <w:szCs w:val="28"/>
        </w:rPr>
        <w:t xml:space="preserve">лась напряженная обстановка. Завязались упорные оборонительные бои ослабленных в предыдущих наступательных операциях советских войск с превосходящими силами противника. Бессмертные подвиги в этих боях совершили многие, среди них и гвардии старший лейтенант</w:t>
      </w:r>
      <w:r>
        <w:rPr>
          <w:sz w:val="28"/>
          <w:szCs w:val="28"/>
        </w:rPr>
        <w:t xml:space="preserve"> А.П. Воронцов.</w:t>
      </w:r>
      <w:r>
        <w:rPr>
          <w:sz w:val="28"/>
          <w:szCs w:val="28"/>
        </w:rPr>
      </w:r>
    </w:p>
    <w:p>
      <w:pPr>
        <w:pStyle w:val="834"/>
        <w:ind w:firstLine="709"/>
        <w:jc w:val="both"/>
        <w:spacing w:before="0" w:beforeAutospacing="0" w:after="0" w:afterAutospacing="0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24 февраля в бою за хутор Булахи Нововодолажского района путь врагу преградил полк, в котором служил Алексей Воронцов. В районе высоты 137,2 разгорелся жаркий бой. Гвардейцы отбили четыре атаки противника с большими для него потерями. </w:t>
      </w:r>
      <w:r>
        <w:rPr>
          <w:sz w:val="28"/>
          <w:szCs w:val="28"/>
        </w:rPr>
        <w:t xml:space="preserve">Однако враг не успокоился. После полудня на узком участке фронта он бросил в бой танковую дивизию СС «Мертвая голова». В помощь ей гитлеровцы пустили 20 танков и около полка пехоты из дивизии СС «Великая Германия».</w:t>
      </w:r>
      <w:r>
        <w:rPr>
          <w:sz w:val="28"/>
          <w:szCs w:val="28"/>
        </w:rPr>
      </w:r>
    </w:p>
    <w:p>
      <w:pPr>
        <w:pStyle w:val="834"/>
        <w:ind w:firstLine="709"/>
        <w:jc w:val="both"/>
        <w:spacing w:before="0" w:beforeAutospacing="0" w:after="0" w:afterAutospacing="0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Огонь и металл обрушивались на наших солд</w:t>
      </w:r>
      <w:r>
        <w:rPr>
          <w:sz w:val="28"/>
          <w:szCs w:val="28"/>
        </w:rPr>
        <w:t xml:space="preserve">ат. Но, несмотря на численное превосходство, фашистам не удалось сломить сопротивление гвардейцев. Они отражали одну атаку за другой с большими для противника потерями. Гитлеровцы бросали все новые и новые силы танков и мотопехоты. Наступила критическая си</w:t>
      </w:r>
      <w:r>
        <w:rPr>
          <w:sz w:val="28"/>
          <w:szCs w:val="28"/>
        </w:rPr>
        <w:t xml:space="preserve">туация. В решающий момент Воронцов повел своих гвардейцев в контратаку против превосходящих сил фашистов. Конники выбили врагов из хутора и обеспечили продвижение других подразделений.</w:t>
      </w:r>
      <w:r>
        <w:rPr>
          <w:sz w:val="28"/>
          <w:szCs w:val="28"/>
        </w:rPr>
      </w:r>
    </w:p>
    <w:p>
      <w:pPr>
        <w:pStyle w:val="834"/>
        <w:ind w:firstLine="709"/>
        <w:jc w:val="both"/>
        <w:spacing w:before="0" w:beforeAutospacing="0" w:after="0" w:afterAutospacing="0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Противник, подтянув танки и мотопехоту, контратаковал эскадрон. Воронцо</w:t>
      </w:r>
      <w:r>
        <w:rPr>
          <w:sz w:val="28"/>
          <w:szCs w:val="28"/>
        </w:rPr>
        <w:t xml:space="preserve">в своим личным примером воодушевлял бойцов, показывал образцы храбрости, мужества и боевого мастерства. Он подпустил танки на близкое расстояние и подбил три из них. Когда бойцы Воронцова отсекли вражескую пехоту от танков, они перешли на рукопашную. Коман</w:t>
      </w:r>
      <w:r>
        <w:rPr>
          <w:sz w:val="28"/>
          <w:szCs w:val="28"/>
        </w:rPr>
        <w:t xml:space="preserve">дир уничтожил пятерых фашистских солдат.</w:t>
      </w:r>
      <w:r>
        <w:rPr>
          <w:sz w:val="28"/>
          <w:szCs w:val="28"/>
        </w:rPr>
      </w:r>
    </w:p>
    <w:p>
      <w:pPr>
        <w:pStyle w:val="834"/>
        <w:ind w:firstLine="709"/>
        <w:jc w:val="both"/>
        <w:spacing w:before="0" w:beforeAutospacing="0" w:after="0" w:afterAutospacing="0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Однако контратаки следовали одна за другой. Редели ряды конников. Противнику удалось окружить группу старшего лейтенанта. В рукопашной </w:t>
      </w:r>
      <w:r>
        <w:rPr>
          <w:sz w:val="28"/>
          <w:szCs w:val="28"/>
        </w:rPr>
        <w:t xml:space="preserve">схватке с гитлеровцами отважный офицер пал смертью героя. Благодаря его мужеству</w:t>
      </w:r>
      <w:r>
        <w:rPr>
          <w:sz w:val="28"/>
          <w:szCs w:val="28"/>
        </w:rPr>
        <w:t xml:space="preserve"> и героизму эскадрон выполнил боевую задачу, не отступив ни на шаг. А.П. Воронцов похоронен у села Ордовка Нововодолажского района Харьковской области в братской могиле, на могиле установлен памятник. Его именем названа Ордовская школа. Есть памятник и на </w:t>
      </w:r>
      <w:r>
        <w:rPr>
          <w:sz w:val="28"/>
          <w:szCs w:val="28"/>
        </w:rPr>
        <w:t xml:space="preserve">хуторе Булахи. На мемориальной плите у братской могилы высечено: «Курган Бессмертия и Славы воздвигнут трудящимися Нововодолажского района 5002 советским воинам павшим за честь и независимость нашей Родины на территории района в Великой Отечественной войне</w:t>
      </w:r>
      <w:r>
        <w:rPr>
          <w:sz w:val="28"/>
          <w:szCs w:val="28"/>
        </w:rPr>
        <w:t xml:space="preserve"> 1941-1945 гг., а на обелиске среди других значится и имя Алексея Парамоновича Воронцова. В родном селе Нижний Курмей долгие годы до развала Советского Союза имя А.П. Воронцова носила пионерская дружина школы.  </w:t>
      </w:r>
      <w:r>
        <w:rPr>
          <w:sz w:val="28"/>
          <w:szCs w:val="28"/>
        </w:rPr>
      </w:r>
    </w:p>
    <w:p>
      <w:pPr>
        <w:pStyle w:val="834"/>
        <w:ind w:firstLine="709"/>
        <w:jc w:val="both"/>
        <w:spacing w:before="0" w:beforeAutospacing="0" w:after="0" w:afterAutospacing="0"/>
        <w:shd w:val="clear" w:color="auto" w:fill="ffffff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Про второго прадеда  Станислава известно мен</w:t>
      </w:r>
      <w:r>
        <w:rPr>
          <w:sz w:val="28"/>
          <w:szCs w:val="28"/>
        </w:rPr>
        <w:t xml:space="preserve">ьше, всего несколько слов: </w:t>
      </w:r>
      <w:r>
        <w:rPr>
          <w:i/>
          <w:iCs/>
          <w:sz w:val="28"/>
          <w:szCs w:val="28"/>
        </w:rPr>
        <w:t xml:space="preserve">«Сафронов Константин Афанасьевич (медальон). Родился 1905 г. Чкаловская обл, Абдулинский р-н. Призван Абдулинским РВК, Чкаловская область. Красноармеец, 268 сд. Убит 15.1.1943. Найден: апре</w:t>
      </w:r>
      <w:r>
        <w:rPr>
          <w:i/>
          <w:iCs/>
          <w:sz w:val="28"/>
          <w:szCs w:val="28"/>
        </w:rPr>
        <w:t xml:space="preserve">ль 2013 г, Ленинградская обл, Всеволожский р-н, пл.теплобетонная. Отряд: поисковая экспедиция «Теплобетонная)». </w:t>
      </w:r>
      <w:r>
        <w:rPr>
          <w:i/>
          <w:iCs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Вся семья и родные гордятся своими героями - прадедами.</w:t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Боевой путь лежит и за плечами отца Станислава, воина- интернационалиста, исполняющего свой воинский долг по защите интересов Родины в Афганистане.  Сафронов Александр Михайлович участвовал в сражениях с бандитскими противоправительственными формированиями будучи совсем молодым, в период срочной службы в рядах Вооруженных Сил Союза Советских социалистических республик . </w:t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center"/>
        <w:spacing w:after="0" w:line="240" w:lineRule="auto"/>
        <w:rPr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351862" cy="1933163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612626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1351861" cy="19331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06.45pt;height:152.22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Cs w:val="0"/>
          <w:i w:val="0"/>
          <w:sz w:val="28"/>
          <w:szCs w:val="28"/>
        </w:rPr>
      </w:pPr>
      <w:r>
        <w:rPr>
          <w:rFonts w:ascii="Times New Roman" w:hAnsi="Times New Roman" w:eastAsia="Times New Roman" w:cs="Times New Roman"/>
          <w:i w:val="0"/>
          <w:iCs w:val="0"/>
          <w:sz w:val="28"/>
          <w:szCs w:val="28"/>
          <w:highlight w:val="none"/>
        </w:rPr>
        <w:t xml:space="preserve">Портрет </w:t>
      </w:r>
      <w:r>
        <w:rPr>
          <w:rFonts w:ascii="Times New Roman" w:hAnsi="Times New Roman" w:eastAsia="Times New Roman" w:cs="Times New Roman"/>
          <w:i w:val="0"/>
          <w:iCs w:val="0"/>
          <w:sz w:val="28"/>
          <w:szCs w:val="28"/>
          <w:highlight w:val="none"/>
        </w:rPr>
        <w:t xml:space="preserve">Сафронова Александра Михайловича. Из семейного архива</w:t>
      </w:r>
      <w:r>
        <w:rPr>
          <w:rFonts w:ascii="Times New Roman" w:hAnsi="Times New Roman" w:eastAsia="Times New Roman" w:cs="Times New Roman"/>
          <w:i w:val="0"/>
          <w:iCs w:val="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i w:val="0"/>
          <w:iCs w:val="0"/>
          <w:sz w:val="28"/>
          <w:szCs w:val="28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color w:val="000000" w:themeColor="text1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Сколько пришлось ему преод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олеть, скольк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о пережить, познать... Но Сафронов старший - тоже русский парень, а  «р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усский парень в огне не горит, русский парень в воде не тонет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»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8"/>
          <w:szCs w:val="28"/>
          <w:highlight w:val="none"/>
          <w:lang w:eastAsia="ru-RU"/>
        </w:rPr>
        <w:t xml:space="preserve">.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000000" w:themeColor="text1"/>
          <w:sz w:val="28"/>
          <w:szCs w:val="28"/>
          <w:highlight w:val="none"/>
          <w:lang w:eastAsia="ru-RU"/>
        </w:rPr>
        <w:t xml:space="preserve">Вернувшись на родную землю, встретил красавицу жену. Елена Никандровна еще и хозяйка хорошая, доброжелательная, терпеливая, гостеприимная. В молодой семье родился первенец. Муж зарабатывал как только мог, ведь шли лих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000000" w:themeColor="text1"/>
          <w:sz w:val="28"/>
          <w:szCs w:val="28"/>
          <w:highlight w:val="none"/>
          <w:lang w:eastAsia="ru-RU"/>
        </w:rPr>
        <w:t xml:space="preserve">ие 90-е, рушилась старая экономическая система, а новая никаких положительных эффектов в жизнь населения не приносила. Наоборот,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000000" w:themeColor="text1"/>
          <w:sz w:val="28"/>
          <w:szCs w:val="28"/>
          <w:highlight w:val="none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highlight w:val="white"/>
        </w:rPr>
        <w:t xml:space="preserve"> 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</w:rPr>
        <w:t xml:space="preserve">наблюдался рост безработицы,  что было связано со  спадом производства и трансформацией рынка труда</w:t>
      </w:r>
      <w:r>
        <w:rPr>
          <w:rFonts w:ascii="Arial" w:hAnsi="Arial" w:eastAsia="Arial" w:cs="Arial"/>
          <w:color w:val="000000" w:themeColor="text1"/>
          <w:sz w:val="24"/>
          <w:highlight w:val="white"/>
        </w:rPr>
        <w:t xml:space="preserve"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000000" w:themeColor="text1"/>
          <w:sz w:val="28"/>
          <w:szCs w:val="28"/>
          <w:highlight w:val="none"/>
          <w:lang w:eastAsia="ru-RU"/>
        </w:rPr>
        <w:t xml:space="preserve"> А </w:t>
      </w:r>
      <w:r>
        <w:rPr>
          <w:rFonts w:ascii="Times New Roman" w:hAnsi="Times New Roman" w:cs="Times New Roman"/>
          <w:b w:val="0"/>
          <w:bCs w:val="0"/>
          <w:i w:val="0"/>
          <w:color w:val="000000" w:themeColor="text1"/>
          <w:sz w:val="28"/>
          <w:szCs w:val="28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000000" w:themeColor="text1"/>
          <w:sz w:val="28"/>
          <w:szCs w:val="28"/>
          <w:highlight w:val="none"/>
          <w:lang w:eastAsia="ru-RU"/>
        </w:rPr>
        <w:t xml:space="preserve">в семье родился первенец, Елена Никандровна занималась устройством быта и воспитанием сына.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000000" w:themeColor="text1"/>
          <w:sz w:val="28"/>
          <w:szCs w:val="28"/>
          <w:highlight w:val="none"/>
          <w:lang w:eastAsia="ru-RU"/>
        </w:rPr>
        <w:t xml:space="preserve"> Но справились. Еще с тех пор в семье Сафроновых были заложены их семейные устои: уважение и поддержка в любой ситуации. Ах немало пришлось пережить</w:t>
      </w:r>
      <w:r>
        <w:rPr>
          <w:rFonts w:ascii="Times New Roman" w:hAnsi="Times New Roman" w:eastAsia="Times New Roman" w:cs="Times New Roman"/>
          <w:b w:val="0"/>
          <w:bCs w:val="0"/>
          <w:i w:val="0"/>
          <w:color w:val="000000" w:themeColor="text1"/>
          <w:sz w:val="28"/>
          <w:szCs w:val="28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1998 году Станислав пошел в сельскую школу. Он всегда переживал </w:t>
      </w:r>
      <w:r>
        <w:rPr>
          <w:rFonts w:ascii="Times New Roman" w:hAnsi="Times New Roman" w:cs="Times New Roman"/>
          <w:sz w:val="28"/>
          <w:szCs w:val="28"/>
        </w:rPr>
        <w:t xml:space="preserve">за справедливость, за</w:t>
      </w:r>
      <w:r>
        <w:rPr>
          <w:rFonts w:ascii="Times New Roman" w:hAnsi="Times New Roman" w:cs="Times New Roman"/>
          <w:sz w:val="28"/>
          <w:szCs w:val="28"/>
        </w:rPr>
        <w:t xml:space="preserve"> это его любили и ценили и учителя, и одноклассники.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После окончания 9 классов в 2007 году Станислав поступил в Оренбуржский аграрный колледж. После окончания учебы  – призыв в ряды Вооруженных сил Российской Федерации на срочную службу.  Службу нес в во</w:t>
      </w:r>
      <w:r>
        <w:rPr>
          <w:rFonts w:ascii="Times New Roman" w:hAnsi="Times New Roman" w:cs="Times New Roman"/>
          <w:sz w:val="28"/>
          <w:szCs w:val="28"/>
        </w:rPr>
        <w:t xml:space="preserve">инской части № 61899 27-й отдельной гвардейской </w:t>
      </w:r>
      <w:hyperlink r:id="rId11" w:tooltip="https://imosrentgen.ru/vch-61899/" w:history="1">
        <w:r>
          <w:rPr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 xml:space="preserve">мотострелковой бригады </w:t>
        </w:r>
      </w:hyperlink>
      <w:r>
        <w:rPr>
          <w:rFonts w:ascii="Times New Roman" w:hAnsi="Times New Roman" w:cs="Times New Roman"/>
          <w:sz w:val="28"/>
          <w:szCs w:val="28"/>
        </w:rPr>
        <w:t xml:space="preserve">в г. Москве, добросовестно исполняя свои служебные воинские обязанности,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армии решил перее</w:t>
      </w:r>
      <w:r>
        <w:rPr>
          <w:rFonts w:ascii="Times New Roman" w:hAnsi="Times New Roman" w:cs="Times New Roman"/>
          <w:sz w:val="28"/>
          <w:szCs w:val="28"/>
        </w:rPr>
        <w:t xml:space="preserve">хать в Нефтеюганск, устроился на работу в «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Роснефть», где трудился электрогазосварщиком</w:t>
      </w:r>
      <w:r>
        <w:rPr>
          <w:rFonts w:ascii="Times New Roman" w:hAnsi="Times New Roman" w:cs="Times New Roman"/>
          <w:sz w:val="28"/>
          <w:szCs w:val="28"/>
        </w:rPr>
        <w:t xml:space="preserve">,  перевез к себе родителей.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сентября 2022 года был мобилизован.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Первое время - учебка в г.Елань,  в начале декабря  - отправка в зону специальной военной опера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ции.  Служил снайпером, взял себе позывной: «Колыма» в честь героя своего любимого фильма. В коротких телефонных разговорах успокаивал тревожные родительские  сердца:</w:t>
      </w:r>
      <w:r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«Не беспокойтесь, со мной ничего не случится, приду домой живым и здоровым».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Отец бойца,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Александр Михайлович, относился к скупым сыновьим рассказам с пониманием и принимал сдержанность сына. Надеждой и верой жили родители все эти дни. Пока в марте 2023 года не прозвучал тревожный звонок: «Стас тяжело ранен».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При вы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полнении боевой задачи Станислав получил тяжелейшее ранение: фактически над его головой разорвалась мина.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Сослуживцы вовремя оказали Станиславу помощь, сделали укол, а когда его донесли до машины, медбрат с позывным «Шаман» успел поставить ему капельницу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что спасло его. Это помогло парню продержаться до операции, которую провели в донецком госпитале и первым же спецрейсом отправили в Москву.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 xml:space="preserve">Долгие месяцы московские врачи вместе с родителями буквально выхаживали  тяжелораненного бойца.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Несколько месяцев,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когда  Станислав находился в коме, врачи не давали никаких положительных прогнозов и готовили родителей к худшему результату.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Станислав совершил два подвига: первый - во время выполнения боевой задачи; второй - в ходе восстановления после тяжелого ранения.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Вместе с ним прошла этот путь и его семья, совершив то, во что не верили даже врачи.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Молились за Станислава «всем миром»: друзья, коллеги, родные. </w:t>
      </w:r>
      <w:r>
        <w:rPr>
          <w:rFonts w:ascii="Times New Roman" w:hAnsi="Times New Roman" w:eastAsia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«Всем батальоном следили за делами Стаса. Мы очень переживали», </w:t>
      </w: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 xml:space="preserve">– писал Дмитрий Аксенов,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«Батя» (позывной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комбата «Югры»). Видеоприветы Стасу, которые летели ему с передовой, передавали веру сослуживцев  в то, что здоровье бойца наладится и он их обязательно увидит.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eastAsia="Times New Roman" w:cs="Times New Roman"/>
          <w:i/>
          <w:iCs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Любовь родителей, их вера в то, что сын непременно поправится, буквально сотворили невозможное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Медленное восстановление, маленькими шагами, маленькие изменения к лучшему… В общей сложности Станислав в течение года пролежал в нескольких медицинских учреждениях – это были госпитали Москвы. И всегда рядом с ним были его родители.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«Помним, как после д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лительного сна Стас впервые открыл глаза. В течение долгих месяцев радовались малейшему прогрессу: смог моргнуть, зевнуть, поднять руку. Учили сына заново ходить, разговаривать, понимать значение слов, совершать какие-то действия,</w:t>
      </w:r>
      <w:r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 xml:space="preserve"> — рассказывает Елена Ника</w:t>
      </w:r>
      <w:r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 xml:space="preserve">ндровна. —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И какое же нас с мужем переполняло счастье, когда у Стаса что-то получалось!»</w:t>
      </w:r>
      <w:r>
        <w:rPr>
          <w:rFonts w:ascii="Times New Roman" w:hAnsi="Times New Roman" w:eastAsia="Times New Roman" w:cs="Times New Roman"/>
          <w:i/>
          <w:iCs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глазах родителей безмерная гордость за сына: он выстоял, он смог. Боец вопреки всем медицинским прогнозам не только вышел из комы, но и практически вернулся к жизни.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в госпитале Эдуард Исаков,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сенатор Совета Федерации от исполнительного органа государственной власти Ханты-Мансийского автономного округа — Югры, член Комитета Совета Федерации по экономической политике, при посещении своего земляка в госпитале вручил ему медаль «Сила. Отвага. Честь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4 октября 2024 года, буквально в его день рождения, Кухарук Руслан Николаевич, Губернатор Ханты-Мансийского автономного округа – Югры, вручил нефтеюганцу, участнику специальной военной операции, Сафронову Станиславу Александровичу орден Мужества. </w:t>
      </w:r>
      <w:r>
        <w:rPr>
          <w:rFonts w:ascii="Times New Roman" w:hAnsi="Times New Roman" w:cs="Times New Roman"/>
          <w:color w:val="000000"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Ка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к позже рассказал в социальных сетях депутат Думы Югры Дмитрий Аксенов, командовавший ранее именным батальоном региона «Югра»: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 xml:space="preserve">«Орден, который получил Станислав Сафронов, – оценка высочайшего мужества бойца из Нефтеюганска. </w:t>
      </w:r>
      <w:r>
        <w:rPr>
          <w:rFonts w:ascii="Times New Roman" w:hAnsi="Times New Roman" w:eastAsia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То, что Стас не просто в сознании, но и ходит, читает, говорит и даже смог приехать из Нефтеюганска в Ханты-Мансийск на награждение, – великое чудо. Чудо, которое в том числе совершили его родители: они год не отходили от сына ни на минуту, всегда были с н</w:t>
      </w:r>
      <w:r>
        <w:rPr>
          <w:rFonts w:ascii="Times New Roman" w:hAnsi="Times New Roman" w:eastAsia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им, окружили его любовью и заботой, терпеливо возвращая к жизни, помогая ему восстанавливаться».</w:t>
      </w:r>
      <w:r>
        <w:rPr>
          <w:rFonts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05000" cy="2514600"/>
                <wp:effectExtent l="0" t="0" r="0" b="0"/>
                <wp:docPr id="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9548497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1904999" cy="2514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150.00pt;height:198.00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Герой Советского Союза Воронцов Алексей Парамонович.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Фо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тография из открытых интернет-источников. 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306053" cy="4001161"/>
                <wp:effectExtent l="0" t="0" r="0" b="0"/>
                <wp:docPr id="3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278754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flipH="0" flipV="0">
                          <a:off x="0" y="0"/>
                          <a:ext cx="2306052" cy="4001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181.58pt;height:315.05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Сафронов Станислав Александрович в зоне проведения специальной военной операции. 2022 год.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eastAsia="Times New Roman" w:cs="Times New Roman"/>
          <w:bCs/>
          <w:i/>
          <w:color w:val="ff0000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Ф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отофонд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. </w:t>
      </w:r>
      <w:bookmarkStart w:id="0" w:name="_GoBack"/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Опись 1.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Дело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6022.</w:t>
      </w:r>
      <w:bookmarkEnd w:id="0"/>
      <w:r/>
      <w:r>
        <w:rPr>
          <w:rFonts w:ascii="Times New Roman" w:hAnsi="Times New Roman" w:eastAsia="Times New Roman" w:cs="Times New Roman"/>
          <w:bCs/>
          <w:i/>
          <w:color w:val="ff0000"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eastAsia="Times New Roman" w:cs="Times New Roman"/>
          <w:color w:val="ff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ff0000"/>
          <w:sz w:val="28"/>
          <w:szCs w:val="28"/>
        </w:rPr>
      </w:r>
      <w:r>
        <w:rPr>
          <w:rFonts w:ascii="Times New Roman" w:hAnsi="Times New Roman" w:eastAsia="Times New Roman" w:cs="Times New Roman"/>
          <w:color w:val="ff0000"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581060" cy="2424889"/>
                <wp:effectExtent l="0" t="0" r="0" b="0"/>
                <wp:docPr id="4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787815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flipH="0" flipV="0">
                          <a:off x="0" y="0"/>
                          <a:ext cx="3581059" cy="24248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281.97pt;height:190.94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Удостоверение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к медали «Сила, отвага, честь» батальона Югра. 2023 год.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Фонд 212. Опись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3. </w:t>
      </w:r>
      <w:r>
        <w:rPr>
          <w:rFonts w:ascii="Times New Roman" w:hAnsi="Times New Roman" w:eastAsia="Times New Roman" w:cs="Times New Roman"/>
          <w:i/>
          <w:iCs/>
          <w:sz w:val="28"/>
          <w:szCs w:val="28"/>
        </w:rPr>
        <w:t xml:space="preserve">Дело</w:t>
      </w:r>
      <w:r>
        <w:rPr>
          <w:rFonts w:ascii="Times New Roman" w:hAnsi="Times New Roman" w:eastAsia="Times New Roman" w:cs="Times New Roman"/>
          <w:i/>
          <w:iCs/>
          <w:sz w:val="28"/>
          <w:szCs w:val="28"/>
        </w:rPr>
        <w:t xml:space="preserve"> 7. Лист 2.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514385" cy="2367960"/>
                <wp:effectExtent l="0" t="0" r="0" b="0"/>
                <wp:docPr id="5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3517633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 flipH="0" flipV="0">
                          <a:off x="0" y="0"/>
                          <a:ext cx="3514384" cy="23679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276.72pt;height:186.45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Слева направо: Губернатор Ханты-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Мансийского автономного округа – Югры Кухарук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Руслан Николаевич и Сафронов Станислав Александрович во время вручения ордена Мужества. г. Ханты-Мансийск. 4 октября 2024 года.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eastAsia="Times New Roman" w:cs="Times New Roman"/>
          <w:bCs/>
          <w:i/>
          <w:sz w:val="28"/>
          <w:szCs w:val="28"/>
        </w:rPr>
      </w:pP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Фотофонд. Опись 1.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Дело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6029.</w:t>
      </w:r>
      <w:r>
        <w:rPr>
          <w:rFonts w:ascii="Times New Roman" w:hAnsi="Times New Roman" w:eastAsia="Times New Roman" w:cs="Times New Roman"/>
          <w:bCs/>
          <w:i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eastAsia="Times New Roman" w:cs="Times New Roman"/>
          <w:color w:val="ff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ff0000"/>
          <w:sz w:val="28"/>
          <w:szCs w:val="28"/>
        </w:rPr>
      </w:r>
      <w:r>
        <w:rPr>
          <w:rFonts w:ascii="Times New Roman" w:hAnsi="Times New Roman" w:eastAsia="Times New Roman" w:cs="Times New Roman"/>
          <w:color w:val="ff0000"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657260" cy="2437221"/>
                <wp:effectExtent l="0" t="0" r="0" b="0"/>
                <wp:docPr id="6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2254543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 flipH="0" flipV="0">
                          <a:off x="0" y="0"/>
                          <a:ext cx="3657259" cy="24372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287.97pt;height:191.91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Слева направо: Губернатор Ханты-Мансийского автономного округа – Югры Кухарук Руслан Николаевич, Сафронова Елена Ник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андровна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Сафронов Александр Михайлович - родители Сафронова Станислава Александровича (второй справа) и Аксенов Дмитрий Александрович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во вр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емя вручения ордена Мужества. г. Ханты-Мансийск. 4 октября 2024 года.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eastAsia="Times New Roman" w:cs="Times New Roman"/>
          <w:bCs/>
          <w:i/>
          <w:sz w:val="28"/>
          <w:szCs w:val="28"/>
        </w:rPr>
      </w:pP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 Фотофонд. Опись 1.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Дело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6030. </w:t>
      </w:r>
      <w:r>
        <w:rPr>
          <w:rFonts w:ascii="Times New Roman" w:hAnsi="Times New Roman" w:eastAsia="Times New Roman" w:cs="Times New Roman"/>
          <w:bCs/>
          <w:i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99982" cy="4133310"/>
                <wp:effectExtent l="0" t="0" r="0" b="0"/>
                <wp:docPr id="7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5459725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 flipH="0" flipV="0">
                          <a:off x="0" y="0"/>
                          <a:ext cx="3099982" cy="41333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244.09pt;height:325.46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Слева направо: Аксенов Дмитрий Александрович, Сафронов Станислав 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лександрович  и его отец Сафронов Александр Михайлович после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вручения ордена Мужества. г. Ханты-Мансийск. 4 октября 2024 года.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eastAsia="Times New Roman" w:cs="Times New Roman"/>
          <w:bCs/>
          <w:i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 Фотофонд. Опись 1.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Дело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6033.</w:t>
      </w:r>
      <w:r>
        <w:rPr>
          <w:rFonts w:ascii="Times New Roman" w:hAnsi="Times New Roman" w:eastAsia="Times New Roman" w:cs="Times New Roman"/>
          <w:bCs/>
          <w:i/>
          <w:sz w:val="28"/>
          <w:szCs w:val="28"/>
          <w:highlight w:val="none"/>
          <w:lang w:eastAsia="ru-RU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i/>
          <w:sz w:val="28"/>
          <w:szCs w:val="28"/>
        </w:rPr>
      </w:r>
      <w:r>
        <w:rPr>
          <w:rFonts w:ascii="Times New Roman" w:hAnsi="Times New Roman" w:eastAsia="Times New Roman" w:cs="Times New Roman"/>
          <w:bCs/>
          <w:i/>
          <w:sz w:val="28"/>
          <w:szCs w:val="28"/>
        </w:rPr>
      </w:r>
    </w:p>
    <w:p>
      <w:pPr>
        <w:ind w:left="4248" w:right="0" w:firstLine="0"/>
        <w:jc w:val="left"/>
        <w:spacing w:after="0" w:line="240" w:lineRule="auto"/>
        <w:rPr>
          <w:rFonts w:ascii="Times New Roman" w:hAnsi="Times New Roman" w:eastAsia="Times New Roman" w:cs="Times New Roman"/>
          <w:bCs/>
          <w:i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i/>
          <w:iCs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color w:val="1f1f1f"/>
          <w:sz w:val="28"/>
          <w:szCs w:val="28"/>
          <w:highlight w:val="white"/>
        </w:rPr>
        <w:t xml:space="preserve">Русский парень от пуль не бежит,</w:t>
        <w:br/>
        <w:t xml:space="preserve">Русский парень от боли не стонет,</w:t>
        <w:br/>
        <w:t xml:space="preserve">Русский парень в огне не горит,</w:t>
        <w:br/>
        <w:t xml:space="preserve">Русский парень в воде не тонет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highlight w:val="none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highlight w:val="none"/>
          <w:lang w:eastAsia="ru-RU"/>
        </w:rPr>
      </w:r>
    </w:p>
    <w:p>
      <w:pPr>
        <w:ind w:left="4248" w:right="0" w:firstLine="0"/>
        <w:jc w:val="left"/>
        <w:spacing w:after="0" w:line="240" w:lineRule="auto"/>
        <w:rPr>
          <w:rFonts w:ascii="Times New Roman" w:hAnsi="Times New Roman" w:eastAsia="Times New Roman" w:cs="Times New Roman"/>
          <w:bCs w:val="0"/>
          <w:i w:val="0"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i/>
          <w:iCs/>
          <w:sz w:val="28"/>
          <w:szCs w:val="28"/>
          <w:highlight w:val="none"/>
          <w:lang w:eastAsia="ru-RU"/>
        </w:rPr>
        <w:t xml:space="preserve">                        </w:t>
      </w:r>
      <w:r>
        <w:rPr>
          <w:rFonts w:ascii="Times New Roman" w:hAnsi="Times New Roman" w:eastAsia="Times New Roman" w:cs="Times New Roman"/>
          <w:i w:val="0"/>
          <w:iCs w:val="0"/>
          <w:sz w:val="28"/>
          <w:szCs w:val="28"/>
          <w:highlight w:val="none"/>
          <w:lang w:eastAsia="ru-RU"/>
        </w:rPr>
        <w:t xml:space="preserve">   /А.Гоман/</w:t>
      </w:r>
      <w:r>
        <w:rPr>
          <w:rFonts w:ascii="Times New Roman" w:hAnsi="Times New Roman" w:eastAsia="Times New Roman" w:cs="Times New Roman"/>
          <w:i w:val="0"/>
          <w:iCs w:val="0"/>
          <w:sz w:val="28"/>
          <w:szCs w:val="28"/>
          <w:highlight w:val="none"/>
          <w:lang w:eastAsia="ru-RU"/>
        </w:rPr>
      </w:r>
    </w:p>
    <w:p>
      <w:pPr>
        <w:ind w:left="0" w:right="0" w:firstLine="709"/>
        <w:jc w:val="both"/>
        <w:spacing w:after="0" w:line="240" w:lineRule="auto"/>
        <w:rPr>
          <w:rFonts w:ascii="Times New Roman" w:hAnsi="Times New Roman" w:cs="Times New Roman"/>
          <w:bCs w:val="0"/>
          <w:i w:val="0"/>
          <w:sz w:val="28"/>
          <w:szCs w:val="28"/>
        </w:rPr>
      </w:pPr>
      <w:r>
        <w:rPr>
          <w:rFonts w:ascii="Times New Roman" w:hAnsi="Times New Roman" w:eastAsia="Times New Roman" w:cs="Times New Roman"/>
          <w:i w:val="0"/>
          <w:iCs w:val="0"/>
          <w:sz w:val="28"/>
          <w:szCs w:val="28"/>
          <w:highlight w:val="none"/>
          <w:lang w:eastAsia="ru-RU"/>
        </w:rPr>
        <w:t xml:space="preserve">В день 35-летия Станислава желаем крепкого здоровья, оставаться таким же целеустремленным продолжателем героического наследия и семейных устоев всех поколений его семьи. Уважение, преданность и забота однажды спасли ему жизнь, пусть они его окружают его всегда.</w:t>
      </w:r>
      <w:r>
        <w:rPr>
          <w:rFonts w:ascii="Times New Roman" w:hAnsi="Times New Roman" w:eastAsia="Times New Roman" w:cs="Times New Roman"/>
          <w:i w:val="0"/>
          <w:iCs w:val="0"/>
          <w:sz w:val="28"/>
          <w:szCs w:val="28"/>
          <w:highlight w:val="none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</w:pPr>
      <w:r>
        <w:rPr>
          <w:rFonts w:ascii="Times New Roman" w:hAnsi="Times New Roman" w:eastAsia="Times New Roman" w:cs="Times New Roman"/>
          <w:i w:val="0"/>
          <w:iCs w:val="0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Отдел по делам архивов департамента по делам администрации города Нефтеюганска. 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Информация подготовлена по материалам фо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нда 212, опись № 3, фотофонда главным специалистом Л.П.Клюцковской</w:t>
      </w: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6">
    <w:name w:val="Heading 2 Char"/>
    <w:basedOn w:val="663"/>
    <w:link w:val="655"/>
    <w:uiPriority w:val="9"/>
    <w:rPr>
      <w:rFonts w:ascii="Arial" w:hAnsi="Arial" w:eastAsia="Arial" w:cs="Arial"/>
      <w:sz w:val="34"/>
    </w:rPr>
  </w:style>
  <w:style w:type="character" w:styleId="20">
    <w:name w:val="Heading 4 Char"/>
    <w:basedOn w:val="663"/>
    <w:link w:val="657"/>
    <w:uiPriority w:val="9"/>
    <w:rPr>
      <w:rFonts w:ascii="Arial" w:hAnsi="Arial" w:eastAsia="Arial" w:cs="Arial"/>
      <w:b/>
      <w:bCs/>
      <w:sz w:val="26"/>
      <w:szCs w:val="26"/>
    </w:rPr>
  </w:style>
  <w:style w:type="character" w:styleId="22">
    <w:name w:val="Heading 5 Char"/>
    <w:basedOn w:val="663"/>
    <w:link w:val="658"/>
    <w:uiPriority w:val="9"/>
    <w:rPr>
      <w:rFonts w:ascii="Arial" w:hAnsi="Arial" w:eastAsia="Arial" w:cs="Arial"/>
      <w:b/>
      <w:bCs/>
      <w:sz w:val="24"/>
      <w:szCs w:val="24"/>
    </w:rPr>
  </w:style>
  <w:style w:type="character" w:styleId="24">
    <w:name w:val="Heading 6 Char"/>
    <w:basedOn w:val="663"/>
    <w:link w:val="659"/>
    <w:uiPriority w:val="9"/>
    <w:rPr>
      <w:rFonts w:ascii="Arial" w:hAnsi="Arial" w:eastAsia="Arial" w:cs="Arial"/>
      <w:b/>
      <w:bCs/>
      <w:sz w:val="22"/>
      <w:szCs w:val="22"/>
    </w:rPr>
  </w:style>
  <w:style w:type="character" w:styleId="26">
    <w:name w:val="Heading 7 Char"/>
    <w:basedOn w:val="663"/>
    <w:link w:val="66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28">
    <w:name w:val="Heading 8 Char"/>
    <w:basedOn w:val="663"/>
    <w:link w:val="661"/>
    <w:uiPriority w:val="9"/>
    <w:rPr>
      <w:rFonts w:ascii="Arial" w:hAnsi="Arial" w:eastAsia="Arial" w:cs="Arial"/>
      <w:i/>
      <w:iCs/>
      <w:sz w:val="22"/>
      <w:szCs w:val="22"/>
    </w:rPr>
  </w:style>
  <w:style w:type="character" w:styleId="30">
    <w:name w:val="Heading 9 Char"/>
    <w:basedOn w:val="663"/>
    <w:link w:val="662"/>
    <w:uiPriority w:val="9"/>
    <w:rPr>
      <w:rFonts w:ascii="Arial" w:hAnsi="Arial" w:eastAsia="Arial" w:cs="Arial"/>
      <w:i/>
      <w:iCs/>
      <w:sz w:val="21"/>
      <w:szCs w:val="21"/>
    </w:rPr>
  </w:style>
  <w:style w:type="character" w:styleId="35">
    <w:name w:val="Title Char"/>
    <w:basedOn w:val="663"/>
    <w:link w:val="677"/>
    <w:uiPriority w:val="10"/>
    <w:rPr>
      <w:sz w:val="48"/>
      <w:szCs w:val="48"/>
    </w:rPr>
  </w:style>
  <w:style w:type="character" w:styleId="37">
    <w:name w:val="Subtitle Char"/>
    <w:basedOn w:val="663"/>
    <w:link w:val="679"/>
    <w:uiPriority w:val="11"/>
    <w:rPr>
      <w:sz w:val="24"/>
      <w:szCs w:val="24"/>
    </w:rPr>
  </w:style>
  <w:style w:type="character" w:styleId="39">
    <w:name w:val="Quote Char"/>
    <w:link w:val="681"/>
    <w:uiPriority w:val="29"/>
    <w:rPr>
      <w:i/>
    </w:rPr>
  </w:style>
  <w:style w:type="character" w:styleId="41">
    <w:name w:val="Intense Quote Char"/>
    <w:link w:val="683"/>
    <w:uiPriority w:val="30"/>
    <w:rPr>
      <w:i/>
    </w:rPr>
  </w:style>
  <w:style w:type="character" w:styleId="43">
    <w:name w:val="Header Char"/>
    <w:basedOn w:val="663"/>
    <w:link w:val="685"/>
    <w:uiPriority w:val="99"/>
  </w:style>
  <w:style w:type="character" w:styleId="47">
    <w:name w:val="Caption Char"/>
    <w:basedOn w:val="663"/>
    <w:link w:val="689"/>
    <w:uiPriority w:val="35"/>
    <w:rPr>
      <w:b/>
      <w:bCs/>
      <w:color w:val="4f81bd" w:themeColor="accent1"/>
      <w:sz w:val="18"/>
      <w:szCs w:val="18"/>
    </w:rPr>
  </w:style>
  <w:style w:type="character" w:styleId="176">
    <w:name w:val="Footnote Text Char"/>
    <w:link w:val="817"/>
    <w:uiPriority w:val="99"/>
    <w:rPr>
      <w:sz w:val="18"/>
    </w:rPr>
  </w:style>
  <w:style w:type="character" w:styleId="179">
    <w:name w:val="Endnote Text Char"/>
    <w:link w:val="820"/>
    <w:uiPriority w:val="99"/>
    <w:rPr>
      <w:sz w:val="20"/>
    </w:rPr>
  </w:style>
  <w:style w:type="paragraph" w:styleId="653" w:default="1">
    <w:name w:val="Normal"/>
    <w:qFormat/>
  </w:style>
  <w:style w:type="paragraph" w:styleId="654">
    <w:name w:val="Heading 1"/>
    <w:basedOn w:val="653"/>
    <w:next w:val="653"/>
    <w:link w:val="839"/>
    <w:uiPriority w:val="9"/>
    <w:qFormat/>
    <w:pPr>
      <w:keepLines/>
      <w:keepNext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655">
    <w:name w:val="Heading 2"/>
    <w:basedOn w:val="653"/>
    <w:next w:val="653"/>
    <w:link w:val="66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656">
    <w:name w:val="Heading 3"/>
    <w:basedOn w:val="653"/>
    <w:link w:val="838"/>
    <w:uiPriority w:val="9"/>
    <w:qFormat/>
    <w:pPr>
      <w:spacing w:before="100" w:beforeAutospacing="1" w:after="100" w:afterAutospacing="1" w:line="240" w:lineRule="auto"/>
      <w:outlineLvl w:val="2"/>
    </w:pPr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paragraph" w:styleId="657">
    <w:name w:val="Heading 4"/>
    <w:basedOn w:val="653"/>
    <w:next w:val="653"/>
    <w:link w:val="66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658">
    <w:name w:val="Heading 5"/>
    <w:basedOn w:val="653"/>
    <w:next w:val="653"/>
    <w:link w:val="670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59">
    <w:name w:val="Heading 6"/>
    <w:basedOn w:val="653"/>
    <w:next w:val="653"/>
    <w:link w:val="671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</w:rPr>
  </w:style>
  <w:style w:type="paragraph" w:styleId="660">
    <w:name w:val="Heading 7"/>
    <w:basedOn w:val="653"/>
    <w:next w:val="653"/>
    <w:link w:val="672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</w:rPr>
  </w:style>
  <w:style w:type="paragraph" w:styleId="661">
    <w:name w:val="Heading 8"/>
    <w:basedOn w:val="653"/>
    <w:next w:val="653"/>
    <w:link w:val="673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</w:rPr>
  </w:style>
  <w:style w:type="paragraph" w:styleId="662">
    <w:name w:val="Heading 9"/>
    <w:basedOn w:val="653"/>
    <w:next w:val="653"/>
    <w:link w:val="674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63" w:default="1">
    <w:name w:val="Default Paragraph Font"/>
    <w:uiPriority w:val="1"/>
    <w:semiHidden/>
    <w:unhideWhenUsed/>
  </w:style>
  <w:style w:type="table" w:styleId="66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65" w:default="1">
    <w:name w:val="No List"/>
    <w:uiPriority w:val="99"/>
    <w:semiHidden/>
    <w:unhideWhenUsed/>
  </w:style>
  <w:style w:type="character" w:styleId="666" w:customStyle="1">
    <w:name w:val="Heading 1 Char"/>
    <w:basedOn w:val="663"/>
    <w:uiPriority w:val="9"/>
    <w:rPr>
      <w:rFonts w:ascii="Arial" w:hAnsi="Arial" w:eastAsia="Arial" w:cs="Arial"/>
      <w:sz w:val="40"/>
      <w:szCs w:val="40"/>
    </w:rPr>
  </w:style>
  <w:style w:type="character" w:styleId="667" w:customStyle="1">
    <w:name w:val="Заголовок 2 Знак"/>
    <w:basedOn w:val="663"/>
    <w:link w:val="655"/>
    <w:uiPriority w:val="9"/>
    <w:rPr>
      <w:rFonts w:ascii="Arial" w:hAnsi="Arial" w:eastAsia="Arial" w:cs="Arial"/>
      <w:sz w:val="34"/>
    </w:rPr>
  </w:style>
  <w:style w:type="character" w:styleId="668" w:customStyle="1">
    <w:name w:val="Heading 3 Char"/>
    <w:basedOn w:val="663"/>
    <w:uiPriority w:val="9"/>
    <w:rPr>
      <w:rFonts w:ascii="Arial" w:hAnsi="Arial" w:eastAsia="Arial" w:cs="Arial"/>
      <w:sz w:val="30"/>
      <w:szCs w:val="30"/>
    </w:rPr>
  </w:style>
  <w:style w:type="character" w:styleId="669" w:customStyle="1">
    <w:name w:val="Заголовок 4 Знак"/>
    <w:basedOn w:val="663"/>
    <w:link w:val="657"/>
    <w:uiPriority w:val="9"/>
    <w:rPr>
      <w:rFonts w:ascii="Arial" w:hAnsi="Arial" w:eastAsia="Arial" w:cs="Arial"/>
      <w:b/>
      <w:bCs/>
      <w:sz w:val="26"/>
      <w:szCs w:val="26"/>
    </w:rPr>
  </w:style>
  <w:style w:type="character" w:styleId="670" w:customStyle="1">
    <w:name w:val="Заголовок 5 Знак"/>
    <w:basedOn w:val="663"/>
    <w:link w:val="658"/>
    <w:uiPriority w:val="9"/>
    <w:rPr>
      <w:rFonts w:ascii="Arial" w:hAnsi="Arial" w:eastAsia="Arial" w:cs="Arial"/>
      <w:b/>
      <w:bCs/>
      <w:sz w:val="24"/>
      <w:szCs w:val="24"/>
    </w:rPr>
  </w:style>
  <w:style w:type="character" w:styleId="671" w:customStyle="1">
    <w:name w:val="Заголовок 6 Знак"/>
    <w:basedOn w:val="663"/>
    <w:link w:val="659"/>
    <w:uiPriority w:val="9"/>
    <w:rPr>
      <w:rFonts w:ascii="Arial" w:hAnsi="Arial" w:eastAsia="Arial" w:cs="Arial"/>
      <w:b/>
      <w:bCs/>
      <w:sz w:val="22"/>
      <w:szCs w:val="22"/>
    </w:rPr>
  </w:style>
  <w:style w:type="character" w:styleId="672" w:customStyle="1">
    <w:name w:val="Заголовок 7 Знак"/>
    <w:basedOn w:val="663"/>
    <w:link w:val="66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673" w:customStyle="1">
    <w:name w:val="Заголовок 8 Знак"/>
    <w:basedOn w:val="663"/>
    <w:link w:val="661"/>
    <w:uiPriority w:val="9"/>
    <w:rPr>
      <w:rFonts w:ascii="Arial" w:hAnsi="Arial" w:eastAsia="Arial" w:cs="Arial"/>
      <w:i/>
      <w:iCs/>
      <w:sz w:val="22"/>
      <w:szCs w:val="22"/>
    </w:rPr>
  </w:style>
  <w:style w:type="character" w:styleId="674" w:customStyle="1">
    <w:name w:val="Заголовок 9 Знак"/>
    <w:basedOn w:val="663"/>
    <w:link w:val="662"/>
    <w:uiPriority w:val="9"/>
    <w:rPr>
      <w:rFonts w:ascii="Arial" w:hAnsi="Arial" w:eastAsia="Arial" w:cs="Arial"/>
      <w:i/>
      <w:iCs/>
      <w:sz w:val="21"/>
      <w:szCs w:val="21"/>
    </w:rPr>
  </w:style>
  <w:style w:type="paragraph" w:styleId="675">
    <w:name w:val="List Paragraph"/>
    <w:basedOn w:val="653"/>
    <w:uiPriority w:val="34"/>
    <w:qFormat/>
    <w:pPr>
      <w:contextualSpacing/>
      <w:ind w:left="720"/>
    </w:pPr>
  </w:style>
  <w:style w:type="paragraph" w:styleId="676">
    <w:name w:val="No Spacing"/>
    <w:uiPriority w:val="1"/>
    <w:qFormat/>
    <w:pPr>
      <w:spacing w:after="0" w:line="240" w:lineRule="auto"/>
    </w:pPr>
  </w:style>
  <w:style w:type="paragraph" w:styleId="677">
    <w:name w:val="Title"/>
    <w:basedOn w:val="653"/>
    <w:next w:val="653"/>
    <w:link w:val="67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8" w:customStyle="1">
    <w:name w:val="Заголовок Знак"/>
    <w:basedOn w:val="663"/>
    <w:link w:val="677"/>
    <w:uiPriority w:val="10"/>
    <w:rPr>
      <w:sz w:val="48"/>
      <w:szCs w:val="48"/>
    </w:rPr>
  </w:style>
  <w:style w:type="paragraph" w:styleId="679">
    <w:name w:val="Subtitle"/>
    <w:basedOn w:val="653"/>
    <w:next w:val="653"/>
    <w:link w:val="680"/>
    <w:uiPriority w:val="11"/>
    <w:qFormat/>
    <w:pPr>
      <w:spacing w:before="200" w:after="200"/>
    </w:pPr>
    <w:rPr>
      <w:sz w:val="24"/>
      <w:szCs w:val="24"/>
    </w:rPr>
  </w:style>
  <w:style w:type="character" w:styleId="680" w:customStyle="1">
    <w:name w:val="Подзаголовок Знак"/>
    <w:basedOn w:val="663"/>
    <w:link w:val="679"/>
    <w:uiPriority w:val="11"/>
    <w:rPr>
      <w:sz w:val="24"/>
      <w:szCs w:val="24"/>
    </w:rPr>
  </w:style>
  <w:style w:type="paragraph" w:styleId="681">
    <w:name w:val="Quote"/>
    <w:basedOn w:val="653"/>
    <w:next w:val="653"/>
    <w:link w:val="682"/>
    <w:uiPriority w:val="29"/>
    <w:qFormat/>
    <w:pPr>
      <w:ind w:left="720" w:right="720"/>
    </w:pPr>
    <w:rPr>
      <w:i/>
    </w:rPr>
  </w:style>
  <w:style w:type="character" w:styleId="682" w:customStyle="1">
    <w:name w:val="Цитата 2 Знак"/>
    <w:link w:val="681"/>
    <w:uiPriority w:val="29"/>
    <w:rPr>
      <w:i/>
    </w:rPr>
  </w:style>
  <w:style w:type="paragraph" w:styleId="683">
    <w:name w:val="Intense Quote"/>
    <w:basedOn w:val="653"/>
    <w:next w:val="653"/>
    <w:link w:val="684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4" w:customStyle="1">
    <w:name w:val="Выделенная цитата Знак"/>
    <w:link w:val="683"/>
    <w:uiPriority w:val="30"/>
    <w:rPr>
      <w:i/>
    </w:rPr>
  </w:style>
  <w:style w:type="paragraph" w:styleId="685">
    <w:name w:val="Header"/>
    <w:basedOn w:val="653"/>
    <w:link w:val="68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6" w:customStyle="1">
    <w:name w:val="Верхний колонтитул Знак"/>
    <w:basedOn w:val="663"/>
    <w:link w:val="685"/>
    <w:uiPriority w:val="99"/>
  </w:style>
  <w:style w:type="paragraph" w:styleId="687">
    <w:name w:val="Footer"/>
    <w:basedOn w:val="653"/>
    <w:link w:val="690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8" w:customStyle="1">
    <w:name w:val="Footer Char"/>
    <w:basedOn w:val="663"/>
    <w:uiPriority w:val="99"/>
  </w:style>
  <w:style w:type="paragraph" w:styleId="689">
    <w:name w:val="Caption"/>
    <w:basedOn w:val="653"/>
    <w:next w:val="653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styleId="690" w:customStyle="1">
    <w:name w:val="Нижний колонтитул Знак"/>
    <w:link w:val="687"/>
    <w:uiPriority w:val="99"/>
  </w:style>
  <w:style w:type="table" w:styleId="691">
    <w:name w:val="Table Grid"/>
    <w:basedOn w:val="664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692" w:customStyle="1">
    <w:name w:val="Table Grid Light"/>
    <w:basedOn w:val="664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693">
    <w:name w:val="Plain Table 1"/>
    <w:basedOn w:val="664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4">
    <w:name w:val="Plain Table 2"/>
    <w:basedOn w:val="664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5">
    <w:name w:val="Plain Table 3"/>
    <w:basedOn w:val="66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6">
    <w:name w:val="Plain Table 4"/>
    <w:basedOn w:val="66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Plain Table 5"/>
    <w:basedOn w:val="66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8">
    <w:name w:val="Grid Table 1 Light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 w:customStyle="1">
    <w:name w:val="Grid Table 1 Light - Accent 1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 w:customStyle="1">
    <w:name w:val="Grid Table 1 Light - Accent 2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 w:customStyle="1">
    <w:name w:val="Grid Table 1 Light - Accent 3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 w:customStyle="1">
    <w:name w:val="Grid Table 1 Light - Accent 4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3" w:customStyle="1">
    <w:name w:val="Grid Table 1 Light - Accent 5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4" w:customStyle="1">
    <w:name w:val="Grid Table 1 Light - Accent 6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5">
    <w:name w:val="Grid Table 2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 w:customStyle="1">
    <w:name w:val="Grid Table 2 - Accent 1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8A2D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8A2D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 w:customStyle="1">
    <w:name w:val="Grid Table 2 - Accent 2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 w:customStyle="1">
    <w:name w:val="Grid Table 2 - Accent 3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 w:customStyle="1">
    <w:name w:val="Grid Table 2 - Accent 4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 w:customStyle="1">
    <w:name w:val="Grid Table 2 - Accent 5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472C4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 w:customStyle="1">
    <w:name w:val="Grid Table 2 - Accent 6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 w:customStyle="1">
    <w:name w:val="Grid Table 3 - Accent 1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 w:customStyle="1">
    <w:name w:val="Grid Table 3 - Accent 2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 w:customStyle="1">
    <w:name w:val="Grid Table 3 - Accent 3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 w:customStyle="1">
    <w:name w:val="Grid Table 3 - Accent 4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 w:customStyle="1">
    <w:name w:val="Grid Table 3 - Accent 5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 w:customStyle="1">
    <w:name w:val="Grid Table 3 - Accent 6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4"/>
    <w:basedOn w:val="664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20" w:customStyle="1">
    <w:name w:val="Grid Table 4 - Accent 1"/>
    <w:basedOn w:val="664"/>
    <w:uiPriority w:val="5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  <w:insideV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68a2d8" w:themeColor="accent1" w:themeTint="EA" w:fill="68a2d8" w:themeFill="accent1" w:themeFillTint="EA"/>
        <w:tcBorders>
          <w:top w:val="single" w:color="68A2D8" w:themeColor="accent1" w:themeTint="EA" w:sz="4" w:space="0"/>
          <w:left w:val="single" w:color="68A2D8" w:themeColor="accent1" w:themeTint="EA" w:sz="4" w:space="0"/>
          <w:bottom w:val="single" w:color="68A2D8" w:themeColor="accent1" w:themeTint="EA" w:sz="4" w:space="0"/>
          <w:right w:val="single" w:color="68A2D8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themeColor="accent1" w:themeTint="EA" w:sz="4" w:space="0"/>
        </w:tcBorders>
      </w:tcPr>
    </w:tblStylePr>
  </w:style>
  <w:style w:type="table" w:styleId="721" w:customStyle="1">
    <w:name w:val="Grid Table 4 - Accent 2"/>
    <w:basedOn w:val="664"/>
    <w:uiPriority w:val="5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themeColor="accent2" w:themeTint="97" w:sz="4" w:space="0"/>
        </w:tcBorders>
      </w:tcPr>
    </w:tblStylePr>
  </w:style>
  <w:style w:type="table" w:styleId="722" w:customStyle="1">
    <w:name w:val="Grid Table 4 - Accent 3"/>
    <w:basedOn w:val="664"/>
    <w:uiPriority w:val="5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</w:style>
  <w:style w:type="table" w:styleId="723" w:customStyle="1">
    <w:name w:val="Grid Table 4 - Accent 4"/>
    <w:basedOn w:val="664"/>
    <w:uiPriority w:val="5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themeColor="accent4" w:themeTint="9A" w:sz="4" w:space="0"/>
        </w:tcBorders>
      </w:tcPr>
    </w:tblStylePr>
  </w:style>
  <w:style w:type="table" w:styleId="724" w:customStyle="1">
    <w:name w:val="Grid Table 4 - Accent 5"/>
    <w:basedOn w:val="664"/>
    <w:uiPriority w:val="5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</w:tcBorders>
      </w:tcPr>
    </w:tblStylePr>
  </w:style>
  <w:style w:type="table" w:styleId="725" w:customStyle="1">
    <w:name w:val="Grid Table 4 - Accent 6"/>
    <w:basedOn w:val="664"/>
    <w:uiPriority w:val="5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</w:style>
  <w:style w:type="table" w:styleId="726">
    <w:name w:val="Grid Table 5 Dark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727" w:customStyle="1">
    <w:name w:val="Grid Table 5 Dark- Accent 1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1" w:themeTint="34" w:fill="ddeaf6" w:themeFill="accent1" w:themeFillTint="34"/>
    </w:tblPr>
    <w:tblStylePr w:type="band1Horz">
      <w:tcPr>
        <w:shd w:val="clear" w:color="b3d0eb" w:themeColor="accent1" w:themeTint="75" w:fill="b3d0eb" w:themeFill="accent1" w:themeFillTint="75"/>
      </w:tcPr>
    </w:tblStylePr>
    <w:tblStylePr w:type="band1Vert">
      <w:tcPr>
        <w:shd w:val="clear" w:color="b3d0eb" w:themeColor="accent1" w:themeTint="75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  <w:tcBorders>
          <w:top w:val="single" w:color="FFFFFF" w:themeColor="light1" w:sz="4" w:space="0"/>
        </w:tcBorders>
      </w:tcPr>
    </w:tblStylePr>
  </w:style>
  <w:style w:type="table" w:styleId="728" w:customStyle="1">
    <w:name w:val="Grid Table 5 Dark - Accent 2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blStylePr w:type="band1Horz">
      <w:tcPr>
        <w:shd w:val="clear" w:color="f6c3a0" w:themeColor="accent2" w:themeTint="75" w:fill="f6c3a0" w:themeFill="accent2" w:themeFillTint="75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</w:style>
  <w:style w:type="table" w:styleId="729" w:customStyle="1">
    <w:name w:val="Grid Table 5 Dark - Accent 3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blStylePr w:type="band1Horz">
      <w:tcPr>
        <w:shd w:val="clear" w:color="d5d5d5" w:themeColor="accent3" w:themeTint="75" w:fill="d5d5d5" w:themeFill="accent3" w:themeFillTint="75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</w:style>
  <w:style w:type="table" w:styleId="730" w:customStyle="1">
    <w:name w:val="Grid Table 5 Dark- Accent 4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</w:tblPr>
    <w:tblStylePr w:type="band1Horz">
      <w:tcPr>
        <w:shd w:val="clear" w:color="ffe28a" w:themeColor="accent4" w:themeTint="75" w:fill="ffe28a" w:themeFill="accent4" w:themeFillTint="75"/>
      </w:tcPr>
    </w:tblStylePr>
    <w:tblStylePr w:type="band1Vert">
      <w:tcPr>
        <w:shd w:val="clear" w:color="ffe28a" w:themeColor="accent4" w:themeTint="75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  <w:tcBorders>
          <w:top w:val="single" w:color="FFFFFF" w:themeColor="light1" w:sz="4" w:space="0"/>
        </w:tcBorders>
      </w:tcPr>
    </w:tblStylePr>
  </w:style>
  <w:style w:type="table" w:styleId="731" w:customStyle="1">
    <w:name w:val="Grid Table 5 Dark - Accent 5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5" w:themeTint="34" w:fill="d8e2f3" w:themeFill="accent5" w:themeFillTint="34"/>
    </w:tblPr>
    <w:tblStylePr w:type="band1Horz">
      <w:tcPr>
        <w:shd w:val="clear" w:color="a9bee4" w:themeColor="accent5" w:themeTint="75" w:fill="a9bee4" w:themeFill="accent5" w:themeFillTint="75"/>
      </w:tcPr>
    </w:tblStylePr>
    <w:tblStylePr w:type="band1Vert">
      <w:tcPr>
        <w:shd w:val="clear" w:color="a9bee4" w:themeColor="accent5" w:themeTint="75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FFFFFF" w:themeColor="light1" w:sz="4" w:space="0"/>
        </w:tcBorders>
      </w:tcPr>
    </w:tblStylePr>
  </w:style>
  <w:style w:type="table" w:styleId="732" w:customStyle="1">
    <w:name w:val="Grid Table 5 Dark - Accent 6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blStylePr w:type="band1Horz">
      <w:tcPr>
        <w:shd w:val="clear" w:color="bcdba8" w:themeColor="accent6" w:themeTint="75" w:fill="bcdba8" w:themeFill="accent6" w:themeFillTint="75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</w:style>
  <w:style w:type="table" w:styleId="733">
    <w:name w:val="Grid Table 6 Colorful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34" w:customStyle="1">
    <w:name w:val="Grid Table 6 Colorful - Accent 1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ACCCEA" w:themeColor="accent1" w:themeTint="80" w:sz="4" w:space="0"/>
        <w:left w:val="single" w:color="ACCCEA" w:themeColor="accent1" w:themeTint="80" w:sz="4" w:space="0"/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themeColor="accent1" w:themeTint="80" w:sz="12" w:space="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735" w:customStyle="1">
    <w:name w:val="Grid Table 6 Colorful - Accent 2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736" w:customStyle="1">
    <w:name w:val="Grid Table 6 Colorful - Accent 3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737" w:customStyle="1">
    <w:name w:val="Grid Table 6 Colorful - Accent 4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738" w:customStyle="1">
    <w:name w:val="Grid Table 6 Colorful - Accent 5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5" w:sz="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themeColor="accent5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739" w:customStyle="1">
    <w:name w:val="Grid Table 6 Colorful - Accent 6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740">
    <w:name w:val="Grid Table 7 Colorful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 w:customStyle="1">
    <w:name w:val="Grid Table 7 Colorful - Accent 1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CCCEA" w:themeColor="accent1" w:themeTint="8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CCCEA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CCCEA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CCCEA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 w:customStyle="1">
    <w:name w:val="Grid Table 7 Colorful - Accent 2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 w:customStyle="1">
    <w:name w:val="Grid Table 7 Colorful - Accent 3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5A5A5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A5A5A5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 w:customStyle="1">
    <w:name w:val="Grid Table 7 Colorful - Accent 4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 w:customStyle="1">
    <w:name w:val="Grid Table 7 Colorful - Accent 5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5AFDD" w:themeColor="accent5" w:themeTint="9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5AFDD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single" w:color="95AFDD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 w:customStyle="1">
    <w:name w:val="Grid Table 7 Colorful - Accent 6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ADD394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single" w:color="ADD394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"/>
    <w:basedOn w:val="66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 w:customStyle="1">
    <w:name w:val="List Table 1 Light - Accent 1"/>
    <w:basedOn w:val="66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 w:customStyle="1">
    <w:name w:val="List Table 1 Light - Accent 2"/>
    <w:basedOn w:val="66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 w:customStyle="1">
    <w:name w:val="List Table 1 Light - Accent 3"/>
    <w:basedOn w:val="66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 w:customStyle="1">
    <w:name w:val="List Table 1 Light - Accent 4"/>
    <w:basedOn w:val="66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 w:customStyle="1">
    <w:name w:val="List Table 1 Light - Accent 5"/>
    <w:basedOn w:val="66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 w:customStyle="1">
    <w:name w:val="List Table 1 Light - Accent 6"/>
    <w:basedOn w:val="66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List Table 2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755" w:customStyle="1">
    <w:name w:val="List Table 2 - Accent 1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bottom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</w:style>
  <w:style w:type="table" w:styleId="756" w:customStyle="1">
    <w:name w:val="List Table 2 - Accent 2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</w:style>
  <w:style w:type="table" w:styleId="757" w:customStyle="1">
    <w:name w:val="List Table 2 - Accent 3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</w:style>
  <w:style w:type="table" w:styleId="758" w:customStyle="1">
    <w:name w:val="List Table 2 - Accent 4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</w:style>
  <w:style w:type="table" w:styleId="759" w:customStyle="1">
    <w:name w:val="List Table 2 - Accent 5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bottom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</w:style>
  <w:style w:type="table" w:styleId="760" w:customStyle="1">
    <w:name w:val="List Table 2 - Accent 6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</w:style>
  <w:style w:type="table" w:styleId="761">
    <w:name w:val="List Table 3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 w:customStyle="1">
    <w:name w:val="List Table 3 - Accent 1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themeColor="accent1" w:sz="4" w:space="0"/>
          <w:bottom w:val="single" w:color="5B9BD5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 w:customStyle="1">
    <w:name w:val="List Table 3 - Accent 2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 w:customStyle="1">
    <w:name w:val="List Table 3 - Accent 3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 w:customStyle="1">
    <w:name w:val="List Table 3 - Accent 4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 w:customStyle="1">
    <w:name w:val="List Table 3 - Accent 5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4" w:space="0"/>
        <w:left w:val="single" w:color="8DA9DB" w:themeColor="accent5" w:themeTint="9A" w:sz="4" w:space="0"/>
        <w:bottom w:val="single" w:color="8DA9DB" w:themeColor="accent5" w:themeTint="9A" w:sz="4" w:space="0"/>
        <w:right w:val="single" w:color="8DA9DB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themeColor="accent5" w:themeTint="9A" w:sz="4" w:space="0"/>
          <w:bottom w:val="single" w:color="8DA9DB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themeColor="accent5" w:themeTint="9A" w:sz="4" w:space="0"/>
          <w:right w:val="single" w:color="8DA9DB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da9db" w:themeColor="accent5" w:themeTint="9A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 w:customStyle="1">
    <w:name w:val="List Table 3 - Accent 6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 w:customStyle="1">
    <w:name w:val="List Table 4 - Accent 1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 w:customStyle="1">
    <w:name w:val="List Table 4 - Accent 2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 w:customStyle="1">
    <w:name w:val="List Table 4 - Accent 3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 w:customStyle="1">
    <w:name w:val="List Table 4 - Accent 4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 w:customStyle="1">
    <w:name w:val="List Table 4 - Accent 5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 w:customStyle="1">
    <w:name w:val="List Table 4 - Accent 6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List Table 5 Dark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6" w:customStyle="1">
    <w:name w:val="List Table 5 Dark - Accent 1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32" w:space="0"/>
        <w:left w:val="single" w:color="5B9BD5" w:themeColor="accent1" w:sz="32" w:space="0"/>
        <w:bottom w:val="single" w:color="5B9BD5" w:themeColor="accent1" w:sz="32" w:space="0"/>
        <w:right w:val="single" w:color="5B9BD5" w:themeColor="accent1" w:sz="32" w:space="0"/>
      </w:tblBorders>
      <w:shd w:val="clear" w:color="5b9bd5" w:themeColor="accent1" w:fill="5b9bd5" w:themeFill="accent1"/>
    </w:tblPr>
    <w:tblStylePr w:type="band1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5b9bd5" w:themeColor="accent1" w:fill="5b9bd5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5b9bd5" w:themeColor="accent1" w:fill="5b9bd5" w:themeFill="accent1"/>
        <w:tcBorders>
          <w:top w:val="single" w:color="5B9BD5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5B9BD5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7" w:customStyle="1">
    <w:name w:val="List Table 5 Dark - Accent 2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blStylePr w:type="band1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8" w:customStyle="1">
    <w:name w:val="List Table 5 Dark - Accent 3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blStylePr w:type="band1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9" w:customStyle="1">
    <w:name w:val="List Table 5 Dark - Accent 4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blStylePr w:type="band1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80" w:customStyle="1">
    <w:name w:val="List Table 5 Dark - Accent 5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32" w:space="0"/>
        <w:left w:val="single" w:color="8DA9DB" w:themeColor="accent5" w:themeTint="9A" w:sz="32" w:space="0"/>
        <w:bottom w:val="single" w:color="8DA9DB" w:themeColor="accent5" w:themeTint="9A" w:sz="32" w:space="0"/>
        <w:right w:val="single" w:color="8DA9DB" w:themeColor="accent5" w:themeTint="9A" w:sz="32" w:space="0"/>
      </w:tblBorders>
      <w:shd w:val="clear" w:color="8da9db" w:themeColor="accent5" w:themeTint="9A" w:fill="8da9db" w:themeFill="accent5" w:themeFillTint="9A"/>
    </w:tblPr>
    <w:tblStylePr w:type="band1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8da9db" w:themeColor="accent5" w:themeTint="9A" w:fill="8da9db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8da9db" w:themeColor="accent5" w:themeTint="9A" w:fill="8da9db" w:themeFill="accent5" w:themeFillTint="9A"/>
        <w:tcBorders>
          <w:top w:val="single" w:color="8DA9DB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8DA9DB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81" w:customStyle="1">
    <w:name w:val="List Table 5 Dark - Accent 6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blStylePr w:type="band1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82">
    <w:name w:val="List Table 6 Colorful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783" w:customStyle="1">
    <w:name w:val="List Table 6 Colorful - Accent 1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4" w:space="0"/>
        <w:bottom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themeColor="accent1" w:sz="4" w:space="0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themeColor="accent1" w:sz="4" w:space="0"/>
        </w:tcBorders>
      </w:tcPr>
    </w:tblStylePr>
  </w:style>
  <w:style w:type="table" w:styleId="784" w:customStyle="1">
    <w:name w:val="List Table 6 Colorful - Accent 2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themeColor="accent2" w:themeTint="97" w:sz="4" w:space="0"/>
        </w:tcBorders>
      </w:tcPr>
    </w:tblStylePr>
  </w:style>
  <w:style w:type="table" w:styleId="785" w:customStyle="1">
    <w:name w:val="List Table 6 Colorful - Accent 3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themeColor="accent3" w:themeTint="98" w:sz="4" w:space="0"/>
        </w:tcBorders>
      </w:tcPr>
    </w:tblStylePr>
  </w:style>
  <w:style w:type="table" w:styleId="786" w:customStyle="1">
    <w:name w:val="List Table 6 Colorful - Accent 4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themeColor="accent4" w:themeTint="9A" w:sz="4" w:space="0"/>
        </w:tcBorders>
      </w:tcPr>
    </w:tblStylePr>
  </w:style>
  <w:style w:type="table" w:styleId="787" w:customStyle="1">
    <w:name w:val="List Table 6 Colorful - Accent 5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4" w:space="0"/>
        <w:bottom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themeColor="accent5" w:themeTint="9A" w:sz="4" w:space="0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themeColor="accent5" w:themeTint="9A" w:sz="4" w:space="0"/>
        </w:tcBorders>
      </w:tcPr>
    </w:tblStylePr>
  </w:style>
  <w:style w:type="table" w:styleId="788" w:customStyle="1">
    <w:name w:val="List Table 6 Colorful - Accent 6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themeColor="accent6" w:themeTint="98" w:sz="4" w:space="0"/>
        </w:tcBorders>
      </w:tcPr>
    </w:tblStylePr>
  </w:style>
  <w:style w:type="table" w:styleId="789">
    <w:name w:val="List Table 7 Colorful"/>
    <w:basedOn w:val="66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0" w:customStyle="1">
    <w:name w:val="List Table 7 Colorful - Accent 1"/>
    <w:basedOn w:val="66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5B9BD5" w:themeColor="accent1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5B9BD5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1" w:customStyle="1">
    <w:name w:val="List Table 7 Colorful - Accent 2"/>
    <w:basedOn w:val="66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2" w:customStyle="1">
    <w:name w:val="List Table 7 Colorful - Accent 3"/>
    <w:basedOn w:val="66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9C9C9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9C9C9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9C9C9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3" w:customStyle="1">
    <w:name w:val="List Table 7 Colorful - Accent 4"/>
    <w:basedOn w:val="66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4" w:customStyle="1">
    <w:name w:val="List Table 7 Colorful - Accent 5"/>
    <w:basedOn w:val="66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8DA9DB" w:themeColor="accent5" w:themeTint="9A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8DA9DB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8DA9DB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8DA9DB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5" w:customStyle="1">
    <w:name w:val="List Table 7 Colorful - Accent 6"/>
    <w:basedOn w:val="66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9D08E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A9D08E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A9D08E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6" w:customStyle="1">
    <w:name w:val="Lined - Accent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797" w:customStyle="1">
    <w:name w:val="Lined - Accent 1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798" w:customStyle="1">
    <w:name w:val="Lined - Accent 2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799" w:customStyle="1">
    <w:name w:val="Lined - Accent 3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800" w:customStyle="1">
    <w:name w:val="Lined - Accent 4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801" w:customStyle="1">
    <w:name w:val="Lined - Accent 5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802" w:customStyle="1">
    <w:name w:val="Lined - Accent 6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803" w:customStyle="1">
    <w:name w:val="Bordered &amp; Lined - Accent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04" w:customStyle="1">
    <w:name w:val="Bordered &amp; Lined - Accent 1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45A8D" w:themeColor="accent1" w:themeShade="95" w:sz="4" w:space="0"/>
        <w:left w:val="single" w:color="245A8D" w:themeColor="accent1" w:themeShade="95" w:sz="4" w:space="0"/>
        <w:bottom w:val="single" w:color="245A8D" w:themeColor="accent1" w:themeShade="95" w:sz="4" w:space="0"/>
        <w:right w:val="single" w:color="245A8D" w:themeColor="accent1" w:themeShade="95" w:sz="4" w:space="0"/>
        <w:insideH w:val="single" w:color="245A8D" w:themeColor="accent1" w:themeShade="95" w:sz="4" w:space="0"/>
        <w:insideV w:val="single" w:color="245A8D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805" w:customStyle="1">
    <w:name w:val="Bordered &amp; Lined - Accent 2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806" w:customStyle="1">
    <w:name w:val="Bordered &amp; Lined - Accent 3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807" w:customStyle="1">
    <w:name w:val="Bordered &amp; Lined - Accent 4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808" w:customStyle="1">
    <w:name w:val="Bordered &amp; Lined - Accent 5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54175" w:themeColor="accent5" w:themeShade="95" w:sz="4" w:space="0"/>
        <w:left w:val="single" w:color="254175" w:themeColor="accent5" w:themeShade="95" w:sz="4" w:space="0"/>
        <w:bottom w:val="single" w:color="254175" w:themeColor="accent5" w:themeShade="95" w:sz="4" w:space="0"/>
        <w:right w:val="single" w:color="254175" w:themeColor="accent5" w:themeShade="95" w:sz="4" w:space="0"/>
        <w:insideH w:val="single" w:color="254175" w:themeColor="accent5" w:themeShade="95" w:sz="4" w:space="0"/>
        <w:insideV w:val="single" w:color="254175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809" w:customStyle="1">
    <w:name w:val="Bordered &amp; Lined - Accent 6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810" w:customStyle="1">
    <w:name w:val="Bordered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811" w:customStyle="1">
    <w:name w:val="Bordered - Accent 1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themeColor="accent1" w:sz="12" w:space="0"/>
        </w:tcBorders>
      </w:tcPr>
    </w:tblStylePr>
  </w:style>
  <w:style w:type="table" w:styleId="812" w:customStyle="1">
    <w:name w:val="Bordered - Accent 2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themeColor="accent2" w:themeTint="97" w:sz="12" w:space="0"/>
        </w:tcBorders>
      </w:tcPr>
    </w:tblStylePr>
  </w:style>
  <w:style w:type="table" w:styleId="813" w:customStyle="1">
    <w:name w:val="Bordered - Accent 3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</w:style>
  <w:style w:type="table" w:styleId="814" w:customStyle="1">
    <w:name w:val="Bordered - Accent 4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themeColor="accent4" w:themeTint="9A" w:sz="12" w:space="0"/>
        </w:tcBorders>
      </w:tcPr>
    </w:tblStylePr>
  </w:style>
  <w:style w:type="table" w:styleId="815" w:customStyle="1">
    <w:name w:val="Bordered - Accent 5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themeColor="accent5" w:themeTint="9A" w:sz="12" w:space="0"/>
        </w:tcBorders>
      </w:tcPr>
    </w:tblStylePr>
  </w:style>
  <w:style w:type="table" w:styleId="816" w:customStyle="1">
    <w:name w:val="Bordered - Accent 6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</w:style>
  <w:style w:type="paragraph" w:styleId="817">
    <w:name w:val="footnote text"/>
    <w:basedOn w:val="653"/>
    <w:link w:val="818"/>
    <w:uiPriority w:val="99"/>
    <w:semiHidden/>
    <w:unhideWhenUsed/>
    <w:pPr>
      <w:spacing w:after="40" w:line="240" w:lineRule="auto"/>
    </w:pPr>
    <w:rPr>
      <w:sz w:val="18"/>
    </w:rPr>
  </w:style>
  <w:style w:type="character" w:styleId="818" w:customStyle="1">
    <w:name w:val="Текст сноски Знак"/>
    <w:link w:val="817"/>
    <w:uiPriority w:val="99"/>
    <w:rPr>
      <w:sz w:val="18"/>
    </w:rPr>
  </w:style>
  <w:style w:type="character" w:styleId="819">
    <w:name w:val="footnote reference"/>
    <w:basedOn w:val="663"/>
    <w:uiPriority w:val="99"/>
    <w:unhideWhenUsed/>
    <w:rPr>
      <w:vertAlign w:val="superscript"/>
    </w:rPr>
  </w:style>
  <w:style w:type="paragraph" w:styleId="820">
    <w:name w:val="endnote text"/>
    <w:basedOn w:val="653"/>
    <w:link w:val="821"/>
    <w:uiPriority w:val="99"/>
    <w:semiHidden/>
    <w:unhideWhenUsed/>
    <w:pPr>
      <w:spacing w:after="0" w:line="240" w:lineRule="auto"/>
    </w:pPr>
    <w:rPr>
      <w:sz w:val="20"/>
    </w:rPr>
  </w:style>
  <w:style w:type="character" w:styleId="821" w:customStyle="1">
    <w:name w:val="Текст концевой сноски Знак"/>
    <w:link w:val="820"/>
    <w:uiPriority w:val="99"/>
    <w:rPr>
      <w:sz w:val="20"/>
    </w:rPr>
  </w:style>
  <w:style w:type="character" w:styleId="822">
    <w:name w:val="endnote reference"/>
    <w:basedOn w:val="663"/>
    <w:uiPriority w:val="99"/>
    <w:semiHidden/>
    <w:unhideWhenUsed/>
    <w:rPr>
      <w:vertAlign w:val="superscript"/>
    </w:rPr>
  </w:style>
  <w:style w:type="paragraph" w:styleId="823">
    <w:name w:val="toc 1"/>
    <w:basedOn w:val="653"/>
    <w:next w:val="653"/>
    <w:uiPriority w:val="39"/>
    <w:unhideWhenUsed/>
    <w:pPr>
      <w:spacing w:after="57"/>
    </w:pPr>
  </w:style>
  <w:style w:type="paragraph" w:styleId="824">
    <w:name w:val="toc 2"/>
    <w:basedOn w:val="653"/>
    <w:next w:val="653"/>
    <w:uiPriority w:val="39"/>
    <w:unhideWhenUsed/>
    <w:pPr>
      <w:ind w:left="283"/>
      <w:spacing w:after="57"/>
    </w:pPr>
  </w:style>
  <w:style w:type="paragraph" w:styleId="825">
    <w:name w:val="toc 3"/>
    <w:basedOn w:val="653"/>
    <w:next w:val="653"/>
    <w:uiPriority w:val="39"/>
    <w:unhideWhenUsed/>
    <w:pPr>
      <w:ind w:left="567"/>
      <w:spacing w:after="57"/>
    </w:pPr>
  </w:style>
  <w:style w:type="paragraph" w:styleId="826">
    <w:name w:val="toc 4"/>
    <w:basedOn w:val="653"/>
    <w:next w:val="653"/>
    <w:uiPriority w:val="39"/>
    <w:unhideWhenUsed/>
    <w:pPr>
      <w:ind w:left="850"/>
      <w:spacing w:after="57"/>
    </w:pPr>
  </w:style>
  <w:style w:type="paragraph" w:styleId="827">
    <w:name w:val="toc 5"/>
    <w:basedOn w:val="653"/>
    <w:next w:val="653"/>
    <w:uiPriority w:val="39"/>
    <w:unhideWhenUsed/>
    <w:pPr>
      <w:ind w:left="1134"/>
      <w:spacing w:after="57"/>
    </w:pPr>
  </w:style>
  <w:style w:type="paragraph" w:styleId="828">
    <w:name w:val="toc 6"/>
    <w:basedOn w:val="653"/>
    <w:next w:val="653"/>
    <w:uiPriority w:val="39"/>
    <w:unhideWhenUsed/>
    <w:pPr>
      <w:ind w:left="1417"/>
      <w:spacing w:after="57"/>
    </w:pPr>
  </w:style>
  <w:style w:type="paragraph" w:styleId="829">
    <w:name w:val="toc 7"/>
    <w:basedOn w:val="653"/>
    <w:next w:val="653"/>
    <w:uiPriority w:val="39"/>
    <w:unhideWhenUsed/>
    <w:pPr>
      <w:ind w:left="1701"/>
      <w:spacing w:after="57"/>
    </w:pPr>
  </w:style>
  <w:style w:type="paragraph" w:styleId="830">
    <w:name w:val="toc 8"/>
    <w:basedOn w:val="653"/>
    <w:next w:val="653"/>
    <w:uiPriority w:val="39"/>
    <w:unhideWhenUsed/>
    <w:pPr>
      <w:ind w:left="1984"/>
      <w:spacing w:after="57"/>
    </w:pPr>
  </w:style>
  <w:style w:type="paragraph" w:styleId="831">
    <w:name w:val="toc 9"/>
    <w:basedOn w:val="653"/>
    <w:next w:val="653"/>
    <w:uiPriority w:val="39"/>
    <w:unhideWhenUsed/>
    <w:pPr>
      <w:ind w:left="2268"/>
      <w:spacing w:after="57"/>
    </w:pPr>
  </w:style>
  <w:style w:type="paragraph" w:styleId="832">
    <w:name w:val="TOC Heading"/>
    <w:uiPriority w:val="39"/>
    <w:unhideWhenUsed/>
  </w:style>
  <w:style w:type="paragraph" w:styleId="833">
    <w:name w:val="table of figures"/>
    <w:basedOn w:val="653"/>
    <w:next w:val="653"/>
    <w:uiPriority w:val="99"/>
    <w:unhideWhenUsed/>
    <w:pPr>
      <w:spacing w:after="0"/>
    </w:pPr>
  </w:style>
  <w:style w:type="paragraph" w:styleId="834">
    <w:name w:val="Normal (Web)"/>
    <w:basedOn w:val="653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835">
    <w:name w:val="Hyperlink"/>
    <w:basedOn w:val="663"/>
    <w:uiPriority w:val="99"/>
    <w:semiHidden/>
    <w:unhideWhenUsed/>
    <w:rPr>
      <w:color w:val="0000ff"/>
      <w:u w:val="single"/>
    </w:rPr>
  </w:style>
  <w:style w:type="paragraph" w:styleId="836" w:customStyle="1">
    <w:name w:val="wp-caption-text"/>
    <w:basedOn w:val="65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837">
    <w:name w:val="Strong"/>
    <w:basedOn w:val="663"/>
    <w:uiPriority w:val="22"/>
    <w:qFormat/>
    <w:rPr>
      <w:b/>
      <w:bCs/>
    </w:rPr>
  </w:style>
  <w:style w:type="character" w:styleId="838" w:customStyle="1">
    <w:name w:val="Заголовок 3 Знак"/>
    <w:basedOn w:val="663"/>
    <w:link w:val="656"/>
    <w:uiPriority w:val="9"/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character" w:styleId="839" w:customStyle="1">
    <w:name w:val="Заголовок 1 Знак"/>
    <w:basedOn w:val="663"/>
    <w:link w:val="654"/>
    <w:uiPriority w:val="9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yperlink" Target="https://ru.wikipedia.org/wiki/%D0%90%D0%B1%D0%B4%D1%83%D0%BB%D0%B8%D0%BD%D1%81%D0%BA%D0%B8%D0%B9_%D0%B3%D0%BE%D1%80%D0%BE%D0%B4%D1%81%D0%BA%D0%BE%D0%B9_%D0%BE%D0%BA%D1%80%D1%83%D0%B3" TargetMode="External"/><Relationship Id="rId9" Type="http://schemas.openxmlformats.org/officeDocument/2006/relationships/hyperlink" Target="https://ru.wikipedia.org/wiki/%D0%9E%D1%80%D0%B5%D0%BD%D0%B1%D1%83%D1%80%D0%B3%D1%81%D0%BA%D0%B0%D1%8F_%D0%BE%D0%B1%D0%BB%D0%B0%D1%81%D1%82%D1%8C" TargetMode="External"/><Relationship Id="rId10" Type="http://schemas.openxmlformats.org/officeDocument/2006/relationships/image" Target="media/image1.jpg"/><Relationship Id="rId11" Type="http://schemas.openxmlformats.org/officeDocument/2006/relationships/hyperlink" Target="https://imosrentgen.ru/vch-61899/" TargetMode="External"/><Relationship Id="rId12" Type="http://schemas.openxmlformats.org/officeDocument/2006/relationships/image" Target="media/image2.jpg"/><Relationship Id="rId13" Type="http://schemas.openxmlformats.org/officeDocument/2006/relationships/image" Target="media/image3.jpg"/><Relationship Id="rId14" Type="http://schemas.openxmlformats.org/officeDocument/2006/relationships/image" Target="media/image4.jpg"/><Relationship Id="rId15" Type="http://schemas.openxmlformats.org/officeDocument/2006/relationships/image" Target="media/image5.jpg"/><Relationship Id="rId16" Type="http://schemas.openxmlformats.org/officeDocument/2006/relationships/image" Target="media/image6.jpg"/><Relationship Id="rId17" Type="http://schemas.openxmlformats.org/officeDocument/2006/relationships/image" Target="media/image7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Р7-Офис/2025.1.1.763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Архив</dc:creator>
  <cp:keywords/>
  <dc:description/>
  <cp:lastModifiedBy>Архив</cp:lastModifiedBy>
  <cp:revision>8</cp:revision>
  <dcterms:created xsi:type="dcterms:W3CDTF">2024-11-27T05:07:00Z</dcterms:created>
  <dcterms:modified xsi:type="dcterms:W3CDTF">2025-09-24T05:15:10Z</dcterms:modified>
</cp:coreProperties>
</file>