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D0D" w:rsidRPr="00F93EB7" w:rsidRDefault="00084D0D" w:rsidP="0025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D0D" w:rsidRPr="00F93EB7" w:rsidRDefault="00084D0D" w:rsidP="0025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D0D" w:rsidRDefault="00084D0D" w:rsidP="00251E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:rsidR="00084D0D" w:rsidRPr="004061B5" w:rsidRDefault="00084D0D" w:rsidP="00251E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84D0D" w:rsidRPr="00ED0D6E" w:rsidRDefault="00084D0D" w:rsidP="00251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:rsidR="00084D0D" w:rsidRPr="00ED0D6E" w:rsidRDefault="00084D0D" w:rsidP="00251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:rsidR="00084D0D" w:rsidRDefault="00084D0D" w:rsidP="00251E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022B45" w:rsidRPr="00F93EB7" w:rsidRDefault="00022B45" w:rsidP="00251E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5080"/>
      </w:tblGrid>
      <w:tr w:rsidR="00084D0D" w:rsidRPr="00410BAA" w:rsidTr="008E4F9B">
        <w:tc>
          <w:tcPr>
            <w:tcW w:w="4667" w:type="dxa"/>
          </w:tcPr>
          <w:p w:rsidR="00084D0D" w:rsidRPr="000019D8" w:rsidRDefault="00D52087" w:rsidP="00A50B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03BEB">
              <w:rPr>
                <w:sz w:val="28"/>
                <w:szCs w:val="28"/>
              </w:rPr>
              <w:t>27</w:t>
            </w:r>
            <w:r w:rsidRPr="000019D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0019D8">
              <w:rPr>
                <w:sz w:val="28"/>
                <w:szCs w:val="28"/>
              </w:rPr>
              <w:t>.202</w:t>
            </w:r>
            <w:r w:rsidR="00016C7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A50BF9">
              <w:rPr>
                <w:sz w:val="28"/>
                <w:szCs w:val="28"/>
              </w:rPr>
              <w:t xml:space="preserve">№ </w:t>
            </w:r>
            <w:r w:rsidR="00A50BF9" w:rsidRPr="000019D8">
              <w:rPr>
                <w:sz w:val="28"/>
                <w:szCs w:val="28"/>
              </w:rPr>
              <w:t>Исх.</w:t>
            </w:r>
            <w:r w:rsidR="00160776" w:rsidRPr="000019D8">
              <w:rPr>
                <w:sz w:val="28"/>
                <w:szCs w:val="28"/>
              </w:rPr>
              <w:t>СП-</w:t>
            </w:r>
            <w:r w:rsidR="00C946F4">
              <w:rPr>
                <w:sz w:val="28"/>
                <w:szCs w:val="28"/>
              </w:rPr>
              <w:t>916-</w:t>
            </w:r>
            <w:r w:rsidR="00016C77">
              <w:rPr>
                <w:sz w:val="28"/>
                <w:szCs w:val="28"/>
              </w:rPr>
              <w:t>5</w:t>
            </w:r>
            <w:r w:rsidR="00160776" w:rsidRPr="000019D8">
              <w:rPr>
                <w:sz w:val="28"/>
                <w:szCs w:val="28"/>
              </w:rPr>
              <w:t xml:space="preserve"> </w:t>
            </w:r>
            <w:r w:rsidR="00084D0D" w:rsidRPr="000019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80" w:type="dxa"/>
          </w:tcPr>
          <w:p w:rsidR="00016C77" w:rsidRPr="000019D8" w:rsidRDefault="00016C77" w:rsidP="0025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22B45" w:rsidRDefault="00022B45" w:rsidP="00251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307" w:rsidRDefault="00B85307" w:rsidP="008E4F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4742059"/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91F33" w:rsidRPr="00C946F4" w:rsidRDefault="00BC0FB7" w:rsidP="008E4F9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C946F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="00CE26F7" w:rsidRPr="00C946F4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CE26F7" w:rsidRPr="00C946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муниципальную программу города Нефтеюганска </w:t>
      </w:r>
      <w:r w:rsidR="00CE26F7" w:rsidRPr="00C946F4">
        <w:rPr>
          <w:rFonts w:ascii="Times New Roman" w:hAnsi="Times New Roman" w:cs="Times New Roman"/>
          <w:bCs/>
          <w:sz w:val="28"/>
          <w:szCs w:val="28"/>
        </w:rPr>
        <w:t>«Развитие гражданского общества»</w:t>
      </w:r>
      <w:r w:rsidR="00022B45" w:rsidRPr="00C946F4">
        <w:rPr>
          <w:rFonts w:ascii="Times New Roman" w:hAnsi="Times New Roman" w:cs="Times New Roman"/>
          <w:sz w:val="28"/>
          <w:szCs w:val="28"/>
        </w:rPr>
        <w:br/>
      </w:r>
    </w:p>
    <w:bookmarkEnd w:id="0"/>
    <w:bookmarkEnd w:id="1"/>
    <w:p w:rsidR="00591F33" w:rsidRDefault="00251E7F" w:rsidP="00A14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1F33" w:rsidRPr="00251E7F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="00591F33" w:rsidRPr="00822421">
        <w:rPr>
          <w:rFonts w:ascii="Times New Roman" w:hAnsi="Times New Roman" w:cs="Times New Roman"/>
          <w:sz w:val="28"/>
          <w:szCs w:val="28"/>
        </w:rPr>
        <w:t>VII</w:t>
      </w:r>
      <w:r w:rsidR="00591F33" w:rsidRPr="00251E7F">
        <w:rPr>
          <w:rFonts w:ascii="Times New Roman" w:hAnsi="Times New Roman" w:cs="Times New Roman"/>
          <w:sz w:val="28"/>
          <w:szCs w:val="28"/>
        </w:rPr>
        <w:t xml:space="preserve">, </w:t>
      </w:r>
      <w:r w:rsidR="007813B2">
        <w:rPr>
          <w:rFonts w:ascii="Times New Roman" w:hAnsi="Times New Roman" w:cs="Times New Roman"/>
          <w:sz w:val="28"/>
          <w:szCs w:val="28"/>
        </w:rPr>
        <w:t>провела экспертизу</w:t>
      </w:r>
      <w:r w:rsidR="00591F33" w:rsidRPr="00251E7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813B2">
        <w:rPr>
          <w:rFonts w:ascii="Times New Roman" w:hAnsi="Times New Roman" w:cs="Times New Roman"/>
          <w:sz w:val="28"/>
          <w:szCs w:val="28"/>
        </w:rPr>
        <w:t>а</w:t>
      </w:r>
      <w:r w:rsidR="00591F33" w:rsidRPr="00251E7F">
        <w:rPr>
          <w:rFonts w:ascii="Times New Roman" w:hAnsi="Times New Roman" w:cs="Times New Roman"/>
          <w:sz w:val="28"/>
          <w:szCs w:val="28"/>
        </w:rPr>
        <w:t xml:space="preserve"> </w:t>
      </w:r>
      <w:r w:rsidR="00501E63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822421">
        <w:rPr>
          <w:rFonts w:ascii="Times New Roman" w:hAnsi="Times New Roman" w:cs="Times New Roman"/>
          <w:sz w:val="28"/>
          <w:szCs w:val="28"/>
        </w:rPr>
        <w:t>муниципальн</w:t>
      </w:r>
      <w:r w:rsidR="00501E63">
        <w:rPr>
          <w:rFonts w:ascii="Times New Roman" w:hAnsi="Times New Roman" w:cs="Times New Roman"/>
          <w:sz w:val="28"/>
          <w:szCs w:val="28"/>
        </w:rPr>
        <w:t>ую программу</w:t>
      </w:r>
      <w:r w:rsidRPr="00822421">
        <w:rPr>
          <w:rFonts w:ascii="Times New Roman" w:hAnsi="Times New Roman" w:cs="Times New Roman"/>
          <w:sz w:val="28"/>
          <w:szCs w:val="28"/>
        </w:rPr>
        <w:t xml:space="preserve"> города Нефтеюганска </w:t>
      </w:r>
      <w:r w:rsidRPr="00251E7F">
        <w:rPr>
          <w:rFonts w:ascii="Times New Roman" w:hAnsi="Times New Roman" w:cs="Times New Roman"/>
          <w:sz w:val="28"/>
          <w:szCs w:val="28"/>
        </w:rPr>
        <w:t>«Развитие гражданского общества»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F33" w:rsidRPr="00251E7F">
        <w:rPr>
          <w:rFonts w:ascii="Times New Roman" w:hAnsi="Times New Roman" w:cs="Times New Roman"/>
          <w:sz w:val="28"/>
          <w:szCs w:val="28"/>
        </w:rPr>
        <w:t>(далее по тексту – проект</w:t>
      </w:r>
      <w:r w:rsidR="00D32678" w:rsidRPr="00251E7F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AF27FA" w:rsidRPr="00251E7F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="000C644C">
        <w:rPr>
          <w:rFonts w:ascii="Times New Roman" w:hAnsi="Times New Roman" w:cs="Times New Roman"/>
          <w:sz w:val="28"/>
          <w:szCs w:val="28"/>
        </w:rPr>
        <w:t>)</w:t>
      </w:r>
      <w:r w:rsidR="003A6477" w:rsidRPr="00251E7F">
        <w:rPr>
          <w:rFonts w:ascii="Times New Roman" w:hAnsi="Times New Roman" w:cs="Times New Roman"/>
          <w:sz w:val="28"/>
          <w:szCs w:val="28"/>
        </w:rPr>
        <w:t>.</w:t>
      </w:r>
    </w:p>
    <w:p w:rsidR="007813B2" w:rsidRPr="007813B2" w:rsidRDefault="007813B2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3B2">
        <w:rPr>
          <w:rFonts w:ascii="Times New Roman" w:hAnsi="Times New Roman" w:cs="Times New Roman"/>
          <w:sz w:val="28"/>
          <w:szCs w:val="28"/>
        </w:rPr>
        <w:t xml:space="preserve">Проектом изменений планируется утвердить объём финансового обеспечения муниципальной программы в сумме </w:t>
      </w:r>
      <w:r>
        <w:rPr>
          <w:rFonts w:ascii="Times New Roman" w:hAnsi="Times New Roman" w:cs="Times New Roman"/>
          <w:sz w:val="28"/>
          <w:szCs w:val="28"/>
        </w:rPr>
        <w:t>1 471 768,557</w:t>
      </w:r>
      <w:r w:rsidRPr="007813B2">
        <w:rPr>
          <w:rFonts w:ascii="Times New Roman" w:hAnsi="Times New Roman" w:cs="Times New Roman"/>
          <w:sz w:val="28"/>
          <w:szCs w:val="28"/>
        </w:rPr>
        <w:t xml:space="preserve"> тыс. рублей, в том числе на 2026 год и плановый период 2027-2028 годов в сумме </w:t>
      </w:r>
      <w:r>
        <w:rPr>
          <w:rFonts w:ascii="Times New Roman" w:hAnsi="Times New Roman" w:cs="Times New Roman"/>
          <w:sz w:val="28"/>
          <w:szCs w:val="28"/>
        </w:rPr>
        <w:t xml:space="preserve">654 654,334 </w:t>
      </w:r>
      <w:r w:rsidRPr="007813B2">
        <w:rPr>
          <w:rFonts w:ascii="Times New Roman" w:hAnsi="Times New Roman" w:cs="Times New Roman"/>
          <w:sz w:val="28"/>
          <w:szCs w:val="28"/>
        </w:rPr>
        <w:t>тыс. рублей, а именно:</w:t>
      </w:r>
    </w:p>
    <w:p w:rsidR="007813B2" w:rsidRPr="007813B2" w:rsidRDefault="007813B2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3B2">
        <w:rPr>
          <w:rFonts w:ascii="Times New Roman" w:hAnsi="Times New Roman" w:cs="Times New Roman"/>
          <w:sz w:val="28"/>
          <w:szCs w:val="28"/>
        </w:rPr>
        <w:t xml:space="preserve">- 2026 год – </w:t>
      </w:r>
      <w:r>
        <w:rPr>
          <w:rFonts w:ascii="Times New Roman" w:hAnsi="Times New Roman" w:cs="Times New Roman"/>
          <w:sz w:val="28"/>
          <w:szCs w:val="28"/>
        </w:rPr>
        <w:t>247 070,134</w:t>
      </w:r>
      <w:r w:rsidRPr="007813B2">
        <w:rPr>
          <w:rFonts w:ascii="Times New Roman" w:hAnsi="Times New Roman" w:cs="Times New Roman"/>
          <w:sz w:val="28"/>
          <w:szCs w:val="28"/>
        </w:rPr>
        <w:t xml:space="preserve"> тыс. рублей (окружной бюджет – </w:t>
      </w:r>
      <w:r>
        <w:rPr>
          <w:rFonts w:ascii="Times New Roman" w:hAnsi="Times New Roman" w:cs="Times New Roman"/>
          <w:sz w:val="28"/>
          <w:szCs w:val="28"/>
        </w:rPr>
        <w:t>9 147,900</w:t>
      </w:r>
      <w:r w:rsidRPr="007813B2">
        <w:rPr>
          <w:rFonts w:ascii="Times New Roman" w:hAnsi="Times New Roman" w:cs="Times New Roman"/>
          <w:sz w:val="28"/>
          <w:szCs w:val="28"/>
        </w:rPr>
        <w:t xml:space="preserve"> тыс. рублей, местный бюджет – </w:t>
      </w:r>
      <w:r>
        <w:rPr>
          <w:rFonts w:ascii="Times New Roman" w:hAnsi="Times New Roman" w:cs="Times New Roman"/>
          <w:sz w:val="28"/>
          <w:szCs w:val="28"/>
        </w:rPr>
        <w:t>237 922,234</w:t>
      </w:r>
      <w:r w:rsidRPr="007813B2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7813B2" w:rsidRPr="007813B2" w:rsidRDefault="007813B2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3B2">
        <w:rPr>
          <w:rFonts w:ascii="Times New Roman" w:hAnsi="Times New Roman" w:cs="Times New Roman"/>
          <w:sz w:val="28"/>
          <w:szCs w:val="28"/>
        </w:rPr>
        <w:t xml:space="preserve">- 2027 год – </w:t>
      </w:r>
      <w:r>
        <w:rPr>
          <w:rFonts w:ascii="Times New Roman" w:hAnsi="Times New Roman" w:cs="Times New Roman"/>
          <w:sz w:val="28"/>
          <w:szCs w:val="28"/>
        </w:rPr>
        <w:t>193 669,600</w:t>
      </w:r>
      <w:r w:rsidRPr="007813B2">
        <w:rPr>
          <w:rFonts w:ascii="Times New Roman" w:hAnsi="Times New Roman" w:cs="Times New Roman"/>
          <w:sz w:val="28"/>
          <w:szCs w:val="28"/>
        </w:rPr>
        <w:t xml:space="preserve"> тыс. рублей (окружной бюджет – 9 147,900 тыс. рублей, местный бюджет – 193 669,600 тыс. рублей);</w:t>
      </w:r>
    </w:p>
    <w:p w:rsidR="007813B2" w:rsidRDefault="007813B2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3B2">
        <w:rPr>
          <w:rFonts w:ascii="Times New Roman" w:hAnsi="Times New Roman" w:cs="Times New Roman"/>
          <w:sz w:val="28"/>
          <w:szCs w:val="28"/>
        </w:rPr>
        <w:t>- 2028 год – 2</w:t>
      </w:r>
      <w:r>
        <w:rPr>
          <w:rFonts w:ascii="Times New Roman" w:hAnsi="Times New Roman" w:cs="Times New Roman"/>
          <w:sz w:val="28"/>
          <w:szCs w:val="28"/>
        </w:rPr>
        <w:t>04 766,700</w:t>
      </w:r>
      <w:r w:rsidRPr="007813B2">
        <w:rPr>
          <w:rFonts w:ascii="Times New Roman" w:hAnsi="Times New Roman" w:cs="Times New Roman"/>
          <w:sz w:val="28"/>
          <w:szCs w:val="28"/>
        </w:rPr>
        <w:t xml:space="preserve"> тыс. рублей (окружной бюджет – 9 147,900 тыс. рублей, местный бюджет – </w:t>
      </w:r>
      <w:r>
        <w:rPr>
          <w:rFonts w:ascii="Times New Roman" w:hAnsi="Times New Roman" w:cs="Times New Roman"/>
          <w:sz w:val="28"/>
          <w:szCs w:val="28"/>
        </w:rPr>
        <w:t>195 618,800</w:t>
      </w:r>
      <w:r w:rsidRPr="007813B2">
        <w:rPr>
          <w:rFonts w:ascii="Times New Roman" w:hAnsi="Times New Roman" w:cs="Times New Roman"/>
          <w:sz w:val="28"/>
          <w:szCs w:val="28"/>
        </w:rPr>
        <w:t xml:space="preserve"> тыс. рублей)</w:t>
      </w:r>
    </w:p>
    <w:p w:rsidR="00FC4982" w:rsidRDefault="00FC4982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том числе по мероприятиям муниципальной программы:</w:t>
      </w:r>
    </w:p>
    <w:p w:rsidR="00CA2C0C" w:rsidRDefault="004762AE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="00FC4982">
        <w:rPr>
          <w:rFonts w:ascii="Times New Roman" w:eastAsiaTheme="minorEastAsia" w:hAnsi="Times New Roman" w:cs="Times New Roman"/>
          <w:sz w:val="28"/>
          <w:szCs w:val="28"/>
        </w:rPr>
        <w:t xml:space="preserve">Комплекс процессных мероприятий </w:t>
      </w:r>
      <w:r w:rsidR="00BC0FB7" w:rsidRPr="00FC4982">
        <w:rPr>
          <w:rFonts w:ascii="Times New Roman" w:hAnsi="Times New Roman" w:cs="Times New Roman"/>
          <w:sz w:val="28"/>
          <w:szCs w:val="28"/>
        </w:rPr>
        <w:t>«</w:t>
      </w:r>
      <w:r w:rsidR="00FE2A16" w:rsidRPr="00FC4982">
        <w:rPr>
          <w:rFonts w:ascii="Times New Roman" w:hAnsi="Times New Roman" w:cs="Times New Roman"/>
          <w:sz w:val="28"/>
          <w:szCs w:val="28"/>
        </w:rPr>
        <w:t>Оказание финансовой и имущественной поддержки социально ориентированным некоммерческим организациям</w:t>
      </w:r>
      <w:r w:rsidR="00BC0FB7" w:rsidRPr="00FC4982">
        <w:rPr>
          <w:rFonts w:ascii="Times New Roman" w:hAnsi="Times New Roman" w:cs="Times New Roman"/>
          <w:sz w:val="28"/>
          <w:szCs w:val="28"/>
        </w:rPr>
        <w:t>»</w:t>
      </w:r>
      <w:r w:rsidR="00BC0FB7" w:rsidRPr="008B3E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413A" w:rsidRPr="00BC0FB7">
        <w:rPr>
          <w:rFonts w:ascii="Times New Roman" w:hAnsi="Times New Roman" w:cs="Times New Roman"/>
          <w:sz w:val="28"/>
          <w:szCs w:val="28"/>
        </w:rPr>
        <w:t xml:space="preserve">за счёт средств местного </w:t>
      </w:r>
      <w:r w:rsidR="0095413A" w:rsidRPr="002154D2">
        <w:rPr>
          <w:rFonts w:ascii="Times New Roman" w:hAnsi="Times New Roman" w:cs="Times New Roman"/>
          <w:sz w:val="28"/>
          <w:szCs w:val="28"/>
        </w:rPr>
        <w:t>бюджета</w:t>
      </w:r>
      <w:r w:rsidR="0095413A">
        <w:rPr>
          <w:rFonts w:ascii="Times New Roman" w:hAnsi="Times New Roman" w:cs="Times New Roman"/>
          <w:sz w:val="28"/>
          <w:szCs w:val="28"/>
        </w:rPr>
        <w:t>:</w:t>
      </w:r>
    </w:p>
    <w:p w:rsidR="00BC0FB7" w:rsidRDefault="00CA2C0C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C0FB7" w:rsidRPr="00BC0FB7">
        <w:rPr>
          <w:rFonts w:ascii="Times New Roman" w:hAnsi="Times New Roman" w:cs="Times New Roman"/>
          <w:sz w:val="28"/>
          <w:szCs w:val="28"/>
        </w:rPr>
        <w:t xml:space="preserve">ответственному исполнителю администрации города Нефтеюганска </w:t>
      </w:r>
      <w:r w:rsidR="00564055">
        <w:rPr>
          <w:rFonts w:ascii="Times New Roman" w:hAnsi="Times New Roman" w:cs="Times New Roman"/>
          <w:sz w:val="28"/>
          <w:szCs w:val="28"/>
        </w:rPr>
        <w:t xml:space="preserve">(далее – администрация города) </w:t>
      </w:r>
      <w:r w:rsidR="00FC4982">
        <w:rPr>
          <w:rFonts w:ascii="Times New Roman" w:hAnsi="Times New Roman" w:cs="Times New Roman"/>
          <w:sz w:val="28"/>
          <w:szCs w:val="28"/>
        </w:rPr>
        <w:t>в целях предоставления</w:t>
      </w:r>
      <w:r w:rsidR="0095413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C4982">
        <w:rPr>
          <w:rFonts w:ascii="Times New Roman" w:hAnsi="Times New Roman" w:cs="Times New Roman"/>
          <w:sz w:val="28"/>
          <w:szCs w:val="28"/>
        </w:rPr>
        <w:t>й</w:t>
      </w:r>
      <w:r w:rsidR="0095413A">
        <w:rPr>
          <w:rFonts w:ascii="Times New Roman" w:hAnsi="Times New Roman" w:cs="Times New Roman"/>
          <w:sz w:val="28"/>
          <w:szCs w:val="28"/>
        </w:rPr>
        <w:t xml:space="preserve"> по реализации социально значимых проектов</w:t>
      </w:r>
      <w:r w:rsidR="00BC0FB7" w:rsidRPr="002154D2">
        <w:rPr>
          <w:rFonts w:ascii="Times New Roman" w:hAnsi="Times New Roman" w:cs="Times New Roman"/>
          <w:sz w:val="28"/>
          <w:szCs w:val="28"/>
        </w:rPr>
        <w:t>:</w:t>
      </w:r>
    </w:p>
    <w:p w:rsidR="00BC0FB7" w:rsidRPr="00BC0FB7" w:rsidRDefault="00BC0FB7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7813B2">
        <w:rPr>
          <w:rFonts w:ascii="Times New Roman" w:hAnsi="Times New Roman" w:cs="Times New Roman"/>
          <w:sz w:val="28"/>
          <w:szCs w:val="28"/>
        </w:rPr>
        <w:t>6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9573A9">
        <w:rPr>
          <w:rFonts w:ascii="Times New Roman" w:hAnsi="Times New Roman" w:cs="Times New Roman"/>
          <w:sz w:val="28"/>
          <w:szCs w:val="28"/>
        </w:rPr>
        <w:t>5</w:t>
      </w:r>
      <w:r w:rsidR="00FE2A16">
        <w:rPr>
          <w:rFonts w:ascii="Times New Roman" w:hAnsi="Times New Roman" w:cs="Times New Roman"/>
          <w:sz w:val="28"/>
          <w:szCs w:val="28"/>
        </w:rPr>
        <w:t> 950,000</w:t>
      </w:r>
      <w:r w:rsidRPr="00BC0F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C0FB7" w:rsidRPr="00BC0FB7" w:rsidRDefault="00BC0FB7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7813B2">
        <w:rPr>
          <w:rFonts w:ascii="Times New Roman" w:hAnsi="Times New Roman" w:cs="Times New Roman"/>
          <w:sz w:val="28"/>
          <w:szCs w:val="28"/>
        </w:rPr>
        <w:t>7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9573A9">
        <w:rPr>
          <w:rFonts w:ascii="Times New Roman" w:hAnsi="Times New Roman" w:cs="Times New Roman"/>
          <w:sz w:val="28"/>
          <w:szCs w:val="28"/>
        </w:rPr>
        <w:t xml:space="preserve">5 </w:t>
      </w:r>
      <w:r w:rsidR="00FE2A16">
        <w:rPr>
          <w:rFonts w:ascii="Times New Roman" w:hAnsi="Times New Roman" w:cs="Times New Roman"/>
          <w:sz w:val="28"/>
          <w:szCs w:val="28"/>
        </w:rPr>
        <w:t>950,00</w:t>
      </w:r>
      <w:r w:rsidR="00E8739C">
        <w:rPr>
          <w:rFonts w:ascii="Times New Roman" w:hAnsi="Times New Roman" w:cs="Times New Roman"/>
          <w:sz w:val="28"/>
          <w:szCs w:val="28"/>
        </w:rPr>
        <w:t>0</w:t>
      </w:r>
      <w:r w:rsidRPr="00BC0F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C0FB7" w:rsidRDefault="007813B2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- 2028</w:t>
      </w:r>
      <w:r w:rsidR="00BC0FB7" w:rsidRPr="00BC0FB7">
        <w:rPr>
          <w:rFonts w:ascii="Times New Roman" w:hAnsi="Times New Roman" w:cs="Times New Roman"/>
          <w:sz w:val="28"/>
          <w:szCs w:val="28"/>
        </w:rPr>
        <w:t xml:space="preserve"> год в размере</w:t>
      </w:r>
      <w:r w:rsidR="009573A9">
        <w:rPr>
          <w:rFonts w:ascii="Times New Roman" w:hAnsi="Times New Roman" w:cs="Times New Roman"/>
          <w:sz w:val="28"/>
          <w:szCs w:val="28"/>
        </w:rPr>
        <w:t xml:space="preserve"> 5</w:t>
      </w:r>
      <w:r w:rsidR="00BC0FB7" w:rsidRPr="00BC0FB7">
        <w:rPr>
          <w:rFonts w:ascii="Times New Roman" w:hAnsi="Times New Roman" w:cs="Times New Roman"/>
          <w:sz w:val="28"/>
          <w:szCs w:val="28"/>
        </w:rPr>
        <w:t xml:space="preserve"> </w:t>
      </w:r>
      <w:r w:rsidR="00FE2A16">
        <w:rPr>
          <w:rFonts w:ascii="Times New Roman" w:hAnsi="Times New Roman" w:cs="Times New Roman"/>
          <w:sz w:val="28"/>
          <w:szCs w:val="28"/>
        </w:rPr>
        <w:t>950,0</w:t>
      </w:r>
      <w:r w:rsidR="00BC0FB7" w:rsidRPr="00BC0FB7">
        <w:rPr>
          <w:rFonts w:ascii="Times New Roman" w:hAnsi="Times New Roman" w:cs="Times New Roman"/>
          <w:sz w:val="28"/>
          <w:szCs w:val="28"/>
        </w:rPr>
        <w:t>00 тыс. рублей.</w:t>
      </w:r>
    </w:p>
    <w:p w:rsidR="00FE2A16" w:rsidRDefault="00CA2C0C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0981">
        <w:rPr>
          <w:rFonts w:ascii="Times New Roman" w:hAnsi="Times New Roman" w:cs="Times New Roman"/>
          <w:sz w:val="28"/>
          <w:szCs w:val="28"/>
        </w:rPr>
        <w:t>со</w:t>
      </w:r>
      <w:r w:rsidR="00FE2A16" w:rsidRPr="00BC0FB7">
        <w:rPr>
          <w:rFonts w:ascii="Times New Roman" w:hAnsi="Times New Roman" w:cs="Times New Roman"/>
          <w:sz w:val="28"/>
          <w:szCs w:val="28"/>
        </w:rPr>
        <w:t xml:space="preserve">исполнителю департаменту </w:t>
      </w:r>
      <w:r w:rsidR="005B2F33">
        <w:rPr>
          <w:rFonts w:ascii="Times New Roman" w:hAnsi="Times New Roman" w:cs="Times New Roman"/>
          <w:sz w:val="28"/>
          <w:szCs w:val="28"/>
        </w:rPr>
        <w:t>образования и молодёжной политики</w:t>
      </w:r>
      <w:r w:rsidR="00FE2A16" w:rsidRPr="00BC0FB7">
        <w:rPr>
          <w:rFonts w:ascii="Times New Roman" w:hAnsi="Times New Roman" w:cs="Times New Roman"/>
          <w:sz w:val="28"/>
          <w:szCs w:val="28"/>
        </w:rPr>
        <w:t xml:space="preserve"> администрации города Нефтеюганска</w:t>
      </w:r>
      <w:r w:rsidR="0095413A" w:rsidRPr="0095413A">
        <w:rPr>
          <w:rFonts w:ascii="Times New Roman" w:hAnsi="Times New Roman" w:cs="Times New Roman"/>
          <w:sz w:val="28"/>
          <w:szCs w:val="28"/>
        </w:rPr>
        <w:t xml:space="preserve"> </w:t>
      </w:r>
      <w:r w:rsidR="0095413A">
        <w:rPr>
          <w:rFonts w:ascii="Times New Roman" w:hAnsi="Times New Roman" w:cs="Times New Roman"/>
          <w:sz w:val="28"/>
          <w:szCs w:val="28"/>
        </w:rPr>
        <w:t>на предоставлении субсидии социально ориентированным некоммерческим организациям</w:t>
      </w:r>
      <w:r w:rsidR="00282E4F">
        <w:rPr>
          <w:rFonts w:ascii="Times New Roman" w:hAnsi="Times New Roman" w:cs="Times New Roman"/>
          <w:sz w:val="28"/>
          <w:szCs w:val="28"/>
        </w:rPr>
        <w:t xml:space="preserve">, не являющимся </w:t>
      </w:r>
      <w:r w:rsidR="00282E4F">
        <w:rPr>
          <w:rFonts w:ascii="Times New Roman" w:hAnsi="Times New Roman" w:cs="Times New Roman"/>
          <w:sz w:val="28"/>
          <w:szCs w:val="28"/>
        </w:rPr>
        <w:lastRenderedPageBreak/>
        <w:t>муниципальными учреждениями, осуществляющим деятельность в предоставлении общего образования</w:t>
      </w:r>
      <w:r w:rsidR="00FE2A16" w:rsidRPr="002154D2">
        <w:rPr>
          <w:rFonts w:ascii="Times New Roman" w:hAnsi="Times New Roman" w:cs="Times New Roman"/>
          <w:sz w:val="28"/>
          <w:szCs w:val="28"/>
        </w:rPr>
        <w:t>:</w:t>
      </w:r>
    </w:p>
    <w:p w:rsidR="00FE2A16" w:rsidRPr="00BC0FB7" w:rsidRDefault="00FE2A16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7813B2">
        <w:rPr>
          <w:rFonts w:ascii="Times New Roman" w:hAnsi="Times New Roman" w:cs="Times New Roman"/>
          <w:sz w:val="28"/>
          <w:szCs w:val="28"/>
        </w:rPr>
        <w:t>6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873B6">
        <w:rPr>
          <w:rFonts w:ascii="Times New Roman" w:hAnsi="Times New Roman" w:cs="Times New Roman"/>
          <w:sz w:val="28"/>
          <w:szCs w:val="28"/>
        </w:rPr>
        <w:t> </w:t>
      </w:r>
      <w:r w:rsidR="007813B2">
        <w:rPr>
          <w:rFonts w:ascii="Times New Roman" w:hAnsi="Times New Roman" w:cs="Times New Roman"/>
          <w:sz w:val="28"/>
          <w:szCs w:val="28"/>
        </w:rPr>
        <w:t>928</w:t>
      </w:r>
      <w:r w:rsidR="002873B6">
        <w:rPr>
          <w:rFonts w:ascii="Times New Roman" w:hAnsi="Times New Roman" w:cs="Times New Roman"/>
          <w:sz w:val="28"/>
          <w:szCs w:val="28"/>
        </w:rPr>
        <w:t>,200</w:t>
      </w:r>
      <w:r w:rsidRPr="00BC0F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E2A16" w:rsidRPr="00BC0FB7" w:rsidRDefault="00FE2A16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7813B2">
        <w:rPr>
          <w:rFonts w:ascii="Times New Roman" w:hAnsi="Times New Roman" w:cs="Times New Roman"/>
          <w:sz w:val="28"/>
          <w:szCs w:val="28"/>
        </w:rPr>
        <w:t>7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2873B6" w:rsidRPr="002873B6">
        <w:rPr>
          <w:rFonts w:ascii="Times New Roman" w:hAnsi="Times New Roman" w:cs="Times New Roman"/>
          <w:sz w:val="28"/>
          <w:szCs w:val="28"/>
        </w:rPr>
        <w:t xml:space="preserve">1 </w:t>
      </w:r>
      <w:r w:rsidR="007813B2">
        <w:rPr>
          <w:rFonts w:ascii="Times New Roman" w:hAnsi="Times New Roman" w:cs="Times New Roman"/>
          <w:sz w:val="28"/>
          <w:szCs w:val="28"/>
        </w:rPr>
        <w:t>928</w:t>
      </w:r>
      <w:r w:rsidR="002873B6" w:rsidRPr="002873B6">
        <w:rPr>
          <w:rFonts w:ascii="Times New Roman" w:hAnsi="Times New Roman" w:cs="Times New Roman"/>
          <w:sz w:val="28"/>
          <w:szCs w:val="28"/>
        </w:rPr>
        <w:t xml:space="preserve">,200 </w:t>
      </w:r>
      <w:r w:rsidRPr="00BC0FB7">
        <w:rPr>
          <w:rFonts w:ascii="Times New Roman" w:hAnsi="Times New Roman" w:cs="Times New Roman"/>
          <w:sz w:val="28"/>
          <w:szCs w:val="28"/>
        </w:rPr>
        <w:t>тыс. рублей;</w:t>
      </w:r>
    </w:p>
    <w:p w:rsidR="00FE2A16" w:rsidRPr="00BC0FB7" w:rsidRDefault="007813B2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- 2028</w:t>
      </w:r>
      <w:r w:rsidR="00FE2A16"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1 928</w:t>
      </w:r>
      <w:r w:rsidR="002873B6" w:rsidRPr="002873B6">
        <w:rPr>
          <w:rFonts w:ascii="Times New Roman" w:hAnsi="Times New Roman" w:cs="Times New Roman"/>
          <w:sz w:val="28"/>
          <w:szCs w:val="28"/>
        </w:rPr>
        <w:t xml:space="preserve">,200 </w:t>
      </w:r>
      <w:r w:rsidR="00FE2A16" w:rsidRPr="00BC0FB7">
        <w:rPr>
          <w:rFonts w:ascii="Times New Roman" w:hAnsi="Times New Roman" w:cs="Times New Roman"/>
          <w:sz w:val="28"/>
          <w:szCs w:val="28"/>
        </w:rPr>
        <w:t>тыс. рублей.</w:t>
      </w:r>
    </w:p>
    <w:p w:rsidR="00BC0FB7" w:rsidRPr="00BC0FB7" w:rsidRDefault="002873B6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B6">
        <w:rPr>
          <w:rFonts w:ascii="Times New Roman" w:hAnsi="Times New Roman" w:cs="Times New Roman"/>
          <w:sz w:val="28"/>
          <w:szCs w:val="28"/>
        </w:rPr>
        <w:t>2</w:t>
      </w:r>
      <w:r w:rsidR="004762AE">
        <w:rPr>
          <w:rFonts w:ascii="Times New Roman" w:hAnsi="Times New Roman" w:cs="Times New Roman"/>
          <w:sz w:val="28"/>
          <w:szCs w:val="28"/>
        </w:rPr>
        <w:t>.</w:t>
      </w:r>
      <w:r w:rsidR="00BC0FB7" w:rsidRPr="002873B6">
        <w:rPr>
          <w:rFonts w:ascii="Times New Roman" w:hAnsi="Times New Roman" w:cs="Times New Roman"/>
          <w:sz w:val="28"/>
          <w:szCs w:val="28"/>
        </w:rPr>
        <w:t xml:space="preserve"> </w:t>
      </w:r>
      <w:r w:rsidRPr="002873B6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</w:t>
      </w:r>
      <w:r w:rsidR="00BC0FB7" w:rsidRPr="002873B6">
        <w:rPr>
          <w:rFonts w:ascii="Times New Roman" w:hAnsi="Times New Roman" w:cs="Times New Roman"/>
          <w:sz w:val="28"/>
          <w:szCs w:val="28"/>
        </w:rPr>
        <w:t>«</w:t>
      </w:r>
      <w:r w:rsidR="005B2F33" w:rsidRPr="002873B6"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целенаправленной информационной политики органов местного самоуправления муниципального образования </w:t>
      </w:r>
      <w:r w:rsidR="00BC0FB7" w:rsidRPr="002873B6">
        <w:rPr>
          <w:rFonts w:ascii="Times New Roman" w:hAnsi="Times New Roman" w:cs="Times New Roman"/>
          <w:sz w:val="28"/>
          <w:szCs w:val="28"/>
        </w:rPr>
        <w:t>город Нефтеюганск»</w:t>
      </w:r>
      <w:r w:rsidR="0095413A" w:rsidRPr="002873B6">
        <w:rPr>
          <w:rFonts w:ascii="Times New Roman" w:hAnsi="Times New Roman" w:cs="Times New Roman"/>
          <w:sz w:val="28"/>
          <w:szCs w:val="28"/>
        </w:rPr>
        <w:t xml:space="preserve"> за счёт средств местного бюджета</w:t>
      </w:r>
      <w:r w:rsidR="00CA2C0C">
        <w:rPr>
          <w:rFonts w:ascii="Times New Roman" w:hAnsi="Times New Roman" w:cs="Times New Roman"/>
          <w:sz w:val="28"/>
          <w:szCs w:val="28"/>
        </w:rPr>
        <w:t xml:space="preserve"> </w:t>
      </w:r>
      <w:r w:rsidR="00BC0FB7" w:rsidRPr="00BC0FB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282E4F">
        <w:rPr>
          <w:rFonts w:ascii="Times New Roman" w:hAnsi="Times New Roman" w:cs="Times New Roman"/>
          <w:sz w:val="28"/>
          <w:szCs w:val="28"/>
        </w:rPr>
        <w:t xml:space="preserve">на </w:t>
      </w:r>
      <w:r w:rsidR="00FC2E35">
        <w:rPr>
          <w:rFonts w:ascii="Times New Roman" w:hAnsi="Times New Roman" w:cs="Times New Roman"/>
          <w:sz w:val="28"/>
          <w:szCs w:val="28"/>
        </w:rPr>
        <w:t>финансовое обеспечение муниципальных заданий</w:t>
      </w:r>
      <w:r w:rsidR="00282E4F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«Редакция газеты «Здравствуйте, нефтеюганцы!»</w:t>
      </w:r>
      <w:r w:rsidR="008B3E37">
        <w:rPr>
          <w:rFonts w:ascii="Times New Roman" w:hAnsi="Times New Roman" w:cs="Times New Roman"/>
          <w:sz w:val="28"/>
          <w:szCs w:val="28"/>
        </w:rPr>
        <w:t xml:space="preserve"> </w:t>
      </w:r>
      <w:r w:rsidR="00CC414D">
        <w:rPr>
          <w:rFonts w:ascii="Times New Roman" w:hAnsi="Times New Roman" w:cs="Times New Roman"/>
          <w:sz w:val="28"/>
          <w:szCs w:val="28"/>
        </w:rPr>
        <w:t>и автономного учреждения «Нефтеюганский информационный центр», а также на реализацию</w:t>
      </w:r>
      <w:r w:rsidR="008B3E37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своевременное и достоверное информирование населения о деятельности органов местного самоуправления муниципального образования города Нефтеюганска</w:t>
      </w:r>
      <w:r w:rsidR="007813B2">
        <w:rPr>
          <w:rFonts w:ascii="Times New Roman" w:hAnsi="Times New Roman" w:cs="Times New Roman"/>
          <w:sz w:val="28"/>
          <w:szCs w:val="28"/>
        </w:rPr>
        <w:t xml:space="preserve"> и на разработку официального веб-сайта администрации города Нефтеюганска</w:t>
      </w:r>
      <w:r w:rsidR="00BC0FB7" w:rsidRPr="00BC0FB7">
        <w:rPr>
          <w:rFonts w:ascii="Times New Roman" w:hAnsi="Times New Roman" w:cs="Times New Roman"/>
          <w:sz w:val="28"/>
          <w:szCs w:val="28"/>
        </w:rPr>
        <w:t>:</w:t>
      </w:r>
    </w:p>
    <w:p w:rsidR="00BC0FB7" w:rsidRPr="00BC0FB7" w:rsidRDefault="00BC0FB7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7813B2">
        <w:rPr>
          <w:rFonts w:ascii="Times New Roman" w:hAnsi="Times New Roman" w:cs="Times New Roman"/>
          <w:sz w:val="28"/>
          <w:szCs w:val="28"/>
        </w:rPr>
        <w:t>6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7813B2">
        <w:rPr>
          <w:rFonts w:ascii="Times New Roman" w:hAnsi="Times New Roman" w:cs="Times New Roman"/>
          <w:sz w:val="28"/>
          <w:szCs w:val="28"/>
        </w:rPr>
        <w:t>8</w:t>
      </w:r>
      <w:r w:rsidR="00CC414D">
        <w:rPr>
          <w:rFonts w:ascii="Times New Roman" w:hAnsi="Times New Roman" w:cs="Times New Roman"/>
          <w:sz w:val="28"/>
          <w:szCs w:val="28"/>
        </w:rPr>
        <w:t>7 </w:t>
      </w:r>
      <w:r w:rsidR="007813B2">
        <w:rPr>
          <w:rFonts w:ascii="Times New Roman" w:hAnsi="Times New Roman" w:cs="Times New Roman"/>
          <w:sz w:val="28"/>
          <w:szCs w:val="28"/>
        </w:rPr>
        <w:t>870</w:t>
      </w:r>
      <w:r w:rsidR="00CC414D">
        <w:rPr>
          <w:rFonts w:ascii="Times New Roman" w:hAnsi="Times New Roman" w:cs="Times New Roman"/>
          <w:sz w:val="28"/>
          <w:szCs w:val="28"/>
        </w:rPr>
        <w:t>,</w:t>
      </w:r>
      <w:r w:rsidR="007813B2">
        <w:rPr>
          <w:rFonts w:ascii="Times New Roman" w:hAnsi="Times New Roman" w:cs="Times New Roman"/>
          <w:sz w:val="28"/>
          <w:szCs w:val="28"/>
        </w:rPr>
        <w:t>234</w:t>
      </w:r>
      <w:r w:rsidR="00CC414D">
        <w:rPr>
          <w:rFonts w:ascii="Times New Roman" w:hAnsi="Times New Roman" w:cs="Times New Roman"/>
          <w:sz w:val="28"/>
          <w:szCs w:val="28"/>
        </w:rPr>
        <w:t xml:space="preserve"> </w:t>
      </w:r>
      <w:r w:rsidRPr="00BC0FB7">
        <w:rPr>
          <w:rFonts w:ascii="Times New Roman" w:hAnsi="Times New Roman" w:cs="Times New Roman"/>
          <w:sz w:val="28"/>
          <w:szCs w:val="28"/>
        </w:rPr>
        <w:t>тыс. рублей;</w:t>
      </w:r>
    </w:p>
    <w:p w:rsidR="00E8739C" w:rsidRDefault="007813B2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- 2027</w:t>
      </w:r>
      <w:r w:rsidR="00BC0FB7" w:rsidRPr="00BC0FB7">
        <w:rPr>
          <w:rFonts w:ascii="Times New Roman" w:hAnsi="Times New Roman" w:cs="Times New Roman"/>
          <w:sz w:val="28"/>
          <w:szCs w:val="28"/>
        </w:rPr>
        <w:t xml:space="preserve"> год в </w:t>
      </w:r>
      <w:r>
        <w:rPr>
          <w:rFonts w:ascii="Times New Roman" w:hAnsi="Times New Roman" w:cs="Times New Roman"/>
          <w:sz w:val="28"/>
          <w:szCs w:val="28"/>
        </w:rPr>
        <w:t>размере 86 647,400</w:t>
      </w:r>
      <w:r w:rsidR="00CC414D">
        <w:rPr>
          <w:rFonts w:ascii="Times New Roman" w:hAnsi="Times New Roman" w:cs="Times New Roman"/>
          <w:sz w:val="28"/>
          <w:szCs w:val="28"/>
        </w:rPr>
        <w:t xml:space="preserve"> </w:t>
      </w:r>
      <w:r w:rsidR="00BC0FB7" w:rsidRPr="00BC0FB7">
        <w:rPr>
          <w:rFonts w:ascii="Times New Roman" w:hAnsi="Times New Roman" w:cs="Times New Roman"/>
          <w:sz w:val="28"/>
          <w:szCs w:val="28"/>
        </w:rPr>
        <w:t>тыс. рублей</w:t>
      </w:r>
      <w:r w:rsidR="00E8739C">
        <w:rPr>
          <w:rFonts w:ascii="Times New Roman" w:hAnsi="Times New Roman" w:cs="Times New Roman"/>
          <w:sz w:val="28"/>
          <w:szCs w:val="28"/>
        </w:rPr>
        <w:t>;</w:t>
      </w:r>
    </w:p>
    <w:p w:rsidR="00BC0FB7" w:rsidRDefault="00E8739C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7813B2">
        <w:rPr>
          <w:rFonts w:ascii="Times New Roman" w:hAnsi="Times New Roman" w:cs="Times New Roman"/>
          <w:sz w:val="28"/>
          <w:szCs w:val="28"/>
        </w:rPr>
        <w:t>8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7813B2">
        <w:rPr>
          <w:rFonts w:ascii="Times New Roman" w:hAnsi="Times New Roman" w:cs="Times New Roman"/>
          <w:sz w:val="28"/>
          <w:szCs w:val="28"/>
        </w:rPr>
        <w:t>размере 87 445,500</w:t>
      </w:r>
      <w:r w:rsidR="00CC414D">
        <w:rPr>
          <w:rFonts w:ascii="Times New Roman" w:hAnsi="Times New Roman" w:cs="Times New Roman"/>
          <w:sz w:val="28"/>
          <w:szCs w:val="28"/>
        </w:rPr>
        <w:t xml:space="preserve"> </w:t>
      </w:r>
      <w:r w:rsidRPr="00BC0FB7">
        <w:rPr>
          <w:rFonts w:ascii="Times New Roman" w:hAnsi="Times New Roman" w:cs="Times New Roman"/>
          <w:sz w:val="28"/>
          <w:szCs w:val="28"/>
        </w:rPr>
        <w:t>тыс. рублей</w:t>
      </w:r>
      <w:r w:rsidR="00BC0FB7" w:rsidRPr="00BC0FB7">
        <w:rPr>
          <w:rFonts w:ascii="Times New Roman" w:hAnsi="Times New Roman" w:cs="Times New Roman"/>
          <w:sz w:val="28"/>
          <w:szCs w:val="28"/>
        </w:rPr>
        <w:t>.</w:t>
      </w:r>
    </w:p>
    <w:p w:rsidR="00564055" w:rsidRDefault="004762AE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4055">
        <w:rPr>
          <w:rFonts w:ascii="Times New Roman" w:hAnsi="Times New Roman" w:cs="Times New Roman"/>
          <w:sz w:val="28"/>
          <w:szCs w:val="28"/>
        </w:rPr>
        <w:t>Комплекс процессны</w:t>
      </w:r>
      <w:r w:rsidR="00897288">
        <w:rPr>
          <w:rFonts w:ascii="Times New Roman" w:hAnsi="Times New Roman" w:cs="Times New Roman"/>
          <w:sz w:val="28"/>
          <w:szCs w:val="28"/>
        </w:rPr>
        <w:t>х</w:t>
      </w:r>
      <w:r w:rsidR="00564055">
        <w:rPr>
          <w:rFonts w:ascii="Times New Roman" w:hAnsi="Times New Roman" w:cs="Times New Roman"/>
          <w:sz w:val="28"/>
          <w:szCs w:val="28"/>
        </w:rPr>
        <w:t xml:space="preserve"> мероприятий «Размещение социально значимой информации на наружных информационных поверхностях» администрации города на изготовление баннеров, плакатов: </w:t>
      </w:r>
    </w:p>
    <w:p w:rsidR="00564055" w:rsidRPr="00BC0FB7" w:rsidRDefault="00564055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4762AE">
        <w:rPr>
          <w:rFonts w:ascii="Times New Roman" w:hAnsi="Times New Roman" w:cs="Times New Roman"/>
          <w:sz w:val="28"/>
          <w:szCs w:val="28"/>
        </w:rPr>
        <w:t>6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 xml:space="preserve">205,700 </w:t>
      </w:r>
      <w:r w:rsidRPr="00BC0FB7">
        <w:rPr>
          <w:rFonts w:ascii="Times New Roman" w:hAnsi="Times New Roman" w:cs="Times New Roman"/>
          <w:sz w:val="28"/>
          <w:szCs w:val="28"/>
        </w:rPr>
        <w:t>тыс. рублей;</w:t>
      </w:r>
    </w:p>
    <w:p w:rsidR="00564055" w:rsidRDefault="004762AE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- 2027</w:t>
      </w:r>
      <w:r w:rsidR="00564055"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564055">
        <w:rPr>
          <w:rFonts w:ascii="Times New Roman" w:hAnsi="Times New Roman" w:cs="Times New Roman"/>
          <w:sz w:val="28"/>
          <w:szCs w:val="28"/>
        </w:rPr>
        <w:t xml:space="preserve">205,700 </w:t>
      </w:r>
      <w:r w:rsidR="00564055" w:rsidRPr="00BC0FB7">
        <w:rPr>
          <w:rFonts w:ascii="Times New Roman" w:hAnsi="Times New Roman" w:cs="Times New Roman"/>
          <w:sz w:val="28"/>
          <w:szCs w:val="28"/>
        </w:rPr>
        <w:t>тыс. рублей</w:t>
      </w:r>
      <w:r w:rsidR="00564055">
        <w:rPr>
          <w:rFonts w:ascii="Times New Roman" w:hAnsi="Times New Roman" w:cs="Times New Roman"/>
          <w:sz w:val="28"/>
          <w:szCs w:val="28"/>
        </w:rPr>
        <w:t>;</w:t>
      </w:r>
    </w:p>
    <w:p w:rsidR="00564055" w:rsidRDefault="00564055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4762AE">
        <w:rPr>
          <w:rFonts w:ascii="Times New Roman" w:hAnsi="Times New Roman" w:cs="Times New Roman"/>
          <w:sz w:val="28"/>
          <w:szCs w:val="28"/>
        </w:rPr>
        <w:t>8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 xml:space="preserve">205,700 </w:t>
      </w:r>
      <w:r w:rsidRPr="00BC0FB7">
        <w:rPr>
          <w:rFonts w:ascii="Times New Roman" w:hAnsi="Times New Roman" w:cs="Times New Roman"/>
          <w:sz w:val="28"/>
          <w:szCs w:val="28"/>
        </w:rPr>
        <w:t>тыс. рублей.</w:t>
      </w:r>
    </w:p>
    <w:p w:rsidR="0008298A" w:rsidRDefault="00564055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62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Комплекс процессны</w:t>
      </w:r>
      <w:r w:rsidR="0089728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BC0FB7" w:rsidRPr="00564055">
        <w:rPr>
          <w:rFonts w:ascii="Times New Roman" w:hAnsi="Times New Roman" w:cs="Times New Roman"/>
          <w:sz w:val="28"/>
          <w:szCs w:val="28"/>
        </w:rPr>
        <w:t>«</w:t>
      </w:r>
      <w:r w:rsidR="001D1611" w:rsidRPr="00564055">
        <w:rPr>
          <w:rFonts w:ascii="Times New Roman" w:hAnsi="Times New Roman" w:cs="Times New Roman"/>
          <w:sz w:val="28"/>
          <w:szCs w:val="28"/>
        </w:rPr>
        <w:t>Обеспечение условий развития форм непосредственного осуществления населением местного самоуправления и участие населения в осуществлении местного самоуправления</w:t>
      </w:r>
      <w:r w:rsidR="00BC0FB7" w:rsidRPr="005640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для участия в отборе муниципальных образований Ханты-Мансийского автономного округа – Югры </w:t>
      </w:r>
      <w:r w:rsidR="0008298A">
        <w:rPr>
          <w:rFonts w:ascii="Times New Roman" w:hAnsi="Times New Roman" w:cs="Times New Roman"/>
          <w:sz w:val="28"/>
          <w:szCs w:val="28"/>
        </w:rPr>
        <w:t>в целях получения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 из бюджета округа</w:t>
      </w:r>
      <w:r w:rsidR="0008298A">
        <w:rPr>
          <w:rFonts w:ascii="Times New Roman" w:hAnsi="Times New Roman" w:cs="Times New Roman"/>
          <w:sz w:val="28"/>
          <w:szCs w:val="28"/>
        </w:rPr>
        <w:t xml:space="preserve"> на реализацию мероприятий, направленных на развитие форм непосредственного осуществления населением местного самоуправления (на </w:t>
      </w:r>
      <w:proofErr w:type="spellStart"/>
      <w:r w:rsidR="0008298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8298A">
        <w:rPr>
          <w:rFonts w:ascii="Times New Roman" w:hAnsi="Times New Roman" w:cs="Times New Roman"/>
          <w:sz w:val="28"/>
          <w:szCs w:val="28"/>
        </w:rPr>
        <w:t xml:space="preserve"> 1%):</w:t>
      </w:r>
    </w:p>
    <w:p w:rsidR="0008298A" w:rsidRPr="00BC0FB7" w:rsidRDefault="0008298A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4762AE">
        <w:rPr>
          <w:rFonts w:ascii="Times New Roman" w:hAnsi="Times New Roman" w:cs="Times New Roman"/>
          <w:sz w:val="28"/>
          <w:szCs w:val="28"/>
        </w:rPr>
        <w:t>6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 xml:space="preserve">6,000 </w:t>
      </w:r>
      <w:r w:rsidRPr="00BC0FB7">
        <w:rPr>
          <w:rFonts w:ascii="Times New Roman" w:hAnsi="Times New Roman" w:cs="Times New Roman"/>
          <w:sz w:val="28"/>
          <w:szCs w:val="28"/>
        </w:rPr>
        <w:t>тыс. рублей;</w:t>
      </w:r>
    </w:p>
    <w:p w:rsidR="0008298A" w:rsidRDefault="004762AE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- 2027</w:t>
      </w:r>
      <w:r w:rsidR="0008298A"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08298A">
        <w:rPr>
          <w:rFonts w:ascii="Times New Roman" w:hAnsi="Times New Roman" w:cs="Times New Roman"/>
          <w:sz w:val="28"/>
          <w:szCs w:val="28"/>
        </w:rPr>
        <w:t xml:space="preserve">6,000 </w:t>
      </w:r>
      <w:r w:rsidR="0008298A" w:rsidRPr="00BC0FB7">
        <w:rPr>
          <w:rFonts w:ascii="Times New Roman" w:hAnsi="Times New Roman" w:cs="Times New Roman"/>
          <w:sz w:val="28"/>
          <w:szCs w:val="28"/>
        </w:rPr>
        <w:t>тыс. рублей</w:t>
      </w:r>
      <w:r w:rsidR="0008298A">
        <w:rPr>
          <w:rFonts w:ascii="Times New Roman" w:hAnsi="Times New Roman" w:cs="Times New Roman"/>
          <w:sz w:val="28"/>
          <w:szCs w:val="28"/>
        </w:rPr>
        <w:t>;</w:t>
      </w:r>
    </w:p>
    <w:p w:rsidR="0008298A" w:rsidRDefault="0008298A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4762AE">
        <w:rPr>
          <w:rFonts w:ascii="Times New Roman" w:hAnsi="Times New Roman" w:cs="Times New Roman"/>
          <w:sz w:val="28"/>
          <w:szCs w:val="28"/>
        </w:rPr>
        <w:t>8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 xml:space="preserve">6,000 </w:t>
      </w:r>
      <w:r w:rsidRPr="00BC0FB7">
        <w:rPr>
          <w:rFonts w:ascii="Times New Roman" w:hAnsi="Times New Roman" w:cs="Times New Roman"/>
          <w:sz w:val="28"/>
          <w:szCs w:val="28"/>
        </w:rPr>
        <w:t>тыс. рублей.</w:t>
      </w:r>
    </w:p>
    <w:p w:rsidR="00C02683" w:rsidRDefault="00C02683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Комплекс процессных мероприятий «Поддержка и реализация потенциала</w:t>
      </w:r>
      <w:r w:rsidR="002B03A2">
        <w:rPr>
          <w:rFonts w:ascii="Times New Roman" w:hAnsi="Times New Roman" w:cs="Times New Roman"/>
          <w:sz w:val="28"/>
          <w:szCs w:val="28"/>
        </w:rPr>
        <w:t xml:space="preserve"> молодёжи на территории муниципального образования город Нефтеюганск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5363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762AE">
        <w:rPr>
          <w:rFonts w:ascii="Times New Roman" w:hAnsi="Times New Roman" w:cs="Times New Roman"/>
          <w:sz w:val="28"/>
          <w:szCs w:val="28"/>
        </w:rPr>
        <w:t>в целях предоставления субсидий</w:t>
      </w:r>
      <w:r w:rsidR="00FC2E3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762AE">
        <w:rPr>
          <w:rFonts w:ascii="Times New Roman" w:hAnsi="Times New Roman" w:cs="Times New Roman"/>
          <w:sz w:val="28"/>
          <w:szCs w:val="28"/>
        </w:rPr>
        <w:t>му</w:t>
      </w:r>
      <w:r w:rsidR="00FC2E35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4762AE">
        <w:rPr>
          <w:rFonts w:ascii="Times New Roman" w:hAnsi="Times New Roman" w:cs="Times New Roman"/>
          <w:sz w:val="28"/>
          <w:szCs w:val="28"/>
        </w:rPr>
        <w:t>му</w:t>
      </w:r>
      <w:r w:rsidR="00FC2E3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762AE">
        <w:rPr>
          <w:rFonts w:ascii="Times New Roman" w:hAnsi="Times New Roman" w:cs="Times New Roman"/>
          <w:sz w:val="28"/>
          <w:szCs w:val="28"/>
        </w:rPr>
        <w:t>ю</w:t>
      </w:r>
      <w:r w:rsidR="00FC2E35" w:rsidRPr="00FC2E35">
        <w:rPr>
          <w:rFonts w:ascii="Times New Roman" w:hAnsi="Times New Roman" w:cs="Times New Roman"/>
          <w:sz w:val="28"/>
          <w:szCs w:val="28"/>
        </w:rPr>
        <w:t xml:space="preserve"> </w:t>
      </w:r>
      <w:r w:rsidR="00852601">
        <w:rPr>
          <w:rFonts w:ascii="Times New Roman" w:hAnsi="Times New Roman" w:cs="Times New Roman"/>
          <w:sz w:val="28"/>
          <w:szCs w:val="28"/>
        </w:rPr>
        <w:t>«</w:t>
      </w:r>
      <w:r w:rsidR="00FC2E35" w:rsidRPr="00FC2E35">
        <w:rPr>
          <w:rFonts w:ascii="Times New Roman" w:hAnsi="Times New Roman" w:cs="Times New Roman"/>
          <w:sz w:val="28"/>
          <w:szCs w:val="28"/>
        </w:rPr>
        <w:t>Центр молодёжных инициатив</w:t>
      </w:r>
      <w:r w:rsidR="00852601">
        <w:rPr>
          <w:rFonts w:ascii="Times New Roman" w:hAnsi="Times New Roman" w:cs="Times New Roman"/>
          <w:sz w:val="28"/>
          <w:szCs w:val="28"/>
        </w:rPr>
        <w:t>»</w:t>
      </w:r>
      <w:r w:rsidR="004762AE">
        <w:rPr>
          <w:rFonts w:ascii="Times New Roman" w:hAnsi="Times New Roman" w:cs="Times New Roman"/>
          <w:sz w:val="28"/>
          <w:szCs w:val="28"/>
        </w:rPr>
        <w:t xml:space="preserve"> на финансовое обеспечение муниципального задания и на иные цели (</w:t>
      </w:r>
      <w:r w:rsidR="00C30A93">
        <w:rPr>
          <w:rFonts w:ascii="Times New Roman" w:hAnsi="Times New Roman" w:cs="Times New Roman"/>
          <w:sz w:val="28"/>
          <w:szCs w:val="28"/>
        </w:rPr>
        <w:t xml:space="preserve">на </w:t>
      </w:r>
      <w:r w:rsidR="00852601">
        <w:rPr>
          <w:rFonts w:ascii="Times New Roman" w:hAnsi="Times New Roman" w:cs="Times New Roman"/>
          <w:sz w:val="28"/>
          <w:szCs w:val="28"/>
        </w:rPr>
        <w:t>р</w:t>
      </w:r>
      <w:r w:rsidR="00FC2E35" w:rsidRPr="00FC2E35">
        <w:rPr>
          <w:rFonts w:ascii="Times New Roman" w:hAnsi="Times New Roman" w:cs="Times New Roman"/>
          <w:sz w:val="28"/>
          <w:szCs w:val="28"/>
        </w:rPr>
        <w:t>еализаци</w:t>
      </w:r>
      <w:r w:rsidR="00852601">
        <w:rPr>
          <w:rFonts w:ascii="Times New Roman" w:hAnsi="Times New Roman" w:cs="Times New Roman"/>
          <w:sz w:val="28"/>
          <w:szCs w:val="28"/>
        </w:rPr>
        <w:t>ю</w:t>
      </w:r>
      <w:r w:rsidR="00FC2E35" w:rsidRPr="00FC2E35">
        <w:rPr>
          <w:rFonts w:ascii="Times New Roman" w:hAnsi="Times New Roman" w:cs="Times New Roman"/>
          <w:sz w:val="28"/>
          <w:szCs w:val="28"/>
        </w:rPr>
        <w:t xml:space="preserve"> мероприятий по сод</w:t>
      </w:r>
      <w:r w:rsidR="00852601">
        <w:rPr>
          <w:rFonts w:ascii="Times New Roman" w:hAnsi="Times New Roman" w:cs="Times New Roman"/>
          <w:sz w:val="28"/>
          <w:szCs w:val="28"/>
        </w:rPr>
        <w:t>ействию трудоустройства граждан</w:t>
      </w:r>
      <w:r w:rsidR="004762AE">
        <w:rPr>
          <w:rFonts w:ascii="Times New Roman" w:hAnsi="Times New Roman" w:cs="Times New Roman"/>
          <w:sz w:val="28"/>
          <w:szCs w:val="28"/>
        </w:rPr>
        <w:t>)</w:t>
      </w:r>
      <w:r w:rsidR="00A61E8F">
        <w:rPr>
          <w:rFonts w:ascii="Times New Roman" w:hAnsi="Times New Roman" w:cs="Times New Roman"/>
          <w:sz w:val="28"/>
          <w:szCs w:val="28"/>
        </w:rPr>
        <w:t>:</w:t>
      </w:r>
    </w:p>
    <w:p w:rsidR="00A61E8F" w:rsidRPr="00BC0FB7" w:rsidRDefault="00A61E8F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4762AE">
        <w:rPr>
          <w:rFonts w:ascii="Times New Roman" w:hAnsi="Times New Roman" w:cs="Times New Roman"/>
          <w:sz w:val="28"/>
          <w:szCs w:val="28"/>
        </w:rPr>
        <w:t>6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4762AE">
        <w:rPr>
          <w:rFonts w:ascii="Times New Roman" w:hAnsi="Times New Roman" w:cs="Times New Roman"/>
          <w:sz w:val="28"/>
          <w:szCs w:val="28"/>
        </w:rPr>
        <w:t>107 528,000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FB7">
        <w:rPr>
          <w:rFonts w:ascii="Times New Roman" w:hAnsi="Times New Roman" w:cs="Times New Roman"/>
          <w:sz w:val="28"/>
          <w:szCs w:val="28"/>
        </w:rPr>
        <w:t>тыс. рублей</w:t>
      </w:r>
      <w:r w:rsidR="00932FE4">
        <w:rPr>
          <w:rFonts w:ascii="Times New Roman" w:hAnsi="Times New Roman" w:cs="Times New Roman"/>
          <w:sz w:val="28"/>
          <w:szCs w:val="28"/>
        </w:rPr>
        <w:t xml:space="preserve"> (</w:t>
      </w:r>
      <w:r w:rsidR="004762AE">
        <w:rPr>
          <w:rFonts w:ascii="Times New Roman" w:hAnsi="Times New Roman" w:cs="Times New Roman"/>
          <w:sz w:val="28"/>
          <w:szCs w:val="28"/>
        </w:rPr>
        <w:t>9 147</w:t>
      </w:r>
      <w:r w:rsidR="00932FE4">
        <w:rPr>
          <w:rFonts w:ascii="Times New Roman" w:hAnsi="Times New Roman" w:cs="Times New Roman"/>
          <w:sz w:val="28"/>
          <w:szCs w:val="28"/>
        </w:rPr>
        <w:t xml:space="preserve">,900 – средства окружного бюджета, </w:t>
      </w:r>
      <w:r w:rsidR="0062371F">
        <w:rPr>
          <w:rFonts w:ascii="Times New Roman" w:hAnsi="Times New Roman" w:cs="Times New Roman"/>
          <w:sz w:val="28"/>
          <w:szCs w:val="28"/>
        </w:rPr>
        <w:t>9</w:t>
      </w:r>
      <w:r w:rsidR="004762AE">
        <w:rPr>
          <w:rFonts w:ascii="Times New Roman" w:hAnsi="Times New Roman" w:cs="Times New Roman"/>
          <w:sz w:val="28"/>
          <w:szCs w:val="28"/>
        </w:rPr>
        <w:t>8 380,100</w:t>
      </w:r>
      <w:r w:rsidR="0062371F">
        <w:rPr>
          <w:rFonts w:ascii="Times New Roman" w:hAnsi="Times New Roman" w:cs="Times New Roman"/>
          <w:sz w:val="28"/>
          <w:szCs w:val="28"/>
        </w:rPr>
        <w:t xml:space="preserve"> </w:t>
      </w:r>
      <w:r w:rsidR="00932FE4">
        <w:rPr>
          <w:rFonts w:ascii="Times New Roman" w:hAnsi="Times New Roman" w:cs="Times New Roman"/>
          <w:sz w:val="28"/>
          <w:szCs w:val="28"/>
        </w:rPr>
        <w:t>тыс. рублей – средства местного бюджета)</w:t>
      </w:r>
      <w:r w:rsidRPr="00BC0FB7">
        <w:rPr>
          <w:rFonts w:ascii="Times New Roman" w:hAnsi="Times New Roman" w:cs="Times New Roman"/>
          <w:sz w:val="28"/>
          <w:szCs w:val="28"/>
        </w:rPr>
        <w:t>;</w:t>
      </w:r>
    </w:p>
    <w:p w:rsidR="00A61E8F" w:rsidRDefault="00A61E8F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- 202</w:t>
      </w:r>
      <w:r w:rsidR="004762AE">
        <w:rPr>
          <w:rFonts w:ascii="Times New Roman" w:hAnsi="Times New Roman" w:cs="Times New Roman"/>
          <w:sz w:val="28"/>
          <w:szCs w:val="28"/>
        </w:rPr>
        <w:t>7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58562F" w:rsidRPr="00BC0FB7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606C1">
        <w:rPr>
          <w:rFonts w:ascii="Times New Roman" w:hAnsi="Times New Roman" w:cs="Times New Roman"/>
          <w:sz w:val="28"/>
          <w:szCs w:val="28"/>
        </w:rPr>
        <w:t xml:space="preserve"> 108 080,200 </w:t>
      </w:r>
      <w:r w:rsidRPr="00BC0FB7">
        <w:rPr>
          <w:rFonts w:ascii="Times New Roman" w:hAnsi="Times New Roman" w:cs="Times New Roman"/>
          <w:sz w:val="28"/>
          <w:szCs w:val="28"/>
        </w:rPr>
        <w:t>тыс. рублей</w:t>
      </w:r>
      <w:r w:rsidR="00932FE4">
        <w:rPr>
          <w:rFonts w:ascii="Times New Roman" w:hAnsi="Times New Roman" w:cs="Times New Roman"/>
          <w:sz w:val="28"/>
          <w:szCs w:val="28"/>
        </w:rPr>
        <w:t xml:space="preserve"> (</w:t>
      </w:r>
      <w:r w:rsidR="004762AE">
        <w:rPr>
          <w:rFonts w:ascii="Times New Roman" w:hAnsi="Times New Roman" w:cs="Times New Roman"/>
          <w:sz w:val="28"/>
          <w:szCs w:val="28"/>
        </w:rPr>
        <w:t>9 147</w:t>
      </w:r>
      <w:r w:rsidR="00932FE4">
        <w:rPr>
          <w:rFonts w:ascii="Times New Roman" w:hAnsi="Times New Roman" w:cs="Times New Roman"/>
          <w:sz w:val="28"/>
          <w:szCs w:val="28"/>
        </w:rPr>
        <w:t xml:space="preserve">,900 – средства окружного бюджета, </w:t>
      </w:r>
      <w:r w:rsidR="004762AE" w:rsidRPr="004762AE">
        <w:rPr>
          <w:rFonts w:ascii="Times New Roman" w:hAnsi="Times New Roman" w:cs="Times New Roman"/>
          <w:sz w:val="28"/>
          <w:szCs w:val="28"/>
        </w:rPr>
        <w:t xml:space="preserve">98 932,300 </w:t>
      </w:r>
      <w:r w:rsidR="00932FE4">
        <w:rPr>
          <w:rFonts w:ascii="Times New Roman" w:hAnsi="Times New Roman" w:cs="Times New Roman"/>
          <w:sz w:val="28"/>
          <w:szCs w:val="28"/>
        </w:rPr>
        <w:t>тыс. рублей – средства местного бюджета)</w:t>
      </w:r>
      <w:r w:rsidR="00932FE4" w:rsidRPr="00BC0FB7">
        <w:rPr>
          <w:rFonts w:ascii="Times New Roman" w:hAnsi="Times New Roman" w:cs="Times New Roman"/>
          <w:sz w:val="28"/>
          <w:szCs w:val="28"/>
        </w:rPr>
        <w:t>;</w:t>
      </w:r>
    </w:p>
    <w:p w:rsidR="00A61E8F" w:rsidRPr="00C716E0" w:rsidRDefault="00A61E8F" w:rsidP="00A14E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B7">
        <w:rPr>
          <w:rFonts w:ascii="Times New Roman" w:hAnsi="Times New Roman" w:cs="Times New Roman"/>
          <w:sz w:val="28"/>
          <w:szCs w:val="28"/>
        </w:rPr>
        <w:t>- 202</w:t>
      </w:r>
      <w:r w:rsidR="008606C1">
        <w:rPr>
          <w:rFonts w:ascii="Times New Roman" w:hAnsi="Times New Roman" w:cs="Times New Roman"/>
          <w:sz w:val="28"/>
          <w:szCs w:val="28"/>
        </w:rPr>
        <w:t>8</w:t>
      </w:r>
      <w:r w:rsidRPr="00BC0FB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58562F" w:rsidRPr="00BC0FB7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606C1">
        <w:rPr>
          <w:rFonts w:ascii="Times New Roman" w:hAnsi="Times New Roman" w:cs="Times New Roman"/>
          <w:sz w:val="28"/>
          <w:szCs w:val="28"/>
        </w:rPr>
        <w:t>109 231,300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FB7">
        <w:rPr>
          <w:rFonts w:ascii="Times New Roman" w:hAnsi="Times New Roman" w:cs="Times New Roman"/>
          <w:sz w:val="28"/>
          <w:szCs w:val="28"/>
        </w:rPr>
        <w:t>тыс. рублей</w:t>
      </w:r>
      <w:r w:rsidR="00932FE4">
        <w:rPr>
          <w:rFonts w:ascii="Times New Roman" w:hAnsi="Times New Roman" w:cs="Times New Roman"/>
          <w:sz w:val="28"/>
          <w:szCs w:val="28"/>
        </w:rPr>
        <w:t xml:space="preserve"> </w:t>
      </w:r>
      <w:r w:rsidR="00932FE4" w:rsidRPr="00932FE4">
        <w:rPr>
          <w:rFonts w:ascii="Times New Roman" w:hAnsi="Times New Roman" w:cs="Times New Roman"/>
          <w:sz w:val="28"/>
          <w:szCs w:val="28"/>
        </w:rPr>
        <w:t>(</w:t>
      </w:r>
      <w:r w:rsidR="008606C1">
        <w:rPr>
          <w:rFonts w:ascii="Times New Roman" w:hAnsi="Times New Roman" w:cs="Times New Roman"/>
          <w:sz w:val="28"/>
          <w:szCs w:val="28"/>
        </w:rPr>
        <w:t xml:space="preserve">9 147 </w:t>
      </w:r>
      <w:r w:rsidR="00932FE4" w:rsidRPr="00932FE4">
        <w:rPr>
          <w:rFonts w:ascii="Times New Roman" w:hAnsi="Times New Roman" w:cs="Times New Roman"/>
          <w:sz w:val="28"/>
          <w:szCs w:val="28"/>
        </w:rPr>
        <w:t>,900</w:t>
      </w:r>
      <w:r w:rsidR="008606C1">
        <w:rPr>
          <w:rFonts w:ascii="Times New Roman" w:hAnsi="Times New Roman" w:cs="Times New Roman"/>
          <w:sz w:val="28"/>
          <w:szCs w:val="28"/>
        </w:rPr>
        <w:t xml:space="preserve"> – средства окружного бюджета, 100 083,400</w:t>
      </w:r>
      <w:r w:rsidR="00932FE4" w:rsidRPr="00932FE4">
        <w:rPr>
          <w:rFonts w:ascii="Times New Roman" w:hAnsi="Times New Roman" w:cs="Times New Roman"/>
          <w:sz w:val="28"/>
          <w:szCs w:val="28"/>
        </w:rPr>
        <w:t xml:space="preserve"> тыс. рублей – средства местного бюджета)</w:t>
      </w:r>
      <w:r w:rsidRPr="00BC0FB7">
        <w:rPr>
          <w:rFonts w:ascii="Times New Roman" w:hAnsi="Times New Roman" w:cs="Times New Roman"/>
          <w:sz w:val="28"/>
          <w:szCs w:val="28"/>
        </w:rPr>
        <w:t>.</w:t>
      </w:r>
    </w:p>
    <w:p w:rsidR="007547BC" w:rsidRDefault="00C716E0" w:rsidP="00A14E5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плановые расходы </w:t>
      </w:r>
      <w:r w:rsidRPr="00C716E0">
        <w:rPr>
          <w:rFonts w:ascii="Times New Roman" w:hAnsi="Times New Roman" w:cs="Times New Roman"/>
          <w:sz w:val="28"/>
          <w:szCs w:val="28"/>
        </w:rPr>
        <w:t>муниципальному автономному учреждению «Центр молодёжных инициатив»</w:t>
      </w:r>
      <w:r>
        <w:rPr>
          <w:rFonts w:ascii="Times New Roman" w:hAnsi="Times New Roman" w:cs="Times New Roman"/>
          <w:sz w:val="28"/>
          <w:szCs w:val="28"/>
        </w:rPr>
        <w:t xml:space="preserve"> по отдельным направлениям запланированы не на год (техническое обслуживание узлов учёта на 8,3 месяца, обслуживание внутренних сантехнических систем на 8 месяцев, техническое обслуживание и ремонт внутренних электрических сетей и наружного освещения на 7 месяцев, обеспечение функционирования и поддержки работоспособности пожарно-охранной сигнализации </w:t>
      </w:r>
      <w:r w:rsidR="007547BC">
        <w:rPr>
          <w:rFonts w:ascii="Times New Roman" w:hAnsi="Times New Roman" w:cs="Times New Roman"/>
          <w:sz w:val="28"/>
          <w:szCs w:val="28"/>
        </w:rPr>
        <w:t xml:space="preserve">на 8 месяцев), а командировочные расходы </w:t>
      </w:r>
      <w:r w:rsidR="0075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оплату суточных при направлении должностных лиц в командировки запланированы в сумме меньшей, </w:t>
      </w:r>
      <w:r w:rsidR="007547BC" w:rsidRP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установлено </w:t>
      </w:r>
      <w:r w:rsidR="00003B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64F5A" w:rsidRP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64F5A" w:rsidRP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</w:t>
      </w:r>
      <w:r w:rsid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164F5A" w:rsidRP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Нефтеюганска от </w:t>
      </w:r>
      <w:r w:rsid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64F5A" w:rsidRP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164F5A" w:rsidRP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64F5A" w:rsidRP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2151 </w:t>
      </w:r>
      <w:r w:rsid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4F5A" w:rsidRP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возмещения расходов, связанных со служебными командировками, работникам учреждений, финансируемых за счёт средств бюджета муниципального образования город Нефтеюганск</w:t>
      </w:r>
      <w:r w:rsidR="00164F5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16E0" w:rsidRPr="00164F5A" w:rsidRDefault="007547BC" w:rsidP="00A14E5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предусмотреть бюджетные ассигнования на реализацию мероприятий в полном объёме.</w:t>
      </w:r>
    </w:p>
    <w:p w:rsidR="00897288" w:rsidRDefault="00897288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1D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91DA2">
        <w:rPr>
          <w:rFonts w:ascii="Times New Roman" w:hAnsi="Times New Roman" w:cs="Times New Roman"/>
          <w:sz w:val="28"/>
          <w:szCs w:val="28"/>
        </w:rPr>
        <w:t xml:space="preserve">омплекс процессных мероприятий </w:t>
      </w:r>
      <w:r w:rsidR="005D5826" w:rsidRPr="00564055">
        <w:rPr>
          <w:rFonts w:ascii="Times New Roman" w:hAnsi="Times New Roman" w:cs="Times New Roman"/>
          <w:sz w:val="28"/>
          <w:szCs w:val="28"/>
        </w:rPr>
        <w:t>«</w:t>
      </w:r>
      <w:r w:rsidR="001D1611" w:rsidRPr="00564055">
        <w:rPr>
          <w:rFonts w:ascii="Times New Roman" w:hAnsi="Times New Roman" w:cs="Times New Roman"/>
          <w:sz w:val="28"/>
          <w:szCs w:val="28"/>
        </w:rPr>
        <w:t>Реализация инициативных проектов</w:t>
      </w:r>
      <w:r w:rsidR="00A0294F" w:rsidRPr="00564055">
        <w:rPr>
          <w:rFonts w:ascii="Times New Roman" w:hAnsi="Times New Roman" w:cs="Times New Roman"/>
          <w:sz w:val="28"/>
          <w:szCs w:val="28"/>
        </w:rPr>
        <w:t>, отобранных по результатам конкурса</w:t>
      </w:r>
      <w:r w:rsidR="005D5826" w:rsidRPr="005640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2026 год за счёт средств местного бюджета в сумме 43 582,000 тыс. рублей, в том числе:</w:t>
      </w:r>
    </w:p>
    <w:p w:rsidR="00897288" w:rsidRDefault="00F40C35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А</w:t>
      </w:r>
      <w:r w:rsidR="00BC0FB7" w:rsidRPr="00564055">
        <w:rPr>
          <w:rFonts w:ascii="Times New Roman" w:hAnsi="Times New Roman" w:cs="Times New Roman"/>
          <w:sz w:val="28"/>
          <w:szCs w:val="28"/>
        </w:rPr>
        <w:t>дминистраци</w:t>
      </w:r>
      <w:r w:rsidR="00E75C74" w:rsidRPr="00564055">
        <w:rPr>
          <w:rFonts w:ascii="Times New Roman" w:hAnsi="Times New Roman" w:cs="Times New Roman"/>
          <w:sz w:val="28"/>
          <w:szCs w:val="28"/>
        </w:rPr>
        <w:t>и</w:t>
      </w:r>
      <w:r w:rsidR="00BC0FB7" w:rsidRPr="00564055">
        <w:rPr>
          <w:rFonts w:ascii="Times New Roman" w:hAnsi="Times New Roman" w:cs="Times New Roman"/>
          <w:sz w:val="28"/>
          <w:szCs w:val="28"/>
        </w:rPr>
        <w:t xml:space="preserve"> города Нефтеюганска </w:t>
      </w:r>
      <w:r w:rsidR="00897288">
        <w:rPr>
          <w:rFonts w:ascii="Times New Roman" w:hAnsi="Times New Roman" w:cs="Times New Roman"/>
          <w:sz w:val="28"/>
          <w:szCs w:val="28"/>
        </w:rPr>
        <w:t>на реализацию инициативного проекта «Арт-кластер 312»</w:t>
      </w:r>
      <w:r w:rsidR="007C1B67">
        <w:rPr>
          <w:rFonts w:ascii="Times New Roman" w:hAnsi="Times New Roman" w:cs="Times New Roman"/>
          <w:sz w:val="28"/>
          <w:szCs w:val="28"/>
        </w:rPr>
        <w:t xml:space="preserve"> (ремонт кабинета в здании </w:t>
      </w:r>
      <w:r w:rsidR="007C1B67" w:rsidRPr="007C1B67">
        <w:rPr>
          <w:rFonts w:ascii="Times New Roman" w:hAnsi="Times New Roman" w:cs="Times New Roman"/>
          <w:sz w:val="28"/>
          <w:szCs w:val="28"/>
        </w:rPr>
        <w:t>муниципально</w:t>
      </w:r>
      <w:r w:rsidR="007C1B67">
        <w:rPr>
          <w:rFonts w:ascii="Times New Roman" w:hAnsi="Times New Roman" w:cs="Times New Roman"/>
          <w:sz w:val="28"/>
          <w:szCs w:val="28"/>
        </w:rPr>
        <w:t>го</w:t>
      </w:r>
      <w:r w:rsidR="007C1B67" w:rsidRPr="007C1B67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7C1B67">
        <w:rPr>
          <w:rFonts w:ascii="Times New Roman" w:hAnsi="Times New Roman" w:cs="Times New Roman"/>
          <w:sz w:val="28"/>
          <w:szCs w:val="28"/>
        </w:rPr>
        <w:t>го</w:t>
      </w:r>
      <w:r w:rsidR="007C1B67" w:rsidRPr="007C1B6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C1B67">
        <w:rPr>
          <w:rFonts w:ascii="Times New Roman" w:hAnsi="Times New Roman" w:cs="Times New Roman"/>
          <w:sz w:val="28"/>
          <w:szCs w:val="28"/>
        </w:rPr>
        <w:t>я</w:t>
      </w:r>
      <w:r w:rsidR="007C1B67" w:rsidRPr="007C1B67">
        <w:rPr>
          <w:rFonts w:ascii="Times New Roman" w:hAnsi="Times New Roman" w:cs="Times New Roman"/>
          <w:sz w:val="28"/>
          <w:szCs w:val="28"/>
        </w:rPr>
        <w:t xml:space="preserve"> «Центр молодёжных инициатив</w:t>
      </w:r>
      <w:r w:rsidR="007C1B67">
        <w:rPr>
          <w:rFonts w:ascii="Times New Roman" w:hAnsi="Times New Roman" w:cs="Times New Roman"/>
          <w:sz w:val="28"/>
          <w:szCs w:val="28"/>
        </w:rPr>
        <w:t>», закупка мебели и оборудования)</w:t>
      </w:r>
      <w:r>
        <w:rPr>
          <w:rFonts w:ascii="Times New Roman" w:hAnsi="Times New Roman" w:cs="Times New Roman"/>
          <w:sz w:val="28"/>
          <w:szCs w:val="28"/>
        </w:rPr>
        <w:t xml:space="preserve"> в сумме 1 100,000 тыс. рублей.</w:t>
      </w:r>
    </w:p>
    <w:p w:rsidR="006A695D" w:rsidRPr="006A695D" w:rsidRDefault="006A695D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95D">
        <w:rPr>
          <w:rFonts w:ascii="Times New Roman" w:hAnsi="Times New Roman" w:cs="Times New Roman"/>
          <w:sz w:val="28"/>
          <w:szCs w:val="28"/>
        </w:rPr>
        <w:t>В рамках проведения экспертизы</w:t>
      </w:r>
      <w:r w:rsidR="00F40C35">
        <w:rPr>
          <w:rFonts w:ascii="Times New Roman" w:hAnsi="Times New Roman" w:cs="Times New Roman"/>
          <w:sz w:val="28"/>
          <w:szCs w:val="28"/>
        </w:rPr>
        <w:t xml:space="preserve"> </w:t>
      </w:r>
      <w:r w:rsidRPr="006A695D">
        <w:rPr>
          <w:rFonts w:ascii="Times New Roman" w:hAnsi="Times New Roman" w:cs="Times New Roman"/>
          <w:sz w:val="28"/>
          <w:szCs w:val="28"/>
        </w:rPr>
        <w:t>рассмотрен</w:t>
      </w:r>
      <w:r w:rsidR="00003BEB">
        <w:rPr>
          <w:rFonts w:ascii="Times New Roman" w:hAnsi="Times New Roman" w:cs="Times New Roman"/>
          <w:sz w:val="28"/>
          <w:szCs w:val="28"/>
        </w:rPr>
        <w:t xml:space="preserve"> представленный</w:t>
      </w:r>
      <w:r w:rsidRPr="006A695D">
        <w:rPr>
          <w:rFonts w:ascii="Times New Roman" w:hAnsi="Times New Roman" w:cs="Times New Roman"/>
          <w:sz w:val="28"/>
          <w:szCs w:val="28"/>
        </w:rPr>
        <w:t xml:space="preserve"> в качестве финансового-экономического обоснования сметны</w:t>
      </w:r>
      <w:r w:rsidR="00003BEB">
        <w:rPr>
          <w:rFonts w:ascii="Times New Roman" w:hAnsi="Times New Roman" w:cs="Times New Roman"/>
          <w:sz w:val="28"/>
          <w:szCs w:val="28"/>
        </w:rPr>
        <w:t>й</w:t>
      </w:r>
      <w:r w:rsidRPr="006A695D">
        <w:rPr>
          <w:rFonts w:ascii="Times New Roman" w:hAnsi="Times New Roman" w:cs="Times New Roman"/>
          <w:sz w:val="28"/>
          <w:szCs w:val="28"/>
        </w:rPr>
        <w:t xml:space="preserve"> расчёт, в результате </w:t>
      </w:r>
      <w:r w:rsidR="00EB2FE8">
        <w:rPr>
          <w:rFonts w:ascii="Times New Roman" w:hAnsi="Times New Roman" w:cs="Times New Roman"/>
          <w:sz w:val="28"/>
          <w:szCs w:val="28"/>
        </w:rPr>
        <w:t>чего</w:t>
      </w:r>
      <w:r w:rsidRPr="006A695D">
        <w:rPr>
          <w:rFonts w:ascii="Times New Roman" w:hAnsi="Times New Roman" w:cs="Times New Roman"/>
          <w:sz w:val="28"/>
          <w:szCs w:val="28"/>
        </w:rPr>
        <w:t xml:space="preserve"> выявлены следующие замечания:</w:t>
      </w:r>
    </w:p>
    <w:p w:rsidR="006A695D" w:rsidRPr="006A695D" w:rsidRDefault="006A695D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95D">
        <w:rPr>
          <w:rFonts w:ascii="Times New Roman" w:hAnsi="Times New Roman" w:cs="Times New Roman"/>
          <w:sz w:val="28"/>
          <w:szCs w:val="28"/>
        </w:rPr>
        <w:t>- неверно применены нормативы накладных расходов к фонду оплаты труда рабочих, занятых в строительной отрасли.</w:t>
      </w:r>
    </w:p>
    <w:p w:rsidR="006A695D" w:rsidRPr="006A695D" w:rsidRDefault="006A695D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95D">
        <w:rPr>
          <w:rFonts w:ascii="Times New Roman" w:hAnsi="Times New Roman" w:cs="Times New Roman"/>
          <w:sz w:val="28"/>
          <w:szCs w:val="28"/>
        </w:rPr>
        <w:t>В соответствии с Методикой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строительства, утверждённой приказом Министерства строительства и жилищно-коммунального хозяйства Российской Федерации от 21.12.2020                        № 812/</w:t>
      </w:r>
      <w:proofErr w:type="spellStart"/>
      <w:r w:rsidRPr="006A695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A695D">
        <w:rPr>
          <w:rFonts w:ascii="Times New Roman" w:hAnsi="Times New Roman" w:cs="Times New Roman"/>
          <w:sz w:val="28"/>
          <w:szCs w:val="28"/>
        </w:rPr>
        <w:t xml:space="preserve">, для местностей, </w:t>
      </w:r>
      <w:proofErr w:type="spellStart"/>
      <w:r w:rsidRPr="006A695D">
        <w:rPr>
          <w:rFonts w:ascii="Times New Roman" w:hAnsi="Times New Roman" w:cs="Times New Roman"/>
          <w:sz w:val="28"/>
          <w:szCs w:val="28"/>
        </w:rPr>
        <w:t>приравненных</w:t>
      </w:r>
      <w:proofErr w:type="spellEnd"/>
      <w:r w:rsidRPr="006A695D">
        <w:rPr>
          <w:rFonts w:ascii="Times New Roman" w:hAnsi="Times New Roman" w:cs="Times New Roman"/>
          <w:sz w:val="28"/>
          <w:szCs w:val="28"/>
        </w:rPr>
        <w:t xml:space="preserve"> к районам Крайнего Севера, перечень которых утверждён постановлением Правительства Российской Федерации от 16.11.2021 № 1946 «Об утверждении перечня районов Крайнего Севера и местностей, </w:t>
      </w:r>
      <w:proofErr w:type="spellStart"/>
      <w:r w:rsidRPr="006A695D">
        <w:rPr>
          <w:rFonts w:ascii="Times New Roman" w:hAnsi="Times New Roman" w:cs="Times New Roman"/>
          <w:sz w:val="28"/>
          <w:szCs w:val="28"/>
        </w:rPr>
        <w:t>приравненных</w:t>
      </w:r>
      <w:proofErr w:type="spellEnd"/>
      <w:r w:rsidRPr="006A695D">
        <w:rPr>
          <w:rFonts w:ascii="Times New Roman" w:hAnsi="Times New Roman" w:cs="Times New Roman"/>
          <w:sz w:val="28"/>
          <w:szCs w:val="28"/>
        </w:rPr>
        <w:t xml:space="preserve">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</w:t>
      </w:r>
      <w:r w:rsidRPr="006A695D">
        <w:rPr>
          <w:rFonts w:ascii="Times New Roman" w:hAnsi="Times New Roman" w:cs="Times New Roman"/>
          <w:sz w:val="28"/>
          <w:szCs w:val="28"/>
        </w:rPr>
        <w:lastRenderedPageBreak/>
        <w:t xml:space="preserve">Министров СССР», норматив накладных расходов осуществляется с учётом распределения форм о затратах применительно к местностям, </w:t>
      </w:r>
      <w:proofErr w:type="spellStart"/>
      <w:r w:rsidRPr="006A695D">
        <w:rPr>
          <w:rFonts w:ascii="Times New Roman" w:hAnsi="Times New Roman" w:cs="Times New Roman"/>
          <w:sz w:val="28"/>
          <w:szCs w:val="28"/>
        </w:rPr>
        <w:t>приравненным</w:t>
      </w:r>
      <w:proofErr w:type="spellEnd"/>
      <w:r w:rsidRPr="006A695D">
        <w:rPr>
          <w:rFonts w:ascii="Times New Roman" w:hAnsi="Times New Roman" w:cs="Times New Roman"/>
          <w:sz w:val="28"/>
          <w:szCs w:val="28"/>
        </w:rPr>
        <w:t xml:space="preserve"> к районам Крайнего Севера. Согласно данному перечню, городской округ Нефтеюганск Тюменской области Ханты-Мансийского автономного округа – Югра относится к местности, </w:t>
      </w:r>
      <w:proofErr w:type="spellStart"/>
      <w:r w:rsidRPr="006A695D">
        <w:rPr>
          <w:rFonts w:ascii="Times New Roman" w:hAnsi="Times New Roman" w:cs="Times New Roman"/>
          <w:sz w:val="28"/>
          <w:szCs w:val="28"/>
        </w:rPr>
        <w:t>приравненной</w:t>
      </w:r>
      <w:proofErr w:type="spellEnd"/>
      <w:r w:rsidRPr="006A695D">
        <w:rPr>
          <w:rFonts w:ascii="Times New Roman" w:hAnsi="Times New Roman" w:cs="Times New Roman"/>
          <w:sz w:val="28"/>
          <w:szCs w:val="28"/>
        </w:rPr>
        <w:t xml:space="preserve"> к районам Крайнего Севера. Рекомендуем устранить замечание;</w:t>
      </w:r>
    </w:p>
    <w:p w:rsidR="006A695D" w:rsidRDefault="006A695D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95D">
        <w:rPr>
          <w:rFonts w:ascii="Times New Roman" w:hAnsi="Times New Roman" w:cs="Times New Roman"/>
          <w:sz w:val="28"/>
          <w:szCs w:val="28"/>
        </w:rPr>
        <w:t>- количество предусмотренного материала (состав грунтовочный глубокого проникновения) по позиции № 13.2 не соответствует объёму работ по окраске стен и необходимому количеству материала в позиции № 13</w:t>
      </w:r>
      <w:r w:rsidR="0030646C">
        <w:rPr>
          <w:rFonts w:ascii="Times New Roman" w:hAnsi="Times New Roman" w:cs="Times New Roman"/>
          <w:sz w:val="28"/>
          <w:szCs w:val="28"/>
        </w:rPr>
        <w:t>.</w:t>
      </w:r>
    </w:p>
    <w:p w:rsidR="0030646C" w:rsidRDefault="0030646C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оценить обоснованность стоимости реализации инициативного проекта.</w:t>
      </w:r>
    </w:p>
    <w:p w:rsidR="00F40C35" w:rsidRDefault="00F40C35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Департаменту жилищно-коммунального хозяйства администрации города Нефтеюганска </w:t>
      </w:r>
      <w:r w:rsidRPr="00F40C35">
        <w:rPr>
          <w:rFonts w:ascii="Times New Roman" w:hAnsi="Times New Roman" w:cs="Times New Roman"/>
          <w:sz w:val="28"/>
          <w:szCs w:val="28"/>
        </w:rPr>
        <w:t>на реализацию инициативн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40C35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ов:</w:t>
      </w:r>
    </w:p>
    <w:p w:rsidR="00F40C35" w:rsidRDefault="00F40C35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«Наш дружный дворик» </w:t>
      </w:r>
      <w:r w:rsidR="0045220C">
        <w:rPr>
          <w:rFonts w:ascii="Times New Roman" w:hAnsi="Times New Roman" w:cs="Times New Roman"/>
          <w:sz w:val="28"/>
          <w:szCs w:val="28"/>
        </w:rPr>
        <w:t xml:space="preserve">(обустройство детской площадки в 14 микрорайоне, возле домов №№ 51, 53) </w:t>
      </w:r>
      <w:r>
        <w:rPr>
          <w:rFonts w:ascii="Times New Roman" w:hAnsi="Times New Roman" w:cs="Times New Roman"/>
          <w:sz w:val="28"/>
          <w:szCs w:val="28"/>
        </w:rPr>
        <w:t>в сумме 11 496,240 тыс. рублей;</w:t>
      </w:r>
    </w:p>
    <w:p w:rsidR="00F40C35" w:rsidRDefault="00F40C35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«Преображение» </w:t>
      </w:r>
      <w:r w:rsidR="0045220C">
        <w:rPr>
          <w:rFonts w:ascii="Times New Roman" w:hAnsi="Times New Roman" w:cs="Times New Roman"/>
          <w:sz w:val="28"/>
          <w:szCs w:val="28"/>
        </w:rPr>
        <w:t xml:space="preserve"> (благоустройство земель общего пользования перед домами №№ 8А, 8Б в 15 микрорайоне) </w:t>
      </w:r>
      <w:r>
        <w:rPr>
          <w:rFonts w:ascii="Times New Roman" w:hAnsi="Times New Roman" w:cs="Times New Roman"/>
          <w:sz w:val="28"/>
          <w:szCs w:val="28"/>
        </w:rPr>
        <w:t xml:space="preserve">в сумме 1 592,230 тыс. рублей;  </w:t>
      </w:r>
    </w:p>
    <w:p w:rsidR="00A97B6E" w:rsidRDefault="0045220C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«Футбольное поле мечты» (обу</w:t>
      </w:r>
      <w:r w:rsidR="00433FCF">
        <w:rPr>
          <w:rFonts w:ascii="Times New Roman" w:hAnsi="Times New Roman" w:cs="Times New Roman"/>
          <w:sz w:val="28"/>
          <w:szCs w:val="28"/>
        </w:rPr>
        <w:t>стройство футбольного поля в 14 микрорайоне, возле домов №№ 29, 45, 48, 49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3FCF">
        <w:rPr>
          <w:rFonts w:ascii="Times New Roman" w:hAnsi="Times New Roman" w:cs="Times New Roman"/>
          <w:sz w:val="28"/>
          <w:szCs w:val="28"/>
        </w:rPr>
        <w:t xml:space="preserve"> в сумме 21 254,180 тыс. рублей:</w:t>
      </w:r>
    </w:p>
    <w:p w:rsidR="00433FCF" w:rsidRDefault="00433FCF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«Аллея «Золотая рыбка» (благоустройство территории между детским садом «Золотая рыбка» и домом № 16 в 15 микрорайоне) в сумме 2 365,340 тыс. рублей;</w:t>
      </w:r>
    </w:p>
    <w:p w:rsidR="00433FCF" w:rsidRDefault="00433FCF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«Общественное пространство «Культурный угол» (установка лавочек, урн, дорожки к арт-резиденции в 12 микрорайоне, здании № 24) в сумме 341,970 тыс. рублей.</w:t>
      </w:r>
    </w:p>
    <w:p w:rsidR="0030646C" w:rsidRDefault="00494E90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E90">
        <w:rPr>
          <w:rFonts w:ascii="Times New Roman" w:hAnsi="Times New Roman" w:cs="Times New Roman"/>
          <w:sz w:val="28"/>
          <w:szCs w:val="28"/>
        </w:rPr>
        <w:t>В рамках проведения экспертизы рассмотрен представленны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94E90">
        <w:rPr>
          <w:rFonts w:ascii="Times New Roman" w:hAnsi="Times New Roman" w:cs="Times New Roman"/>
          <w:sz w:val="28"/>
          <w:szCs w:val="28"/>
        </w:rPr>
        <w:t xml:space="preserve"> в качестве финансового-экономического обоснования сметны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94E90">
        <w:rPr>
          <w:rFonts w:ascii="Times New Roman" w:hAnsi="Times New Roman" w:cs="Times New Roman"/>
          <w:sz w:val="28"/>
          <w:szCs w:val="28"/>
        </w:rPr>
        <w:t xml:space="preserve"> расчёт, в результате </w:t>
      </w:r>
      <w:r w:rsidR="00EB2FE8">
        <w:rPr>
          <w:rFonts w:ascii="Times New Roman" w:hAnsi="Times New Roman" w:cs="Times New Roman"/>
          <w:sz w:val="28"/>
          <w:szCs w:val="28"/>
        </w:rPr>
        <w:t>чего</w:t>
      </w:r>
      <w:r w:rsidRPr="00494E90">
        <w:rPr>
          <w:rFonts w:ascii="Times New Roman" w:hAnsi="Times New Roman" w:cs="Times New Roman"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4E90">
        <w:rPr>
          <w:rFonts w:ascii="Times New Roman" w:hAnsi="Times New Roman" w:cs="Times New Roman"/>
          <w:sz w:val="28"/>
          <w:szCs w:val="28"/>
        </w:rPr>
        <w:t xml:space="preserve"> замечани</w:t>
      </w:r>
      <w:r>
        <w:rPr>
          <w:rFonts w:ascii="Times New Roman" w:hAnsi="Times New Roman" w:cs="Times New Roman"/>
          <w:sz w:val="28"/>
          <w:szCs w:val="28"/>
        </w:rPr>
        <w:t xml:space="preserve">е, а именно по позиции </w:t>
      </w:r>
      <w:r w:rsidR="00003BE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18 «Установка скамьи» </w:t>
      </w:r>
      <w:r w:rsidR="00EB2FE8">
        <w:rPr>
          <w:rFonts w:ascii="Times New Roman" w:hAnsi="Times New Roman" w:cs="Times New Roman"/>
          <w:sz w:val="28"/>
          <w:szCs w:val="28"/>
        </w:rPr>
        <w:t xml:space="preserve">локального </w:t>
      </w:r>
      <w:r>
        <w:rPr>
          <w:rFonts w:ascii="Times New Roman" w:hAnsi="Times New Roman" w:cs="Times New Roman"/>
          <w:sz w:val="28"/>
          <w:szCs w:val="28"/>
        </w:rPr>
        <w:t>сметного расчёта неверно применена сметная стоимость на единицу измерения в текущем уровне цен</w:t>
      </w:r>
      <w:r w:rsidR="0030646C">
        <w:rPr>
          <w:rFonts w:ascii="Times New Roman" w:hAnsi="Times New Roman" w:cs="Times New Roman"/>
          <w:sz w:val="28"/>
          <w:szCs w:val="28"/>
        </w:rPr>
        <w:t xml:space="preserve"> в размере 1,67</w:t>
      </w:r>
      <w:r w:rsidR="00EB2FE8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30646C">
        <w:rPr>
          <w:rFonts w:ascii="Times New Roman" w:hAnsi="Times New Roman" w:cs="Times New Roman"/>
          <w:sz w:val="28"/>
          <w:szCs w:val="28"/>
        </w:rPr>
        <w:t>, тогда как согласно коммерческого предложения</w:t>
      </w:r>
      <w:r w:rsidR="00EB2FE8">
        <w:rPr>
          <w:rFonts w:ascii="Times New Roman" w:hAnsi="Times New Roman" w:cs="Times New Roman"/>
          <w:sz w:val="28"/>
          <w:szCs w:val="28"/>
        </w:rPr>
        <w:t xml:space="preserve"> ООО «ТРАНС-СТРОЙ ПЛЮС»</w:t>
      </w:r>
      <w:r w:rsidR="0030646C">
        <w:rPr>
          <w:rFonts w:ascii="Times New Roman" w:hAnsi="Times New Roman" w:cs="Times New Roman"/>
          <w:sz w:val="28"/>
          <w:szCs w:val="28"/>
        </w:rPr>
        <w:t>, используемого при выполнении сметного расчёта, следовало применить стоимость 2,500 тыс. рублей</w:t>
      </w:r>
      <w:r w:rsidR="00EB2FE8">
        <w:rPr>
          <w:rFonts w:ascii="Times New Roman" w:hAnsi="Times New Roman" w:cs="Times New Roman"/>
          <w:sz w:val="28"/>
          <w:szCs w:val="28"/>
        </w:rPr>
        <w:t xml:space="preserve"> (без НДС)</w:t>
      </w:r>
      <w:r w:rsidR="0030646C">
        <w:rPr>
          <w:rFonts w:ascii="Times New Roman" w:hAnsi="Times New Roman" w:cs="Times New Roman"/>
          <w:sz w:val="28"/>
          <w:szCs w:val="28"/>
        </w:rPr>
        <w:t>.</w:t>
      </w:r>
    </w:p>
    <w:p w:rsidR="00494E90" w:rsidRDefault="0030646C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 оценить обоснованность стоимости реализации инициативного проекта.  </w:t>
      </w:r>
    </w:p>
    <w:p w:rsidR="00433FCF" w:rsidRDefault="00DC1073" w:rsidP="00A1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5E5329">
        <w:rPr>
          <w:rFonts w:ascii="Times New Roman" w:hAnsi="Times New Roman" w:cs="Times New Roman"/>
          <w:sz w:val="28"/>
          <w:szCs w:val="28"/>
        </w:rPr>
        <w:t xml:space="preserve">Департаменту градостроительства и земельных отношений администрации города Нефтеюганска </w:t>
      </w:r>
      <w:r w:rsidRPr="00DC1073">
        <w:rPr>
          <w:rFonts w:ascii="Times New Roman" w:hAnsi="Times New Roman" w:cs="Times New Roman"/>
          <w:sz w:val="28"/>
          <w:szCs w:val="28"/>
        </w:rPr>
        <w:t>на реализацию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«Аллея памяти участников СВО» (установка световой  инсталляции в форме звезды и 2х интерактивных экранов рядом с памятником «Верным сынам Отечества» во 2А микрорайоне) на сумму 5 432,040 тыс. рублей.</w:t>
      </w:r>
    </w:p>
    <w:p w:rsidR="000C644C" w:rsidRDefault="000C644C" w:rsidP="00A14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проектом изменений предусмотрена корректировка значений отдельных целевых показателей муниципальной программы на очередной год и плановый период 2027-2028 годов. </w:t>
      </w:r>
    </w:p>
    <w:p w:rsidR="000C644C" w:rsidRDefault="000C644C" w:rsidP="00A14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Рекомендуем разработчику проекта провести анализ значений </w:t>
      </w:r>
      <w:r w:rsidR="002929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 муниципальной программы, по которым предусмотрена корректировка, в части значений запланированных на 202</w:t>
      </w:r>
      <w:r w:rsidR="006542D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9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-2030 год, поскольку значения целевых показателей на указанный период </w:t>
      </w:r>
      <w:r w:rsidR="00D34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согласованы с финансовым обеспечением муниципальной програ</w:t>
      </w:r>
      <w:r w:rsidR="00003B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34770">
        <w:rPr>
          <w:rFonts w:ascii="Times New Roman" w:eastAsia="Times New Roman" w:hAnsi="Times New Roman" w:cs="Times New Roman"/>
          <w:sz w:val="28"/>
          <w:szCs w:val="28"/>
          <w:lang w:eastAsia="ru-RU"/>
        </w:rPr>
        <w:t>мы.</w:t>
      </w:r>
    </w:p>
    <w:p w:rsidR="00D35919" w:rsidRPr="00410BAA" w:rsidRDefault="00F00DA0" w:rsidP="00A14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</w:t>
      </w:r>
      <w:r w:rsidR="00D35919" w:rsidRPr="00D359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D35919" w:rsidRPr="00D3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разработчику проекта изменений необходимо обратить внимание на тот факт, что в соответствии с частью 3 проекта постановления</w:t>
      </w:r>
      <w:r w:rsidR="000C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города Нефтеюганска от 09.11.2022 № 2294-п «Об утверждении муниципальной программы города Нефтеюганска «Развитие гражданского общества»</w:t>
      </w:r>
      <w:r w:rsidR="00D35919" w:rsidRPr="00D3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При этом, в случае если до конца текущего года в </w:t>
      </w:r>
      <w:r w:rsidR="000C64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</w:t>
      </w:r>
      <w:r w:rsidR="00D35919" w:rsidRPr="00D3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будут внесены изменения, в части её финансового обеспечения, предусмотренного на 2025 год, вступление в силу  проекта постановления 01.01.2026 года приведёт к искажению информации о финансовом обеспечении </w:t>
      </w:r>
      <w:r w:rsidR="000C64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D35919" w:rsidRPr="00D35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рограммы, предусмотренном на весь период её реализации.</w:t>
      </w:r>
    </w:p>
    <w:p w:rsidR="001F3FB5" w:rsidRPr="00410BAA" w:rsidRDefault="00F00DA0" w:rsidP="00A14E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DA0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проведения экспертизы, </w:t>
      </w:r>
      <w:r w:rsidR="00A71288">
        <w:rPr>
          <w:rFonts w:ascii="Times New Roman" w:eastAsia="Calibri" w:hAnsi="Times New Roman" w:cs="Times New Roman"/>
          <w:sz w:val="28"/>
          <w:szCs w:val="28"/>
        </w:rPr>
        <w:t xml:space="preserve">разработчику проекта изменений </w:t>
      </w:r>
      <w:r w:rsidRPr="00F00DA0">
        <w:rPr>
          <w:rFonts w:ascii="Times New Roman" w:eastAsia="Calibri" w:hAnsi="Times New Roman" w:cs="Times New Roman"/>
          <w:sz w:val="28"/>
          <w:szCs w:val="28"/>
        </w:rPr>
        <w:t>необходимо рассмотреть рекомендации, изложенные в заключении. Информацию о принятом решении направить в адрес Счётной палаты до 05.12.2025 года.</w:t>
      </w:r>
    </w:p>
    <w:p w:rsidR="00E6346D" w:rsidRDefault="00E6346D" w:rsidP="00A14E5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BEB" w:rsidRPr="00410BAA" w:rsidRDefault="00003BEB" w:rsidP="00A14E5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785" w:rsidRPr="00410BAA" w:rsidRDefault="00405BF8" w:rsidP="00A14E5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078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C07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C078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С.А. Гичкина</w:t>
      </w: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35919" w:rsidRDefault="00D35919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91F33" w:rsidRPr="00591F33" w:rsidRDefault="001A763B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591F33" w:rsidRPr="00591F33">
        <w:rPr>
          <w:rFonts w:ascii="Times New Roman" w:hAnsi="Times New Roman" w:cs="Times New Roman"/>
          <w:sz w:val="20"/>
          <w:szCs w:val="20"/>
        </w:rPr>
        <w:t>сполнитель:</w:t>
      </w:r>
    </w:p>
    <w:p w:rsidR="00591F33" w:rsidRPr="00591F33" w:rsidRDefault="0047003D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</w:t>
      </w:r>
      <w:r w:rsidR="00591F33" w:rsidRPr="00591F33">
        <w:rPr>
          <w:rFonts w:ascii="Times New Roman" w:hAnsi="Times New Roman" w:cs="Times New Roman"/>
          <w:sz w:val="20"/>
          <w:szCs w:val="20"/>
        </w:rPr>
        <w:t xml:space="preserve"> инспекторского отдела № 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591F33" w:rsidRPr="00591F33" w:rsidRDefault="0047003D" w:rsidP="008E4F9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Портнова Людмила</w:t>
      </w:r>
      <w:r w:rsidR="00591F33">
        <w:rPr>
          <w:rFonts w:ascii="Times New Roman" w:hAnsi="Times New Roman" w:cs="Times New Roman"/>
          <w:sz w:val="20"/>
          <w:szCs w:val="20"/>
        </w:rPr>
        <w:t xml:space="preserve"> Николаевна</w:t>
      </w:r>
      <w:r w:rsidR="003A7A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1F33" w:rsidRPr="00591F33" w:rsidRDefault="00591F33" w:rsidP="008E4F9B">
      <w:pPr>
        <w:tabs>
          <w:tab w:val="left" w:pos="0"/>
        </w:tabs>
        <w:spacing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591F33">
        <w:rPr>
          <w:rFonts w:ascii="Times New Roman" w:hAnsi="Times New Roman" w:cs="Times New Roman"/>
          <w:sz w:val="20"/>
          <w:szCs w:val="20"/>
        </w:rPr>
        <w:t>Тел. 8 (3463) 203</w:t>
      </w:r>
      <w:r w:rsidR="0047003D">
        <w:rPr>
          <w:rFonts w:ascii="Times New Roman" w:hAnsi="Times New Roman" w:cs="Times New Roman"/>
          <w:sz w:val="20"/>
          <w:szCs w:val="20"/>
        </w:rPr>
        <w:t>303</w:t>
      </w:r>
    </w:p>
    <w:sectPr w:rsidR="00591F33" w:rsidRPr="00591F33" w:rsidSect="00A14E5C">
      <w:headerReference w:type="default" r:id="rId8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42DF" w:rsidRDefault="006542DF" w:rsidP="0030765E">
      <w:pPr>
        <w:spacing w:after="0" w:line="240" w:lineRule="auto"/>
      </w:pPr>
      <w:r>
        <w:separator/>
      </w:r>
    </w:p>
  </w:endnote>
  <w:endnote w:type="continuationSeparator" w:id="0">
    <w:p w:rsidR="006542DF" w:rsidRDefault="006542DF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42DF" w:rsidRDefault="006542DF" w:rsidP="0030765E">
      <w:pPr>
        <w:spacing w:after="0" w:line="240" w:lineRule="auto"/>
      </w:pPr>
      <w:r>
        <w:separator/>
      </w:r>
    </w:p>
  </w:footnote>
  <w:footnote w:type="continuationSeparator" w:id="0">
    <w:p w:rsidR="006542DF" w:rsidRDefault="006542DF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:rsidR="006542DF" w:rsidRDefault="006542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BF9">
          <w:rPr>
            <w:noProof/>
          </w:rPr>
          <w:t>2</w:t>
        </w:r>
        <w:r>
          <w:fldChar w:fldCharType="end"/>
        </w:r>
      </w:p>
    </w:sdtContent>
  </w:sdt>
  <w:p w:rsidR="006542DF" w:rsidRDefault="006542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3362"/>
    <w:multiLevelType w:val="multilevel"/>
    <w:tmpl w:val="BF8AC5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19D8"/>
    <w:rsid w:val="00003BEB"/>
    <w:rsid w:val="00010B24"/>
    <w:rsid w:val="00013C85"/>
    <w:rsid w:val="00016A50"/>
    <w:rsid w:val="00016C77"/>
    <w:rsid w:val="00022B45"/>
    <w:rsid w:val="00031F33"/>
    <w:rsid w:val="0004301B"/>
    <w:rsid w:val="00047BCC"/>
    <w:rsid w:val="000576EC"/>
    <w:rsid w:val="0008298A"/>
    <w:rsid w:val="00083DDC"/>
    <w:rsid w:val="00084CEC"/>
    <w:rsid w:val="00084D0D"/>
    <w:rsid w:val="000C644C"/>
    <w:rsid w:val="000D419E"/>
    <w:rsid w:val="000D43FF"/>
    <w:rsid w:val="000D5363"/>
    <w:rsid w:val="000E1189"/>
    <w:rsid w:val="000E2165"/>
    <w:rsid w:val="000F61E1"/>
    <w:rsid w:val="00114CB5"/>
    <w:rsid w:val="00143A89"/>
    <w:rsid w:val="001450E0"/>
    <w:rsid w:val="00146CB1"/>
    <w:rsid w:val="00147801"/>
    <w:rsid w:val="00150DA9"/>
    <w:rsid w:val="00155D79"/>
    <w:rsid w:val="00160776"/>
    <w:rsid w:val="001635D6"/>
    <w:rsid w:val="00164F5A"/>
    <w:rsid w:val="00180981"/>
    <w:rsid w:val="00180D76"/>
    <w:rsid w:val="0019335D"/>
    <w:rsid w:val="00196CB9"/>
    <w:rsid w:val="001A694A"/>
    <w:rsid w:val="001A7583"/>
    <w:rsid w:val="001A763B"/>
    <w:rsid w:val="001C0785"/>
    <w:rsid w:val="001C7264"/>
    <w:rsid w:val="001D1611"/>
    <w:rsid w:val="001D3E87"/>
    <w:rsid w:val="001E11BF"/>
    <w:rsid w:val="001E1EA1"/>
    <w:rsid w:val="001E3711"/>
    <w:rsid w:val="001E3A36"/>
    <w:rsid w:val="001F3FB5"/>
    <w:rsid w:val="001F432A"/>
    <w:rsid w:val="00200CE2"/>
    <w:rsid w:val="00204968"/>
    <w:rsid w:val="00206EFC"/>
    <w:rsid w:val="002151BC"/>
    <w:rsid w:val="002154D2"/>
    <w:rsid w:val="002412C7"/>
    <w:rsid w:val="00241359"/>
    <w:rsid w:val="00251E7F"/>
    <w:rsid w:val="002579D4"/>
    <w:rsid w:val="00263A74"/>
    <w:rsid w:val="0026692B"/>
    <w:rsid w:val="00271ADC"/>
    <w:rsid w:val="002729B4"/>
    <w:rsid w:val="002802BE"/>
    <w:rsid w:val="00282E4F"/>
    <w:rsid w:val="002873B6"/>
    <w:rsid w:val="00290BC5"/>
    <w:rsid w:val="00290FA2"/>
    <w:rsid w:val="002929CF"/>
    <w:rsid w:val="002A1C50"/>
    <w:rsid w:val="002A42D4"/>
    <w:rsid w:val="002A66EF"/>
    <w:rsid w:val="002B00E8"/>
    <w:rsid w:val="002B03A2"/>
    <w:rsid w:val="002B59AC"/>
    <w:rsid w:val="002B63B5"/>
    <w:rsid w:val="002C3F11"/>
    <w:rsid w:val="002C7AE5"/>
    <w:rsid w:val="002F2365"/>
    <w:rsid w:val="002F7DEB"/>
    <w:rsid w:val="0030561D"/>
    <w:rsid w:val="0030646C"/>
    <w:rsid w:val="0030765E"/>
    <w:rsid w:val="00310FA7"/>
    <w:rsid w:val="003165F7"/>
    <w:rsid w:val="00326729"/>
    <w:rsid w:val="003267B3"/>
    <w:rsid w:val="00327B0A"/>
    <w:rsid w:val="00327E30"/>
    <w:rsid w:val="00331360"/>
    <w:rsid w:val="0034128E"/>
    <w:rsid w:val="00347563"/>
    <w:rsid w:val="00362D75"/>
    <w:rsid w:val="003631C6"/>
    <w:rsid w:val="0036411D"/>
    <w:rsid w:val="00364174"/>
    <w:rsid w:val="00380A46"/>
    <w:rsid w:val="003838F2"/>
    <w:rsid w:val="00390BE0"/>
    <w:rsid w:val="00390CB3"/>
    <w:rsid w:val="00394F51"/>
    <w:rsid w:val="003A2D54"/>
    <w:rsid w:val="003A59B5"/>
    <w:rsid w:val="003A6477"/>
    <w:rsid w:val="003A6D2C"/>
    <w:rsid w:val="003A7A84"/>
    <w:rsid w:val="003B3FC8"/>
    <w:rsid w:val="003C457D"/>
    <w:rsid w:val="003D7963"/>
    <w:rsid w:val="003E192D"/>
    <w:rsid w:val="003E57CF"/>
    <w:rsid w:val="003F0301"/>
    <w:rsid w:val="00404838"/>
    <w:rsid w:val="00405BF8"/>
    <w:rsid w:val="00410BAA"/>
    <w:rsid w:val="00415943"/>
    <w:rsid w:val="00420065"/>
    <w:rsid w:val="00422FBD"/>
    <w:rsid w:val="00433FCF"/>
    <w:rsid w:val="0045220C"/>
    <w:rsid w:val="00463A3B"/>
    <w:rsid w:val="0047003D"/>
    <w:rsid w:val="0047123F"/>
    <w:rsid w:val="00473D41"/>
    <w:rsid w:val="004762AE"/>
    <w:rsid w:val="00484F6C"/>
    <w:rsid w:val="004933B8"/>
    <w:rsid w:val="00494E90"/>
    <w:rsid w:val="00496529"/>
    <w:rsid w:val="00496AD5"/>
    <w:rsid w:val="004C6C64"/>
    <w:rsid w:val="004D4F3E"/>
    <w:rsid w:val="004D7D3B"/>
    <w:rsid w:val="004D7DD0"/>
    <w:rsid w:val="00501E63"/>
    <w:rsid w:val="00506648"/>
    <w:rsid w:val="00510A56"/>
    <w:rsid w:val="0051190E"/>
    <w:rsid w:val="00523189"/>
    <w:rsid w:val="005232F8"/>
    <w:rsid w:val="00547AAE"/>
    <w:rsid w:val="005504C7"/>
    <w:rsid w:val="00550BD7"/>
    <w:rsid w:val="0055199E"/>
    <w:rsid w:val="00564055"/>
    <w:rsid w:val="005729BB"/>
    <w:rsid w:val="0058562F"/>
    <w:rsid w:val="00591167"/>
    <w:rsid w:val="0059149C"/>
    <w:rsid w:val="00591F33"/>
    <w:rsid w:val="005A204E"/>
    <w:rsid w:val="005B2F33"/>
    <w:rsid w:val="005B45EF"/>
    <w:rsid w:val="005C468E"/>
    <w:rsid w:val="005C64EF"/>
    <w:rsid w:val="005C7597"/>
    <w:rsid w:val="005C7B57"/>
    <w:rsid w:val="005D5826"/>
    <w:rsid w:val="005D698C"/>
    <w:rsid w:val="005E066B"/>
    <w:rsid w:val="005E4C19"/>
    <w:rsid w:val="005E5329"/>
    <w:rsid w:val="005E7F5B"/>
    <w:rsid w:val="00601490"/>
    <w:rsid w:val="00602A5C"/>
    <w:rsid w:val="00603876"/>
    <w:rsid w:val="00615CCA"/>
    <w:rsid w:val="0062371F"/>
    <w:rsid w:val="006276F9"/>
    <w:rsid w:val="006326F0"/>
    <w:rsid w:val="00636AE7"/>
    <w:rsid w:val="00640653"/>
    <w:rsid w:val="006542DF"/>
    <w:rsid w:val="00657D98"/>
    <w:rsid w:val="006615F3"/>
    <w:rsid w:val="00697313"/>
    <w:rsid w:val="006975B6"/>
    <w:rsid w:val="006A5FD6"/>
    <w:rsid w:val="006A695D"/>
    <w:rsid w:val="006B6B1C"/>
    <w:rsid w:val="006D109D"/>
    <w:rsid w:val="006D1FB8"/>
    <w:rsid w:val="006D2EA7"/>
    <w:rsid w:val="006E42F8"/>
    <w:rsid w:val="006F007D"/>
    <w:rsid w:val="006F2F6C"/>
    <w:rsid w:val="00716219"/>
    <w:rsid w:val="007201D6"/>
    <w:rsid w:val="00723486"/>
    <w:rsid w:val="00725C15"/>
    <w:rsid w:val="00730431"/>
    <w:rsid w:val="00730BB8"/>
    <w:rsid w:val="00734AF0"/>
    <w:rsid w:val="00735E7F"/>
    <w:rsid w:val="00736907"/>
    <w:rsid w:val="007446BF"/>
    <w:rsid w:val="00744CB8"/>
    <w:rsid w:val="00753E88"/>
    <w:rsid w:val="007547BC"/>
    <w:rsid w:val="007662D5"/>
    <w:rsid w:val="007674D0"/>
    <w:rsid w:val="00772F82"/>
    <w:rsid w:val="007741B6"/>
    <w:rsid w:val="007813B2"/>
    <w:rsid w:val="007A0598"/>
    <w:rsid w:val="007B7E56"/>
    <w:rsid w:val="007B7F3E"/>
    <w:rsid w:val="007C1B67"/>
    <w:rsid w:val="007D7324"/>
    <w:rsid w:val="007E69FF"/>
    <w:rsid w:val="007F00D9"/>
    <w:rsid w:val="007F34DF"/>
    <w:rsid w:val="00810F97"/>
    <w:rsid w:val="0081685F"/>
    <w:rsid w:val="008173D4"/>
    <w:rsid w:val="00821C7B"/>
    <w:rsid w:val="00822421"/>
    <w:rsid w:val="0082417F"/>
    <w:rsid w:val="00827374"/>
    <w:rsid w:val="008360F8"/>
    <w:rsid w:val="00852601"/>
    <w:rsid w:val="008606C1"/>
    <w:rsid w:val="0086323D"/>
    <w:rsid w:val="00863F0F"/>
    <w:rsid w:val="008650D4"/>
    <w:rsid w:val="00865539"/>
    <w:rsid w:val="00870E1D"/>
    <w:rsid w:val="00872B1C"/>
    <w:rsid w:val="008776BD"/>
    <w:rsid w:val="0088635D"/>
    <w:rsid w:val="00897288"/>
    <w:rsid w:val="008A328F"/>
    <w:rsid w:val="008A7A5F"/>
    <w:rsid w:val="008B1E6D"/>
    <w:rsid w:val="008B3E37"/>
    <w:rsid w:val="008C1268"/>
    <w:rsid w:val="008C4F0A"/>
    <w:rsid w:val="008E4F9B"/>
    <w:rsid w:val="009022C9"/>
    <w:rsid w:val="00903456"/>
    <w:rsid w:val="00904AB2"/>
    <w:rsid w:val="009061AE"/>
    <w:rsid w:val="00906FA5"/>
    <w:rsid w:val="00922AAD"/>
    <w:rsid w:val="00923CEB"/>
    <w:rsid w:val="00932FE4"/>
    <w:rsid w:val="0093756D"/>
    <w:rsid w:val="0093780F"/>
    <w:rsid w:val="0095413A"/>
    <w:rsid w:val="009573A9"/>
    <w:rsid w:val="0096101F"/>
    <w:rsid w:val="009631F2"/>
    <w:rsid w:val="009837E2"/>
    <w:rsid w:val="00987B32"/>
    <w:rsid w:val="00992A17"/>
    <w:rsid w:val="00993286"/>
    <w:rsid w:val="009A4969"/>
    <w:rsid w:val="009B4251"/>
    <w:rsid w:val="009C0769"/>
    <w:rsid w:val="009C471D"/>
    <w:rsid w:val="009D5DB0"/>
    <w:rsid w:val="009E0995"/>
    <w:rsid w:val="00A00D17"/>
    <w:rsid w:val="00A0294F"/>
    <w:rsid w:val="00A02B9D"/>
    <w:rsid w:val="00A04791"/>
    <w:rsid w:val="00A123C0"/>
    <w:rsid w:val="00A14461"/>
    <w:rsid w:val="00A14E5C"/>
    <w:rsid w:val="00A3159F"/>
    <w:rsid w:val="00A44521"/>
    <w:rsid w:val="00A463F9"/>
    <w:rsid w:val="00A5007C"/>
    <w:rsid w:val="00A50BF9"/>
    <w:rsid w:val="00A539A4"/>
    <w:rsid w:val="00A575A2"/>
    <w:rsid w:val="00A6099C"/>
    <w:rsid w:val="00A615D3"/>
    <w:rsid w:val="00A61E8F"/>
    <w:rsid w:val="00A6263E"/>
    <w:rsid w:val="00A7122E"/>
    <w:rsid w:val="00A71288"/>
    <w:rsid w:val="00A71FB0"/>
    <w:rsid w:val="00A83739"/>
    <w:rsid w:val="00A97B6E"/>
    <w:rsid w:val="00AA600C"/>
    <w:rsid w:val="00AC4E0A"/>
    <w:rsid w:val="00AC55A5"/>
    <w:rsid w:val="00AD7727"/>
    <w:rsid w:val="00AE6F4B"/>
    <w:rsid w:val="00AF27FA"/>
    <w:rsid w:val="00AF7FD6"/>
    <w:rsid w:val="00B06ECC"/>
    <w:rsid w:val="00B11C02"/>
    <w:rsid w:val="00B4461B"/>
    <w:rsid w:val="00B55341"/>
    <w:rsid w:val="00B61C15"/>
    <w:rsid w:val="00B71C85"/>
    <w:rsid w:val="00B83AA7"/>
    <w:rsid w:val="00B83AA8"/>
    <w:rsid w:val="00B85307"/>
    <w:rsid w:val="00B876C9"/>
    <w:rsid w:val="00BC0FB7"/>
    <w:rsid w:val="00BD18A8"/>
    <w:rsid w:val="00BD70E5"/>
    <w:rsid w:val="00BD7858"/>
    <w:rsid w:val="00C02683"/>
    <w:rsid w:val="00C14949"/>
    <w:rsid w:val="00C1798E"/>
    <w:rsid w:val="00C25483"/>
    <w:rsid w:val="00C26358"/>
    <w:rsid w:val="00C30A93"/>
    <w:rsid w:val="00C32B49"/>
    <w:rsid w:val="00C60C16"/>
    <w:rsid w:val="00C65C80"/>
    <w:rsid w:val="00C716E0"/>
    <w:rsid w:val="00C718D6"/>
    <w:rsid w:val="00C7483C"/>
    <w:rsid w:val="00C74962"/>
    <w:rsid w:val="00C83189"/>
    <w:rsid w:val="00C85449"/>
    <w:rsid w:val="00C85E09"/>
    <w:rsid w:val="00C946F4"/>
    <w:rsid w:val="00C94B6F"/>
    <w:rsid w:val="00C96666"/>
    <w:rsid w:val="00CA2C0C"/>
    <w:rsid w:val="00CB099E"/>
    <w:rsid w:val="00CB175A"/>
    <w:rsid w:val="00CB625B"/>
    <w:rsid w:val="00CC414D"/>
    <w:rsid w:val="00CC5E58"/>
    <w:rsid w:val="00CD2340"/>
    <w:rsid w:val="00CE26F7"/>
    <w:rsid w:val="00D07356"/>
    <w:rsid w:val="00D07BD2"/>
    <w:rsid w:val="00D22D46"/>
    <w:rsid w:val="00D30164"/>
    <w:rsid w:val="00D32678"/>
    <w:rsid w:val="00D330AA"/>
    <w:rsid w:val="00D34770"/>
    <w:rsid w:val="00D35919"/>
    <w:rsid w:val="00D3597D"/>
    <w:rsid w:val="00D41FC9"/>
    <w:rsid w:val="00D5204F"/>
    <w:rsid w:val="00D52087"/>
    <w:rsid w:val="00D53C8B"/>
    <w:rsid w:val="00D75CE3"/>
    <w:rsid w:val="00D81CD7"/>
    <w:rsid w:val="00D83399"/>
    <w:rsid w:val="00D962CD"/>
    <w:rsid w:val="00DA1C96"/>
    <w:rsid w:val="00DB7DEA"/>
    <w:rsid w:val="00DC1073"/>
    <w:rsid w:val="00DC62EC"/>
    <w:rsid w:val="00DD0A0B"/>
    <w:rsid w:val="00DD2CFD"/>
    <w:rsid w:val="00DE5D90"/>
    <w:rsid w:val="00DF0320"/>
    <w:rsid w:val="00E12721"/>
    <w:rsid w:val="00E15699"/>
    <w:rsid w:val="00E1602D"/>
    <w:rsid w:val="00E169A1"/>
    <w:rsid w:val="00E279BF"/>
    <w:rsid w:val="00E4038F"/>
    <w:rsid w:val="00E6346D"/>
    <w:rsid w:val="00E6573A"/>
    <w:rsid w:val="00E75057"/>
    <w:rsid w:val="00E75C74"/>
    <w:rsid w:val="00E81DA0"/>
    <w:rsid w:val="00E822AB"/>
    <w:rsid w:val="00E85409"/>
    <w:rsid w:val="00E8739C"/>
    <w:rsid w:val="00E91DA2"/>
    <w:rsid w:val="00EA1799"/>
    <w:rsid w:val="00EA2DC6"/>
    <w:rsid w:val="00EA3EDB"/>
    <w:rsid w:val="00EB0166"/>
    <w:rsid w:val="00EB2FE8"/>
    <w:rsid w:val="00EF24A3"/>
    <w:rsid w:val="00EF34FD"/>
    <w:rsid w:val="00F00DA0"/>
    <w:rsid w:val="00F0708C"/>
    <w:rsid w:val="00F10F5B"/>
    <w:rsid w:val="00F12887"/>
    <w:rsid w:val="00F236C0"/>
    <w:rsid w:val="00F31DD9"/>
    <w:rsid w:val="00F40C35"/>
    <w:rsid w:val="00F4197D"/>
    <w:rsid w:val="00F43533"/>
    <w:rsid w:val="00F57FE7"/>
    <w:rsid w:val="00F60AEE"/>
    <w:rsid w:val="00F733CB"/>
    <w:rsid w:val="00F82126"/>
    <w:rsid w:val="00F8463F"/>
    <w:rsid w:val="00FA7A66"/>
    <w:rsid w:val="00FC2E35"/>
    <w:rsid w:val="00FC4982"/>
    <w:rsid w:val="00FE274C"/>
    <w:rsid w:val="00FE2A16"/>
    <w:rsid w:val="00FE75B8"/>
    <w:rsid w:val="00FF3BBF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3FB7"/>
  <w15:docId w15:val="{B06A6A7C-8537-4841-A0C2-FE3E420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591F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41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5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78</cp:revision>
  <cp:lastPrinted>2025-11-27T08:28:00Z</cp:lastPrinted>
  <dcterms:created xsi:type="dcterms:W3CDTF">2022-11-02T10:54:00Z</dcterms:created>
  <dcterms:modified xsi:type="dcterms:W3CDTF">2025-12-25T05:30:00Z</dcterms:modified>
</cp:coreProperties>
</file>