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91" w:rsidRDefault="00672A49">
      <w:pPr>
        <w:tabs>
          <w:tab w:val="left" w:pos="156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noProof/>
          <w:sz w:val="28"/>
          <w:szCs w:val="20"/>
          <w:lang w:eastAsia="ru-RU"/>
        </w:rPr>
        <w:drawing>
          <wp:anchor distT="0" distB="0" distL="114300" distR="114300" simplePos="0" relativeHeight="251659264" behindDoc="1" locked="0" layoutInCell="1" allowOverlap="1">
            <wp:simplePos x="0" y="0"/>
            <wp:positionH relativeFrom="column">
              <wp:posOffset>2705100</wp:posOffset>
            </wp:positionH>
            <wp:positionV relativeFrom="paragraph">
              <wp:posOffset>-156845</wp:posOffset>
            </wp:positionV>
            <wp:extent cx="685800" cy="828040"/>
            <wp:effectExtent l="0" t="0" r="0" b="0"/>
            <wp:wrapTight wrapText="bothSides">
              <wp:wrapPolygon edited="1">
                <wp:start x="0" y="0"/>
                <wp:lineTo x="0" y="20871"/>
                <wp:lineTo x="21000" y="20871"/>
                <wp:lineTo x="21000" y="0"/>
                <wp:lineTo x="0" y="0"/>
              </wp:wrapPolygon>
            </wp:wrapTight>
            <wp:docPr id="1" name="Рисунок 1" descr="Герб%20Нефтеюганск%20small1"/>
            <wp:cNvGraphicFramePr/>
            <a:graphic xmlns:a="http://schemas.openxmlformats.org/drawingml/2006/main">
              <a:graphicData uri="http://schemas.openxmlformats.org/drawingml/2006/picture">
                <pic:pic xmlns:pic="http://schemas.openxmlformats.org/drawingml/2006/picture">
                  <pic:nvPicPr>
                    <pic:cNvPr id="0" name="Picture 4" descr="Герб%20Нефтеюганск%20small1"/>
                    <pic:cNvPicPr>
                      <a:picLocks noChangeArrowheads="1"/>
                    </pic:cNvPicPr>
                  </pic:nvPicPr>
                  <pic:blipFill>
                    <a:blip r:embed="rId7"/>
                    <a:stretch/>
                  </pic:blipFill>
                  <pic:spPr bwMode="auto">
                    <a:xfrm>
                      <a:off x="0" y="0"/>
                      <a:ext cx="685800" cy="828040"/>
                    </a:xfrm>
                    <a:prstGeom prst="rect">
                      <a:avLst/>
                    </a:prstGeom>
                    <a:noFill/>
                  </pic:spPr>
                </pic:pic>
              </a:graphicData>
            </a:graphic>
          </wp:anchor>
        </w:drawing>
      </w:r>
    </w:p>
    <w:p w:rsidR="00BE4891" w:rsidRDefault="00BE4891">
      <w:pPr>
        <w:keepNext/>
        <w:spacing w:after="0" w:line="240" w:lineRule="auto"/>
        <w:jc w:val="center"/>
        <w:outlineLvl w:val="2"/>
        <w:rPr>
          <w:rFonts w:ascii="Times New Roman" w:eastAsia="Times New Roman" w:hAnsi="Times New Roman" w:cs="Times New Roman"/>
          <w:b/>
          <w:sz w:val="36"/>
          <w:szCs w:val="36"/>
          <w:lang w:eastAsia="ru-RU"/>
        </w:rPr>
      </w:pPr>
    </w:p>
    <w:p w:rsidR="00BE4891" w:rsidRDefault="00BE4891">
      <w:pPr>
        <w:keepNext/>
        <w:spacing w:after="0" w:line="240" w:lineRule="auto"/>
        <w:jc w:val="center"/>
        <w:outlineLvl w:val="2"/>
        <w:rPr>
          <w:rFonts w:ascii="Times New Roman" w:eastAsia="Times New Roman" w:hAnsi="Times New Roman" w:cs="Times New Roman"/>
          <w:b/>
          <w:sz w:val="36"/>
          <w:szCs w:val="36"/>
          <w:lang w:eastAsia="ru-RU"/>
        </w:rPr>
      </w:pPr>
    </w:p>
    <w:p w:rsidR="00BE4891" w:rsidRDefault="00672A49">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ab/>
      </w:r>
      <w:r>
        <w:rPr>
          <w:rFonts w:ascii="Times New Roman" w:eastAsia="Times New Roman" w:hAnsi="Times New Roman" w:cs="Times New Roman"/>
          <w:sz w:val="28"/>
          <w:szCs w:val="28"/>
          <w:lang w:eastAsia="ru-RU"/>
        </w:rPr>
        <w:t xml:space="preserve"> </w:t>
      </w:r>
    </w:p>
    <w:p w:rsidR="00BE4891" w:rsidRDefault="00672A49">
      <w:pPr>
        <w:keepNext/>
        <w:spacing w:after="0" w:line="240" w:lineRule="auto"/>
        <w:jc w:val="center"/>
        <w:outlineLvl w:val="2"/>
        <w:rPr>
          <w:rFonts w:ascii="Times New Roman" w:eastAsia="Times New Roman" w:hAnsi="Times New Roman" w:cs="Times New Roman"/>
          <w:b/>
          <w:bCs/>
          <w:sz w:val="36"/>
          <w:szCs w:val="36"/>
          <w:lang w:eastAsia="ru-RU"/>
        </w:rPr>
      </w:pPr>
      <w:r>
        <w:rPr>
          <w:rFonts w:ascii="Times New Roman" w:eastAsia="Times New Roman" w:hAnsi="Times New Roman" w:cs="Times New Roman"/>
          <w:b/>
          <w:sz w:val="36"/>
          <w:szCs w:val="36"/>
          <w:lang w:eastAsia="ru-RU"/>
        </w:rPr>
        <w:t>ДУМА ГОРОДА НЕФТЕЮГАНСКА</w:t>
      </w:r>
    </w:p>
    <w:p w:rsidR="00BE4891" w:rsidRDefault="00524F90">
      <w:pPr>
        <w:keepNext/>
        <w:spacing w:after="0" w:line="240" w:lineRule="auto"/>
        <w:jc w:val="right"/>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проект</w:t>
      </w:r>
      <w:r w:rsidR="00672A49">
        <w:rPr>
          <w:rFonts w:ascii="Times New Roman" w:eastAsia="Times New Roman" w:hAnsi="Times New Roman" w:cs="Times New Roman"/>
          <w:b/>
          <w:sz w:val="26"/>
          <w:szCs w:val="26"/>
          <w:lang w:eastAsia="ru-RU"/>
        </w:rPr>
        <w:t xml:space="preserve"> </w:t>
      </w:r>
    </w:p>
    <w:p w:rsidR="00BE4891" w:rsidRDefault="00672A49">
      <w:pPr>
        <w:keepNext/>
        <w:spacing w:after="0" w:line="240" w:lineRule="auto"/>
        <w:jc w:val="center"/>
        <w:outlineLvl w:val="0"/>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Р Е Ш Е Н И Е</w:t>
      </w:r>
    </w:p>
    <w:p w:rsidR="00BE4891" w:rsidRDefault="00672A4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p>
    <w:p w:rsidR="00BE4891" w:rsidRDefault="00672A49">
      <w:pPr>
        <w:keepNext/>
        <w:spacing w:after="0" w:line="240" w:lineRule="auto"/>
        <w:jc w:val="center"/>
        <w:outlineLvl w:val="0"/>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О бюджете города Нефтеюганска</w:t>
      </w:r>
    </w:p>
    <w:p w:rsidR="00BE4891" w:rsidRDefault="00672A49">
      <w:pPr>
        <w:keepNext/>
        <w:spacing w:after="0" w:line="240" w:lineRule="auto"/>
        <w:jc w:val="center"/>
        <w:outlineLvl w:val="0"/>
        <w:rPr>
          <w:rFonts w:ascii="Times New Roman" w:eastAsia="Times New Roman" w:hAnsi="Times New Roman" w:cs="Times New Roman"/>
          <w:sz w:val="27"/>
          <w:szCs w:val="27"/>
          <w:lang w:eastAsia="ru-RU"/>
        </w:rPr>
      </w:pPr>
      <w:r>
        <w:rPr>
          <w:rFonts w:ascii="Times New Roman" w:eastAsia="Times New Roman" w:hAnsi="Times New Roman" w:cs="Times New Roman"/>
          <w:b/>
          <w:sz w:val="27"/>
          <w:szCs w:val="27"/>
          <w:lang w:eastAsia="ru-RU"/>
        </w:rPr>
        <w:t>на 2026 год и плановый период 2027 и 2028 годов</w:t>
      </w:r>
    </w:p>
    <w:p w:rsidR="00BE4891" w:rsidRDefault="00BE4891">
      <w:pPr>
        <w:spacing w:after="0" w:line="240" w:lineRule="auto"/>
        <w:jc w:val="right"/>
        <w:rPr>
          <w:rFonts w:ascii="Times New Roman" w:eastAsia="Times New Roman" w:hAnsi="Times New Roman" w:cs="Times New Roman"/>
          <w:sz w:val="27"/>
          <w:szCs w:val="27"/>
          <w:lang w:eastAsia="ru-RU"/>
        </w:rPr>
      </w:pPr>
    </w:p>
    <w:p w:rsidR="00BE4891" w:rsidRDefault="00672A49">
      <w:pPr>
        <w:spacing w:after="0" w:line="240" w:lineRule="auto"/>
        <w:ind w:firstLine="709"/>
        <w:jc w:val="righ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Принято Думой города</w:t>
      </w:r>
    </w:p>
    <w:p w:rsidR="00BE4891" w:rsidRDefault="00672A49">
      <w:pPr>
        <w:spacing w:after="0" w:line="240" w:lineRule="auto"/>
        <w:ind w:firstLine="709"/>
        <w:jc w:val="righ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«__» _______2025 года</w:t>
      </w:r>
    </w:p>
    <w:p w:rsidR="00BE4891" w:rsidRDefault="00BE4891">
      <w:pPr>
        <w:spacing w:after="0" w:line="240" w:lineRule="auto"/>
        <w:ind w:firstLine="709"/>
        <w:jc w:val="right"/>
        <w:rPr>
          <w:rFonts w:ascii="Times New Roman" w:eastAsia="Times New Roman" w:hAnsi="Times New Roman" w:cs="Times New Roman"/>
          <w:sz w:val="27"/>
          <w:szCs w:val="27"/>
          <w:lang w:eastAsia="ru-RU"/>
        </w:rPr>
      </w:pP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 соответствии с Бюджетным кодексом Российской Федерации, Федеральным законом 20.03.2025 №33-ФЗ «Об общих принципах организации местного самоуправления в единой системе публичной власти», Положением о бюджетном устройстве и бюджетном процессе в городе Нефтеюганске, утверждённым решением Думы города Нефтеюганска от 25.09.2013 №633-V, руководствуясь Уставом города Нефтеюганска, Дума города решила: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 Утвердить основные характеристики бюджета города Нефтеюганска (далее – бюджет города) на 2026 год:</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1)общий объём доходов бюджета города в сумме 14 059 282 028 рублей;</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 xml:space="preserve">2)общий объём расходов бюджета города в сумме 15 261 781 231 рубль;             </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3)дефицит бюджета города в сумме 1 202 499 203 рубля;</w:t>
      </w:r>
      <w:r>
        <w:rPr>
          <w:rFonts w:ascii="Times New Roman" w:hAnsi="Times New Roman" w:cs="Times New Roman"/>
          <w:sz w:val="27"/>
          <w:szCs w:val="27"/>
          <w:highlight w:val="white"/>
        </w:rPr>
        <w:t xml:space="preserve"> </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highlight w:val="white"/>
          <w:lang w:eastAsia="ru-RU"/>
        </w:rPr>
        <w:t>4)верхний предел муниципального внутреннего долга горо</w:t>
      </w:r>
      <w:r>
        <w:rPr>
          <w:rFonts w:ascii="Times New Roman" w:eastAsia="Times New Roman" w:hAnsi="Times New Roman" w:cs="Times New Roman"/>
          <w:sz w:val="27"/>
          <w:szCs w:val="27"/>
          <w:lang w:eastAsia="ru-RU"/>
        </w:rPr>
        <w:t>да на 1 января 2027 года в объёме 0 рублей, в том числе верхний предел долга по муниципальным гарантиям 0 рублей;</w:t>
      </w:r>
    </w:p>
    <w:p w:rsidR="00BE4891" w:rsidRDefault="00672A49">
      <w:pPr>
        <w:spacing w:after="0" w:line="240" w:lineRule="auto"/>
        <w:ind w:firstLine="709"/>
        <w:jc w:val="both"/>
        <w:rPr>
          <w:rFonts w:ascii="Times New Roman" w:eastAsia="Times New Roman" w:hAnsi="Times New Roman" w:cs="Times New Roman"/>
          <w:color w:val="00B050"/>
          <w:sz w:val="27"/>
          <w:szCs w:val="27"/>
          <w:lang w:eastAsia="ru-RU"/>
        </w:rPr>
      </w:pPr>
      <w:r>
        <w:rPr>
          <w:rFonts w:ascii="Times New Roman" w:eastAsia="Times New Roman" w:hAnsi="Times New Roman" w:cs="Times New Roman"/>
          <w:sz w:val="27"/>
          <w:szCs w:val="27"/>
          <w:lang w:eastAsia="ru-RU"/>
        </w:rPr>
        <w:t>5)объем расходов на обслуживание муниципального внутреннего долга 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 Утвердить основные характеристики бюджета города на плановый период 2027 и 2028 годов:</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 xml:space="preserve">1)общий объём доходов бюджета города на 2027 год в сумме 13 973 546 521 рубль и на 2028 год 13 700 200 658 рублей; </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2)общий объём расходов бюджета города на 2027 год в сумме                              14 430 688 278 рублей и на 2028 год 13 913 053 488 рублей, в том числе условно утвержденные расходы на 2027 год в сумме 190 000 000 рублей и на 2028 год          в сумме 375 000 000 рублей;</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3)дефицит бюджета города на 2027 год в сумме 457 141 757 рублей, на       2028 год 212 852 830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highlight w:val="white"/>
          <w:lang w:eastAsia="ru-RU"/>
        </w:rPr>
        <w:t>4)верхний предел муниципальн</w:t>
      </w:r>
      <w:r>
        <w:rPr>
          <w:rFonts w:ascii="Times New Roman" w:eastAsia="Times New Roman" w:hAnsi="Times New Roman" w:cs="Times New Roman"/>
          <w:sz w:val="27"/>
          <w:szCs w:val="27"/>
          <w:lang w:eastAsia="ru-RU"/>
        </w:rPr>
        <w:t>ого внутренне</w:t>
      </w:r>
      <w:r w:rsidR="00524F90">
        <w:rPr>
          <w:rFonts w:ascii="Times New Roman" w:eastAsia="Times New Roman" w:hAnsi="Times New Roman" w:cs="Times New Roman"/>
          <w:sz w:val="27"/>
          <w:szCs w:val="27"/>
          <w:lang w:eastAsia="ru-RU"/>
        </w:rPr>
        <w:t xml:space="preserve">го долга на 1 января 2028 года </w:t>
      </w:r>
      <w:r w:rsidR="00524F90">
        <w:rPr>
          <w:rFonts w:ascii="Times New Roman" w:eastAsia="Times New Roman" w:hAnsi="Times New Roman" w:cs="Times New Roman"/>
          <w:sz w:val="27"/>
          <w:szCs w:val="27"/>
          <w:lang w:eastAsia="ru-RU"/>
        </w:rPr>
        <w:br/>
      </w:r>
      <w:r>
        <w:rPr>
          <w:rFonts w:ascii="Times New Roman" w:eastAsia="Times New Roman" w:hAnsi="Times New Roman" w:cs="Times New Roman"/>
          <w:sz w:val="27"/>
          <w:szCs w:val="27"/>
          <w:lang w:eastAsia="ru-RU"/>
        </w:rPr>
        <w:t>0 рублей, на 1 января 2029 года 143 016 106 рублей, в том числе верхний предел долга по муниципальным гарантиям города на 2027 год в объёме 0 рублей, на    2028 год 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5)объем расходов на обслуживание муниципального внутреннего долга на 2027 год 0 рублей, на 2028 год 12 715 510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 Утвердить распределение доходов бюджета города по показателям классификации доходов:</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1)на 2026 год согласно приложению 1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плановый период 2027 и 2028 годы согласно приложению 2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 Утвердить источники финансирования дефицита бюджета города: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1)на 2026 год согласно приложению 3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плановый период 2027 и 2028 годов согласно приложению 4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 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города: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1)на 2026 год согласно приложению 5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плановый период 2027 и 2028 годы согласно приложению 6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 Утвердить распределение бюджетных ассигнований по разделам, подразделам классификации расходов бюджета города: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1)на 2026 год согласно приложению 7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плановый период 2027 и 2028 годов согласно приложению 8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7. Утвердить распределение</w:t>
      </w:r>
      <w:r>
        <w:rPr>
          <w:rFonts w:ascii="Times New Roman" w:hAnsi="Times New Roman" w:cs="Times New Roman"/>
          <w:sz w:val="27"/>
          <w:szCs w:val="27"/>
        </w:rPr>
        <w:t xml:space="preserve">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города: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1)на 2026 год согласно приложению 9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плановый период 2027 и 2028 годов согласно приложению 10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 Утвердить ведомственную структуру расходов бюджета города, в том числе в ее составе перечень главных распорядителей средств бюджета города: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1)на 2026 год согласно приложению 11 к настоящему решению; </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плановый период 2027 и 2028 годов согласно приложению 12 к настоящему решению.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9. Утвердить общий объем бюджетных ассигнований на исполнение публичных нормативных обязательств:</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1)на 2026 год в сумме 112 093 200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2027 год в сумме 29 253 600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3)на 2028 год в сумме 29 253 600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10. Утвердить в бюджете общий объём межбюджетных трансфертов, получаемых из других бюджетов:</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1)на 2026 год 7 347 025 800 рублей;</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 xml:space="preserve">2)на 2027 год 7 057 414 300 рублей; </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highlight w:val="white"/>
          <w:lang w:eastAsia="ru-RU"/>
        </w:rPr>
        <w:t>3)на 2028 год 6 521 863 000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11. По резервному фонду предусмотрены расходы в соответствии со     статьей 81 Бюджетного кодекса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1)на 2026 год в сумме 20 000 000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2027 год в сумме 20 000 000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3)на 2028 год в сумме 27 284 490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12. Утвердить в составе расходов бюджета города Нефтеюганска бюджетные ассигнования, иным образом зарезервированные, на 2026 год в сумме 201 025 034 рубля, на 2027 год 312 247 537 рублей, на 2028 год 314 165 065 рублей на: </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обеспечение доли муниципального образования в соответствии с условиями государственных программ Ханты-Мансийского автономного округа-Югры в целях софинансирования мероприятий государственных программ Ханты-Мансийского автономного округа-Югры при предоставлении из бюджетов бюджетной системы Российской Федерации объёма субсидий сверх утверждённого решением Думы города о бюджете города на 2026 год в сумме 10 000 000 рублей, на 2027 год  10 000 000 рублей, на 2028 год 10 000 000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реализацию инициативных проектов, предусмотренных статьёй 49 Федерального закона от 20.03.2025 № 33-ФЗ «Об общих принципах организации местного самоуправления в единой системе публичной власти», по которым администрацией города принято решение об их поддержке, на 2026 год в сумме 2 914 240 рублей, на 2027 год 35 000 000 рублей, на 2028 год 35 000 000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обеспечение расходных обязательств, возникающих после ввода в эксплуатацию новых объектов муниципальной собственности в 2026 году в сумме 188 110 794 рубля, в 2027 году в сумме 267 247 537 рублей, в 2028 году 269 165 065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13.Утвердить объем бюджетных ассигнований дорожного фонда муниципального образования город Нефтеюганск:</w:t>
      </w:r>
    </w:p>
    <w:p w:rsidR="00BE4891" w:rsidRDefault="00672A49">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1)на 2026 год в сумме 766 829 881 рубль;  </w:t>
      </w:r>
    </w:p>
    <w:p w:rsidR="00BE4891" w:rsidRDefault="00672A49">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2)на 2027 год в сумме 628 696 762 рубля; </w:t>
      </w:r>
    </w:p>
    <w:p w:rsidR="00BE4891" w:rsidRDefault="00672A49">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3)на 2028 год в сумме 512 379 092 рубля.</w:t>
      </w:r>
    </w:p>
    <w:p w:rsidR="00BE4891" w:rsidRDefault="00672A49">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Установить, что в соответствии с под</w:t>
      </w:r>
      <w:hyperlink r:id="rId8" w:tooltip="consultantplus://offline/ref=16052D54272BCDE38E95F2676CA6BB086E21ABD80E96DE618385A82DB67D15FCDDAE201BDB5EF650425EB899C1EA980EEB1B7D078E7C38D5MCGCH" w:history="1">
        <w:r>
          <w:rPr>
            <w:rFonts w:ascii="Times New Roman" w:hAnsi="Times New Roman" w:cs="Times New Roman"/>
            <w:sz w:val="27"/>
            <w:szCs w:val="27"/>
          </w:rPr>
          <w:t>пунктом 9 пункта 2.2</w:t>
        </w:r>
      </w:hyperlink>
      <w:r>
        <w:rPr>
          <w:rFonts w:ascii="Times New Roman" w:hAnsi="Times New Roman" w:cs="Times New Roman"/>
          <w:sz w:val="27"/>
          <w:szCs w:val="27"/>
        </w:rPr>
        <w:t xml:space="preserve"> Порядка формирования и использования бюджетных ассигнований муниципального дорожного фонда города Нефтеюганска, утвержденного решением Думы от 27.09.2012 № 371-V «О создании муниципального дорожного фонда города Нефтеюганска» в дорожный фонд города Нефтеюганска подлежат зачислению иные доходы бюджета:</w:t>
      </w:r>
    </w:p>
    <w:p w:rsidR="00BE4891" w:rsidRDefault="00672A49">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в 2026 году в сумме 591 477 581 рубль;</w:t>
      </w:r>
    </w:p>
    <w:p w:rsidR="00BE4891" w:rsidRDefault="00672A49">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в 2027 году в сумме 409 706 562 рубля;</w:t>
      </w:r>
    </w:p>
    <w:p w:rsidR="00BE4891" w:rsidRDefault="00672A49">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в 2028 году в сумме 271 038 792 рубля.</w:t>
      </w:r>
    </w:p>
    <w:p w:rsidR="00BE4891" w:rsidRDefault="00672A49">
      <w:pPr>
        <w:spacing w:after="0" w:line="240" w:lineRule="auto"/>
        <w:ind w:firstLine="709"/>
        <w:jc w:val="both"/>
        <w:rPr>
          <w:rFonts w:ascii="Times New Roman" w:eastAsia="Calibri" w:hAnsi="Times New Roman" w:cs="Times New Roman"/>
          <w:sz w:val="27"/>
          <w:szCs w:val="27"/>
        </w:rPr>
      </w:pPr>
      <w:r>
        <w:rPr>
          <w:rFonts w:ascii="Times New Roman" w:eastAsia="Times New Roman" w:hAnsi="Times New Roman" w:cs="Times New Roman"/>
          <w:sz w:val="27"/>
          <w:szCs w:val="27"/>
          <w:lang w:eastAsia="ru-RU"/>
        </w:rPr>
        <w:t xml:space="preserve">14. </w:t>
      </w:r>
      <w:r>
        <w:rPr>
          <w:rFonts w:ascii="Times New Roman" w:eastAsia="Calibri" w:hAnsi="Times New Roman" w:cs="Times New Roman"/>
          <w:sz w:val="27"/>
          <w:szCs w:val="27"/>
        </w:rPr>
        <w:t xml:space="preserve">Установить, что расходование средств, а именно: </w:t>
      </w:r>
    </w:p>
    <w:p w:rsidR="00BE4891" w:rsidRDefault="00672A49">
      <w:pPr>
        <w:spacing w:after="0" w:line="240" w:lineRule="auto"/>
        <w:ind w:firstLine="709"/>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Ханты-Мансийского автономного округа – Югры за административные правонарушения в области охраны окружающей среды и природопользования; </w:t>
      </w:r>
    </w:p>
    <w:p w:rsidR="00BE4891" w:rsidRDefault="00672A49">
      <w:pPr>
        <w:spacing w:after="0" w:line="240" w:lineRule="auto"/>
        <w:ind w:firstLine="709"/>
        <w:jc w:val="both"/>
        <w:rPr>
          <w:rFonts w:ascii="Times New Roman" w:eastAsia="Calibri" w:hAnsi="Times New Roman" w:cs="Times New Roman"/>
          <w:sz w:val="27"/>
          <w:szCs w:val="27"/>
        </w:rPr>
      </w:pPr>
      <w:r>
        <w:rPr>
          <w:rFonts w:ascii="Times New Roman" w:eastAsia="Calibri" w:hAnsi="Times New Roman" w:cs="Times New Roman"/>
          <w:sz w:val="27"/>
          <w:szCs w:val="27"/>
        </w:rPr>
        <w:lastRenderedPageBreak/>
        <w:t xml:space="preserve">-средств от платежей по искам о возмещении вреда, причиненного окружающей среде вследствие нарушения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w:t>
      </w:r>
    </w:p>
    <w:p w:rsidR="00BE4891" w:rsidRDefault="00672A49">
      <w:pPr>
        <w:spacing w:after="0" w:line="240" w:lineRule="auto"/>
        <w:ind w:firstLine="709"/>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осуществляется в соответствии с Планом мероприятий, указанных пункте           1 статьи 75.1 и пункте 1 статьи 78.2 Федерального закона от 10.01.2002 № 7-ФЗ «Об охране окружающей среды. </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Calibri" w:hAnsi="Times New Roman" w:cs="Times New Roman"/>
          <w:sz w:val="27"/>
          <w:szCs w:val="27"/>
        </w:rPr>
        <w:t xml:space="preserve">15. </w:t>
      </w:r>
      <w:r>
        <w:rPr>
          <w:rFonts w:ascii="Times New Roman" w:eastAsia="Times New Roman" w:hAnsi="Times New Roman" w:cs="Times New Roman"/>
          <w:sz w:val="27"/>
          <w:szCs w:val="27"/>
          <w:lang w:eastAsia="ru-RU"/>
        </w:rPr>
        <w:t>Установить, что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предоставляются на безвозмездной и безвозвратной основе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следующих случаях:</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1)на возмещение недополученных доходов в связи с предоставлением населению бытовых услуг (баня) на территории города Нефтеюганска по тарифам, не обеспечивающим возмещение издержек;</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возмещение недополученных доходов в связи с предоставлением гражданам услуги по надлежащему содержанию общего имущества в многоквартирных домах по размерам платы, не обеспечивающим возмещение издержек;</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3)на возмещение затрат субъектам малого и среднего предпринимательства и развитие социального предпринимательства на территории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4)на возмещение затрат, включая расходы на оплату труда педагогических работников и работников, занимающих должности (профессии), указанные в приложении 14 к постановлению Правительства Ханты-Мансийского автономного округа - Югры от 30 декабря 2016 года №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игр, </w:t>
      </w:r>
      <w:r>
        <w:rPr>
          <w:rFonts w:ascii="Times New Roman" w:eastAsia="Times New Roman" w:hAnsi="Times New Roman" w:cs="Times New Roman"/>
          <w:sz w:val="27"/>
          <w:szCs w:val="27"/>
          <w:lang w:eastAsia="ru-RU"/>
        </w:rPr>
        <w:lastRenderedPageBreak/>
        <w:t>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образовательную деятельность по реализации образовательных программ дошкольного образования;</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6)на возмещение затрат по откачке и вывозу бытовых сточных вод от многоквартирных жилых домов, подключенных к централизованной системе водоснабжения, оборудованных внутридомовой системой водоотведения и не подключенных к сетям централизованной системы водоотведения на территории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7)на возмещение затрат сельхозтоваропроизводителям (за исключением личных подсобных хозяйств) на поддержку растениеводства;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8)на возмещение затрат сельхозтоваропроизводителям на поддержку животноводства;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9)на возмещение затрат субъектам малого и среднего предпринимательства, осуществляющим деятельность на территории города Нефтеюганска, имеющим статус «социальное предприятие»;</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10)на финансовое обеспечение затрат в связи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11)на финансовое обеспечение затрат АО «Югансктранстеплосервис», </w:t>
      </w:r>
      <w:r w:rsidR="00524F90">
        <w:rPr>
          <w:rFonts w:ascii="Times New Roman" w:eastAsia="Times New Roman" w:hAnsi="Times New Roman" w:cs="Times New Roman"/>
          <w:sz w:val="27"/>
          <w:szCs w:val="27"/>
          <w:lang w:eastAsia="ru-RU"/>
        </w:rPr>
        <w:br/>
      </w:r>
      <w:r>
        <w:rPr>
          <w:rFonts w:ascii="Times New Roman" w:eastAsia="Times New Roman" w:hAnsi="Times New Roman" w:cs="Times New Roman"/>
          <w:sz w:val="27"/>
          <w:szCs w:val="27"/>
          <w:lang w:eastAsia="ru-RU"/>
        </w:rPr>
        <w:t>АО «Юганскводоканал», осуществляющим свою деятельность в сфере теплоснабжения, водоснабжения и водоотведения и оказывающим коммунальные услуги населению города Нефтеюганска, связанных с погашением задолженности за потребленные топливно-энергетические ресурсы;</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12)на финансовое обеспечение затрат АО «Югансктранстеплосервис» в случае ввода режима чрезвычайной ситуации на приобретение дизельного топлива, необходимого для работы котельных в отопительный период, при условии перевода котлов на резервный вид топлива;</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13)на возмещение недополученных доходов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Субсидии из бюджета города предоставляются в порядке, установленном муниципальными правовыми актами администрации города или актами уполномоченных ею органов местного самоуправления, за исключением случаев, указанных в пункте 2.1 статьи 78 Бюджетного кодекса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Муниципальные правовые акты администрации города (акты уполномоченных ею органов местного самоуправления) должны соответствовать требованиям статьи 78 Бюджетного кодекса Российской Федерации и общим требованиям, установленным Правительством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16. Установить, что в соответствии со статьей 78.1 Бюджетного кодекса Российской Федерации в бюджете города предусмотрены субсидии иным некоммерческим организациям, не являющимся государственными (муниципальными) учреждениями, в следующих случаях:</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1)на расходы на оплату труда педагогических работников и работников, занимающих должности (профессии), указанные в приложении 14 к постановлению Правительства Ханты-Мансийского автономного округа </w:t>
      </w:r>
      <w:r w:rsidR="00524F90">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Югры от 30 декабря 2016 года № 567-п «Об отдельных вопросах реализации Закона Ханты-Мансийского автономного округа </w:t>
      </w:r>
      <w:r w:rsidR="00524F90">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Югры от 11 декабря 2013 года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сети Интернет (за исключением расходов на содержание зданий и оплату коммунальных услуг) - частным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предоставление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социальной поддержки отдельным категориям обучающихся и дополнительного финансового обеспечения мероприятий по организации питания;</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3)на оплату коммунальных услуг, содержание имущества социально ориентированным некоммерческим организациям, осуществляющим деятельность в предоставлении общего образования на территории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4)на реализацию социально значимых проектов социально ориентированным некоммерческим организациям, не являющимся муниципальными учреждениями, осуществляющим деятельность в городе Нефтеюганске;</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5)на финансовое обеспечение затрат на организацию функционирования оздоровительного лагеря с дневным пребыванием детей в каникулярное время организациям, осуществляющим образовательную деятельность;</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6)на реализацию социально значимых проектов социально ориентированным некоммерческим организациям, не являющимся государственными (муниципальными) учреждениями, осуществляющим деятельность в городе Нефтеюганске в сфере культуры;</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7)на оказание социально значимых услуг социально ориентированным некоммерческим организациям, не являющимся государственными (муниципальными) учреждениями, осуществляющим деятельность в городе Нефтеюганске в сфере культуры;</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8)на финансовое обеспечение затрат в связи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9)на оказание социально значимых услуг социально ориентированным некоммерческим организациям, не являющимися государственными (муниципальными) учреждениями, осуществляющими деятельность в городе Нефтеюганске в сфере физической культуры и спорта.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Субсидии из бюджета города предоставляются в порядке, установленном муниципальными правовыми актами администрации города или актами уполномоченных ею органов местного самоуправления, за исключением случаев, указанных в пункте 2.1 статьи 78.1 Бюджетного кодекса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Муниципальные правовые акты администрации города (акты уполномоченных ею органов местного самоуправления) должны соответствовать требованиям статьи 78.1 Бюджетного кодекса Российской Федерации и общим требованиям, установленным Правительством Российской Федерации, и содержать положения об осуществлении в отношении получателей субсидий и лиц, указанных в пункте 3 статьи 78.1 Бюджетного кодекса Российской Федерации,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17. Установить, что в соответствии со статьей 78.1 Бюджетного кодекса Российской Федерации в бюджете города предусмотрены субсидии муниципальным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1)на администрирование переданного отдельного государственного полномочия по предоставлению компенсации части родительской платы за присмотр и уход за детьми и на компенсацию расходов организациям, осуществляющим образовательную деятельность по реализации образовательной программы дошкольного образования, в связи с освобождением от взимания родительской платы за присмотр и уход за детьми;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3)на ежемесячное денежное вознаграждение за классное руководство педагогическим работникам муниципальных образовательных организаций;</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lastRenderedPageBreak/>
        <w:t>4)на государственную поддержку организаций, входящих в систему спортивной подготовки за счет средств бюджета муниципального образования, бюджета автономного округа и федерального бюджета;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6)на осуществление мероприятий по текущему или капитальному ремонту объектов недвижимого имущества муниципальным бюджетным и автономным учреждениям, подведомственным департаменту образования администрации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7)на осуществление мероприятий по текущему или капитальному ремонту объектов недвижимого имущества муниципальным бюджетным и автономным учреждениям, подведомственным комитету физической культуры и спорта администрации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8)на реализацию инициативных проектов (в 2026 году)</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9)на проведение государственной итоговой аттестации, завершающей освоение основных образовательных программ основного общего и среднего образования;</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10)на реализацию мероприятий по оснащению (дооснащению) постоянного рабочего места для трудоустройства инвалида;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11)на предоставление мер государственной поддержки в сфере занятости населения, связанных с временным трудоустройством несовершеннолетних граждан и выпускников.</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Субсидии из бюджета города предоставляются в порядке, установленном муниципальными правовыми актами администрации города или актами уполномоченных ею органов местного самоуправления.</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Муниципальные правовые акты администрации города (акты уполномоченных ею органов местного самоуправления) должны соответствовать требованиям статьи 78.1 Бюджетного кодекса Российской Федерации и общим требованиям, установленным Правительством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hAnsi="Times New Roman" w:cs="Times New Roman"/>
          <w:sz w:val="27"/>
          <w:szCs w:val="27"/>
        </w:rPr>
        <w:t>18</w:t>
      </w:r>
      <w:r>
        <w:rPr>
          <w:rFonts w:ascii="Times New Roman" w:eastAsia="Times New Roman" w:hAnsi="Times New Roman" w:cs="Times New Roman"/>
          <w:sz w:val="27"/>
          <w:szCs w:val="27"/>
          <w:lang w:eastAsia="ru-RU"/>
        </w:rPr>
        <w:t>. Установить, что в соответствии со статьей 78.4 Бюджетного кодекса Российской Федерации в бюджете города предусмотрена субсидия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в городе Нефтеюганске.</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Субсидия из бюджета города предоставляется в порядке, установленном муниципальными правовыми актами администрации города на основании соглашений, заключенных по результатам отбора исполнителей муниципальных услуг в социальной сфере 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Муниципальные правовые акты администрации города (акты уполномоченных ею органов местного самоуправления) должны соответствовать требованиям статьи 78.4 Бюджетного кодекса Российской Федерации,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а также иным требованиям, установленным Правительством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19. Утвердить программу муниципальных внутренних заимствований города Нефтеюганска на 2026 год и плановый период 2027 и 2028 годы согласно приложению 13.</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20. Установить, что органы местного самоуправления города Нефтеюганска не вправе принимать решения, приводящие к увеличению в 2026 году численности лиц, замещающих муниципальные должности, должности муниципальной службы, а также работников органов местного самоуправления города Нефтеюганска (за исключением случаев принятия решений по наделению федеральными законами, нормативными правовыми актами Ханты-Мансийского автономного округа – Югры, муниципального образования город Нефтеюганск функциями (полномочиями), ранее не осуществляемыми органами местного самоуправления города Нефтеюганска), и муниципальных учреждений (за исключением случаев принятия решений по наделению федеральными законами, нормативными правовыми актами Ханты-Мансийского автономного округа – Югры, муниципального образования город Нефтеюганск функциями (полномочиями), ранее не осуществляемыми муниципальными учреждениями, по вводу (приобретению) новых объектов капитального строительства, приобретению объектов недвижимого имущества). </w:t>
      </w:r>
    </w:p>
    <w:p w:rsidR="00BE4891" w:rsidRPr="00352A2D"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21. Установить, что департамент финансов администрации города Нефтеюганска (далее – департамент финансов) вправе в ходе исполнения бюджета города вносить изменения в показатели сводной бюджетной росписи без внесения изменений в настоящее решение в случаях, установленных нормами статей 217, 232 Бюджетного кодекса Российской Федерации, а также статьей </w:t>
      </w:r>
      <w:r w:rsidRPr="00352A2D">
        <w:rPr>
          <w:rFonts w:ascii="Times New Roman" w:eastAsia="Times New Roman" w:hAnsi="Times New Roman" w:cs="Times New Roman"/>
          <w:sz w:val="27"/>
          <w:szCs w:val="27"/>
          <w:lang w:eastAsia="ru-RU"/>
        </w:rPr>
        <w:t>12</w:t>
      </w:r>
      <w:r w:rsidRPr="00352A2D">
        <w:rPr>
          <w:rFonts w:ascii="Times New Roman" w:eastAsia="Times New Roman" w:hAnsi="Times New Roman" w:cs="Times New Roman"/>
          <w:sz w:val="27"/>
          <w:szCs w:val="27"/>
          <w:vertAlign w:val="superscript"/>
          <w:lang w:eastAsia="ru-RU"/>
        </w:rPr>
        <w:t xml:space="preserve">1 </w:t>
      </w:r>
      <w:r w:rsidRPr="00352A2D">
        <w:rPr>
          <w:rFonts w:ascii="Times New Roman" w:eastAsia="Times New Roman" w:hAnsi="Times New Roman" w:cs="Times New Roman"/>
          <w:sz w:val="27"/>
          <w:szCs w:val="27"/>
          <w:lang w:eastAsia="ru-RU"/>
        </w:rPr>
        <w:t>Положения о бюджетном устройстве и бюджетном процессе в городе Нефтеюганске, утвержденно</w:t>
      </w:r>
      <w:r w:rsidR="00524F90">
        <w:rPr>
          <w:rFonts w:ascii="Times New Roman" w:eastAsia="Times New Roman" w:hAnsi="Times New Roman" w:cs="Times New Roman"/>
          <w:sz w:val="27"/>
          <w:szCs w:val="27"/>
          <w:lang w:eastAsia="ru-RU"/>
        </w:rPr>
        <w:t>го</w:t>
      </w:r>
      <w:r w:rsidRPr="00352A2D">
        <w:rPr>
          <w:rFonts w:ascii="Times New Roman" w:eastAsia="Times New Roman" w:hAnsi="Times New Roman" w:cs="Times New Roman"/>
          <w:sz w:val="27"/>
          <w:szCs w:val="27"/>
          <w:lang w:eastAsia="ru-RU"/>
        </w:rPr>
        <w:t xml:space="preserve"> решением Думы города Нефтеюганска от 25.09.2013 № 633-V.</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sidRPr="00352A2D">
        <w:rPr>
          <w:rFonts w:ascii="Times New Roman" w:eastAsia="Times New Roman" w:hAnsi="Times New Roman" w:cs="Times New Roman"/>
          <w:sz w:val="27"/>
          <w:szCs w:val="27"/>
          <w:lang w:eastAsia="ru-RU"/>
        </w:rPr>
        <w:t>22. В соответствии с пунктом 8 статьи 217 Бюджетного кодекса Российской Федерации, пунктом 2 статьи 12</w:t>
      </w:r>
      <w:r w:rsidRPr="00352A2D">
        <w:rPr>
          <w:rFonts w:ascii="Times New Roman" w:eastAsia="Times New Roman" w:hAnsi="Times New Roman" w:cs="Times New Roman"/>
          <w:sz w:val="27"/>
          <w:szCs w:val="27"/>
          <w:vertAlign w:val="superscript"/>
          <w:lang w:eastAsia="ru-RU"/>
        </w:rPr>
        <w:t>1</w:t>
      </w:r>
      <w:r w:rsidRPr="00352A2D">
        <w:rPr>
          <w:rFonts w:ascii="Times New Roman" w:eastAsia="Times New Roman" w:hAnsi="Times New Roman" w:cs="Times New Roman"/>
          <w:sz w:val="27"/>
          <w:szCs w:val="27"/>
          <w:lang w:eastAsia="ru-RU"/>
        </w:rPr>
        <w:t xml:space="preserve"> </w:t>
      </w:r>
      <w:r w:rsidR="00352A2D" w:rsidRPr="00352A2D">
        <w:rPr>
          <w:rFonts w:ascii="Times New Roman" w:eastAsia="Times New Roman" w:hAnsi="Times New Roman" w:cs="Times New Roman"/>
          <w:sz w:val="27"/>
          <w:szCs w:val="27"/>
          <w:lang w:eastAsia="ru-RU"/>
        </w:rPr>
        <w:t>Положения о бюджетном устройстве и бюджетном процессе в городе Нефтеюганске, утвержденно</w:t>
      </w:r>
      <w:r w:rsidR="00524F90">
        <w:rPr>
          <w:rFonts w:ascii="Times New Roman" w:eastAsia="Times New Roman" w:hAnsi="Times New Roman" w:cs="Times New Roman"/>
          <w:sz w:val="27"/>
          <w:szCs w:val="27"/>
          <w:lang w:eastAsia="ru-RU"/>
        </w:rPr>
        <w:t>го</w:t>
      </w:r>
      <w:bookmarkStart w:id="0" w:name="_GoBack"/>
      <w:bookmarkEnd w:id="0"/>
      <w:r w:rsidR="00352A2D" w:rsidRPr="00352A2D">
        <w:rPr>
          <w:rFonts w:ascii="Times New Roman" w:eastAsia="Times New Roman" w:hAnsi="Times New Roman" w:cs="Times New Roman"/>
          <w:sz w:val="27"/>
          <w:szCs w:val="27"/>
          <w:lang w:eastAsia="ru-RU"/>
        </w:rPr>
        <w:t xml:space="preserve"> решением Думы города Нефтеюганска от 25.09.2013 № 633-V, </w:t>
      </w:r>
      <w:r w:rsidRPr="00352A2D">
        <w:rPr>
          <w:rFonts w:ascii="Times New Roman" w:eastAsia="Times New Roman" w:hAnsi="Times New Roman" w:cs="Times New Roman"/>
          <w:sz w:val="27"/>
          <w:szCs w:val="27"/>
          <w:lang w:eastAsia="ru-RU"/>
        </w:rPr>
        <w:t xml:space="preserve">дополнительными основаниями </w:t>
      </w:r>
      <w:r>
        <w:rPr>
          <w:rFonts w:ascii="Times New Roman" w:eastAsia="Times New Roman" w:hAnsi="Times New Roman" w:cs="Times New Roman"/>
          <w:sz w:val="27"/>
          <w:szCs w:val="27"/>
          <w:highlight w:val="white"/>
          <w:lang w:eastAsia="ru-RU"/>
        </w:rPr>
        <w:t>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 являются:</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1)перераспределение бюджетных ассигнований, предусматриваемых за счет субсидий, субвенций, иных межбюджетных трансфертов, предоставленных из бюджетов других уровней по разделам, подразделам, целевым статьям, видам расходов бюджетной классификации расходов внутри главного распорядителя бюджетных средств, а также между главными распорядителями бюджетных средств;</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lastRenderedPageBreak/>
        <w:t>2)перераспределение бюджетных ассигнований за счет средств местного бюджета по разделам, подразделам, целевым статьям, видам расходов бюджетной классификации расходов, предусмотренных главному распорядителю бюджетных средств, а также между главными распорядителями бюджетных средств в целях выполнения условий софинансирования расходов, предоставляемых из бюджетов других уровней;</w:t>
      </w:r>
    </w:p>
    <w:p w:rsidR="00BE4891" w:rsidRDefault="00672A49">
      <w:pPr>
        <w:spacing w:after="0" w:line="240" w:lineRule="auto"/>
        <w:ind w:firstLine="709"/>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lang w:eastAsia="ru-RU"/>
        </w:rPr>
        <w:t>3)распределение дотаций, поступивших из бюджета Ханты-Мансийского автономного округа – Югры на основании правовых актов администрации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23. Учет операций со средствами бюджетных и автономных учреждений, созданных на базе имущества, находящегося в собственности муниципального образования города Нефтеюганска, производится на лицевых счетах, открываемых в департаменте финансов администрации города Нефтеюганска в установленном им порядке.</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24. Учет операций со средствами получателей средств из бюджета (юридических лиц, в том числе некоммерческих организаций, крестьянских (фермерских) хозяйств, индивидуальных предпринимателей), источником финансового обеспечения которых являются субсидии, представленные из бюджета города Нефтеюганска, производится на лицевых счетах, открываемых им в департаменте финансов администрации города Нефтеюганска в установленном им порядке.</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Положение абзаца первого настоящего пункта не распространяется на субсидии, предоставляемые:</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 порядке возмещения недополученных доходов и возмещения фактически понесенных затрат в связи с производством (реализацией) товаров, выполнением работ, оказанием услуг;</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 порядке финансового обеспечения исполнения муниципального социального заказа на оказание муниципальных услуг в социальной сфере;</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социально ориентированным некоммерческим организациям на сумму не более 10 миллионов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 порядке финансового обеспечения затрат, включая гранты в форме субсидий, на сумму не более 1 миллиона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25. Установить, что в 2026 году департамент финансов администрации города Нефтеюганска осуществляет казначейское сопровождение средств, указанных в пунктах 25.1 – 25.2 настоящего решения, предоставляемых из бюджета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Положение абзаца первого настоящего пункта не распространяется на целевые средства, в отношении которых казначейское сопровождение осуществляется территориальными органами Федерального казначейства и (или) Департаментом финансов Ханты-Мансийского автономного округа – Югры в соответствии с действующим законодательством Российской Федерации, Ханты-Мансийского автономного округа – Югры.</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25.1. Установить, что казначейскому сопровождению подлежат следующие средств, предоставляемые из бюджета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1) авансовые платежи по муниципальным контрактам о поставке товаров, выполнении работ, оказании услуг, заключаемым на сумму 50 миллионов рублей и более;</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 авансовые платежи по контрактам (договорам) о поставке товаров, выполнении работ, оказании услуг, заключаемым на сумму 50 миллионов рублей и более бюджетными или автономными учреждениями города Нефтеюганска, лицевые счета которым открыты в департаменте финансов администрации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 расчеты по муниципальным контрактам, заключаемым в соответствии с пунктом 2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муниципальных нужд у единственного поставщика (подрядчика, исполнителя) в соответствии с иными федеральными законами на сумму более 3 миллионов рублей, а также расчеты по контрактам (договорам), заключаемым в целях исполнения указанных муниципальных контрактов на сумму более 3 000,0 тыс.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 авансовые платежи по контрактам (договорам, соглашениям) о поставке товаров, выполнении работ, оказании услуг,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источником финансового обеспечения которых являются субсидии юридическим лицам (за исключением субсидий бюджетным и автономным учреждениям), в том числе предоставляемые в соответствии с концессионными соглашениями, соглашениями о государственно-частном партнерстве, на сумму более 3 миллионов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юридическим лицам (за исключением субсидий бюджетным и автономным учреждениям), в том числе предоставляемые в соответствии с концессионными соглашениями, соглашениями о государственно-частном партнерстве;</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 авансовые платежи по контрактам (договорам) о поставке товаров, выполнении работ, оказании услуг, источником финансового обеспечения которых являются взносы (вклады), указанные в подпункте 5 настоящего пункта, на сумму более 3 миллионов рублей;</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7) авансовые платежи по контрактам (договорам) о поставке товаров, выполнении работ, оказании услуг, заключаемым на сумму более 3 миллионов рублей, исполнителями и соисполнителями в рамках исполнения указанных в подпунктах 1 и 2 настоящего пункта муниципальных контрактов (контрактов, договоров) о поставке товаров, выполнения работ, оказании услуг;</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 иные средства, определенные представительным органом муниципального образования город Нефтеюганск, администрацией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9) средства, получаемые участниками казначейского сопровождения, в случаях, установленных федеральными законами, решениями Правительства </w:t>
      </w:r>
      <w:r>
        <w:rPr>
          <w:rFonts w:ascii="Times New Roman" w:eastAsia="Times New Roman" w:hAnsi="Times New Roman" w:cs="Times New Roman"/>
          <w:sz w:val="27"/>
          <w:szCs w:val="27"/>
          <w:lang w:eastAsia="ru-RU"/>
        </w:rPr>
        <w:lastRenderedPageBreak/>
        <w:t>Российской Федерации (включая средства, указанные в абзаце четвертом подпункта 1 статьи 242.27 Бюджетного кодекса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25.2.Установить, что в 2026 году при казначейском сопровождении средств, предоставляемых на основании контрактов (договоров), определенных подпунктами 3, 4, 6, 7 пункта 25.1 настоящего решения,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департаменте финансов администрации города Нефтеюганска, на расчетные счета, открытые поставщикам (подрядчикам, исполнителям) в кредитных организациях:</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 целях приобретения товаров – при предоставлении заказчиками по таким контрактам (договорам) документов, подтверждающих поставку товаров;</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авансовых платежей по контрактам (договорам),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департамент финансов администрации города Нефтеюганска, в порядке и по форме, установленным Правительством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 целях выполнения работ, оказания услуг в рамках исполнения муниципальных контрактов, контрактов (договоров),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 при представлении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26. Опубликовать решение в газете «Здравствуйте, нефтеюганцы!» </w:t>
      </w:r>
      <w:r>
        <w:rPr>
          <w:rFonts w:ascii="Times New Roman" w:hAnsi="Times New Roman" w:cs="Times New Roman"/>
          <w:sz w:val="27"/>
          <w:szCs w:val="27"/>
        </w:rPr>
        <w:t>и разместить на официальном сайте органов местного самоуправления города Нефтеюганска.</w:t>
      </w:r>
    </w:p>
    <w:p w:rsidR="00BE4891" w:rsidRDefault="00672A49">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27. Решение вступает в силу с 1 января 2026 года.</w:t>
      </w:r>
    </w:p>
    <w:p w:rsidR="00BE4891" w:rsidRDefault="00BE4891">
      <w:pPr>
        <w:spacing w:after="0" w:line="240" w:lineRule="auto"/>
        <w:rPr>
          <w:rFonts w:ascii="Times New Roman" w:eastAsia="Times New Roman" w:hAnsi="Times New Roman" w:cs="Times New Roman"/>
          <w:sz w:val="27"/>
          <w:szCs w:val="27"/>
          <w:lang w:eastAsia="ru-RU"/>
        </w:rPr>
      </w:pPr>
    </w:p>
    <w:p w:rsidR="00BE4891" w:rsidRDefault="00BE4891">
      <w:pPr>
        <w:spacing w:after="0" w:line="240" w:lineRule="auto"/>
        <w:rPr>
          <w:rFonts w:ascii="Times New Roman" w:eastAsia="Times New Roman" w:hAnsi="Times New Roman" w:cs="Times New Roman"/>
          <w:sz w:val="27"/>
          <w:szCs w:val="27"/>
          <w:lang w:eastAsia="ru-RU"/>
        </w:rPr>
      </w:pPr>
    </w:p>
    <w:p w:rsidR="00BE4891" w:rsidRDefault="00672A49">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Глава города Нефтеюганска</w:t>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t xml:space="preserve">Председатель Думы </w:t>
      </w:r>
    </w:p>
    <w:p w:rsidR="00BE4891" w:rsidRDefault="00672A49">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t>города Нефтеюганска</w:t>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p>
    <w:p w:rsidR="00BE4891" w:rsidRDefault="00BE4891">
      <w:pPr>
        <w:spacing w:after="0" w:line="240" w:lineRule="auto"/>
        <w:rPr>
          <w:rFonts w:ascii="Times New Roman" w:eastAsia="Times New Roman" w:hAnsi="Times New Roman" w:cs="Times New Roman"/>
          <w:sz w:val="27"/>
          <w:szCs w:val="27"/>
          <w:lang w:eastAsia="ru-RU"/>
        </w:rPr>
      </w:pPr>
    </w:p>
    <w:p w:rsidR="00BE4891" w:rsidRDefault="00672A49">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_______________ Ю.В.Чекунов                   </w:t>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t>___________ А.А.Никитин</w:t>
      </w:r>
    </w:p>
    <w:p w:rsidR="00BE4891" w:rsidRDefault="00BE4891">
      <w:pPr>
        <w:spacing w:after="0" w:line="240" w:lineRule="auto"/>
        <w:ind w:left="-142" w:firstLine="142"/>
        <w:rPr>
          <w:rFonts w:ascii="Times New Roman" w:eastAsia="Times New Roman" w:hAnsi="Times New Roman" w:cs="Times New Roman"/>
          <w:sz w:val="27"/>
          <w:szCs w:val="27"/>
          <w:lang w:eastAsia="ru-RU"/>
        </w:rPr>
      </w:pPr>
    </w:p>
    <w:p w:rsidR="00BE4891" w:rsidRDefault="00672A49">
      <w:pPr>
        <w:spacing w:after="0" w:line="240" w:lineRule="auto"/>
        <w:ind w:left="-142" w:firstLine="142"/>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«____» декабря 2025 года </w:t>
      </w:r>
    </w:p>
    <w:p w:rsidR="00BE4891" w:rsidRDefault="00672A49">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______-</w:t>
      </w:r>
      <w:r>
        <w:rPr>
          <w:rFonts w:ascii="Times New Roman" w:eastAsia="Times New Roman" w:hAnsi="Times New Roman" w:cs="Times New Roman"/>
          <w:sz w:val="27"/>
          <w:szCs w:val="27"/>
          <w:lang w:val="en-US" w:eastAsia="ru-RU"/>
        </w:rPr>
        <w:t>VII</w:t>
      </w:r>
    </w:p>
    <w:sectPr w:rsidR="00BE4891">
      <w:headerReference w:type="default" r:id="rId9"/>
      <w:pgSz w:w="11906" w:h="16838"/>
      <w:pgMar w:top="1134" w:right="567"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891" w:rsidRDefault="00672A49">
      <w:pPr>
        <w:spacing w:after="0" w:line="240" w:lineRule="auto"/>
      </w:pPr>
      <w:r>
        <w:separator/>
      </w:r>
    </w:p>
  </w:endnote>
  <w:endnote w:type="continuationSeparator" w:id="0">
    <w:p w:rsidR="00BE4891" w:rsidRDefault="0067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891" w:rsidRDefault="00672A49">
      <w:pPr>
        <w:spacing w:after="0" w:line="240" w:lineRule="auto"/>
      </w:pPr>
      <w:r>
        <w:separator/>
      </w:r>
    </w:p>
  </w:footnote>
  <w:footnote w:type="continuationSeparator" w:id="0">
    <w:p w:rsidR="00BE4891" w:rsidRDefault="0067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81594"/>
      <w:docPartObj>
        <w:docPartGallery w:val="Page Numbers (Top of Page)"/>
        <w:docPartUnique/>
      </w:docPartObj>
    </w:sdtPr>
    <w:sdtEndPr/>
    <w:sdtContent>
      <w:p w:rsidR="00BE4891" w:rsidRDefault="00672A49">
        <w:pPr>
          <w:pStyle w:val="af6"/>
          <w:jc w:val="center"/>
        </w:pPr>
        <w:r>
          <w:fldChar w:fldCharType="begin"/>
        </w:r>
        <w:r>
          <w:instrText>PAGE   \* MERGEFORMAT</w:instrText>
        </w:r>
        <w:r>
          <w:fldChar w:fldCharType="separate"/>
        </w:r>
        <w:r w:rsidR="00F43B69">
          <w:rPr>
            <w:noProof/>
          </w:rPr>
          <w:t>9</w:t>
        </w:r>
        <w:r>
          <w:fldChar w:fldCharType="end"/>
        </w:r>
      </w:p>
    </w:sdtContent>
  </w:sdt>
  <w:p w:rsidR="00BE4891" w:rsidRDefault="00BE4891">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91"/>
    <w:rsid w:val="00352A2D"/>
    <w:rsid w:val="00524F90"/>
    <w:rsid w:val="00672A49"/>
    <w:rsid w:val="00BE4891"/>
    <w:rsid w:val="00F43B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CBBA"/>
  <w15:docId w15:val="{6FB180E1-549D-4BB8-AB31-3F1AA472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customStyle="1" w:styleId="af5">
    <w:name w:val="Всегда"/>
    <w:basedOn w:val="a"/>
    <w:uiPriority w:val="99"/>
    <w:pPr>
      <w:tabs>
        <w:tab w:val="left" w:pos="1701"/>
      </w:tabs>
      <w:spacing w:after="0" w:line="240" w:lineRule="auto"/>
      <w:ind w:firstLine="709"/>
      <w:jc w:val="both"/>
    </w:pPr>
    <w:rPr>
      <w:rFonts w:ascii="Times New Roman" w:eastAsia="Times New Roman" w:hAnsi="Times New Roman" w:cs="Times New Roman"/>
      <w:color w:val="FF0000"/>
      <w:sz w:val="28"/>
      <w:szCs w:val="28"/>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paragraph" w:customStyle="1" w:styleId="BodyText21">
    <w:name w:val="Body Text 21"/>
    <w:basedOn w:val="a"/>
    <w:uiPriority w:val="99"/>
    <w:pPr>
      <w:spacing w:after="0" w:line="240" w:lineRule="auto"/>
    </w:pPr>
    <w:rPr>
      <w:rFonts w:ascii="Times New Roman" w:eastAsia="Times New Roman" w:hAnsi="Times New Roman" w:cs="Times New Roman"/>
      <w:sz w:val="28"/>
      <w:szCs w:val="20"/>
      <w:lang w:eastAsia="ru-RU"/>
    </w:rPr>
  </w:style>
  <w:style w:type="paragraph" w:styleId="afa">
    <w:name w:val="List Paragraph"/>
    <w:basedOn w:val="a"/>
    <w:uiPriority w:val="34"/>
    <w:qFormat/>
    <w:pPr>
      <w:ind w:left="720"/>
      <w:contextualSpacing/>
    </w:p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character" w:styleId="afd">
    <w:name w:val="Hyperlink"/>
    <w:basedOn w:val="a0"/>
    <w:uiPriority w:val="99"/>
    <w:semiHidden/>
    <w:unhideWhenUsed/>
    <w:rPr>
      <w:color w:val="0000FF" w:themeColor="hyperlink"/>
      <w:u w:val="single"/>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210">
    <w:name w:val="Основной текст 21"/>
    <w:basedOn w:val="a"/>
    <w:pPr>
      <w:spacing w:after="0" w:line="240" w:lineRule="auto"/>
    </w:pPr>
    <w:rPr>
      <w:rFonts w:ascii="Times New Roman" w:eastAsia="Times New Roman" w:hAnsi="Times New Roman" w:cs="Times New Roman"/>
      <w:sz w:val="28"/>
      <w:szCs w:val="20"/>
      <w:lang w:eastAsia="ru-RU"/>
    </w:rPr>
  </w:style>
  <w:style w:type="paragraph" w:customStyle="1" w:styleId="220">
    <w:name w:val="Основной текст 22"/>
    <w:basedOn w:val="a"/>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052D54272BCDE38E95F2676CA6BB086E21ABD80E96DE618385A82DB67D15FCDDAE201BDB5EF650425EB899C1EA980EEB1B7D078E7C38D5MCGCH"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E7991-F050-4181-8B55-053452FB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Pages>
  <Words>4942</Words>
  <Characters>28173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dc:creator>
  <cp:lastModifiedBy>Duma</cp:lastModifiedBy>
  <cp:revision>525</cp:revision>
  <cp:lastPrinted>2025-12-18T08:50:00Z</cp:lastPrinted>
  <dcterms:created xsi:type="dcterms:W3CDTF">2019-01-30T05:23:00Z</dcterms:created>
  <dcterms:modified xsi:type="dcterms:W3CDTF">2025-12-18T08:50:00Z</dcterms:modified>
</cp:coreProperties>
</file>