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BC7" w:rsidRDefault="000A067E">
      <w:pPr>
        <w:rPr>
          <w:sz w:val="10"/>
        </w:rPr>
      </w:pPr>
      <w:r>
        <w:rPr>
          <w:noProof/>
          <w:sz w:val="10"/>
        </w:rPr>
        <mc:AlternateContent>
          <mc:Choice Requires="wpg">
            <w:drawing>
              <wp:anchor distT="0" distB="0" distL="114300" distR="114300" simplePos="0" relativeHeight="251657728" behindDoc="1" locked="0" layoutInCell="1" allowOverlap="1">
                <wp:simplePos x="0" y="0"/>
                <wp:positionH relativeFrom="column">
                  <wp:posOffset>2766695</wp:posOffset>
                </wp:positionH>
                <wp:positionV relativeFrom="paragraph">
                  <wp:posOffset>-99060</wp:posOffset>
                </wp:positionV>
                <wp:extent cx="586740" cy="714375"/>
                <wp:effectExtent l="0" t="0" r="3810" b="9525"/>
                <wp:wrapTight wrapText="bothSides">
                  <wp:wrapPolygon edited="1">
                    <wp:start x="0" y="0"/>
                    <wp:lineTo x="0" y="21312"/>
                    <wp:lineTo x="21039" y="21312"/>
                    <wp:lineTo x="21039" y="0"/>
                    <wp:lineTo x="0" y="0"/>
                  </wp:wrapPolygon>
                </wp:wrapTight>
                <wp:docPr id="1" name="Рисунок 2" descr="Герб%20Нефтеюганск%20small1"/>
                <wp:cNvGraphicFramePr/>
                <a:graphic xmlns:a="http://schemas.openxmlformats.org/drawingml/2006/main">
                  <a:graphicData uri="http://schemas.openxmlformats.org/drawingml/2006/picture">
                    <pic:pic xmlns:pic="http://schemas.openxmlformats.org/drawingml/2006/picture">
                      <pic:nvPicPr>
                        <pic:cNvPr id="0" name="Picture 2" descr="Герб%20Нефтеюганск%20small1"/>
                        <pic:cNvPicPr>
                          <a:picLocks noChangeArrowheads="1"/>
                        </pic:cNvPicPr>
                      </pic:nvPicPr>
                      <pic:blipFill>
                        <a:blip r:embed="rId8"/>
                        <a:stretch/>
                      </pic:blipFill>
                      <pic:spPr bwMode="auto">
                        <a:xfrm>
                          <a:off x="0" y="0"/>
                          <a:ext cx="586740" cy="71437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7728;o:allowoverlap:true;o:allowincell:true;mso-position-horizontal-relative:text;margin-left:217.85pt;mso-position-horizontal:absolute;mso-position-vertical-relative:text;margin-top:-7.80pt;mso-position-vertical:absolute;width:46.20pt;height:56.25pt;mso-wrap-distance-left:9.00pt;mso-wrap-distance-top:0.00pt;mso-wrap-distance-right:9.00pt;mso-wrap-distance-bottom:0.00pt;" wrapcoords="0 0 0 98667 97403 98667 97403 0 0 0" stroked="f">
                <v:path textboxrect="0,0,0,0"/>
                <w10:wrap type="tight"/>
                <v:imagedata r:id="rId12" o:title=""/>
              </v:shape>
            </w:pict>
          </mc:Fallback>
        </mc:AlternateContent>
      </w:r>
      <w:r>
        <w:rPr>
          <w:sz w:val="10"/>
        </w:rPr>
        <w:t xml:space="preserve">                                                                                                                                                                                             </w:t>
      </w:r>
      <w:r>
        <w:rPr>
          <w:sz w:val="10"/>
        </w:rPr>
        <w:t xml:space="preserve">                                                                                                                                                                                                                                                                </w:t>
      </w:r>
      <w:r>
        <w:rPr>
          <w:sz w:val="10"/>
        </w:rPr>
        <w:t xml:space="preserve">                                                                                                                                                                                                                                                                </w:t>
      </w:r>
      <w:r>
        <w:rPr>
          <w:sz w:val="10"/>
        </w:rPr>
        <w:t xml:space="preserve">                                                                                                                                                                                                                                                                </w:t>
      </w:r>
      <w:r>
        <w:rPr>
          <w:sz w:val="10"/>
        </w:rPr>
        <w:t xml:space="preserve">                                                                                                                                                                                                                                                                </w:t>
      </w:r>
      <w:r>
        <w:rPr>
          <w:sz w:val="10"/>
        </w:rPr>
        <w:t xml:space="preserve">                                                                                                                                                                                                                                                                </w:t>
      </w:r>
      <w:r>
        <w:rPr>
          <w:sz w:val="10"/>
        </w:rPr>
        <w:t xml:space="preserve">                                                                                                                                                                                                                                                                </w:t>
      </w:r>
      <w:r>
        <w:rPr>
          <w:sz w:val="10"/>
        </w:rPr>
        <w:t xml:space="preserve">                                                                                                                                                                                                                                                                </w:t>
      </w:r>
      <w:r>
        <w:rPr>
          <w:sz w:val="10"/>
        </w:rPr>
        <w:t xml:space="preserve">                                                                                                                                                                                                                                                                </w:t>
      </w:r>
      <w:r>
        <w:rPr>
          <w:sz w:val="10"/>
        </w:rPr>
        <w:t xml:space="preserve">                                                                                                                                                                                                                                                                </w:t>
      </w:r>
      <w:r>
        <w:rPr>
          <w:sz w:val="10"/>
        </w:rPr>
        <w:t xml:space="preserve">                                                                                                                                                                                                                                                                </w:t>
      </w:r>
      <w:r>
        <w:rPr>
          <w:sz w:val="10"/>
        </w:rPr>
        <w:t xml:space="preserve">                                                                                                                                                                                                                                                                </w:t>
      </w:r>
      <w:r>
        <w:rPr>
          <w:sz w:val="10"/>
        </w:rPr>
        <w:t xml:space="preserve">                                                                                                                                                                                                                                                                </w:t>
      </w:r>
      <w:r>
        <w:rPr>
          <w:sz w:val="10"/>
        </w:rPr>
        <w:t xml:space="preserve">                                                                                                                                                                                                                                                                </w:t>
      </w:r>
      <w:r>
        <w:rPr>
          <w:sz w:val="10"/>
        </w:rPr>
        <w:t xml:space="preserve">                                                                                                                                                                                                                                                                </w:t>
      </w:r>
      <w:r>
        <w:rPr>
          <w:sz w:val="10"/>
        </w:rPr>
        <w:t xml:space="preserve">                                                                                                                                                                                           </w:t>
      </w:r>
    </w:p>
    <w:p w:rsidR="00107BC7" w:rsidRDefault="00107BC7">
      <w:pPr>
        <w:jc w:val="center"/>
        <w:rPr>
          <w:sz w:val="10"/>
        </w:rPr>
      </w:pPr>
    </w:p>
    <w:p w:rsidR="00107BC7" w:rsidRDefault="000A067E">
      <w:pPr>
        <w:jc w:val="center"/>
        <w:rPr>
          <w:sz w:val="10"/>
        </w:rPr>
      </w:pPr>
      <w:r>
        <w:rPr>
          <w:sz w:val="10"/>
        </w:rPr>
        <w:t xml:space="preserve">                       </w:t>
      </w:r>
    </w:p>
    <w:p w:rsidR="00107BC7" w:rsidRDefault="00107BC7">
      <w:pPr>
        <w:jc w:val="center"/>
        <w:rPr>
          <w:sz w:val="10"/>
        </w:rPr>
      </w:pPr>
    </w:p>
    <w:p w:rsidR="00107BC7" w:rsidRDefault="00107BC7">
      <w:pPr>
        <w:jc w:val="center"/>
        <w:rPr>
          <w:sz w:val="10"/>
        </w:rPr>
      </w:pPr>
    </w:p>
    <w:p w:rsidR="00107BC7" w:rsidRDefault="00107BC7">
      <w:pPr>
        <w:pStyle w:val="2"/>
        <w:spacing w:line="192" w:lineRule="auto"/>
        <w:jc w:val="left"/>
        <w:rPr>
          <w:sz w:val="16"/>
          <w:szCs w:val="16"/>
        </w:rPr>
      </w:pPr>
    </w:p>
    <w:p w:rsidR="00107BC7" w:rsidRDefault="00107BC7"/>
    <w:p w:rsidR="00107BC7" w:rsidRDefault="00107BC7">
      <w:pPr>
        <w:jc w:val="center"/>
        <w:rPr>
          <w:b/>
          <w:sz w:val="16"/>
          <w:szCs w:val="16"/>
        </w:rPr>
      </w:pPr>
    </w:p>
    <w:p w:rsidR="00107BC7" w:rsidRDefault="000A067E">
      <w:pPr>
        <w:jc w:val="center"/>
        <w:rPr>
          <w:b/>
          <w:sz w:val="32"/>
          <w:szCs w:val="32"/>
          <w:lang w:eastAsia="en-US"/>
        </w:rPr>
      </w:pPr>
      <w:r>
        <w:rPr>
          <w:b/>
          <w:sz w:val="32"/>
          <w:szCs w:val="32"/>
          <w:lang w:eastAsia="en-US"/>
        </w:rPr>
        <w:t>АДМИНИСТРАЦИЯ ГОРОДА НЕФТЕЮГАНСКА</w:t>
      </w:r>
    </w:p>
    <w:p w:rsidR="00107BC7" w:rsidRDefault="00107BC7">
      <w:pPr>
        <w:jc w:val="center"/>
        <w:rPr>
          <w:sz w:val="10"/>
          <w:szCs w:val="10"/>
        </w:rPr>
      </w:pPr>
    </w:p>
    <w:p w:rsidR="00107BC7" w:rsidRDefault="000A067E">
      <w:pPr>
        <w:jc w:val="center"/>
        <w:rPr>
          <w:b/>
          <w:sz w:val="40"/>
          <w:szCs w:val="40"/>
          <w:lang w:eastAsia="en-US"/>
        </w:rPr>
      </w:pPr>
      <w:r>
        <w:rPr>
          <w:b/>
          <w:sz w:val="40"/>
          <w:szCs w:val="40"/>
          <w:lang w:eastAsia="en-US"/>
        </w:rPr>
        <w:t>ПОС</w:t>
      </w:r>
      <w:r>
        <w:rPr>
          <w:b/>
          <w:sz w:val="40"/>
          <w:szCs w:val="40"/>
          <w:lang w:eastAsia="en-US"/>
        </w:rPr>
        <w:t>ТАНОВЛЕНИЕ</w:t>
      </w:r>
    </w:p>
    <w:p w:rsidR="00107BC7" w:rsidRDefault="00107BC7">
      <w:pPr>
        <w:jc w:val="center"/>
        <w:rPr>
          <w:b/>
          <w:caps/>
          <w:sz w:val="32"/>
          <w:szCs w:val="32"/>
        </w:rPr>
      </w:pPr>
    </w:p>
    <w:p w:rsidR="00107BC7" w:rsidRDefault="000A067E">
      <w:pPr>
        <w:pStyle w:val="230"/>
        <w:jc w:val="both"/>
        <w:rPr>
          <w:rFonts w:ascii="Times New Roman CYR" w:hAnsi="Times New Roman CYR"/>
        </w:rPr>
      </w:pPr>
      <w:r>
        <w:rPr>
          <w:szCs w:val="28"/>
        </w:rPr>
        <w:t>05.12.2025</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 140-нп</w:t>
      </w:r>
    </w:p>
    <w:p w:rsidR="00107BC7" w:rsidRDefault="000A067E">
      <w:pPr>
        <w:pStyle w:val="230"/>
        <w:jc w:val="center"/>
        <w:rPr>
          <w:rFonts w:ascii="Times New Roman CYR" w:hAnsi="Times New Roman CYR"/>
          <w:sz w:val="24"/>
          <w:szCs w:val="24"/>
        </w:rPr>
      </w:pPr>
      <w:r>
        <w:rPr>
          <w:rFonts w:ascii="Times New Roman CYR" w:hAnsi="Times New Roman CYR"/>
          <w:sz w:val="24"/>
          <w:szCs w:val="24"/>
        </w:rPr>
        <w:t>г.Нефтеюганск</w:t>
      </w:r>
    </w:p>
    <w:p w:rsidR="00107BC7" w:rsidRDefault="00107BC7">
      <w:pPr>
        <w:rPr>
          <w:sz w:val="28"/>
          <w:szCs w:val="28"/>
        </w:rPr>
      </w:pPr>
    </w:p>
    <w:p w:rsidR="00107BC7" w:rsidRDefault="000A067E">
      <w:pPr>
        <w:spacing w:line="240" w:lineRule="atLeast"/>
        <w:jc w:val="center"/>
        <w:rPr>
          <w:b/>
          <w:sz w:val="28"/>
          <w:szCs w:val="28"/>
        </w:rPr>
      </w:pPr>
      <w:bookmarkStart w:id="0" w:name="_Hlk193278456"/>
      <w:r>
        <w:rPr>
          <w:b/>
          <w:color w:val="000000"/>
          <w:sz w:val="28"/>
          <w:szCs w:val="28"/>
        </w:rPr>
        <w:t>О внесении изменений в постановление администрации города Нефтеюганска от 20.02.2025 № 14-нп «Об утверждении порядка предоставления субсидии юридическим лицам (за исключением субсидий муниципа</w:t>
      </w:r>
      <w:r>
        <w:rPr>
          <w:b/>
          <w:color w:val="000000"/>
          <w:sz w:val="28"/>
          <w:szCs w:val="28"/>
        </w:rPr>
        <w:t>льным учреждениям), индивидуальным предпринимателям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w:t>
      </w:r>
      <w:r>
        <w:rPr>
          <w:b/>
          <w:color w:val="000000"/>
          <w:sz w:val="28"/>
          <w:szCs w:val="28"/>
        </w:rPr>
        <w:t xml:space="preserve">бразования»    </w:t>
      </w:r>
      <w:bookmarkEnd w:id="0"/>
    </w:p>
    <w:p w:rsidR="00107BC7" w:rsidRDefault="000A067E">
      <w:pPr>
        <w:pStyle w:val="230"/>
        <w:jc w:val="both"/>
        <w:rPr>
          <w:sz w:val="24"/>
          <w:szCs w:val="24"/>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107BC7" w:rsidRDefault="000A067E">
      <w:pPr>
        <w:pStyle w:val="1"/>
        <w:ind w:firstLine="708"/>
        <w:jc w:val="both"/>
        <w:rPr>
          <w:rFonts w:eastAsia="Calibri"/>
          <w:b w:val="0"/>
          <w:sz w:val="28"/>
          <w:szCs w:val="28"/>
        </w:rPr>
      </w:pPr>
      <w:r>
        <w:rPr>
          <w:b w:val="0"/>
          <w:sz w:val="28"/>
          <w:szCs w:val="28"/>
        </w:rPr>
        <w:t xml:space="preserve">В   соответствии   со   статьями 78,  абзацем  первым   пункта 4 статьи 78.5  Бюджетного    кодекса  Российской     Федерации, </w:t>
      </w:r>
      <w:bookmarkStart w:id="1" w:name="_Hlk195531253"/>
      <w:r>
        <w:rPr>
          <w:rFonts w:eastAsia="Calibri"/>
          <w:b w:val="0"/>
          <w:sz w:val="28"/>
          <w:szCs w:val="28"/>
        </w:rPr>
        <w:t>постановлением Правительства Российской Федерации от 25.10.2023 № 1782 «Об утверждении общих требован</w:t>
      </w:r>
      <w:r>
        <w:rPr>
          <w:rFonts w:eastAsia="Calibri"/>
          <w:b w:val="0"/>
          <w:sz w:val="28"/>
          <w:szCs w:val="28"/>
        </w:rPr>
        <w:t>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w:t>
      </w:r>
      <w:r>
        <w:rPr>
          <w:rFonts w:eastAsia="Calibri"/>
          <w:b w:val="0"/>
          <w:sz w:val="28"/>
          <w:szCs w:val="28"/>
        </w:rPr>
        <w:t xml:space="preserve">ям, а также физическим лицам </w:t>
      </w:r>
      <w:r>
        <w:rPr>
          <w:b w:val="0"/>
          <w:color w:val="000000"/>
          <w:sz w:val="28"/>
          <w:szCs w:val="28"/>
        </w:rPr>
        <w:t>–</w:t>
      </w:r>
      <w:r>
        <w:rPr>
          <w:rFonts w:eastAsia="Calibri"/>
          <w:b w:val="0"/>
          <w:sz w:val="28"/>
          <w:szCs w:val="28"/>
        </w:rPr>
        <w:t xml:space="preserve"> производителям товаров, работ, услуг и проведение отборов получателей указанных субсидий, в том числе грантов в форме субсидий»,</w:t>
      </w:r>
      <w:bookmarkEnd w:id="1"/>
      <w:r>
        <w:rPr>
          <w:rFonts w:eastAsia="Calibri"/>
          <w:b w:val="0"/>
          <w:sz w:val="28"/>
          <w:szCs w:val="28"/>
        </w:rPr>
        <w:t xml:space="preserve">                                                                  </w:t>
      </w:r>
      <w:bookmarkStart w:id="2" w:name="_Hlk132038772"/>
      <w:r>
        <w:rPr>
          <w:b w:val="0"/>
          <w:sz w:val="28"/>
          <w:szCs w:val="28"/>
        </w:rPr>
        <w:t xml:space="preserve">Уставом города Нефтеюганска, </w:t>
      </w:r>
      <w:r>
        <w:rPr>
          <w:b w:val="0"/>
          <w:bCs/>
          <w:sz w:val="28"/>
          <w:szCs w:val="28"/>
        </w:rPr>
        <w:t>решением Думы города Нефтеюганска                          от 23.12.2024 № 700-</w:t>
      </w:r>
      <w:r>
        <w:rPr>
          <w:b w:val="0"/>
          <w:bCs/>
          <w:sz w:val="28"/>
          <w:szCs w:val="28"/>
          <w:lang w:val="en-US"/>
        </w:rPr>
        <w:t>VII</w:t>
      </w:r>
      <w:r>
        <w:rPr>
          <w:b w:val="0"/>
          <w:bCs/>
          <w:sz w:val="28"/>
          <w:szCs w:val="28"/>
        </w:rPr>
        <w:t xml:space="preserve"> «О бюджете города Нефтеюганска на 2025 год и плановый период 2026 и 2027 годов», </w:t>
      </w:r>
      <w:r>
        <w:rPr>
          <w:rFonts w:eastAsia="Calibri"/>
          <w:b w:val="0"/>
          <w:sz w:val="28"/>
          <w:szCs w:val="28"/>
        </w:rPr>
        <w:t>постановлением администрации города Нефтеюганска от 15.11.2018 № 598-п «Об утверждении муниц</w:t>
      </w:r>
      <w:r>
        <w:rPr>
          <w:rFonts w:eastAsia="Calibri"/>
          <w:b w:val="0"/>
          <w:sz w:val="28"/>
          <w:szCs w:val="28"/>
        </w:rPr>
        <w:t>ипальной программы города Нефтеюганска «Развитие образования в городе Нефтеюганске</w:t>
      </w:r>
      <w:bookmarkEnd w:id="2"/>
      <w:r>
        <w:rPr>
          <w:rFonts w:eastAsia="Calibri"/>
          <w:b w:val="0"/>
          <w:sz w:val="28"/>
          <w:szCs w:val="28"/>
        </w:rPr>
        <w:t xml:space="preserve">» </w:t>
      </w:r>
      <w:r>
        <w:rPr>
          <w:b w:val="0"/>
          <w:sz w:val="28"/>
          <w:szCs w:val="28"/>
        </w:rPr>
        <w:t>администрация города Нефтеюганска</w:t>
      </w:r>
      <w:r>
        <w:rPr>
          <w:rFonts w:ascii="Calibri" w:hAnsi="Calibri"/>
          <w:b w:val="0"/>
          <w:sz w:val="28"/>
          <w:szCs w:val="28"/>
        </w:rPr>
        <w:t xml:space="preserve"> </w:t>
      </w:r>
      <w:r>
        <w:rPr>
          <w:b w:val="0"/>
          <w:sz w:val="28"/>
          <w:szCs w:val="28"/>
        </w:rPr>
        <w:t>постановляет:</w:t>
      </w:r>
    </w:p>
    <w:p w:rsidR="00107BC7" w:rsidRDefault="000A067E">
      <w:pPr>
        <w:spacing w:line="240" w:lineRule="atLeast"/>
        <w:ind w:firstLine="708"/>
        <w:jc w:val="both"/>
        <w:rPr>
          <w:sz w:val="28"/>
          <w:szCs w:val="28"/>
        </w:rPr>
      </w:pPr>
      <w:r>
        <w:rPr>
          <w:sz w:val="28"/>
          <w:szCs w:val="28"/>
          <w:lang w:eastAsia="ko-KR"/>
        </w:rPr>
        <w:t xml:space="preserve">1.Внести в </w:t>
      </w:r>
      <w:r>
        <w:rPr>
          <w:sz w:val="28"/>
          <w:szCs w:val="28"/>
        </w:rPr>
        <w:t>постановление администрации города Нефтеюганска                            от 20.02.2025 № 14-нп «</w:t>
      </w:r>
      <w:r>
        <w:rPr>
          <w:color w:val="000000"/>
          <w:sz w:val="28"/>
          <w:szCs w:val="28"/>
        </w:rPr>
        <w:t xml:space="preserve">Об утверждении </w:t>
      </w:r>
      <w:r>
        <w:rPr>
          <w:color w:val="000000"/>
          <w:sz w:val="28"/>
          <w:szCs w:val="28"/>
        </w:rPr>
        <w:t xml:space="preserve">порядка предоставления субсидии  юридическим лицам (за исключением субсидий муниципальным  учреждениям), индивидуальным  предпринимателям  на  создание  условий  для  осуществления  присмотра  и  ухода за  детьми,  содержания детей в частных организациях, </w:t>
      </w:r>
      <w:r>
        <w:rPr>
          <w:color w:val="000000"/>
          <w:sz w:val="28"/>
          <w:szCs w:val="28"/>
        </w:rPr>
        <w:t xml:space="preserve">осуществляющих образовательную деятельность по реализации  </w:t>
      </w:r>
      <w:r>
        <w:rPr>
          <w:sz w:val="28"/>
          <w:szCs w:val="28"/>
        </w:rPr>
        <w:t xml:space="preserve">образовательных программ дошкольного образования» следующие изменения,        а  именно: </w:t>
      </w:r>
    </w:p>
    <w:p w:rsidR="00107BC7" w:rsidRDefault="000A067E">
      <w:pPr>
        <w:ind w:firstLine="708"/>
        <w:jc w:val="both"/>
        <w:rPr>
          <w:sz w:val="28"/>
          <w:szCs w:val="28"/>
        </w:rPr>
      </w:pPr>
      <w:r>
        <w:rPr>
          <w:sz w:val="28"/>
          <w:szCs w:val="28"/>
        </w:rPr>
        <w:t>1.1.Преамбулу изложить в следующей редакции:</w:t>
      </w:r>
    </w:p>
    <w:p w:rsidR="00107BC7" w:rsidRDefault="000A067E">
      <w:pPr>
        <w:pStyle w:val="1"/>
        <w:ind w:firstLine="708"/>
        <w:jc w:val="both"/>
        <w:rPr>
          <w:rFonts w:eastAsia="Calibri"/>
          <w:b w:val="0"/>
          <w:sz w:val="28"/>
          <w:szCs w:val="28"/>
        </w:rPr>
      </w:pPr>
      <w:r>
        <w:rPr>
          <w:b w:val="0"/>
          <w:sz w:val="28"/>
          <w:szCs w:val="28"/>
        </w:rPr>
        <w:t xml:space="preserve">«В   соответствии   со   статьями 78, </w:t>
      </w:r>
      <w:bookmarkStart w:id="3" w:name="_Hlk214282589"/>
      <w:r>
        <w:rPr>
          <w:b w:val="0"/>
          <w:sz w:val="28"/>
          <w:szCs w:val="28"/>
        </w:rPr>
        <w:t>абзацем  первым   пункта</w:t>
      </w:r>
      <w:r>
        <w:rPr>
          <w:b w:val="0"/>
          <w:sz w:val="28"/>
          <w:szCs w:val="28"/>
        </w:rPr>
        <w:t xml:space="preserve"> 4 статьи 78.5  Бюджетного  кодекса  Российской Федерации</w:t>
      </w:r>
      <w:bookmarkEnd w:id="3"/>
      <w:r>
        <w:rPr>
          <w:b w:val="0"/>
          <w:sz w:val="28"/>
          <w:szCs w:val="28"/>
        </w:rPr>
        <w:t xml:space="preserve">, </w:t>
      </w:r>
      <w:r>
        <w:rPr>
          <w:rFonts w:eastAsia="Calibri"/>
          <w:b w:val="0"/>
          <w:sz w:val="28"/>
          <w:szCs w:val="28"/>
        </w:rPr>
        <w:t xml:space="preserve">постановлением Правительства </w:t>
      </w:r>
      <w:r>
        <w:rPr>
          <w:rFonts w:eastAsia="Calibri"/>
          <w:b w:val="0"/>
          <w:sz w:val="28"/>
          <w:szCs w:val="28"/>
        </w:rPr>
        <w:lastRenderedPageBreak/>
        <w:t>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w:t>
      </w:r>
      <w:r>
        <w:rPr>
          <w:rFonts w:eastAsia="Calibri"/>
          <w:b w:val="0"/>
          <w:sz w:val="28"/>
          <w:szCs w:val="28"/>
        </w:rPr>
        <w:t xml:space="preserve">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Pr>
          <w:b w:val="0"/>
          <w:color w:val="000000"/>
          <w:sz w:val="28"/>
          <w:szCs w:val="28"/>
        </w:rPr>
        <w:t>–</w:t>
      </w:r>
      <w:r>
        <w:rPr>
          <w:rFonts w:eastAsia="Calibri"/>
          <w:b w:val="0"/>
          <w:sz w:val="28"/>
          <w:szCs w:val="28"/>
        </w:rPr>
        <w:t xml:space="preserve"> производителям товаров, работ, услуг и проведение отборов получат</w:t>
      </w:r>
      <w:r>
        <w:rPr>
          <w:rFonts w:eastAsia="Calibri"/>
          <w:b w:val="0"/>
          <w:sz w:val="28"/>
          <w:szCs w:val="28"/>
        </w:rPr>
        <w:t xml:space="preserve">елей указанных субсидий, в том числе грантов в форме субсидий»,                                                                  </w:t>
      </w:r>
      <w:r>
        <w:rPr>
          <w:b w:val="0"/>
          <w:sz w:val="28"/>
          <w:szCs w:val="28"/>
        </w:rPr>
        <w:t xml:space="preserve">Уставом  города  Нефтеюганска,  </w:t>
      </w:r>
      <w:r>
        <w:rPr>
          <w:b w:val="0"/>
          <w:bCs/>
          <w:sz w:val="28"/>
          <w:szCs w:val="28"/>
        </w:rPr>
        <w:t>решением Думы города Нефтеюганска                           от 23.12.2024 № 700-</w:t>
      </w:r>
      <w:r>
        <w:rPr>
          <w:b w:val="0"/>
          <w:bCs/>
          <w:sz w:val="28"/>
          <w:szCs w:val="28"/>
          <w:lang w:val="en-US"/>
        </w:rPr>
        <w:t>VII</w:t>
      </w:r>
      <w:r>
        <w:rPr>
          <w:b w:val="0"/>
          <w:bCs/>
          <w:sz w:val="28"/>
          <w:szCs w:val="28"/>
        </w:rPr>
        <w:t xml:space="preserve"> «О бюджете </w:t>
      </w:r>
      <w:r>
        <w:rPr>
          <w:b w:val="0"/>
          <w:bCs/>
          <w:sz w:val="28"/>
          <w:szCs w:val="28"/>
        </w:rPr>
        <w:t xml:space="preserve">города Нефтеюганска на 2025 год и плановый период 2026 и 2027 годов», </w:t>
      </w:r>
      <w:r>
        <w:rPr>
          <w:rFonts w:eastAsia="Calibri"/>
          <w:b w:val="0"/>
          <w:sz w:val="28"/>
          <w:szCs w:val="28"/>
        </w:rPr>
        <w:t xml:space="preserve">постановлением администрации города Нефтеюганска от 15.11.2018 № 598-п «Об утверждении муниципальной программы города Нефтеюганска «Развитие образования в городе Нефтеюганске» </w:t>
      </w:r>
      <w:r>
        <w:rPr>
          <w:b w:val="0"/>
          <w:sz w:val="28"/>
          <w:szCs w:val="28"/>
        </w:rPr>
        <w:t>администра</w:t>
      </w:r>
      <w:r>
        <w:rPr>
          <w:b w:val="0"/>
          <w:sz w:val="28"/>
          <w:szCs w:val="28"/>
        </w:rPr>
        <w:t>ция города Нефтеюганска</w:t>
      </w:r>
      <w:r>
        <w:rPr>
          <w:rFonts w:ascii="Calibri" w:hAnsi="Calibri"/>
          <w:b w:val="0"/>
          <w:sz w:val="28"/>
          <w:szCs w:val="28"/>
        </w:rPr>
        <w:t xml:space="preserve"> </w:t>
      </w:r>
      <w:r>
        <w:rPr>
          <w:b w:val="0"/>
          <w:sz w:val="28"/>
          <w:szCs w:val="28"/>
        </w:rPr>
        <w:t>постановляет:».</w:t>
      </w:r>
    </w:p>
    <w:p w:rsidR="00107BC7" w:rsidRDefault="000A067E">
      <w:pPr>
        <w:ind w:firstLine="708"/>
        <w:jc w:val="both"/>
        <w:rPr>
          <w:sz w:val="28"/>
          <w:szCs w:val="28"/>
        </w:rPr>
      </w:pPr>
      <w:r>
        <w:rPr>
          <w:sz w:val="28"/>
          <w:szCs w:val="28"/>
        </w:rPr>
        <w:t>1.2.В пункте 6 слова «А.В.Пастухова» заменить на слова «Н.И.Кондратьева».</w:t>
      </w:r>
    </w:p>
    <w:p w:rsidR="00107BC7" w:rsidRDefault="000A067E">
      <w:pPr>
        <w:ind w:firstLine="708"/>
        <w:jc w:val="both"/>
        <w:rPr>
          <w:sz w:val="28"/>
          <w:szCs w:val="28"/>
        </w:rPr>
      </w:pPr>
      <w:r>
        <w:rPr>
          <w:sz w:val="28"/>
          <w:szCs w:val="28"/>
        </w:rPr>
        <w:t xml:space="preserve">1.3.Приложение к постановлению изложить согласно приложению                         к настоящему постановлению. </w:t>
      </w:r>
    </w:p>
    <w:p w:rsidR="00107BC7" w:rsidRDefault="000A067E">
      <w:pPr>
        <w:ind w:firstLine="709"/>
        <w:jc w:val="both"/>
        <w:rPr>
          <w:sz w:val="28"/>
          <w:szCs w:val="28"/>
        </w:rPr>
      </w:pPr>
      <w:r>
        <w:rPr>
          <w:sz w:val="28"/>
          <w:szCs w:val="28"/>
        </w:rPr>
        <w:t>2.Обнародовать (опубликовать) постановление в газете «Здравствуйте, нефтеюганцы!».</w:t>
      </w:r>
    </w:p>
    <w:p w:rsidR="00107BC7" w:rsidRDefault="000A067E">
      <w:pPr>
        <w:shd w:val="clear" w:color="auto" w:fill="FFFFFF"/>
        <w:ind w:firstLine="709"/>
        <w:jc w:val="both"/>
        <w:rPr>
          <w:sz w:val="28"/>
          <w:szCs w:val="28"/>
        </w:rPr>
      </w:pPr>
      <w:r>
        <w:rPr>
          <w:sz w:val="28"/>
          <w:szCs w:val="28"/>
        </w:rPr>
        <w:t>3.Информационно-аналитическому отделу администрации города  (Михайлова Ю.В.) разместить постановление  на официальном сайте органов местного самоуправления города Нефтеюганс</w:t>
      </w:r>
      <w:r>
        <w:rPr>
          <w:sz w:val="28"/>
          <w:szCs w:val="28"/>
        </w:rPr>
        <w:t>ка.</w:t>
      </w:r>
    </w:p>
    <w:p w:rsidR="00107BC7" w:rsidRDefault="000A067E">
      <w:pPr>
        <w:tabs>
          <w:tab w:val="left" w:pos="709"/>
        </w:tabs>
        <w:ind w:firstLine="709"/>
        <w:jc w:val="both"/>
        <w:rPr>
          <w:rFonts w:eastAsia="Calibri"/>
          <w:sz w:val="28"/>
          <w:szCs w:val="28"/>
          <w:lang w:eastAsia="zh-CN"/>
        </w:rPr>
      </w:pPr>
      <w:r>
        <w:rPr>
          <w:rFonts w:eastAsia="Calibri"/>
          <w:sz w:val="28"/>
          <w:szCs w:val="28"/>
          <w:lang w:eastAsia="zh-CN"/>
        </w:rPr>
        <w:t>4.Постановление вступает в силу после его официального опубликования.</w:t>
      </w:r>
    </w:p>
    <w:p w:rsidR="00107BC7" w:rsidRDefault="000A067E">
      <w:pPr>
        <w:tabs>
          <w:tab w:val="left" w:pos="567"/>
          <w:tab w:val="left" w:pos="709"/>
        </w:tabs>
        <w:ind w:firstLine="709"/>
        <w:jc w:val="both"/>
        <w:rPr>
          <w:rFonts w:eastAsia="Calibri"/>
          <w:sz w:val="28"/>
          <w:szCs w:val="28"/>
          <w:lang w:eastAsia="zh-CN"/>
        </w:rPr>
      </w:pPr>
      <w:r>
        <w:rPr>
          <w:rFonts w:eastAsia="Calibri"/>
          <w:sz w:val="28"/>
          <w:szCs w:val="28"/>
          <w:lang w:eastAsia="zh-CN"/>
        </w:rPr>
        <w:t>5.Контроль исполнения постановления возложить на заместителя главы города Н.И.Кондратьева.</w:t>
      </w:r>
    </w:p>
    <w:p w:rsidR="00107BC7" w:rsidRDefault="00107BC7">
      <w:pPr>
        <w:spacing w:line="240" w:lineRule="atLeast"/>
        <w:ind w:firstLine="708"/>
        <w:jc w:val="both"/>
        <w:rPr>
          <w:sz w:val="28"/>
          <w:szCs w:val="28"/>
          <w:lang w:eastAsia="ko-KR"/>
        </w:rPr>
      </w:pPr>
    </w:p>
    <w:p w:rsidR="00107BC7" w:rsidRDefault="00107BC7">
      <w:pPr>
        <w:spacing w:line="240" w:lineRule="atLeast"/>
        <w:ind w:firstLine="708"/>
        <w:jc w:val="both"/>
        <w:rPr>
          <w:sz w:val="28"/>
          <w:szCs w:val="28"/>
          <w:lang w:eastAsia="ko-KR"/>
        </w:rPr>
      </w:pPr>
    </w:p>
    <w:p w:rsidR="00107BC7" w:rsidRDefault="000A067E">
      <w:pPr>
        <w:jc w:val="both"/>
        <w:rPr>
          <w:sz w:val="28"/>
          <w:szCs w:val="28"/>
        </w:rPr>
      </w:pPr>
      <w:r>
        <w:rPr>
          <w:bCs/>
          <w:sz w:val="28"/>
          <w:szCs w:val="28"/>
        </w:rPr>
        <w:t>Исполняющий обязанности</w:t>
      </w:r>
    </w:p>
    <w:p w:rsidR="00107BC7" w:rsidRDefault="000A067E">
      <w:pPr>
        <w:jc w:val="both"/>
        <w:rPr>
          <w:sz w:val="28"/>
          <w:szCs w:val="28"/>
        </w:rPr>
      </w:pPr>
      <w:r>
        <w:rPr>
          <w:bCs/>
          <w:sz w:val="28"/>
          <w:szCs w:val="28"/>
        </w:rPr>
        <w:t xml:space="preserve">главы города Нефтеюганска                                        </w:t>
      </w:r>
      <w:r>
        <w:rPr>
          <w:bCs/>
          <w:sz w:val="28"/>
          <w:szCs w:val="28"/>
        </w:rPr>
        <w:t xml:space="preserve">                                           </w:t>
      </w:r>
      <w:r>
        <w:rPr>
          <w:rFonts w:eastAsia="Calibri"/>
          <w:sz w:val="28"/>
          <w:szCs w:val="28"/>
          <w:lang w:eastAsia="zh-CN"/>
        </w:rPr>
        <w:t>Н.И.Кондратьев</w:t>
      </w:r>
      <w:r>
        <w:rPr>
          <w:bCs/>
          <w:sz w:val="28"/>
          <w:szCs w:val="28"/>
        </w:rPr>
        <w:t xml:space="preserve">                                                                        </w:t>
      </w:r>
    </w:p>
    <w:p w:rsidR="00107BC7" w:rsidRDefault="00107BC7">
      <w:pPr>
        <w:widowControl w:val="0"/>
        <w:jc w:val="center"/>
        <w:outlineLvl w:val="0"/>
        <w:rPr>
          <w:sz w:val="28"/>
          <w:szCs w:val="28"/>
        </w:rPr>
      </w:pPr>
    </w:p>
    <w:p w:rsidR="00107BC7" w:rsidRDefault="00107BC7">
      <w:pPr>
        <w:ind w:firstLine="708"/>
        <w:jc w:val="both"/>
        <w:rPr>
          <w:sz w:val="28"/>
          <w:szCs w:val="28"/>
        </w:rPr>
      </w:pPr>
    </w:p>
    <w:p w:rsidR="00107BC7" w:rsidRDefault="00107BC7">
      <w:pPr>
        <w:ind w:firstLine="708"/>
        <w:jc w:val="both"/>
        <w:rPr>
          <w:sz w:val="28"/>
          <w:szCs w:val="28"/>
        </w:rPr>
      </w:pPr>
    </w:p>
    <w:p w:rsidR="00107BC7" w:rsidRDefault="00107BC7">
      <w:pPr>
        <w:ind w:firstLine="708"/>
        <w:jc w:val="both"/>
        <w:rPr>
          <w:sz w:val="28"/>
          <w:szCs w:val="28"/>
        </w:rPr>
      </w:pPr>
    </w:p>
    <w:p w:rsidR="00107BC7" w:rsidRDefault="00107BC7">
      <w:pPr>
        <w:ind w:firstLine="708"/>
        <w:jc w:val="both"/>
        <w:rPr>
          <w:sz w:val="28"/>
          <w:szCs w:val="28"/>
        </w:rPr>
      </w:pPr>
    </w:p>
    <w:p w:rsidR="00107BC7" w:rsidRDefault="00107BC7">
      <w:pPr>
        <w:pStyle w:val="1"/>
        <w:ind w:left="6521"/>
        <w:jc w:val="right"/>
        <w:rPr>
          <w:b w:val="0"/>
          <w:sz w:val="28"/>
          <w:szCs w:val="28"/>
        </w:rPr>
      </w:pPr>
    </w:p>
    <w:p w:rsidR="00107BC7" w:rsidRDefault="00107BC7"/>
    <w:p w:rsidR="00107BC7" w:rsidRDefault="00107BC7"/>
    <w:p w:rsidR="00107BC7" w:rsidRDefault="00107BC7">
      <w:pPr>
        <w:pStyle w:val="1"/>
        <w:ind w:left="6521"/>
        <w:jc w:val="right"/>
        <w:rPr>
          <w:b w:val="0"/>
          <w:sz w:val="28"/>
          <w:szCs w:val="28"/>
        </w:rPr>
      </w:pPr>
    </w:p>
    <w:p w:rsidR="00107BC7" w:rsidRDefault="00107BC7"/>
    <w:p w:rsidR="00107BC7" w:rsidRDefault="00107BC7">
      <w:pPr>
        <w:pStyle w:val="1"/>
        <w:ind w:left="6521"/>
        <w:jc w:val="right"/>
        <w:rPr>
          <w:b w:val="0"/>
          <w:sz w:val="28"/>
          <w:szCs w:val="28"/>
        </w:rPr>
      </w:pPr>
    </w:p>
    <w:p w:rsidR="00107BC7" w:rsidRDefault="00107BC7">
      <w:pPr>
        <w:pStyle w:val="1"/>
        <w:ind w:left="6521"/>
        <w:jc w:val="right"/>
        <w:rPr>
          <w:b w:val="0"/>
          <w:sz w:val="28"/>
          <w:szCs w:val="28"/>
        </w:rPr>
      </w:pPr>
    </w:p>
    <w:p w:rsidR="00107BC7" w:rsidRDefault="00107BC7">
      <w:pPr>
        <w:pStyle w:val="1"/>
        <w:ind w:left="6521"/>
        <w:jc w:val="right"/>
        <w:rPr>
          <w:b w:val="0"/>
          <w:sz w:val="28"/>
          <w:szCs w:val="28"/>
        </w:rPr>
      </w:pPr>
    </w:p>
    <w:p w:rsidR="00107BC7" w:rsidRDefault="00107BC7">
      <w:pPr>
        <w:pStyle w:val="1"/>
        <w:ind w:left="6521"/>
        <w:jc w:val="right"/>
        <w:rPr>
          <w:b w:val="0"/>
          <w:sz w:val="28"/>
          <w:szCs w:val="28"/>
        </w:rPr>
      </w:pPr>
    </w:p>
    <w:p w:rsidR="00107BC7" w:rsidRDefault="00107BC7">
      <w:pPr>
        <w:pStyle w:val="1"/>
        <w:ind w:left="6521"/>
        <w:jc w:val="right"/>
        <w:rPr>
          <w:b w:val="0"/>
          <w:sz w:val="28"/>
          <w:szCs w:val="28"/>
        </w:rPr>
      </w:pPr>
    </w:p>
    <w:p w:rsidR="00107BC7" w:rsidRDefault="00107BC7"/>
    <w:p w:rsidR="00107BC7" w:rsidRDefault="000A067E">
      <w:pPr>
        <w:pStyle w:val="1"/>
        <w:ind w:left="6521"/>
        <w:jc w:val="right"/>
        <w:rPr>
          <w:b w:val="0"/>
          <w:sz w:val="28"/>
          <w:szCs w:val="28"/>
        </w:rPr>
      </w:pPr>
      <w:r>
        <w:rPr>
          <w:b w:val="0"/>
          <w:sz w:val="28"/>
          <w:szCs w:val="28"/>
        </w:rPr>
        <w:lastRenderedPageBreak/>
        <w:t xml:space="preserve">Приложение </w:t>
      </w:r>
    </w:p>
    <w:p w:rsidR="00107BC7" w:rsidRDefault="000A067E">
      <w:pPr>
        <w:pStyle w:val="1"/>
        <w:ind w:left="5670" w:firstLine="856"/>
        <w:jc w:val="right"/>
        <w:rPr>
          <w:b w:val="0"/>
          <w:sz w:val="28"/>
          <w:szCs w:val="28"/>
        </w:rPr>
      </w:pPr>
      <w:r>
        <w:rPr>
          <w:b w:val="0"/>
          <w:sz w:val="28"/>
          <w:szCs w:val="28"/>
        </w:rPr>
        <w:t>к постановлению</w:t>
      </w:r>
    </w:p>
    <w:p w:rsidR="00107BC7" w:rsidRDefault="000A067E">
      <w:pPr>
        <w:ind w:left="5670" w:firstLine="856"/>
        <w:jc w:val="right"/>
        <w:rPr>
          <w:sz w:val="28"/>
          <w:szCs w:val="28"/>
        </w:rPr>
      </w:pPr>
      <w:r>
        <w:rPr>
          <w:sz w:val="28"/>
          <w:szCs w:val="28"/>
        </w:rPr>
        <w:t>администрации города</w:t>
      </w:r>
    </w:p>
    <w:p w:rsidR="00107BC7" w:rsidRDefault="000A067E">
      <w:pPr>
        <w:ind w:left="5670" w:firstLine="856"/>
        <w:jc w:val="right"/>
        <w:rPr>
          <w:sz w:val="28"/>
          <w:szCs w:val="28"/>
        </w:rPr>
      </w:pPr>
      <w:r>
        <w:rPr>
          <w:sz w:val="28"/>
          <w:szCs w:val="28"/>
        </w:rPr>
        <w:t xml:space="preserve">от 05.12.2025 № 140-нп  </w:t>
      </w:r>
    </w:p>
    <w:p w:rsidR="00107BC7" w:rsidRDefault="00107BC7">
      <w:pPr>
        <w:ind w:firstLine="709"/>
        <w:jc w:val="both"/>
        <w:rPr>
          <w:color w:val="000000"/>
          <w:sz w:val="28"/>
        </w:rPr>
      </w:pPr>
    </w:p>
    <w:p w:rsidR="00107BC7" w:rsidRDefault="000A067E">
      <w:pPr>
        <w:spacing w:line="240" w:lineRule="atLeast"/>
        <w:jc w:val="center"/>
        <w:rPr>
          <w:bCs/>
          <w:color w:val="000000"/>
          <w:sz w:val="28"/>
          <w:szCs w:val="28"/>
        </w:rPr>
      </w:pPr>
      <w:r>
        <w:rPr>
          <w:bCs/>
          <w:color w:val="000000"/>
          <w:sz w:val="28"/>
          <w:szCs w:val="28"/>
        </w:rPr>
        <w:t xml:space="preserve">Порядок  </w:t>
      </w:r>
    </w:p>
    <w:p w:rsidR="00107BC7" w:rsidRDefault="000A067E">
      <w:pPr>
        <w:spacing w:line="240" w:lineRule="atLeast"/>
        <w:jc w:val="center"/>
        <w:rPr>
          <w:bCs/>
          <w:sz w:val="28"/>
          <w:szCs w:val="28"/>
        </w:rPr>
      </w:pPr>
      <w:r>
        <w:rPr>
          <w:bCs/>
          <w:color w:val="000000"/>
          <w:sz w:val="28"/>
          <w:szCs w:val="28"/>
        </w:rPr>
        <w:t xml:space="preserve">предоставления </w:t>
      </w:r>
      <w:r>
        <w:rPr>
          <w:bCs/>
          <w:color w:val="000000"/>
          <w:sz w:val="28"/>
          <w:szCs w:val="28"/>
        </w:rPr>
        <w:t xml:space="preserve">субсидии  юридическим  лицам (за исключением   субсидий  муниципальным  учреждениям), индивидуальным   предпринимателям на  создание  условий  для  осуществления  присмотра  и  ухода за  детьми,  содержания  детей  в частных  организациях,  осуществляющих </w:t>
      </w:r>
      <w:r>
        <w:rPr>
          <w:bCs/>
          <w:color w:val="000000"/>
          <w:sz w:val="28"/>
          <w:szCs w:val="28"/>
        </w:rPr>
        <w:t xml:space="preserve">  образовательную  деятельность  по  реализации    образовательных  программ  дошкольного образования    </w:t>
      </w:r>
    </w:p>
    <w:p w:rsidR="00107BC7" w:rsidRDefault="00107BC7">
      <w:pPr>
        <w:ind w:firstLine="709"/>
        <w:jc w:val="both"/>
        <w:rPr>
          <w:bCs/>
          <w:color w:val="000000"/>
          <w:sz w:val="28"/>
        </w:rPr>
      </w:pPr>
    </w:p>
    <w:p w:rsidR="00107BC7" w:rsidRDefault="000A067E">
      <w:pPr>
        <w:ind w:firstLine="709"/>
        <w:jc w:val="both"/>
        <w:rPr>
          <w:color w:val="000000"/>
          <w:sz w:val="28"/>
        </w:rPr>
      </w:pPr>
      <w:r>
        <w:rPr>
          <w:color w:val="000000"/>
          <w:sz w:val="28"/>
        </w:rPr>
        <w:t xml:space="preserve">1.Общие положения о предоставлении  субсидии  </w:t>
      </w:r>
    </w:p>
    <w:p w:rsidR="00107BC7" w:rsidRDefault="000A067E">
      <w:pPr>
        <w:ind w:firstLine="708"/>
        <w:jc w:val="both"/>
        <w:rPr>
          <w:sz w:val="28"/>
          <w:szCs w:val="28"/>
        </w:rPr>
      </w:pPr>
      <w:r>
        <w:rPr>
          <w:sz w:val="28"/>
          <w:szCs w:val="28"/>
        </w:rPr>
        <w:t xml:space="preserve">1.1.Настоящий порядок определения объёма и предоставления  </w:t>
      </w:r>
      <w:r>
        <w:rPr>
          <w:bCs/>
          <w:color w:val="000000"/>
          <w:sz w:val="28"/>
          <w:szCs w:val="28"/>
        </w:rPr>
        <w:t>субсидии  юридическим  лицам (за исключение</w:t>
      </w:r>
      <w:r>
        <w:rPr>
          <w:bCs/>
          <w:color w:val="000000"/>
          <w:sz w:val="28"/>
          <w:szCs w:val="28"/>
        </w:rPr>
        <w:t xml:space="preserve">м субсидий муниципальным  учреждениям), индивидуальным   предпринимателям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w:t>
      </w:r>
      <w:r>
        <w:rPr>
          <w:bCs/>
          <w:color w:val="000000"/>
          <w:sz w:val="28"/>
          <w:szCs w:val="28"/>
        </w:rPr>
        <w:t xml:space="preserve">  образовательных  программ  дошкольного образования </w:t>
      </w:r>
      <w:r>
        <w:rPr>
          <w:b/>
          <w:color w:val="000000"/>
          <w:sz w:val="28"/>
          <w:szCs w:val="28"/>
        </w:rPr>
        <w:t xml:space="preserve">  </w:t>
      </w:r>
      <w:r>
        <w:rPr>
          <w:sz w:val="28"/>
          <w:szCs w:val="28"/>
        </w:rPr>
        <w:t xml:space="preserve">(далее </w:t>
      </w:r>
      <w:bookmarkStart w:id="4" w:name="_Hlk209624051"/>
      <w:r>
        <w:rPr>
          <w:sz w:val="28"/>
          <w:szCs w:val="28"/>
        </w:rPr>
        <w:t>–</w:t>
      </w:r>
      <w:bookmarkEnd w:id="4"/>
      <w:r>
        <w:rPr>
          <w:sz w:val="28"/>
          <w:szCs w:val="28"/>
        </w:rPr>
        <w:t xml:space="preserve"> Порядок), </w:t>
      </w:r>
      <w:r>
        <w:rPr>
          <w:color w:val="000000"/>
          <w:sz w:val="28"/>
        </w:rPr>
        <w:t xml:space="preserve">определяет цели и условия предоставления субсидии, требования к отчётности, требования об осуществлении контроля (мониторинга) за соблюдением условий, целей и порядка предоставления </w:t>
      </w:r>
      <w:r>
        <w:rPr>
          <w:color w:val="000000"/>
          <w:sz w:val="28"/>
        </w:rPr>
        <w:t>субсидии и ответственности за их нарушение, требования к проведению отбора.</w:t>
      </w:r>
      <w:r>
        <w:rPr>
          <w:sz w:val="28"/>
          <w:szCs w:val="28"/>
        </w:rPr>
        <w:t xml:space="preserve">     </w:t>
      </w:r>
    </w:p>
    <w:p w:rsidR="00107BC7" w:rsidRDefault="000A067E">
      <w:pPr>
        <w:tabs>
          <w:tab w:val="left" w:pos="374"/>
          <w:tab w:val="left" w:pos="748"/>
        </w:tabs>
        <w:jc w:val="both"/>
        <w:rPr>
          <w:rFonts w:eastAsia="Calibri"/>
          <w:sz w:val="28"/>
          <w:szCs w:val="28"/>
        </w:rPr>
      </w:pPr>
      <w:r>
        <w:rPr>
          <w:sz w:val="28"/>
          <w:szCs w:val="28"/>
        </w:rPr>
        <w:tab/>
      </w:r>
      <w:r>
        <w:rPr>
          <w:sz w:val="28"/>
          <w:szCs w:val="28"/>
        </w:rPr>
        <w:tab/>
        <w:t xml:space="preserve">Порядок разработан в соответствии </w:t>
      </w:r>
      <w:r>
        <w:rPr>
          <w:color w:val="000000"/>
          <w:sz w:val="28"/>
        </w:rPr>
        <w:t>со с</w:t>
      </w:r>
      <w:r>
        <w:rPr>
          <w:sz w:val="28"/>
          <w:szCs w:val="28"/>
        </w:rPr>
        <w:t xml:space="preserve">татьями 78, абзацем первым   пункта 4 статьи 78.5 Бюджетного кодекса Российской Федерации, постановлением </w:t>
      </w:r>
      <w:r>
        <w:rPr>
          <w:rFonts w:eastAsia="Calibri"/>
          <w:sz w:val="28"/>
          <w:szCs w:val="28"/>
        </w:rPr>
        <w:t>Правительства Российской Феде</w:t>
      </w:r>
      <w:r>
        <w:rPr>
          <w:rFonts w:eastAsia="Calibri"/>
          <w:sz w:val="28"/>
          <w:szCs w:val="28"/>
        </w:rPr>
        <w:t>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w:t>
      </w:r>
      <w:r>
        <w:rPr>
          <w:rFonts w:eastAsia="Calibri"/>
          <w:sz w:val="28"/>
          <w:szCs w:val="28"/>
        </w:rPr>
        <w:t xml:space="preserve">идий, юридическим лицам, индивидуальным предпринимателям, а также физическим лицам </w:t>
      </w:r>
      <w:r>
        <w:rPr>
          <w:color w:val="000000"/>
          <w:sz w:val="28"/>
          <w:szCs w:val="28"/>
        </w:rPr>
        <w:t>–</w:t>
      </w:r>
      <w:r>
        <w:rPr>
          <w:rFonts w:eastAsia="Calibri"/>
          <w:sz w:val="28"/>
          <w:szCs w:val="28"/>
        </w:rPr>
        <w:t xml:space="preserve"> производителям товаров, работ, услуг и проведение отборов получателей указанных субсидий, в том числе грантов в форме субсидий», </w:t>
      </w:r>
      <w:r>
        <w:rPr>
          <w:sz w:val="28"/>
          <w:szCs w:val="28"/>
        </w:rPr>
        <w:t>постановлением Правительства Ханты-Мансийс</w:t>
      </w:r>
      <w:r>
        <w:rPr>
          <w:sz w:val="28"/>
          <w:szCs w:val="28"/>
        </w:rPr>
        <w:t xml:space="preserve">кого автономного округа </w:t>
      </w:r>
      <w:r>
        <w:rPr>
          <w:rFonts w:eastAsia="Calibri"/>
          <w:sz w:val="28"/>
          <w:szCs w:val="28"/>
        </w:rPr>
        <w:t xml:space="preserve">– </w:t>
      </w:r>
      <w:r>
        <w:rPr>
          <w:sz w:val="28"/>
          <w:szCs w:val="28"/>
        </w:rPr>
        <w:t xml:space="preserve"> Югры от 30.12.2016  № 567-п                                   «Об отдельных вопросах реализации Закона Ханты-Мансийского автономного округа </w:t>
      </w:r>
      <w:r>
        <w:rPr>
          <w:rFonts w:eastAsia="Calibri"/>
          <w:sz w:val="28"/>
          <w:szCs w:val="28"/>
        </w:rPr>
        <w:t xml:space="preserve">– </w:t>
      </w:r>
      <w:r>
        <w:rPr>
          <w:sz w:val="28"/>
          <w:szCs w:val="28"/>
        </w:rPr>
        <w:t xml:space="preserve">Югры от 11.12.2013 № 123-оз «О наделении органов местного самоуправления муниципальных образований Ханты-Мансийского автономного округа </w:t>
      </w:r>
      <w:r>
        <w:rPr>
          <w:rFonts w:eastAsia="Calibri"/>
          <w:sz w:val="28"/>
          <w:szCs w:val="28"/>
        </w:rPr>
        <w:t>– Ю</w:t>
      </w:r>
      <w:r>
        <w:rPr>
          <w:sz w:val="28"/>
          <w:szCs w:val="28"/>
        </w:rPr>
        <w:t xml:space="preserve">гры отдельными государственными полномочиями Ханты-Мансийского автономного округа </w:t>
      </w:r>
      <w:r>
        <w:rPr>
          <w:rFonts w:eastAsia="Calibri"/>
          <w:sz w:val="28"/>
          <w:szCs w:val="28"/>
        </w:rPr>
        <w:t xml:space="preserve">– </w:t>
      </w:r>
      <w:r>
        <w:rPr>
          <w:sz w:val="28"/>
          <w:szCs w:val="28"/>
        </w:rPr>
        <w:t xml:space="preserve"> Югры в области образования и о с</w:t>
      </w:r>
      <w:r>
        <w:rPr>
          <w:sz w:val="28"/>
          <w:szCs w:val="28"/>
        </w:rPr>
        <w:t>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w:t>
      </w:r>
      <w:r>
        <w:rPr>
          <w:sz w:val="28"/>
          <w:szCs w:val="28"/>
        </w:rPr>
        <w:t xml:space="preserve">ого общего, основного общего, среднего общего образования в муниципальных общеобразовательных организациях, </w:t>
      </w:r>
      <w:r>
        <w:rPr>
          <w:sz w:val="28"/>
          <w:szCs w:val="28"/>
        </w:rPr>
        <w:lastRenderedPageBreak/>
        <w:t>обеспечение дополнительного образования детей в муниципальных общеобразовательных организациях», решением Думы города Нефтеюганска                от</w:t>
      </w:r>
      <w:r>
        <w:rPr>
          <w:sz w:val="28"/>
          <w:szCs w:val="28"/>
        </w:rPr>
        <w:t xml:space="preserve"> 23.12.2024 № 700-</w:t>
      </w:r>
      <w:r>
        <w:rPr>
          <w:sz w:val="28"/>
          <w:szCs w:val="28"/>
          <w:lang w:val="en-US"/>
        </w:rPr>
        <w:t>VII</w:t>
      </w:r>
      <w:r>
        <w:rPr>
          <w:sz w:val="28"/>
          <w:szCs w:val="28"/>
        </w:rPr>
        <w:t xml:space="preserve"> «О бюджете города Нефтеюганска на 2025 год и плановый период 2026 и 2027 годов», </w:t>
      </w:r>
      <w:r>
        <w:rPr>
          <w:rFonts w:eastAsia="Calibri"/>
          <w:sz w:val="28"/>
          <w:szCs w:val="28"/>
        </w:rPr>
        <w:t xml:space="preserve">постановлением администрации города Нефтеюганска от 15.11.2018 № 598-п «Об утверждении муниципальной программы города Нефтеюганска «Развитие образования </w:t>
      </w:r>
      <w:r>
        <w:rPr>
          <w:rFonts w:eastAsia="Calibri"/>
          <w:sz w:val="28"/>
          <w:szCs w:val="28"/>
        </w:rPr>
        <w:t xml:space="preserve">в городе  Нефтеюганске» (далее </w:t>
      </w:r>
      <w:r>
        <w:rPr>
          <w:sz w:val="28"/>
          <w:szCs w:val="28"/>
        </w:rPr>
        <w:t>–</w:t>
      </w:r>
      <w:r>
        <w:rPr>
          <w:rFonts w:eastAsia="Calibri"/>
          <w:sz w:val="28"/>
          <w:szCs w:val="28"/>
        </w:rPr>
        <w:t xml:space="preserve">  муниципальная  программа).</w:t>
      </w:r>
    </w:p>
    <w:p w:rsidR="00107BC7" w:rsidRDefault="000A067E">
      <w:pPr>
        <w:pBdr>
          <w:top w:val="none" w:sz="4" w:space="0" w:color="000000"/>
          <w:left w:val="none" w:sz="4" w:space="0" w:color="000000"/>
          <w:bottom w:val="none" w:sz="4" w:space="0" w:color="000000"/>
          <w:right w:val="none" w:sz="4" w:space="0" w:color="000000"/>
        </w:pBdr>
        <w:ind w:firstLine="708"/>
        <w:jc w:val="both"/>
      </w:pPr>
      <w:r>
        <w:rPr>
          <w:color w:val="000000"/>
          <w:sz w:val="28"/>
          <w:szCs w:val="28"/>
        </w:rPr>
        <w:t xml:space="preserve">1.2.Субсидия (финансовые средства) предоставляется </w:t>
      </w:r>
      <w:r>
        <w:rPr>
          <w:color w:val="000000"/>
          <w:sz w:val="28"/>
        </w:rPr>
        <w:t xml:space="preserve">из бюджета города Нефтеюганска в соответствии с направлениями расходования,  предусмотренными </w:t>
      </w:r>
      <w:r>
        <w:rPr>
          <w:bCs/>
          <w:color w:val="000000"/>
          <w:sz w:val="28"/>
          <w:szCs w:val="28"/>
        </w:rPr>
        <w:t xml:space="preserve">подпунктом 5 пункта 15 решения Думы города </w:t>
      </w:r>
      <w:r>
        <w:rPr>
          <w:color w:val="000000"/>
          <w:sz w:val="28"/>
        </w:rPr>
        <w:t xml:space="preserve">Нефтеюганска от 23.12.2024 № 700-VII «О бюджете города Нефтеюганска                      на 2025 год и плановый период 2026 и 2027 годов» на: </w:t>
      </w:r>
    </w:p>
    <w:p w:rsidR="00107BC7" w:rsidRDefault="000A067E">
      <w:pPr>
        <w:widowControl w:val="0"/>
        <w:tabs>
          <w:tab w:val="left" w:pos="709"/>
        </w:tabs>
        <w:jc w:val="both"/>
        <w:rPr>
          <w:sz w:val="28"/>
          <w:szCs w:val="28"/>
        </w:rPr>
      </w:pPr>
      <w:r>
        <w:rPr>
          <w:color w:val="000000"/>
          <w:sz w:val="28"/>
        </w:rPr>
        <w:tab/>
        <w:t>-</w:t>
      </w:r>
      <w:r>
        <w:rPr>
          <w:sz w:val="28"/>
          <w:szCs w:val="28"/>
        </w:rPr>
        <w:t xml:space="preserve"> на создание условий   для   осуществления  присмотра и ухода за детьми, содержания детей в частных организация</w:t>
      </w:r>
      <w:r>
        <w:rPr>
          <w:sz w:val="28"/>
          <w:szCs w:val="28"/>
        </w:rPr>
        <w:t xml:space="preserve">х,   осуществляющих образовательную деятельность по реализации     образовательных  программ  дошкольного образования (далее </w:t>
      </w:r>
      <w:r>
        <w:rPr>
          <w:color w:val="000000"/>
          <w:sz w:val="28"/>
        </w:rPr>
        <w:t>–</w:t>
      </w:r>
      <w:r>
        <w:rPr>
          <w:sz w:val="28"/>
          <w:szCs w:val="28"/>
        </w:rPr>
        <w:t xml:space="preserve"> субсидия). </w:t>
      </w:r>
    </w:p>
    <w:p w:rsidR="00107BC7" w:rsidRDefault="000A067E">
      <w:pPr>
        <w:widowControl w:val="0"/>
        <w:tabs>
          <w:tab w:val="left" w:pos="709"/>
        </w:tabs>
        <w:jc w:val="both"/>
        <w:rPr>
          <w:sz w:val="28"/>
          <w:szCs w:val="28"/>
        </w:rPr>
      </w:pPr>
      <w:r>
        <w:rPr>
          <w:color w:val="000000"/>
          <w:sz w:val="28"/>
          <w:szCs w:val="28"/>
        </w:rPr>
        <w:tab/>
        <w:t xml:space="preserve">Субсидия </w:t>
      </w:r>
      <w:r>
        <w:rPr>
          <w:sz w:val="28"/>
          <w:szCs w:val="28"/>
        </w:rPr>
        <w:t>предоставляется в целях реализации муниципальной  программы.</w:t>
      </w:r>
    </w:p>
    <w:p w:rsidR="00107BC7" w:rsidRDefault="000A067E">
      <w:pPr>
        <w:widowControl w:val="0"/>
        <w:tabs>
          <w:tab w:val="left" w:pos="709"/>
        </w:tabs>
        <w:jc w:val="both"/>
        <w:rPr>
          <w:color w:val="000000"/>
          <w:sz w:val="28"/>
          <w:szCs w:val="28"/>
        </w:rPr>
      </w:pPr>
      <w:r>
        <w:rPr>
          <w:sz w:val="28"/>
          <w:szCs w:val="28"/>
        </w:rPr>
        <w:tab/>
      </w:r>
      <w:bookmarkStart w:id="5" w:name="_Hlk210136740"/>
      <w:r>
        <w:rPr>
          <w:sz w:val="28"/>
          <w:szCs w:val="28"/>
        </w:rPr>
        <w:t>П</w:t>
      </w:r>
      <w:r>
        <w:rPr>
          <w:color w:val="000000"/>
          <w:sz w:val="28"/>
        </w:rPr>
        <w:t>редоставление субсидии осуществляется департ</w:t>
      </w:r>
      <w:r>
        <w:rPr>
          <w:color w:val="000000"/>
          <w:sz w:val="28"/>
        </w:rPr>
        <w:t>аментом образования администрации города Нефтеюганска, являющимся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w:t>
      </w:r>
      <w:r>
        <w:rPr>
          <w:color w:val="000000"/>
          <w:sz w:val="28"/>
        </w:rPr>
        <w:t xml:space="preserve">ты бюджетных обязательств на предоставление субсидий на соответствующий финансовый год и плановый период (далее – департамент). </w:t>
      </w:r>
      <w:bookmarkEnd w:id="5"/>
    </w:p>
    <w:p w:rsidR="00107BC7" w:rsidRDefault="000A067E">
      <w:pPr>
        <w:tabs>
          <w:tab w:val="left" w:pos="374"/>
          <w:tab w:val="left" w:pos="748"/>
        </w:tabs>
        <w:jc w:val="both"/>
        <w:rPr>
          <w:sz w:val="28"/>
          <w:szCs w:val="28"/>
        </w:rPr>
      </w:pPr>
      <w:r>
        <w:rPr>
          <w:color w:val="000000"/>
          <w:sz w:val="28"/>
          <w:szCs w:val="28"/>
        </w:rPr>
        <w:tab/>
      </w:r>
      <w:bookmarkStart w:id="6" w:name="_bookmark6"/>
      <w:r>
        <w:rPr>
          <w:color w:val="000000"/>
          <w:sz w:val="28"/>
          <w:szCs w:val="28"/>
        </w:rPr>
        <w:t xml:space="preserve">     1.4.</w:t>
      </w:r>
      <w:r>
        <w:rPr>
          <w:sz w:val="28"/>
          <w:szCs w:val="28"/>
        </w:rPr>
        <w:t>Категории и критерии отбора получателей субсидии, имеющих право на получение  субсидии:</w:t>
      </w:r>
    </w:p>
    <w:p w:rsidR="00107BC7" w:rsidRDefault="000A067E">
      <w:pPr>
        <w:pBdr>
          <w:top w:val="none" w:sz="4" w:space="0" w:color="000000"/>
          <w:left w:val="none" w:sz="4" w:space="0" w:color="000000"/>
          <w:bottom w:val="none" w:sz="4" w:space="0" w:color="000000"/>
          <w:right w:val="none" w:sz="4" w:space="0" w:color="000000"/>
        </w:pBdr>
        <w:ind w:firstLine="708"/>
        <w:jc w:val="both"/>
        <w:rPr>
          <w:sz w:val="28"/>
          <w:szCs w:val="28"/>
        </w:rPr>
      </w:pPr>
      <w:r>
        <w:rPr>
          <w:sz w:val="28"/>
          <w:szCs w:val="28"/>
        </w:rPr>
        <w:t>1.4.1.Право на получение субс</w:t>
      </w:r>
      <w:r>
        <w:rPr>
          <w:sz w:val="28"/>
          <w:szCs w:val="28"/>
        </w:rPr>
        <w:t xml:space="preserve">идии имеют частные образовательные организации, осуществляющие образовательную деятельность по реализации образовательных программ дошкольного образования - юридическим лицам </w:t>
      </w:r>
      <w:r>
        <w:rPr>
          <w:bCs/>
          <w:color w:val="000000"/>
          <w:sz w:val="28"/>
          <w:szCs w:val="28"/>
        </w:rPr>
        <w:t>(за исключением субсидий муниципальным учреждениям)</w:t>
      </w:r>
      <w:r>
        <w:rPr>
          <w:sz w:val="28"/>
          <w:szCs w:val="28"/>
        </w:rPr>
        <w:t>, индивидуальным предпринимате</w:t>
      </w:r>
      <w:r>
        <w:rPr>
          <w:sz w:val="28"/>
          <w:szCs w:val="28"/>
        </w:rPr>
        <w:t xml:space="preserve">лям (далее – частная образовательная организация). </w:t>
      </w:r>
    </w:p>
    <w:p w:rsidR="00107BC7" w:rsidRDefault="000A067E">
      <w:pPr>
        <w:pBdr>
          <w:top w:val="none" w:sz="4" w:space="0" w:color="000000"/>
          <w:left w:val="none" w:sz="4" w:space="0" w:color="000000"/>
          <w:bottom w:val="none" w:sz="4" w:space="0" w:color="000000"/>
          <w:right w:val="none" w:sz="4" w:space="0" w:color="000000"/>
        </w:pBdr>
        <w:ind w:firstLine="708"/>
        <w:jc w:val="both"/>
        <w:rPr>
          <w:sz w:val="28"/>
          <w:szCs w:val="28"/>
        </w:rPr>
      </w:pPr>
      <w:r>
        <w:rPr>
          <w:sz w:val="28"/>
          <w:szCs w:val="28"/>
        </w:rPr>
        <w:t>1.4.2.Критерии отбора получателей субсидии, имеющих право на получение субсидии</w:t>
      </w:r>
    </w:p>
    <w:p w:rsidR="00107BC7" w:rsidRDefault="000A067E">
      <w:pPr>
        <w:pBdr>
          <w:top w:val="none" w:sz="4" w:space="0" w:color="000000"/>
          <w:left w:val="none" w:sz="4" w:space="0" w:color="000000"/>
          <w:bottom w:val="none" w:sz="4" w:space="0" w:color="000000"/>
          <w:right w:val="none" w:sz="4" w:space="0" w:color="000000"/>
        </w:pBdr>
        <w:ind w:firstLine="708"/>
        <w:jc w:val="both"/>
      </w:pPr>
      <w:r>
        <w:rPr>
          <w:sz w:val="28"/>
          <w:szCs w:val="28"/>
        </w:rPr>
        <w:t>Субсидия предоставляется частной образовательной организации, отвечающей следующим критериям:</w:t>
      </w:r>
    </w:p>
    <w:p w:rsidR="00107BC7" w:rsidRDefault="000A067E">
      <w:pPr>
        <w:ind w:firstLine="709"/>
        <w:jc w:val="both"/>
        <w:rPr>
          <w:rFonts w:eastAsia="Calibri"/>
          <w:sz w:val="28"/>
          <w:szCs w:val="22"/>
          <w:lang w:eastAsia="en-US"/>
        </w:rPr>
      </w:pPr>
      <w:r>
        <w:rPr>
          <w:bCs/>
          <w:sz w:val="28"/>
        </w:rPr>
        <w:t>-</w:t>
      </w:r>
      <w:r>
        <w:rPr>
          <w:rFonts w:eastAsia="Calibri"/>
          <w:sz w:val="28"/>
          <w:szCs w:val="22"/>
          <w:lang w:eastAsia="en-US"/>
        </w:rPr>
        <w:t>наличие регистрации в качеств</w:t>
      </w:r>
      <w:r>
        <w:rPr>
          <w:rFonts w:eastAsia="Calibri"/>
          <w:sz w:val="28"/>
          <w:szCs w:val="22"/>
          <w:lang w:eastAsia="en-US"/>
        </w:rPr>
        <w:t>е юридического лица или   индивидуального  предпринимателя;</w:t>
      </w:r>
    </w:p>
    <w:p w:rsidR="00107BC7" w:rsidRDefault="000A067E">
      <w:pPr>
        <w:pBdr>
          <w:top w:val="none" w:sz="4" w:space="0" w:color="000000"/>
          <w:left w:val="none" w:sz="4" w:space="0" w:color="000000"/>
          <w:bottom w:val="none" w:sz="4" w:space="0" w:color="000000"/>
          <w:right w:val="none" w:sz="4" w:space="0" w:color="000000"/>
        </w:pBdr>
        <w:ind w:firstLine="708"/>
        <w:jc w:val="both"/>
        <w:rPr>
          <w:sz w:val="28"/>
          <w:szCs w:val="28"/>
        </w:rPr>
      </w:pPr>
      <w:r>
        <w:rPr>
          <w:sz w:val="28"/>
          <w:szCs w:val="28"/>
        </w:rPr>
        <w:t>-осуществление образовательной деятельности по реализации основных общеобразовательных программ дошкольного образования на территории города Нефтеюганска;</w:t>
      </w:r>
    </w:p>
    <w:p w:rsidR="00107BC7" w:rsidRDefault="000A067E">
      <w:pPr>
        <w:pBdr>
          <w:top w:val="none" w:sz="4" w:space="0" w:color="000000"/>
          <w:left w:val="none" w:sz="4" w:space="0" w:color="000000"/>
          <w:bottom w:val="none" w:sz="4" w:space="0" w:color="000000"/>
          <w:right w:val="none" w:sz="4" w:space="0" w:color="000000"/>
        </w:pBdr>
        <w:ind w:firstLine="708"/>
        <w:jc w:val="both"/>
        <w:rPr>
          <w:sz w:val="28"/>
          <w:szCs w:val="28"/>
        </w:rPr>
      </w:pPr>
      <w:r>
        <w:rPr>
          <w:sz w:val="28"/>
          <w:szCs w:val="28"/>
        </w:rPr>
        <w:t>-наличие лицензии на ведение образователь</w:t>
      </w:r>
      <w:r>
        <w:rPr>
          <w:sz w:val="28"/>
          <w:szCs w:val="28"/>
        </w:rPr>
        <w:t xml:space="preserve">ной деятельности по   реализации  общеобразовательных  программ  дошкольного образования.  </w:t>
      </w:r>
    </w:p>
    <w:p w:rsidR="00107BC7" w:rsidRDefault="000A067E">
      <w:pPr>
        <w:widowControl w:val="0"/>
        <w:ind w:firstLine="540"/>
        <w:jc w:val="both"/>
        <w:rPr>
          <w:sz w:val="28"/>
          <w:szCs w:val="24"/>
          <w14:ligatures w14:val="standardContextual"/>
        </w:rPr>
      </w:pPr>
      <w:r>
        <w:rPr>
          <w:bCs/>
          <w:sz w:val="28"/>
        </w:rPr>
        <w:t xml:space="preserve">  1.5.</w:t>
      </w:r>
      <w:r>
        <w:rPr>
          <w:sz w:val="28"/>
          <w:szCs w:val="24"/>
          <w14:ligatures w14:val="standardContextual"/>
        </w:rPr>
        <w:t xml:space="preserve">Получатель субсидии определяется путем проведения отбора в форме запроса предложений (заявок) (далее – заявка) в государственной </w:t>
      </w:r>
      <w:r>
        <w:rPr>
          <w:sz w:val="28"/>
          <w:szCs w:val="24"/>
          <w14:ligatures w14:val="standardContextual"/>
        </w:rPr>
        <w:lastRenderedPageBreak/>
        <w:t>интегрированной информационно</w:t>
      </w:r>
      <w:r>
        <w:rPr>
          <w:sz w:val="28"/>
          <w:szCs w:val="24"/>
          <w14:ligatures w14:val="standardContextual"/>
        </w:rPr>
        <w:t>й системе управления общественными финансами «Электронный бюджет» (далее – система «Электронный бюджет»), направленных частными образовательными организациями (далее –  участник отбора), для участия в отборе, исходя из соответствия участника отбора категор</w:t>
      </w:r>
      <w:r>
        <w:rPr>
          <w:sz w:val="28"/>
          <w:szCs w:val="24"/>
          <w14:ligatures w14:val="standardContextual"/>
        </w:rPr>
        <w:t>иям и критериям отбора и очередности поступления заявок на участие в отборе (далее – отбор, получатель субсидии).</w:t>
      </w:r>
    </w:p>
    <w:p w:rsidR="00107BC7" w:rsidRDefault="000A067E">
      <w:pPr>
        <w:widowControl w:val="0"/>
        <w:ind w:firstLine="540"/>
        <w:jc w:val="both"/>
        <w:rPr>
          <w:sz w:val="28"/>
          <w:szCs w:val="28"/>
        </w:rPr>
      </w:pPr>
      <w:r>
        <w:rPr>
          <w:sz w:val="28"/>
          <w:szCs w:val="28"/>
        </w:rPr>
        <w:t xml:space="preserve">1.6.Способом предоставления субсидии является  финансовое  обеспечение   затрат.  </w:t>
      </w:r>
    </w:p>
    <w:p w:rsidR="00107BC7" w:rsidRDefault="000A067E">
      <w:pPr>
        <w:widowControl w:val="0"/>
        <w:ind w:firstLine="540"/>
        <w:jc w:val="both"/>
        <w:rPr>
          <w:bCs/>
          <w:sz w:val="28"/>
          <w:szCs w:val="24"/>
          <w14:ligatures w14:val="standardContextual"/>
        </w:rPr>
      </w:pPr>
      <w:r>
        <w:rPr>
          <w:sz w:val="28"/>
          <w:szCs w:val="28"/>
        </w:rPr>
        <w:t>1.7.Информация о субсидии размещается на едином портале бюд</w:t>
      </w:r>
      <w:r>
        <w:rPr>
          <w:sz w:val="28"/>
          <w:szCs w:val="28"/>
        </w:rPr>
        <w:t>жетной системы Российской Федерации в информационно-телекоммуникационной сети Интернет (далее соответственно – сеть Интернет, единый портал) http://budget.gov.ru в разделе «Бюджет» в порядке, установленном Министерством финансов Российской Федерации.</w:t>
      </w:r>
      <w:r>
        <w:rPr>
          <w:bCs/>
          <w:sz w:val="28"/>
          <w:szCs w:val="24"/>
          <w14:ligatures w14:val="standardContextual"/>
        </w:rPr>
        <w:t xml:space="preserve"> </w:t>
      </w:r>
    </w:p>
    <w:p w:rsidR="00107BC7" w:rsidRDefault="00107BC7">
      <w:pPr>
        <w:pStyle w:val="1"/>
        <w:ind w:firstLine="708"/>
        <w:jc w:val="both"/>
        <w:rPr>
          <w:b w:val="0"/>
          <w:bCs/>
          <w:sz w:val="28"/>
        </w:rPr>
      </w:pPr>
      <w:bookmarkStart w:id="7" w:name="_Hlk195711332"/>
      <w:bookmarkStart w:id="8" w:name="sub_1002"/>
      <w:bookmarkEnd w:id="6"/>
      <w:bookmarkEnd w:id="7"/>
    </w:p>
    <w:p w:rsidR="00107BC7" w:rsidRDefault="000A067E">
      <w:pPr>
        <w:pStyle w:val="1"/>
        <w:ind w:firstLine="708"/>
        <w:jc w:val="both"/>
        <w:rPr>
          <w:b w:val="0"/>
          <w:bCs/>
          <w:sz w:val="28"/>
        </w:rPr>
      </w:pPr>
      <w:r>
        <w:rPr>
          <w:b w:val="0"/>
          <w:bCs/>
          <w:sz w:val="28"/>
        </w:rPr>
        <w:t>2.</w:t>
      </w:r>
      <w:r>
        <w:rPr>
          <w:b w:val="0"/>
          <w:bCs/>
          <w:sz w:val="28"/>
        </w:rPr>
        <w:t xml:space="preserve">Условия  и  порядок  предоставления  субсидии </w:t>
      </w:r>
    </w:p>
    <w:p w:rsidR="00107BC7" w:rsidRDefault="000A067E">
      <w:pPr>
        <w:widowControl w:val="0"/>
        <w:ind w:firstLine="720"/>
        <w:jc w:val="both"/>
        <w:rPr>
          <w:sz w:val="28"/>
        </w:rPr>
      </w:pPr>
      <w:r>
        <w:rPr>
          <w:sz w:val="28"/>
        </w:rPr>
        <w:t xml:space="preserve">2.1.Требования, которым должен  соответствовать  получатель   субсидии (участник отбора) на даты рассмотрения заявки и заключения соглашения                        о предоставлении  субсидии (далее </w:t>
      </w:r>
      <w:r>
        <w:rPr>
          <w:sz w:val="28"/>
          <w:szCs w:val="28"/>
        </w:rPr>
        <w:t>–</w:t>
      </w:r>
      <w:r>
        <w:rPr>
          <w:sz w:val="28"/>
        </w:rPr>
        <w:t xml:space="preserve">  соглашен</w:t>
      </w:r>
      <w:r>
        <w:rPr>
          <w:sz w:val="28"/>
        </w:rPr>
        <w:t xml:space="preserve">ие): </w:t>
      </w:r>
    </w:p>
    <w:p w:rsidR="00107BC7" w:rsidRDefault="000A067E">
      <w:pPr>
        <w:ind w:firstLine="709"/>
        <w:jc w:val="both"/>
        <w:outlineLvl w:val="1"/>
        <w:rPr>
          <w:sz w:val="28"/>
        </w:rPr>
      </w:pPr>
      <w:r>
        <w:rPr>
          <w:sz w:val="28"/>
        </w:rPr>
        <w:t>2.1.1.Не являться иностранным юридическим лицом, в том числе местом регистрации которых является государс</w:t>
      </w:r>
      <w:r>
        <w:rPr>
          <w:sz w:val="28"/>
        </w:rPr>
        <w:t xml:space="preserve">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w:t>
      </w:r>
      <w:r>
        <w:rPr>
          <w:sz w:val="28"/>
        </w:rPr>
        <w:t>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w:t>
      </w:r>
      <w:r>
        <w:rPr>
          <w:sz w:val="28"/>
        </w:rPr>
        <w:t>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w:t>
      </w:r>
      <w:r>
        <w:rPr>
          <w:sz w:val="28"/>
        </w:rPr>
        <w:t>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07BC7" w:rsidRDefault="000A067E">
      <w:pPr>
        <w:ind w:firstLine="709"/>
        <w:jc w:val="both"/>
        <w:outlineLvl w:val="1"/>
        <w:rPr>
          <w:sz w:val="28"/>
        </w:rPr>
      </w:pPr>
      <w:r>
        <w:rPr>
          <w:sz w:val="28"/>
        </w:rPr>
        <w:t>2.1.2.Не находиться в</w:t>
      </w:r>
      <w:r>
        <w:rPr>
          <w:sz w:val="28"/>
        </w:rPr>
        <w:t xml:space="preserve"> перечне организаций и физических лиц, в отношении которых имеются сведения об их причастности к экстремистской деятельности или терроризму. </w:t>
      </w:r>
    </w:p>
    <w:p w:rsidR="00107BC7" w:rsidRDefault="000A067E">
      <w:pPr>
        <w:ind w:firstLine="709"/>
        <w:jc w:val="both"/>
        <w:outlineLvl w:val="1"/>
        <w:rPr>
          <w:sz w:val="28"/>
        </w:rPr>
      </w:pPr>
      <w:r>
        <w:rPr>
          <w:sz w:val="28"/>
        </w:rPr>
        <w:t xml:space="preserve">2.1.3.Не находиться в составляемых в рамках реализации полномочий, предусмотренных главой VII Устава ООН, Советом </w:t>
      </w:r>
      <w:r>
        <w:rPr>
          <w:sz w:val="28"/>
        </w:rPr>
        <w:t>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07BC7" w:rsidRDefault="000A067E">
      <w:pPr>
        <w:ind w:firstLine="709"/>
        <w:jc w:val="both"/>
        <w:outlineLvl w:val="1"/>
        <w:rPr>
          <w:sz w:val="28"/>
        </w:rPr>
      </w:pPr>
      <w:r>
        <w:rPr>
          <w:sz w:val="28"/>
        </w:rPr>
        <w:lastRenderedPageBreak/>
        <w:t>2.1.4.Не должен п</w:t>
      </w:r>
      <w:r>
        <w:rPr>
          <w:sz w:val="28"/>
        </w:rPr>
        <w:t xml:space="preserve">олучать средства из бюджета города Нефтеюганска на основании иных муниципальных  правовых  актов  на  цели,  установленные   пунктом 1.2 настоящего  Порядка.   </w:t>
      </w:r>
    </w:p>
    <w:p w:rsidR="00107BC7" w:rsidRDefault="000A067E">
      <w:pPr>
        <w:ind w:firstLine="709"/>
        <w:jc w:val="both"/>
        <w:outlineLvl w:val="1"/>
        <w:rPr>
          <w:sz w:val="28"/>
        </w:rPr>
      </w:pPr>
      <w:r>
        <w:rPr>
          <w:sz w:val="28"/>
        </w:rPr>
        <w:t>2.1.5.Не являться иностранным агентом в соответствии с Федеральным законом от 14.07.2022 № 255-</w:t>
      </w:r>
      <w:r>
        <w:rPr>
          <w:sz w:val="28"/>
        </w:rPr>
        <w:t>ФЗ «О контроле за деятельностью лиц, находящихся под иностранным влиянием».</w:t>
      </w:r>
    </w:p>
    <w:p w:rsidR="00107BC7" w:rsidRDefault="000A067E">
      <w:pPr>
        <w:ind w:firstLine="709"/>
        <w:jc w:val="both"/>
        <w:outlineLvl w:val="1"/>
        <w:rPr>
          <w:sz w:val="28"/>
          <w:szCs w:val="28"/>
        </w:rPr>
      </w:pPr>
      <w:r>
        <w:rPr>
          <w:sz w:val="28"/>
        </w:rPr>
        <w:t>2.1.6.На едином налоговом счёте отсутствует или не превышает размера, определенного пунктом 3 статьи 47 Налогового кодекса Российской Федерации, задолженности по уплате налогов, сб</w:t>
      </w:r>
      <w:r>
        <w:rPr>
          <w:sz w:val="28"/>
        </w:rPr>
        <w:t>оров и страховых взносов в бюджеты бюджетной системы Российской Федерации.</w:t>
      </w:r>
    </w:p>
    <w:p w:rsidR="00107BC7" w:rsidRDefault="000A067E">
      <w:pPr>
        <w:widowControl w:val="0"/>
        <w:ind w:firstLine="709"/>
        <w:jc w:val="both"/>
        <w:rPr>
          <w:bCs/>
          <w:sz w:val="28"/>
          <w:szCs w:val="28"/>
        </w:rPr>
      </w:pPr>
      <w:r>
        <w:rPr>
          <w:bCs/>
          <w:sz w:val="28"/>
          <w:szCs w:val="28"/>
        </w:rPr>
        <w:t xml:space="preserve">2.1.7.Не иметь просроченной задолженности по возврату в бюджет муниципального образования город Нефтеюганск субсидии, иных субсидий, бюджетных инвестиций, а также иной просроченной </w:t>
      </w:r>
      <w:r>
        <w:rPr>
          <w:bCs/>
          <w:sz w:val="28"/>
          <w:szCs w:val="28"/>
        </w:rPr>
        <w:t>(неурегулированной) задолженности по денежным обязательствам перед бюджетом города Нефтеюганска в соответствии с муниципальным правовым актом.</w:t>
      </w:r>
    </w:p>
    <w:p w:rsidR="00107BC7" w:rsidRDefault="000A067E">
      <w:pPr>
        <w:widowControl w:val="0"/>
        <w:ind w:firstLine="709"/>
        <w:jc w:val="both"/>
        <w:rPr>
          <w:bCs/>
          <w:sz w:val="28"/>
          <w:szCs w:val="28"/>
        </w:rPr>
      </w:pPr>
      <w:r>
        <w:rPr>
          <w:bCs/>
          <w:sz w:val="28"/>
          <w:szCs w:val="28"/>
        </w:rPr>
        <w:t>2.1.8.Не находиться в процессе реорганизации (за исключением реорганизации в форме присоединения к юридическому л</w:t>
      </w:r>
      <w:r>
        <w:rPr>
          <w:bCs/>
          <w:sz w:val="28"/>
          <w:szCs w:val="28"/>
        </w:rPr>
        <w:t>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w:t>
      </w:r>
      <w:r>
        <w:rPr>
          <w:bCs/>
          <w:sz w:val="28"/>
          <w:szCs w:val="28"/>
        </w:rPr>
        <w:t>ра - индивидуальный предприниматель не должен прекратить деятельность в качестве индивидуального предпринимателя.</w:t>
      </w:r>
    </w:p>
    <w:p w:rsidR="00107BC7" w:rsidRDefault="000A067E">
      <w:pPr>
        <w:ind w:firstLine="709"/>
        <w:jc w:val="both"/>
        <w:outlineLvl w:val="1"/>
        <w:rPr>
          <w:sz w:val="28"/>
        </w:rPr>
      </w:pPr>
      <w:r>
        <w:rPr>
          <w:sz w:val="28"/>
        </w:rPr>
        <w:t xml:space="preserve">2.1.9.Не иметь в реестре дисквалифицированных лиц сведений о дисквалифицированных руководителе, членах коллегиального исполнительного органа, </w:t>
      </w:r>
      <w:r>
        <w:rPr>
          <w:sz w:val="28"/>
        </w:rPr>
        <w:t xml:space="preserve">лице, исполняющем функции единоличного исполнительного органа, или главном бухгалтере (при наличии) участника отбора, являющегося юридическим лицом. </w:t>
      </w:r>
    </w:p>
    <w:p w:rsidR="00107BC7" w:rsidRDefault="000A067E">
      <w:pPr>
        <w:widowControl w:val="0"/>
        <w:ind w:firstLine="709"/>
        <w:jc w:val="both"/>
        <w:rPr>
          <w:sz w:val="28"/>
          <w:szCs w:val="28"/>
        </w:rPr>
      </w:pPr>
      <w:r>
        <w:rPr>
          <w:sz w:val="28"/>
          <w:szCs w:val="28"/>
        </w:rPr>
        <w:t>2.2.Проверка получателя субсидии (участника отбора) на соответствие требованиям, установленным в пункте 2.</w:t>
      </w:r>
      <w:r>
        <w:rPr>
          <w:sz w:val="28"/>
          <w:szCs w:val="28"/>
        </w:rPr>
        <w:t>1 настоящего Порядка, осуществляется:</w:t>
      </w:r>
    </w:p>
    <w:p w:rsidR="00107BC7" w:rsidRDefault="000A067E">
      <w:pPr>
        <w:widowControl w:val="0"/>
        <w:ind w:firstLine="540"/>
        <w:jc w:val="both"/>
        <w:rPr>
          <w:sz w:val="28"/>
          <w:szCs w:val="28"/>
        </w:rPr>
      </w:pPr>
      <w:r>
        <w:rPr>
          <w:sz w:val="28"/>
          <w:szCs w:val="28"/>
        </w:rPr>
        <w:t>-автоматически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w:t>
      </w:r>
      <w:r>
        <w:rPr>
          <w:sz w:val="28"/>
          <w:szCs w:val="28"/>
        </w:rPr>
        <w:t>сти);</w:t>
      </w:r>
    </w:p>
    <w:p w:rsidR="00107BC7" w:rsidRDefault="000A067E">
      <w:pPr>
        <w:widowControl w:val="0"/>
        <w:ind w:firstLine="540"/>
        <w:jc w:val="both"/>
        <w:rPr>
          <w:sz w:val="28"/>
          <w:szCs w:val="28"/>
        </w:rPr>
      </w:pPr>
      <w:r>
        <w:rPr>
          <w:sz w:val="28"/>
          <w:szCs w:val="28"/>
        </w:rPr>
        <w:t>-путем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 (при отсутствии технической возможности).</w:t>
      </w:r>
    </w:p>
    <w:p w:rsidR="00107BC7" w:rsidRDefault="000A067E">
      <w:pPr>
        <w:widowControl w:val="0"/>
        <w:ind w:firstLine="709"/>
        <w:jc w:val="both"/>
        <w:rPr>
          <w:sz w:val="28"/>
          <w:szCs w:val="28"/>
        </w:rPr>
      </w:pPr>
      <w:r>
        <w:rPr>
          <w:sz w:val="28"/>
          <w:szCs w:val="28"/>
        </w:rPr>
        <w:t>2.3.В случае отсутствия тех</w:t>
      </w:r>
      <w:r>
        <w:rPr>
          <w:sz w:val="28"/>
          <w:szCs w:val="28"/>
        </w:rPr>
        <w:t>нической возможности в целях подтверждения соответствия получателя субсидии (участника отбора) требованиям, установленным пунктом 2.1 Порядка, департамент в течение 5 рабочих дней после дня окончания приема заявок запрашивает и получает:</w:t>
      </w:r>
    </w:p>
    <w:p w:rsidR="00107BC7" w:rsidRDefault="000A067E">
      <w:pPr>
        <w:widowControl w:val="0"/>
        <w:ind w:firstLine="709"/>
        <w:jc w:val="both"/>
        <w:rPr>
          <w:sz w:val="28"/>
          <w:szCs w:val="28"/>
        </w:rPr>
      </w:pPr>
      <w:r>
        <w:rPr>
          <w:sz w:val="28"/>
          <w:szCs w:val="28"/>
        </w:rPr>
        <w:t>2.3.1.В порядке ме</w:t>
      </w:r>
      <w:r>
        <w:rPr>
          <w:sz w:val="28"/>
          <w:szCs w:val="28"/>
        </w:rPr>
        <w:t>жведомственного запроса, в том числе в электронной форме с использованием единой системы межведомственного электронного взаимодействия:</w:t>
      </w:r>
    </w:p>
    <w:p w:rsidR="00107BC7" w:rsidRDefault="000A067E">
      <w:pPr>
        <w:widowControl w:val="0"/>
        <w:ind w:firstLine="540"/>
        <w:jc w:val="both"/>
        <w:rPr>
          <w:sz w:val="28"/>
          <w:szCs w:val="28"/>
        </w:rPr>
      </w:pPr>
      <w:r>
        <w:rPr>
          <w:sz w:val="28"/>
          <w:szCs w:val="28"/>
        </w:rPr>
        <w:t xml:space="preserve">-выписку из Единого государственного реестра юридических лиц или </w:t>
      </w:r>
      <w:r>
        <w:rPr>
          <w:sz w:val="28"/>
          <w:szCs w:val="28"/>
        </w:rPr>
        <w:lastRenderedPageBreak/>
        <w:t>Единого государственного реестра индивидуальных предпри</w:t>
      </w:r>
      <w:r>
        <w:rPr>
          <w:sz w:val="28"/>
          <w:szCs w:val="28"/>
        </w:rPr>
        <w:t>нимателей                (на официальном сайте Федеральной налоговой службы Российской Федерации https://egrul.nalog.ru/index.html);</w:t>
      </w:r>
    </w:p>
    <w:p w:rsidR="00107BC7" w:rsidRDefault="000A067E">
      <w:pPr>
        <w:widowControl w:val="0"/>
        <w:ind w:firstLine="540"/>
        <w:jc w:val="both"/>
        <w:rPr>
          <w:sz w:val="28"/>
          <w:szCs w:val="28"/>
        </w:rPr>
      </w:pPr>
      <w:r>
        <w:rPr>
          <w:sz w:val="28"/>
          <w:szCs w:val="28"/>
        </w:rPr>
        <w:t>-сведения, что получатель субсидии (участник отбора) не является иностранным юридическим лицом, в том числе местом регистра</w:t>
      </w:r>
      <w:r>
        <w:rPr>
          <w:sz w:val="28"/>
          <w:szCs w:val="28"/>
        </w:rPr>
        <w:t>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w:t>
      </w:r>
      <w:r>
        <w:rPr>
          <w:sz w:val="28"/>
          <w:szCs w:val="28"/>
        </w:rPr>
        <w:t>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w:t>
      </w:r>
      <w:r>
        <w:rPr>
          <w:sz w:val="28"/>
          <w:szCs w:val="28"/>
        </w:rPr>
        <w:t>сийской Федерации) (в Федеральной налоговой службе Российской Федерации https://service.nalog.ru/rafp/#quick);</w:t>
      </w:r>
    </w:p>
    <w:p w:rsidR="00107BC7" w:rsidRDefault="000A067E">
      <w:pPr>
        <w:widowControl w:val="0"/>
        <w:ind w:firstLine="540"/>
        <w:jc w:val="both"/>
        <w:rPr>
          <w:sz w:val="28"/>
          <w:szCs w:val="28"/>
        </w:rPr>
      </w:pPr>
      <w:r>
        <w:rPr>
          <w:sz w:val="28"/>
          <w:szCs w:val="28"/>
        </w:rPr>
        <w:t>-сведения, что получатель субсидии (участник отбора) не находится в перечне организаций и физических лиц, в отношении которых имеются сведения об</w:t>
      </w:r>
      <w:r>
        <w:rPr>
          <w:sz w:val="28"/>
          <w:szCs w:val="28"/>
        </w:rPr>
        <w:t xml:space="preserve"> их причастности к экстремистской деятельности или терроризму (на официальном сайте Федеральной службы по финансовому мониторингу https://www.fedsfm.ru/documents/terr-list);</w:t>
      </w:r>
    </w:p>
    <w:p w:rsidR="00107BC7" w:rsidRDefault="000A067E">
      <w:pPr>
        <w:widowControl w:val="0"/>
        <w:ind w:firstLine="540"/>
        <w:jc w:val="both"/>
        <w:rPr>
          <w:sz w:val="28"/>
          <w:szCs w:val="28"/>
        </w:rPr>
      </w:pPr>
      <w:r>
        <w:rPr>
          <w:sz w:val="28"/>
          <w:szCs w:val="28"/>
        </w:rPr>
        <w:t>-сведения, что получатель субсидии (участник отбора) не находится в составляемых в</w:t>
      </w:r>
      <w:r>
        <w:rPr>
          <w:sz w:val="28"/>
          <w:szCs w:val="28"/>
        </w:rPr>
        <w:t xml:space="preserve">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w:t>
      </w:r>
      <w:r>
        <w:rPr>
          <w:sz w:val="28"/>
          <w:szCs w:val="28"/>
        </w:rPr>
        <w:t>ристами или                            с распространением оружия массового уничтожения (на официальном сайте Федеральной службы по финансовому мониторингу https://www.fedsfm.ru/documents/omu-or-terrorists-catalog-all );</w:t>
      </w:r>
    </w:p>
    <w:p w:rsidR="00107BC7" w:rsidRDefault="000A067E">
      <w:pPr>
        <w:widowControl w:val="0"/>
        <w:ind w:firstLine="540"/>
        <w:jc w:val="both"/>
        <w:rPr>
          <w:sz w:val="28"/>
          <w:szCs w:val="28"/>
        </w:rPr>
      </w:pPr>
      <w:r>
        <w:rPr>
          <w:sz w:val="28"/>
          <w:szCs w:val="28"/>
        </w:rPr>
        <w:t>-сведения, что получатель субсидии (</w:t>
      </w:r>
      <w:r>
        <w:rPr>
          <w:sz w:val="28"/>
          <w:szCs w:val="28"/>
        </w:rPr>
        <w:t>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 (на официальном сайте Министерства юстиции Российской Федерации https://minjust.gov.ru/ru/activity</w:t>
      </w:r>
      <w:r>
        <w:rPr>
          <w:sz w:val="28"/>
          <w:szCs w:val="28"/>
        </w:rPr>
        <w:t>/directions/998/);</w:t>
      </w:r>
    </w:p>
    <w:p w:rsidR="00107BC7" w:rsidRDefault="000A067E">
      <w:pPr>
        <w:ind w:firstLine="540"/>
        <w:jc w:val="both"/>
        <w:rPr>
          <w:sz w:val="28"/>
          <w:szCs w:val="28"/>
        </w:rPr>
      </w:pPr>
      <w:r>
        <w:rPr>
          <w:sz w:val="28"/>
          <w:szCs w:val="28"/>
        </w:rPr>
        <w:t>-сведения, что в отношении получателя субсидии (участника отбора) не введена процедура банкротства (Единый федеральный реестр сведений                          о банкротстве https://bankrot.fedresurs.ru/).</w:t>
      </w:r>
    </w:p>
    <w:p w:rsidR="00107BC7" w:rsidRDefault="000A067E">
      <w:pPr>
        <w:widowControl w:val="0"/>
        <w:ind w:firstLine="540"/>
        <w:jc w:val="both"/>
        <w:rPr>
          <w:sz w:val="28"/>
          <w:szCs w:val="28"/>
        </w:rPr>
      </w:pPr>
      <w:r>
        <w:rPr>
          <w:sz w:val="28"/>
          <w:szCs w:val="28"/>
        </w:rPr>
        <w:t>2.3.2.В департаменте финансов а</w:t>
      </w:r>
      <w:r>
        <w:rPr>
          <w:sz w:val="28"/>
          <w:szCs w:val="28"/>
        </w:rPr>
        <w:t>дминистрации города Нефтеюганска:</w:t>
      </w:r>
    </w:p>
    <w:p w:rsidR="00107BC7" w:rsidRDefault="000A067E">
      <w:pPr>
        <w:widowControl w:val="0"/>
        <w:ind w:firstLine="540"/>
        <w:jc w:val="both"/>
        <w:rPr>
          <w:sz w:val="28"/>
          <w:szCs w:val="28"/>
        </w:rPr>
      </w:pPr>
      <w:r>
        <w:rPr>
          <w:sz w:val="28"/>
          <w:szCs w:val="28"/>
        </w:rPr>
        <w:t>-сведения о том, что получатель субсидии (участник отбора) не получает средства из бюджета города Нефтеюганска на основании иных муниципальных правовых актов на предоставление из бюджета города Нефтеюганска субсидий на цел</w:t>
      </w:r>
      <w:r>
        <w:rPr>
          <w:sz w:val="28"/>
          <w:szCs w:val="28"/>
        </w:rPr>
        <w:t>и, указанные в пункте 1.2 настоящего Порядка;</w:t>
      </w:r>
    </w:p>
    <w:p w:rsidR="00107BC7" w:rsidRDefault="000A067E">
      <w:pPr>
        <w:widowControl w:val="0"/>
        <w:ind w:firstLine="540"/>
        <w:jc w:val="both"/>
        <w:rPr>
          <w:sz w:val="28"/>
          <w:szCs w:val="28"/>
        </w:rPr>
      </w:pPr>
      <w:r>
        <w:rPr>
          <w:sz w:val="28"/>
          <w:szCs w:val="28"/>
        </w:rPr>
        <w:t xml:space="preserve">-сведения об отсутствии просроченной задолженности по возврату в бюджет муниципального образования город Нефтеюганск субсидий, бюджетных инвестиций, предоставленных в том числе в соответствии с иными правовыми </w:t>
      </w:r>
      <w:r>
        <w:rPr>
          <w:sz w:val="28"/>
          <w:szCs w:val="28"/>
        </w:rPr>
        <w:t>актами и иной просроченной задолженности перед бюджетом муниципального образования город Нефтеюганск.</w:t>
      </w:r>
    </w:p>
    <w:p w:rsidR="00107BC7" w:rsidRDefault="000A067E">
      <w:pPr>
        <w:widowControl w:val="0"/>
        <w:ind w:firstLine="540"/>
        <w:jc w:val="both"/>
        <w:rPr>
          <w:sz w:val="28"/>
          <w:szCs w:val="28"/>
        </w:rPr>
      </w:pPr>
      <w:r>
        <w:rPr>
          <w:sz w:val="28"/>
          <w:szCs w:val="28"/>
        </w:rPr>
        <w:lastRenderedPageBreak/>
        <w:t>2.3.3.Требовать от получателя субсидии (участника отбора) предоставления документов и информации в целях подтверждения соответствия получателя субсидии (у</w:t>
      </w:r>
      <w:r>
        <w:rPr>
          <w:sz w:val="28"/>
          <w:szCs w:val="28"/>
        </w:rPr>
        <w:t>частника отбора) требованиям Порядка,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не допускается, за исключением случая, е</w:t>
      </w:r>
      <w:r>
        <w:rPr>
          <w:sz w:val="28"/>
          <w:szCs w:val="28"/>
        </w:rPr>
        <w:t>сли получатель субсидии (участник отбора) готов представить указанные документы и информацию по собственной инициативе.</w:t>
      </w:r>
    </w:p>
    <w:p w:rsidR="00107BC7" w:rsidRDefault="000A067E">
      <w:pPr>
        <w:widowControl w:val="0"/>
        <w:ind w:firstLine="540"/>
        <w:jc w:val="both"/>
        <w:rPr>
          <w:sz w:val="28"/>
          <w:szCs w:val="28"/>
        </w:rPr>
      </w:pPr>
      <w:r>
        <w:rPr>
          <w:sz w:val="28"/>
          <w:szCs w:val="28"/>
        </w:rPr>
        <w:t>В случае если в целях полного, всестороннего и объективного рассмотрения заявки необходимо получение дополнительной информации и докумен</w:t>
      </w:r>
      <w:r>
        <w:rPr>
          <w:sz w:val="28"/>
          <w:szCs w:val="28"/>
        </w:rPr>
        <w:t>тов                    от получателя субсидии (участника отбора) для разъяснений по представленным им документам и информации, департаментом осуществляется запрос                            у получателя субсидии (участника отбора).</w:t>
      </w:r>
    </w:p>
    <w:p w:rsidR="00107BC7" w:rsidRDefault="000A067E">
      <w:pPr>
        <w:widowControl w:val="0"/>
        <w:ind w:firstLine="540"/>
        <w:jc w:val="both"/>
        <w:rPr>
          <w:sz w:val="28"/>
          <w:szCs w:val="28"/>
        </w:rPr>
      </w:pPr>
      <w:r>
        <w:rPr>
          <w:sz w:val="28"/>
          <w:szCs w:val="28"/>
        </w:rPr>
        <w:t>Получатель субсидии (участник отбора) гарантирует соблюдение требований, установленных пунктом 2.1 Порядка, и несет ответственность за их нарушение.</w:t>
      </w:r>
    </w:p>
    <w:p w:rsidR="00107BC7" w:rsidRDefault="000A067E">
      <w:pPr>
        <w:widowControl w:val="0"/>
        <w:ind w:firstLine="540"/>
        <w:jc w:val="both"/>
        <w:rPr>
          <w:sz w:val="28"/>
          <w:szCs w:val="28"/>
        </w:rPr>
      </w:pPr>
      <w:r>
        <w:rPr>
          <w:sz w:val="28"/>
          <w:szCs w:val="28"/>
        </w:rPr>
        <w:t>2.3.4.В случае отсутствия технической возможности получения сведений, указанных в подпункте 2.3.1 пункта 2.</w:t>
      </w:r>
      <w:r>
        <w:rPr>
          <w:sz w:val="28"/>
          <w:szCs w:val="28"/>
        </w:rPr>
        <w:t>3 Порядка, департамент в порядке межведомственного информационного взаимодействия, направляет письменные запросы в органы, уполномоченные на предоставление данных сведений.</w:t>
      </w:r>
    </w:p>
    <w:p w:rsidR="00107BC7" w:rsidRDefault="000A067E">
      <w:pPr>
        <w:widowControl w:val="0"/>
        <w:ind w:firstLine="540"/>
        <w:jc w:val="both"/>
        <w:rPr>
          <w:sz w:val="28"/>
          <w:szCs w:val="28"/>
        </w:rPr>
      </w:pPr>
      <w:r>
        <w:rPr>
          <w:sz w:val="28"/>
          <w:szCs w:val="28"/>
        </w:rPr>
        <w:t>2.4.Перечень документов, представляемых для получения субсидии в целях подтверждени</w:t>
      </w:r>
      <w:r>
        <w:rPr>
          <w:sz w:val="28"/>
          <w:szCs w:val="28"/>
        </w:rPr>
        <w:t>я соответствия требованиям, указанным в пункте 2.1 настоящего Порядка, предоставляются в составе заявки в сроки, указанные в объявлении о проведении отбора, и формируются в электронной форме посредством заполнения соответствующих экранных форм веб-интерфей</w:t>
      </w:r>
      <w:r>
        <w:rPr>
          <w:sz w:val="28"/>
          <w:szCs w:val="28"/>
        </w:rPr>
        <w:t>са системы «Электронный бюджет» и представления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w:t>
      </w:r>
      <w:r>
        <w:rPr>
          <w:sz w:val="28"/>
          <w:szCs w:val="28"/>
        </w:rPr>
        <w:t>ении о проведении отбора.</w:t>
      </w:r>
    </w:p>
    <w:p w:rsidR="00107BC7" w:rsidRDefault="000A067E">
      <w:pPr>
        <w:widowControl w:val="0"/>
        <w:ind w:firstLine="540"/>
        <w:jc w:val="both"/>
        <w:rPr>
          <w:sz w:val="28"/>
          <w:szCs w:val="28"/>
        </w:rPr>
      </w:pPr>
      <w:r>
        <w:rPr>
          <w:sz w:val="28"/>
          <w:szCs w:val="28"/>
        </w:rPr>
        <w:t>Все документы, предоставляемые при подаче заявки, подаваемые                             в электронном виде, должны быть четко написаны и заполнены. Подчистки и исправления не допускаются, за исключением исправлений, скрепленных п</w:t>
      </w:r>
      <w:r>
        <w:rPr>
          <w:sz w:val="28"/>
          <w:szCs w:val="28"/>
        </w:rPr>
        <w:t>ечатью (при наличии печати) и заверенных подписью заявителя или уполномоченного лица.</w:t>
      </w:r>
    </w:p>
    <w:p w:rsidR="00107BC7" w:rsidRDefault="000A067E">
      <w:pPr>
        <w:widowControl w:val="0"/>
        <w:ind w:firstLine="540"/>
        <w:jc w:val="both"/>
        <w:rPr>
          <w:sz w:val="28"/>
          <w:szCs w:val="28"/>
        </w:rPr>
      </w:pPr>
      <w:r>
        <w:rPr>
          <w:sz w:val="28"/>
          <w:szCs w:val="28"/>
        </w:rPr>
        <w:t>Получатель субсидии (участник отбора) несет полную ответственность за достоверность представленных документов и сведений.</w:t>
      </w:r>
    </w:p>
    <w:p w:rsidR="00107BC7" w:rsidRDefault="000A067E">
      <w:pPr>
        <w:widowControl w:val="0"/>
        <w:ind w:firstLine="540"/>
        <w:jc w:val="both"/>
        <w:rPr>
          <w:sz w:val="28"/>
          <w:szCs w:val="28"/>
        </w:rPr>
      </w:pPr>
      <w:r>
        <w:rPr>
          <w:sz w:val="28"/>
          <w:szCs w:val="28"/>
        </w:rPr>
        <w:t>Под недостоверной информацией понимаются сведени</w:t>
      </w:r>
      <w:r>
        <w:rPr>
          <w:sz w:val="28"/>
          <w:szCs w:val="28"/>
        </w:rPr>
        <w:t>я, имеющие двусмысленное толкование, противоречащие друг другу или не соответствующие действительности.</w:t>
      </w:r>
    </w:p>
    <w:p w:rsidR="00107BC7" w:rsidRDefault="000A067E">
      <w:pPr>
        <w:pStyle w:val="docdata"/>
        <w:widowControl w:val="0"/>
        <w:shd w:val="clear" w:color="auto" w:fill="FFFFFF"/>
        <w:tabs>
          <w:tab w:val="left" w:pos="709"/>
          <w:tab w:val="left" w:pos="1614"/>
        </w:tabs>
        <w:spacing w:before="0" w:beforeAutospacing="0" w:after="0" w:afterAutospacing="0"/>
        <w:ind w:firstLine="709"/>
        <w:jc w:val="both"/>
        <w:rPr>
          <w:sz w:val="28"/>
          <w:szCs w:val="28"/>
        </w:rPr>
      </w:pPr>
      <w:r>
        <w:rPr>
          <w:color w:val="000000"/>
          <w:sz w:val="28"/>
          <w:szCs w:val="28"/>
        </w:rPr>
        <w:t>2.5.</w:t>
      </w:r>
      <w:r>
        <w:rPr>
          <w:sz w:val="28"/>
          <w:szCs w:val="28"/>
        </w:rPr>
        <w:t>Участник отбора, соответствующий категориям и критериям, установленным пунктом 1.4 Порядка, и требованиям, установленным                       пункт</w:t>
      </w:r>
      <w:r>
        <w:rPr>
          <w:sz w:val="28"/>
          <w:szCs w:val="28"/>
        </w:rPr>
        <w:t>ом 2.1 Порядка, размещает в системе «Электронный бюджет»                                  в установленные в объявлении о проведении отбора сроки, следующие документы:</w:t>
      </w:r>
    </w:p>
    <w:p w:rsidR="00107BC7" w:rsidRDefault="000A067E">
      <w:pPr>
        <w:pStyle w:val="docdata"/>
        <w:widowControl w:val="0"/>
        <w:shd w:val="clear" w:color="auto" w:fill="FFFFFF"/>
        <w:tabs>
          <w:tab w:val="left" w:pos="709"/>
          <w:tab w:val="left" w:pos="1614"/>
        </w:tabs>
        <w:spacing w:before="0" w:beforeAutospacing="0" w:after="0" w:afterAutospacing="0"/>
        <w:jc w:val="both"/>
        <w:rPr>
          <w:sz w:val="28"/>
          <w:szCs w:val="28"/>
        </w:rPr>
      </w:pPr>
      <w:r>
        <w:rPr>
          <w:sz w:val="28"/>
          <w:szCs w:val="28"/>
        </w:rPr>
        <w:tab/>
      </w:r>
    </w:p>
    <w:p w:rsidR="00107BC7" w:rsidRDefault="000A067E">
      <w:pPr>
        <w:pStyle w:val="docdata"/>
        <w:widowControl w:val="0"/>
        <w:shd w:val="clear" w:color="auto" w:fill="FFFFFF"/>
        <w:tabs>
          <w:tab w:val="left" w:pos="709"/>
          <w:tab w:val="left" w:pos="1614"/>
        </w:tabs>
        <w:spacing w:before="0" w:beforeAutospacing="0" w:after="0" w:afterAutospacing="0"/>
        <w:jc w:val="both"/>
        <w:rPr>
          <w:sz w:val="28"/>
          <w:szCs w:val="28"/>
        </w:rPr>
      </w:pPr>
      <w:r>
        <w:rPr>
          <w:sz w:val="28"/>
          <w:szCs w:val="28"/>
        </w:rPr>
        <w:lastRenderedPageBreak/>
        <w:tab/>
      </w:r>
      <w:r>
        <w:rPr>
          <w:sz w:val="28"/>
          <w:szCs w:val="28"/>
        </w:rPr>
        <w:t>-документы по описи по форме согласно приложению 1 к Порядку                          с обязательным заполнением всех полей  заявки;</w:t>
      </w:r>
    </w:p>
    <w:p w:rsidR="00107BC7" w:rsidRDefault="000A067E">
      <w:pPr>
        <w:ind w:firstLine="708"/>
        <w:jc w:val="both"/>
        <w:rPr>
          <w:sz w:val="28"/>
          <w:szCs w:val="28"/>
        </w:rPr>
      </w:pPr>
      <w:r>
        <w:rPr>
          <w:sz w:val="28"/>
          <w:szCs w:val="28"/>
        </w:rPr>
        <w:t>-расчёт размера субсидии, произведённый в соответствии с методикой расчёта субсидии, по форме согласно приложению 2 к Поряд</w:t>
      </w:r>
      <w:r>
        <w:rPr>
          <w:sz w:val="28"/>
          <w:szCs w:val="28"/>
        </w:rPr>
        <w:t>ку.</w:t>
      </w:r>
    </w:p>
    <w:p w:rsidR="00107BC7" w:rsidRDefault="000A067E">
      <w:pPr>
        <w:ind w:firstLine="708"/>
        <w:jc w:val="both"/>
        <w:rPr>
          <w:sz w:val="28"/>
          <w:szCs w:val="28"/>
        </w:rPr>
      </w:pPr>
      <w:r>
        <w:rPr>
          <w:sz w:val="28"/>
          <w:szCs w:val="28"/>
        </w:rPr>
        <w:t xml:space="preserve">2.6.Помимо предусмотренных пунктом 2.5 Порядка документов     участники отбора представляют:  </w:t>
      </w:r>
    </w:p>
    <w:p w:rsidR="00107BC7" w:rsidRDefault="000A067E">
      <w:pPr>
        <w:ind w:firstLine="708"/>
        <w:jc w:val="both"/>
        <w:rPr>
          <w:sz w:val="28"/>
          <w:szCs w:val="28"/>
        </w:rPr>
      </w:pPr>
      <w:r>
        <w:rPr>
          <w:sz w:val="28"/>
          <w:szCs w:val="28"/>
        </w:rPr>
        <w:t>2.6.1.Юридические лица:</w:t>
      </w:r>
    </w:p>
    <w:p w:rsidR="00107BC7" w:rsidRDefault="000A067E">
      <w:pPr>
        <w:widowControl w:val="0"/>
        <w:shd w:val="clear" w:color="auto" w:fill="FFFFFF"/>
        <w:tabs>
          <w:tab w:val="left" w:pos="709"/>
        </w:tabs>
        <w:jc w:val="both"/>
        <w:rPr>
          <w:sz w:val="24"/>
          <w:szCs w:val="24"/>
        </w:rPr>
      </w:pPr>
      <w:r>
        <w:rPr>
          <w:color w:val="000000"/>
          <w:sz w:val="28"/>
          <w:szCs w:val="28"/>
        </w:rPr>
        <w:tab/>
        <w:t xml:space="preserve"> -документ, подтверждающий полномочия лица на осуществление действий от имени частной образовательной организации (решение о назначе</w:t>
      </w:r>
      <w:r>
        <w:rPr>
          <w:color w:val="000000"/>
          <w:sz w:val="28"/>
          <w:szCs w:val="28"/>
        </w:rPr>
        <w:t xml:space="preserve">нии или об избрании либо приказ о назначении физического лица на должность, в соответствии с которыми такое физическое лицо обладает правом действовать от имени организации без доверенности (далее </w:t>
      </w:r>
      <w:r>
        <w:rPr>
          <w:sz w:val="28"/>
        </w:rPr>
        <w:t>–</w:t>
      </w:r>
      <w:r>
        <w:rPr>
          <w:color w:val="000000"/>
          <w:sz w:val="28"/>
          <w:szCs w:val="28"/>
        </w:rPr>
        <w:t xml:space="preserve"> руководитель). В случае, если от имени организации действ</w:t>
      </w:r>
      <w:r>
        <w:rPr>
          <w:color w:val="000000"/>
          <w:sz w:val="28"/>
          <w:szCs w:val="28"/>
        </w:rPr>
        <w:t xml:space="preserve">ует уполномоченное лицо, к заявке прилагается доверенность, заверенная печатью,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к заявке о </w:t>
      </w:r>
      <w:r>
        <w:rPr>
          <w:color w:val="000000"/>
          <w:sz w:val="28"/>
          <w:szCs w:val="28"/>
        </w:rPr>
        <w:t>предоставлении субсидии прилагается также документ, подтверждающий полномочия такого лица;</w:t>
      </w:r>
    </w:p>
    <w:p w:rsidR="00107BC7" w:rsidRDefault="000A067E">
      <w:pPr>
        <w:widowControl w:val="0"/>
        <w:shd w:val="clear" w:color="auto" w:fill="FFFFFF"/>
        <w:tabs>
          <w:tab w:val="left" w:pos="709"/>
        </w:tabs>
        <w:jc w:val="both"/>
        <w:rPr>
          <w:sz w:val="24"/>
          <w:szCs w:val="24"/>
        </w:rPr>
      </w:pPr>
      <w:r>
        <w:rPr>
          <w:color w:val="000000"/>
          <w:sz w:val="28"/>
          <w:szCs w:val="28"/>
        </w:rPr>
        <w:tab/>
        <w:t>-справка (уведомление, письмо, выписка (в том числе полученная с помощью личного онлайн-кабинета кредитной организации), карточка предприятия) об открытии в учрежде</w:t>
      </w:r>
      <w:r>
        <w:rPr>
          <w:color w:val="000000"/>
          <w:sz w:val="28"/>
          <w:szCs w:val="28"/>
        </w:rPr>
        <w:t>ниях Центрального банка Российской Федерации кредитных организациях расчетного счета с указанием банковских реквизитов, на которые подлежит перечислению субсидия.</w:t>
      </w:r>
    </w:p>
    <w:p w:rsidR="00107BC7" w:rsidRDefault="000A067E">
      <w:pPr>
        <w:ind w:firstLine="708"/>
        <w:jc w:val="both"/>
        <w:rPr>
          <w:sz w:val="28"/>
          <w:szCs w:val="28"/>
        </w:rPr>
      </w:pPr>
      <w:r>
        <w:rPr>
          <w:sz w:val="28"/>
          <w:szCs w:val="28"/>
        </w:rPr>
        <w:t xml:space="preserve">2.6.2.Индивидуальные предприниматели: </w:t>
      </w:r>
    </w:p>
    <w:p w:rsidR="00107BC7" w:rsidRDefault="000A067E">
      <w:pPr>
        <w:ind w:firstLine="708"/>
        <w:jc w:val="both"/>
        <w:rPr>
          <w:sz w:val="28"/>
          <w:szCs w:val="28"/>
        </w:rPr>
      </w:pPr>
      <w:r>
        <w:rPr>
          <w:sz w:val="28"/>
          <w:szCs w:val="28"/>
        </w:rPr>
        <w:t>-копия всех страниц паспорта гражданина Российской Фед</w:t>
      </w:r>
      <w:r>
        <w:rPr>
          <w:sz w:val="28"/>
          <w:szCs w:val="28"/>
        </w:rPr>
        <w:t>ерации;</w:t>
      </w:r>
    </w:p>
    <w:p w:rsidR="00107BC7" w:rsidRDefault="000A067E">
      <w:pPr>
        <w:ind w:firstLine="708"/>
        <w:jc w:val="both"/>
        <w:rPr>
          <w:sz w:val="28"/>
          <w:szCs w:val="28"/>
        </w:rPr>
      </w:pPr>
      <w:r>
        <w:rPr>
          <w:sz w:val="28"/>
          <w:szCs w:val="28"/>
        </w:rPr>
        <w:t>-доверенность,  в случае если от имени заявителя действует иное лицо;</w:t>
      </w:r>
    </w:p>
    <w:p w:rsidR="00107BC7" w:rsidRDefault="000A067E">
      <w:pPr>
        <w:ind w:firstLine="708"/>
        <w:jc w:val="both"/>
        <w:rPr>
          <w:sz w:val="28"/>
          <w:szCs w:val="28"/>
        </w:rPr>
      </w:pPr>
      <w:r>
        <w:rPr>
          <w:sz w:val="28"/>
          <w:szCs w:val="28"/>
        </w:rPr>
        <w:t xml:space="preserve">-сведения о банковских реквизитах, на которые подлежит перечислению субсидия. </w:t>
      </w:r>
    </w:p>
    <w:p w:rsidR="00107BC7" w:rsidRDefault="000A067E">
      <w:pPr>
        <w:ind w:firstLine="708"/>
        <w:jc w:val="both"/>
        <w:rPr>
          <w:sz w:val="28"/>
          <w:szCs w:val="28"/>
        </w:rPr>
      </w:pPr>
      <w:r>
        <w:rPr>
          <w:sz w:val="28"/>
          <w:szCs w:val="28"/>
        </w:rPr>
        <w:t>2.7.Заявка должна быть заполнена по всем пунктам.</w:t>
      </w:r>
    </w:p>
    <w:p w:rsidR="00107BC7" w:rsidRDefault="000A067E">
      <w:pPr>
        <w:ind w:firstLine="708"/>
        <w:jc w:val="both"/>
        <w:rPr>
          <w:sz w:val="28"/>
          <w:szCs w:val="28"/>
        </w:rPr>
      </w:pPr>
      <w:r>
        <w:rPr>
          <w:sz w:val="28"/>
          <w:szCs w:val="28"/>
        </w:rPr>
        <w:t>2.8.Заявка</w:t>
      </w:r>
      <w:r>
        <w:rPr>
          <w:sz w:val="28"/>
          <w:szCs w:val="28"/>
        </w:rPr>
        <w:t xml:space="preserve"> подписывается усиленной квалифицированной электронной подписью руководителя участника отбора или уполномоченного им лица.</w:t>
      </w:r>
    </w:p>
    <w:p w:rsidR="00107BC7" w:rsidRDefault="000A067E">
      <w:pPr>
        <w:ind w:firstLine="708"/>
        <w:jc w:val="both"/>
        <w:rPr>
          <w:sz w:val="28"/>
          <w:szCs w:val="28"/>
        </w:rPr>
      </w:pPr>
      <w:r>
        <w:rPr>
          <w:sz w:val="28"/>
          <w:szCs w:val="28"/>
        </w:rPr>
        <w:t>2.9.Датой и временем представления участником отбора заявки считаются дата и время подписания участником отбора указанной заявки с пр</w:t>
      </w:r>
      <w:r>
        <w:rPr>
          <w:sz w:val="28"/>
          <w:szCs w:val="28"/>
        </w:rPr>
        <w:t>исвоением ей регистрационного номера в системе «Электронный бюджет».</w:t>
      </w:r>
    </w:p>
    <w:p w:rsidR="00107BC7" w:rsidRDefault="000A067E">
      <w:pPr>
        <w:ind w:firstLine="709"/>
        <w:jc w:val="both"/>
        <w:rPr>
          <w:sz w:val="24"/>
          <w:szCs w:val="24"/>
        </w:rPr>
      </w:pPr>
      <w:r>
        <w:rPr>
          <w:color w:val="000000"/>
          <w:sz w:val="28"/>
          <w:szCs w:val="28"/>
        </w:rPr>
        <w:t>2.10.Размер субсидии и порядок расчета субсидии.</w:t>
      </w:r>
    </w:p>
    <w:p w:rsidR="00107BC7" w:rsidRDefault="000A067E">
      <w:pPr>
        <w:ind w:firstLine="708"/>
        <w:jc w:val="both"/>
        <w:rPr>
          <w:bCs/>
          <w:sz w:val="28"/>
          <w:szCs w:val="28"/>
        </w:rPr>
      </w:pPr>
      <w:r>
        <w:rPr>
          <w:color w:val="000000"/>
          <w:sz w:val="28"/>
          <w:szCs w:val="28"/>
        </w:rPr>
        <w:t>2.10.1.Предоставляемая  субсидия  включает (направления):</w:t>
      </w:r>
    </w:p>
    <w:p w:rsidR="00107BC7" w:rsidRDefault="000A067E">
      <w:pPr>
        <w:pStyle w:val="ConsPlusNormal"/>
        <w:ind w:firstLine="708"/>
        <w:jc w:val="both"/>
      </w:pPr>
      <w:r>
        <w:rPr>
          <w:rFonts w:ascii="Times New Roman" w:hAnsi="Times New Roman" w:cs="Times New Roman"/>
          <w:sz w:val="28"/>
          <w:szCs w:val="28"/>
        </w:rPr>
        <w:t xml:space="preserve">-расходы на оплату труда должностей (профессий) работников, </w:t>
      </w:r>
      <w:r>
        <w:rPr>
          <w:rFonts w:ascii="Times New Roman" w:hAnsi="Times New Roman" w:cs="Times New Roman"/>
          <w:sz w:val="28"/>
          <w:szCs w:val="28"/>
        </w:rPr>
        <w:br/>
        <w:t>за исключением педа</w:t>
      </w:r>
      <w:r>
        <w:rPr>
          <w:rFonts w:ascii="Times New Roman" w:hAnsi="Times New Roman" w:cs="Times New Roman"/>
          <w:sz w:val="28"/>
          <w:szCs w:val="28"/>
        </w:rPr>
        <w:t>гогических работников и работников, в соответствии с перечнем должностей, установленных приложением 14 к постановлению Правительства Ханты-Мансийского автономного округа – Югры от 30.12.2016  № 567-п «Об отдельных вопросах реализации Закона Ханты-Мансийско</w:t>
      </w:r>
      <w:r>
        <w:rPr>
          <w:rFonts w:ascii="Times New Roman" w:hAnsi="Times New Roman" w:cs="Times New Roman"/>
          <w:sz w:val="28"/>
          <w:szCs w:val="28"/>
        </w:rPr>
        <w:t>го автономного округа – Югры от 11 декабря 2013 года №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w:t>
      </w:r>
      <w:r>
        <w:rPr>
          <w:rFonts w:ascii="Times New Roman" w:hAnsi="Times New Roman" w:cs="Times New Roman"/>
          <w:sz w:val="28"/>
          <w:szCs w:val="28"/>
        </w:rPr>
        <w:t xml:space="preserve">нсийского автономного округа – </w:t>
      </w:r>
      <w:r>
        <w:rPr>
          <w:rFonts w:ascii="Times New Roman" w:hAnsi="Times New Roman" w:cs="Times New Roman"/>
          <w:sz w:val="28"/>
          <w:szCs w:val="28"/>
        </w:rPr>
        <w:lastRenderedPageBreak/>
        <w:t xml:space="preserve">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w:t>
      </w:r>
      <w:r>
        <w:rPr>
          <w:rFonts w:ascii="Times New Roman" w:hAnsi="Times New Roman" w:cs="Times New Roman"/>
          <w:sz w:val="28"/>
          <w:szCs w:val="28"/>
        </w:rPr>
        <w:br/>
        <w:t>в муниципальных дошкольных образовательных</w:t>
      </w:r>
      <w:r>
        <w:rPr>
          <w:rFonts w:ascii="Times New Roman" w:hAnsi="Times New Roman" w:cs="Times New Roman"/>
          <w:sz w:val="28"/>
          <w:szCs w:val="28"/>
        </w:rPr>
        <w:t xml:space="preserve">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w:t>
      </w:r>
      <w:r>
        <w:rPr>
          <w:rFonts w:ascii="Times New Roman" w:hAnsi="Times New Roman" w:cs="Times New Roman"/>
          <w:sz w:val="28"/>
          <w:szCs w:val="28"/>
        </w:rPr>
        <w:t>ганизациях»;</w:t>
      </w:r>
    </w:p>
    <w:p w:rsidR="00107BC7" w:rsidRDefault="000A067E">
      <w:pPr>
        <w:pStyle w:val="ConsPlusNormal"/>
        <w:ind w:firstLine="708"/>
        <w:jc w:val="both"/>
      </w:pPr>
      <w:r>
        <w:rPr>
          <w:rFonts w:ascii="Times New Roman" w:hAnsi="Times New Roman" w:cs="Times New Roman"/>
          <w:sz w:val="28"/>
          <w:szCs w:val="28"/>
        </w:rPr>
        <w:t xml:space="preserve">  -расходы на содержание имущества, используемого в оказании услуги, включая аренду и оплату коммунальных услуг;</w:t>
      </w:r>
    </w:p>
    <w:p w:rsidR="00107BC7" w:rsidRDefault="000A067E">
      <w:pPr>
        <w:pStyle w:val="ConsPlusNormal"/>
        <w:ind w:firstLine="708"/>
        <w:jc w:val="both"/>
      </w:pPr>
      <w:r>
        <w:rPr>
          <w:rFonts w:ascii="Times New Roman" w:hAnsi="Times New Roman" w:cs="Times New Roman"/>
          <w:sz w:val="28"/>
          <w:szCs w:val="28"/>
        </w:rPr>
        <w:t xml:space="preserve">  -расходы на обеспечение выплат (возмещение расходов) согласно трудовому законодательству;</w:t>
      </w:r>
    </w:p>
    <w:p w:rsidR="00107BC7" w:rsidRDefault="000A067E">
      <w:pPr>
        <w:pStyle w:val="ConsPlusNormal"/>
        <w:ind w:firstLine="708"/>
        <w:jc w:val="both"/>
      </w:pPr>
      <w:r>
        <w:rPr>
          <w:rFonts w:ascii="Times New Roman" w:hAnsi="Times New Roman" w:cs="Times New Roman"/>
          <w:sz w:val="28"/>
          <w:szCs w:val="28"/>
        </w:rPr>
        <w:t xml:space="preserve">  -расходы на организацию хозяйственно</w:t>
      </w:r>
      <w:r>
        <w:rPr>
          <w:rFonts w:ascii="Times New Roman" w:hAnsi="Times New Roman" w:cs="Times New Roman"/>
          <w:sz w:val="28"/>
          <w:szCs w:val="28"/>
        </w:rPr>
        <w:t>-бытового обслуживания;</w:t>
      </w:r>
    </w:p>
    <w:p w:rsidR="00107BC7" w:rsidRDefault="000A067E">
      <w:pPr>
        <w:pStyle w:val="ConsPlusNormal"/>
        <w:ind w:firstLine="708"/>
        <w:jc w:val="both"/>
      </w:pPr>
      <w:r>
        <w:rPr>
          <w:rFonts w:ascii="Times New Roman" w:hAnsi="Times New Roman" w:cs="Times New Roman"/>
          <w:sz w:val="28"/>
          <w:szCs w:val="28"/>
        </w:rPr>
        <w:t xml:space="preserve">  -расходы на обеспечение присмотра и ухода за детьми, соблюдения ими личной гигиены и режима дня;</w:t>
      </w:r>
    </w:p>
    <w:p w:rsidR="00107BC7" w:rsidRDefault="000A067E">
      <w:pPr>
        <w:pStyle w:val="ConsPlusNormal"/>
        <w:ind w:firstLine="708"/>
        <w:jc w:val="both"/>
      </w:pPr>
      <w:r>
        <w:rPr>
          <w:rFonts w:ascii="Times New Roman" w:hAnsi="Times New Roman" w:cs="Times New Roman"/>
          <w:sz w:val="28"/>
          <w:szCs w:val="28"/>
        </w:rPr>
        <w:t xml:space="preserve">  -расходы на обеспечение комплексной безопасности;</w:t>
      </w:r>
    </w:p>
    <w:p w:rsidR="00107BC7" w:rsidRDefault="000A067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-расходы на организацию питания детей.</w:t>
      </w:r>
    </w:p>
    <w:p w:rsidR="00107BC7" w:rsidRDefault="000A067E">
      <w:pPr>
        <w:ind w:firstLine="708"/>
        <w:jc w:val="both"/>
        <w:rPr>
          <w:color w:val="000000"/>
          <w:sz w:val="28"/>
          <w:szCs w:val="28"/>
        </w:rPr>
      </w:pPr>
      <w:r>
        <w:rPr>
          <w:sz w:val="28"/>
          <w:szCs w:val="28"/>
        </w:rPr>
        <w:t>2.10.2.Размер субсидии рассчитывается на</w:t>
      </w:r>
      <w:r>
        <w:rPr>
          <w:sz w:val="28"/>
          <w:szCs w:val="28"/>
        </w:rPr>
        <w:t xml:space="preserve"> основании представленных документов в процентном выражении от общего объема</w:t>
      </w:r>
      <w:r>
        <w:rPr>
          <w:color w:val="000000"/>
          <w:sz w:val="28"/>
          <w:szCs w:val="28"/>
        </w:rPr>
        <w:t xml:space="preserve"> затрат, предъявленных участником отбора, с учетом установленного процента от общего объема затрат и в сумме не более установленного размера субсидии, определенного по каждому напр</w:t>
      </w:r>
      <w:r>
        <w:rPr>
          <w:color w:val="000000"/>
          <w:sz w:val="28"/>
          <w:szCs w:val="28"/>
        </w:rPr>
        <w:t xml:space="preserve">авлению субсидии в пределах лимитов бюджетных обязательств, предусмотренных на реализацию муниципальной программы. </w:t>
      </w:r>
    </w:p>
    <w:p w:rsidR="00107BC7" w:rsidRDefault="000A067E">
      <w:pPr>
        <w:ind w:firstLine="708"/>
        <w:jc w:val="both"/>
        <w:rPr>
          <w:sz w:val="24"/>
          <w:szCs w:val="24"/>
        </w:rPr>
      </w:pPr>
      <w:r>
        <w:rPr>
          <w:sz w:val="28"/>
          <w:szCs w:val="28"/>
        </w:rPr>
        <w:t>2.11.В случае отсутствия бюджетных ассигнований, необходимых для предоставления субсидии получателю субсидии в полном объеме</w:t>
      </w:r>
      <w:r>
        <w:rPr>
          <w:color w:val="000000"/>
          <w:sz w:val="28"/>
          <w:szCs w:val="28"/>
        </w:rPr>
        <w:t>, субсидия предо</w:t>
      </w:r>
      <w:r>
        <w:rPr>
          <w:color w:val="000000"/>
          <w:sz w:val="28"/>
          <w:szCs w:val="28"/>
        </w:rPr>
        <w:t>ставляется в размере равном остатку бюджетных ассигнований, запланированных на текущий финансовый год.</w:t>
      </w:r>
    </w:p>
    <w:p w:rsidR="00107BC7" w:rsidRDefault="000A067E">
      <w:pPr>
        <w:ind w:firstLine="708"/>
        <w:jc w:val="both"/>
        <w:rPr>
          <w:color w:val="000000"/>
          <w:sz w:val="28"/>
          <w:szCs w:val="28"/>
        </w:rPr>
      </w:pPr>
      <w:r>
        <w:rPr>
          <w:color w:val="000000"/>
          <w:sz w:val="28"/>
          <w:szCs w:val="28"/>
        </w:rPr>
        <w:t>2.12.На основании протокола подведения итогов отбора получателей субсидии принимается  решение  о  предоставлении  либо отказе в предоставлении субсидии.</w:t>
      </w:r>
    </w:p>
    <w:p w:rsidR="00107BC7" w:rsidRDefault="000A067E">
      <w:pPr>
        <w:ind w:firstLine="708"/>
        <w:jc w:val="both"/>
        <w:rPr>
          <w:sz w:val="24"/>
          <w:szCs w:val="24"/>
        </w:rPr>
      </w:pPr>
      <w:r>
        <w:rPr>
          <w:color w:val="000000"/>
          <w:sz w:val="28"/>
          <w:szCs w:val="28"/>
        </w:rPr>
        <w:t>2.13.В случае принятия решения о предоставлении субсидии победителям отбора в срок не позднее 3 (трех) рабочих дней, следующих за днем подписания протокола подведения итогов отбора, департаментом издается приказ о предоставлении субсидии с приложенным к н</w:t>
      </w:r>
      <w:r>
        <w:rPr>
          <w:color w:val="000000"/>
          <w:sz w:val="28"/>
          <w:szCs w:val="28"/>
        </w:rPr>
        <w:t>ему протоколом подведения итогов отбора.</w:t>
      </w:r>
    </w:p>
    <w:p w:rsidR="00107BC7" w:rsidRDefault="000A067E">
      <w:pPr>
        <w:ind w:firstLine="708"/>
        <w:jc w:val="both"/>
        <w:rPr>
          <w:sz w:val="24"/>
          <w:szCs w:val="24"/>
        </w:rPr>
      </w:pPr>
      <w:r>
        <w:rPr>
          <w:color w:val="000000"/>
          <w:sz w:val="28"/>
          <w:szCs w:val="28"/>
        </w:rPr>
        <w:t>Уведомление о принятом решении направляется победителю отбора в срок не позднее 3 (трех) рабочих дней, следующих за днем подписания протокола подведения итогов отбора.</w:t>
      </w:r>
    </w:p>
    <w:p w:rsidR="00107BC7" w:rsidRDefault="000A067E">
      <w:pPr>
        <w:ind w:firstLine="708"/>
        <w:jc w:val="both"/>
        <w:rPr>
          <w:sz w:val="24"/>
          <w:szCs w:val="24"/>
        </w:rPr>
      </w:pPr>
      <w:r>
        <w:rPr>
          <w:color w:val="000000"/>
          <w:sz w:val="28"/>
          <w:szCs w:val="28"/>
        </w:rPr>
        <w:t>Приказ департамента о предоставлении субсидии я</w:t>
      </w:r>
      <w:r>
        <w:rPr>
          <w:color w:val="000000"/>
          <w:sz w:val="28"/>
          <w:szCs w:val="28"/>
        </w:rPr>
        <w:t xml:space="preserve">вляется решением о предоставлении субсидии. </w:t>
      </w:r>
    </w:p>
    <w:p w:rsidR="00107BC7" w:rsidRDefault="000A067E">
      <w:pPr>
        <w:ind w:firstLine="708"/>
        <w:jc w:val="both"/>
        <w:rPr>
          <w:sz w:val="24"/>
          <w:szCs w:val="24"/>
        </w:rPr>
      </w:pPr>
      <w:r>
        <w:rPr>
          <w:color w:val="000000"/>
          <w:sz w:val="28"/>
          <w:szCs w:val="28"/>
        </w:rPr>
        <w:t>2.14.В случае принятия решения об отказе в предоставлении субсидии департамент в течение 3 (трех) рабочих дней, следующих за днем подписания протокола подведения итогов отбора, направляет участнику отбора уведом</w:t>
      </w:r>
      <w:r>
        <w:rPr>
          <w:color w:val="000000"/>
          <w:sz w:val="28"/>
          <w:szCs w:val="28"/>
        </w:rPr>
        <w:t>ление об отказе в предоставлении субсидии с указанием причин отказа.</w:t>
      </w:r>
    </w:p>
    <w:p w:rsidR="00107BC7" w:rsidRDefault="00107BC7">
      <w:pPr>
        <w:ind w:firstLine="698"/>
        <w:jc w:val="both"/>
        <w:rPr>
          <w:sz w:val="24"/>
          <w:szCs w:val="24"/>
        </w:rPr>
      </w:pPr>
    </w:p>
    <w:p w:rsidR="00107BC7" w:rsidRDefault="000A067E">
      <w:pPr>
        <w:ind w:firstLine="698"/>
        <w:jc w:val="both"/>
        <w:rPr>
          <w:color w:val="000000"/>
          <w:sz w:val="28"/>
          <w:szCs w:val="28"/>
        </w:rPr>
      </w:pPr>
      <w:r>
        <w:rPr>
          <w:color w:val="000000"/>
          <w:sz w:val="28"/>
          <w:szCs w:val="28"/>
        </w:rPr>
        <w:lastRenderedPageBreak/>
        <w:t>2.15.Основания для отказа в предоставлении субсидии.</w:t>
      </w:r>
    </w:p>
    <w:p w:rsidR="00107BC7" w:rsidRDefault="000A067E">
      <w:pPr>
        <w:ind w:firstLine="698"/>
        <w:jc w:val="both"/>
        <w:rPr>
          <w:sz w:val="24"/>
          <w:szCs w:val="24"/>
        </w:rPr>
      </w:pPr>
      <w:r>
        <w:rPr>
          <w:color w:val="000000"/>
          <w:sz w:val="28"/>
          <w:szCs w:val="28"/>
        </w:rPr>
        <w:t>2.15.1.Основанием для отказа в предоставлении субсидии на момент заключения соглашения являются:</w:t>
      </w:r>
    </w:p>
    <w:p w:rsidR="00107BC7" w:rsidRDefault="000A067E">
      <w:pPr>
        <w:ind w:firstLine="698"/>
        <w:jc w:val="both"/>
        <w:rPr>
          <w:sz w:val="24"/>
          <w:szCs w:val="24"/>
        </w:rPr>
      </w:pPr>
      <w:r>
        <w:rPr>
          <w:color w:val="000000"/>
          <w:sz w:val="28"/>
          <w:szCs w:val="28"/>
        </w:rPr>
        <w:t>-несоответствие представленных получателями субсидии документов, требованиям, определенным Порядком, или непредставление (представление не в полном объеме) указанных документов;</w:t>
      </w:r>
    </w:p>
    <w:p w:rsidR="00107BC7" w:rsidRDefault="000A067E">
      <w:pPr>
        <w:ind w:firstLine="698"/>
        <w:jc w:val="both"/>
        <w:rPr>
          <w:sz w:val="24"/>
          <w:szCs w:val="24"/>
        </w:rPr>
      </w:pPr>
      <w:r>
        <w:rPr>
          <w:color w:val="000000"/>
          <w:sz w:val="28"/>
          <w:szCs w:val="28"/>
        </w:rPr>
        <w:t>-установление факта недостоверности представленной получателем субсидии информ</w:t>
      </w:r>
      <w:r>
        <w:rPr>
          <w:color w:val="000000"/>
          <w:sz w:val="28"/>
          <w:szCs w:val="28"/>
        </w:rPr>
        <w:t>ации;</w:t>
      </w:r>
    </w:p>
    <w:p w:rsidR="00107BC7" w:rsidRDefault="000A067E">
      <w:pPr>
        <w:ind w:firstLine="698"/>
        <w:jc w:val="both"/>
        <w:rPr>
          <w:sz w:val="24"/>
          <w:szCs w:val="24"/>
        </w:rPr>
      </w:pPr>
      <w:r>
        <w:rPr>
          <w:color w:val="000000"/>
          <w:sz w:val="28"/>
          <w:szCs w:val="28"/>
        </w:rPr>
        <w:t>-признание победителя отбора уклонившимся от заключения соглашения о предоставлении субсидии;</w:t>
      </w:r>
    </w:p>
    <w:p w:rsidR="00107BC7" w:rsidRDefault="000A067E">
      <w:pPr>
        <w:ind w:firstLine="698"/>
        <w:jc w:val="both"/>
        <w:rPr>
          <w:sz w:val="24"/>
          <w:szCs w:val="24"/>
        </w:rPr>
      </w:pPr>
      <w:r>
        <w:rPr>
          <w:color w:val="000000"/>
          <w:sz w:val="28"/>
          <w:szCs w:val="28"/>
        </w:rPr>
        <w:t xml:space="preserve">-несоответствие условиям предоставления субсидии, установленным Порядком. </w:t>
      </w:r>
    </w:p>
    <w:p w:rsidR="00107BC7" w:rsidRDefault="000A067E">
      <w:pPr>
        <w:ind w:firstLine="708"/>
        <w:jc w:val="both"/>
        <w:rPr>
          <w:sz w:val="24"/>
          <w:szCs w:val="24"/>
        </w:rPr>
      </w:pPr>
      <w:r>
        <w:rPr>
          <w:color w:val="000000"/>
          <w:sz w:val="28"/>
          <w:szCs w:val="28"/>
        </w:rPr>
        <w:t>2.16.Условия</w:t>
      </w:r>
      <w:r>
        <w:rPr>
          <w:color w:val="000000"/>
          <w:sz w:val="28"/>
          <w:szCs w:val="28"/>
        </w:rPr>
        <w:t xml:space="preserve"> и порядок заключения между департаментом  и получателем субсидии соглашения, дополнительного соглашения к соглашению.</w:t>
      </w:r>
    </w:p>
    <w:p w:rsidR="00107BC7" w:rsidRDefault="000A067E">
      <w:pPr>
        <w:ind w:firstLine="708"/>
        <w:jc w:val="both"/>
        <w:rPr>
          <w:sz w:val="28"/>
          <w:szCs w:val="28"/>
        </w:rPr>
      </w:pPr>
      <w:r>
        <w:rPr>
          <w:color w:val="000000"/>
          <w:sz w:val="28"/>
          <w:szCs w:val="28"/>
        </w:rPr>
        <w:t>2.16.1.На основании приказа о предоставлении субсидии департамент в течение 3 (трех) рабочих дней со дня издания приказа заключает с полу</w:t>
      </w:r>
      <w:r>
        <w:rPr>
          <w:color w:val="000000"/>
          <w:sz w:val="28"/>
          <w:szCs w:val="28"/>
        </w:rPr>
        <w:t>чателем субсидии соглашение, дополнительное соглашение к соглашению по типовой форме, утвержденной приказом департамента финансов администрации города Нефтеюганска от 01.02.2023 № 7-нп «Об утверждении типовой формы соглашения (договора) о предоставлении из</w:t>
      </w:r>
      <w:r>
        <w:rPr>
          <w:color w:val="000000"/>
          <w:sz w:val="28"/>
          <w:szCs w:val="28"/>
        </w:rPr>
        <w:t xml:space="preserve"> бюджета города Нефтеюганска субсидии, в том числе грантов в форме субсидии, юридическим  лицам, индивидуальным предпринимателям, а также физическим лицам </w:t>
      </w:r>
      <w:r>
        <w:rPr>
          <w:rFonts w:ascii="yandex-sans" w:hAnsi="yandex-sans"/>
          <w:color w:val="000000"/>
          <w:sz w:val="28"/>
          <w:szCs w:val="28"/>
        </w:rPr>
        <w:t>–</w:t>
      </w:r>
      <w:r>
        <w:rPr>
          <w:color w:val="000000"/>
          <w:sz w:val="28"/>
          <w:szCs w:val="28"/>
        </w:rPr>
        <w:t xml:space="preserve"> производителям товаров, работ, услуг, иным некоммерческим организациям, не являющимися муниципальны</w:t>
      </w:r>
      <w:r>
        <w:rPr>
          <w:color w:val="000000"/>
          <w:sz w:val="28"/>
          <w:szCs w:val="28"/>
        </w:rPr>
        <w:t xml:space="preserve">ми учреждениями» (далее - </w:t>
      </w:r>
      <w:r>
        <w:rPr>
          <w:sz w:val="28"/>
          <w:szCs w:val="28"/>
        </w:rPr>
        <w:t>приказ департамента финансов № 7-нп).</w:t>
      </w:r>
    </w:p>
    <w:p w:rsidR="00107BC7" w:rsidRDefault="000A067E">
      <w:pPr>
        <w:ind w:firstLine="709"/>
        <w:jc w:val="both"/>
        <w:outlineLvl w:val="1"/>
        <w:rPr>
          <w:sz w:val="28"/>
        </w:rPr>
      </w:pPr>
      <w:r>
        <w:rPr>
          <w:sz w:val="28"/>
          <w:szCs w:val="28"/>
        </w:rPr>
        <w:t xml:space="preserve">2.16.2.Соглашение, дополнительное соглашение к соглашению, в том числе дополнительное соглашение о расторжении соглашения, заключаются  </w:t>
      </w:r>
      <w:r>
        <w:rPr>
          <w:sz w:val="28"/>
        </w:rPr>
        <w:t>в электронной форме в государственной информационной сис</w:t>
      </w:r>
      <w:r>
        <w:rPr>
          <w:sz w:val="28"/>
        </w:rPr>
        <w:t xml:space="preserve">теме  «Региональный электронный бюджет Югры» (далее - ГИС «РЭБ Югры»),  при  наличии  технической  возможности.  </w:t>
      </w:r>
    </w:p>
    <w:p w:rsidR="00107BC7" w:rsidRDefault="000A067E">
      <w:pPr>
        <w:spacing w:line="240" w:lineRule="atLeast"/>
        <w:ind w:firstLine="708"/>
        <w:jc w:val="both"/>
        <w:rPr>
          <w:sz w:val="28"/>
          <w:szCs w:val="28"/>
        </w:rPr>
      </w:pPr>
      <w:r>
        <w:rPr>
          <w:sz w:val="28"/>
          <w:szCs w:val="28"/>
        </w:rPr>
        <w:t>2.16.3.Соглашение должно предусматривать:</w:t>
      </w:r>
    </w:p>
    <w:p w:rsidR="00107BC7" w:rsidRDefault="000A067E">
      <w:pPr>
        <w:ind w:firstLine="709"/>
        <w:jc w:val="both"/>
        <w:rPr>
          <w:sz w:val="28"/>
          <w:szCs w:val="28"/>
        </w:rPr>
      </w:pPr>
      <w:r>
        <w:rPr>
          <w:sz w:val="28"/>
          <w:szCs w:val="28"/>
        </w:rPr>
        <w:t>-цели, условия, сроки перечисления субсидии;</w:t>
      </w:r>
    </w:p>
    <w:p w:rsidR="00107BC7" w:rsidRDefault="000A067E">
      <w:pPr>
        <w:ind w:firstLine="709"/>
        <w:jc w:val="both"/>
        <w:rPr>
          <w:sz w:val="28"/>
          <w:szCs w:val="28"/>
        </w:rPr>
      </w:pPr>
      <w:r>
        <w:rPr>
          <w:sz w:val="28"/>
          <w:szCs w:val="28"/>
        </w:rPr>
        <w:t>-плановый размер предоставляемой субсидии;</w:t>
      </w:r>
    </w:p>
    <w:p w:rsidR="00107BC7" w:rsidRDefault="000A067E">
      <w:pPr>
        <w:ind w:firstLine="709"/>
        <w:jc w:val="both"/>
        <w:rPr>
          <w:bCs/>
          <w:sz w:val="28"/>
          <w:szCs w:val="28"/>
        </w:rPr>
      </w:pPr>
      <w:r>
        <w:rPr>
          <w:sz w:val="28"/>
          <w:szCs w:val="28"/>
        </w:rPr>
        <w:t>-плановое зн</w:t>
      </w:r>
      <w:r>
        <w:rPr>
          <w:sz w:val="28"/>
          <w:szCs w:val="28"/>
        </w:rPr>
        <w:t>ачение результатов предоставления субсидии, которые должны соответствовать результатам муниципальной программы;</w:t>
      </w:r>
    </w:p>
    <w:p w:rsidR="00107BC7" w:rsidRDefault="000A067E">
      <w:pPr>
        <w:ind w:firstLine="709"/>
        <w:jc w:val="both"/>
        <w:rPr>
          <w:bCs/>
          <w:sz w:val="28"/>
          <w:szCs w:val="28"/>
        </w:rPr>
      </w:pPr>
      <w:r>
        <w:rPr>
          <w:sz w:val="28"/>
          <w:szCs w:val="28"/>
        </w:rPr>
        <w:t>-порядок, сроки и формы предоставления отчётности о достижении результатов предоставления субсидии;</w:t>
      </w:r>
    </w:p>
    <w:p w:rsidR="00107BC7" w:rsidRDefault="000A067E">
      <w:pPr>
        <w:ind w:firstLine="709"/>
        <w:jc w:val="both"/>
        <w:rPr>
          <w:sz w:val="28"/>
          <w:szCs w:val="28"/>
        </w:rPr>
      </w:pPr>
      <w:r>
        <w:rPr>
          <w:sz w:val="28"/>
          <w:szCs w:val="28"/>
        </w:rPr>
        <w:t>-порядок, сроки и формы предоставления отчёт</w:t>
      </w:r>
      <w:r>
        <w:rPr>
          <w:sz w:val="28"/>
          <w:szCs w:val="28"/>
        </w:rPr>
        <w:t xml:space="preserve">ности </w:t>
      </w:r>
      <w:r>
        <w:rPr>
          <w:color w:val="000000"/>
          <w:sz w:val="28"/>
          <w:szCs w:val="28"/>
        </w:rPr>
        <w:t>об осуществлении расходов, источником финансового обеспечения которых является субсидия;</w:t>
      </w:r>
    </w:p>
    <w:p w:rsidR="00107BC7" w:rsidRDefault="000A067E">
      <w:pPr>
        <w:ind w:firstLine="709"/>
        <w:jc w:val="both"/>
        <w:rPr>
          <w:sz w:val="28"/>
          <w:szCs w:val="28"/>
        </w:rPr>
      </w:pPr>
      <w:r>
        <w:rPr>
          <w:sz w:val="28"/>
          <w:szCs w:val="28"/>
        </w:rPr>
        <w:t>-перечень документов, подтверждающих фактически произведённые затраты, а также требования к таким документам;</w:t>
      </w:r>
    </w:p>
    <w:p w:rsidR="00107BC7" w:rsidRDefault="000A067E">
      <w:pPr>
        <w:ind w:firstLine="709"/>
        <w:jc w:val="both"/>
        <w:rPr>
          <w:sz w:val="28"/>
          <w:szCs w:val="28"/>
        </w:rPr>
      </w:pPr>
      <w:r>
        <w:rPr>
          <w:sz w:val="28"/>
          <w:szCs w:val="28"/>
        </w:rPr>
        <w:t>-согласие получателя субсидии и лиц, являющихся пос</w:t>
      </w:r>
      <w:r>
        <w:rPr>
          <w:sz w:val="28"/>
          <w:szCs w:val="28"/>
        </w:rPr>
        <w:t xml:space="preserve">тавщиками   (подрядчиками, исполнителями) по договорам (соглашениям),   заключенным    в  целях  исполнения    обязательств   по  соглашениям   о предоставлении  субсидии (за  исключением государственных  (муниципальных)  унитарных  предприятий,     </w:t>
      </w:r>
      <w:r>
        <w:rPr>
          <w:sz w:val="28"/>
          <w:szCs w:val="28"/>
        </w:rPr>
        <w:lastRenderedPageBreak/>
        <w:t>хозяйс</w:t>
      </w:r>
      <w:r>
        <w:rPr>
          <w:sz w:val="28"/>
          <w:szCs w:val="28"/>
        </w:rPr>
        <w:t>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w:t>
      </w:r>
      <w:r>
        <w:rPr>
          <w:sz w:val="28"/>
          <w:szCs w:val="28"/>
        </w:rPr>
        <w:t>шении их проверки  департаментом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w:t>
      </w:r>
      <w:r>
        <w:rPr>
          <w:sz w:val="28"/>
          <w:szCs w:val="28"/>
        </w:rPr>
        <w:t>сидии  порядка  и  условий предоставления субсидии  в соответствии со статьями 268.1 и 269.2 Бюджетного кодекса                               Российской  Федерации,  а  также условие о запрете  приобретения  получателями  субсидии и юридическими лицами, по</w:t>
      </w:r>
      <w:r>
        <w:rPr>
          <w:sz w:val="28"/>
          <w:szCs w:val="28"/>
        </w:rPr>
        <w:t>лучающими средства на основании договоров (соглашений), заключенных с получателями  субсидий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w:t>
      </w:r>
      <w:r>
        <w:rPr>
          <w:sz w:val="28"/>
          <w:szCs w:val="28"/>
        </w:rPr>
        <w:t xml:space="preserve">акупке (поставке) высокотехнологичного импортного оборудования,  сырья  и комплектующих  изделий;   </w:t>
      </w:r>
    </w:p>
    <w:p w:rsidR="00107BC7" w:rsidRDefault="000A067E">
      <w:pPr>
        <w:ind w:firstLine="709"/>
        <w:jc w:val="both"/>
        <w:rPr>
          <w:sz w:val="28"/>
          <w:szCs w:val="28"/>
        </w:rPr>
      </w:pPr>
      <w:r>
        <w:rPr>
          <w:sz w:val="28"/>
          <w:szCs w:val="28"/>
        </w:rPr>
        <w:t>-порядок и сроки возврата субсидии в бюджет города Нефтеюганска в случае нарушения получателем субсидии условий соглашения;</w:t>
      </w:r>
    </w:p>
    <w:p w:rsidR="00107BC7" w:rsidRDefault="000A067E">
      <w:pPr>
        <w:ind w:firstLine="709"/>
        <w:jc w:val="both"/>
        <w:rPr>
          <w:sz w:val="28"/>
          <w:szCs w:val="28"/>
        </w:rPr>
      </w:pPr>
      <w:r>
        <w:rPr>
          <w:sz w:val="28"/>
          <w:szCs w:val="28"/>
        </w:rPr>
        <w:t>-ответственность за несоблюдени</w:t>
      </w:r>
      <w:r>
        <w:rPr>
          <w:sz w:val="28"/>
          <w:szCs w:val="28"/>
        </w:rPr>
        <w:t>е сторонами условий соглашения, а также в случае недостижения результатов предоставления субсидии;</w:t>
      </w:r>
    </w:p>
    <w:p w:rsidR="00107BC7" w:rsidRDefault="000A067E">
      <w:pPr>
        <w:ind w:firstLine="709"/>
        <w:jc w:val="both"/>
        <w:rPr>
          <w:sz w:val="28"/>
          <w:szCs w:val="28"/>
        </w:rPr>
      </w:pPr>
      <w:r>
        <w:rPr>
          <w:sz w:val="28"/>
          <w:szCs w:val="28"/>
        </w:rPr>
        <w:t>-условие о согласовании новых условий соглашения или расторжения  соглашения в соответствии с типовой формой, утвержденной приказом департамента финансов № 7</w:t>
      </w:r>
      <w:r>
        <w:rPr>
          <w:sz w:val="28"/>
          <w:szCs w:val="28"/>
        </w:rPr>
        <w:t>-нп, при недостижении согласия по новым условиям в случае уменьшения департаменту ранее доведённых лимитов бюджетных обязательств, приводящего к невозможности предоставления субсидии в размере, определённом в соглашении, условия о согласовании новых услови</w:t>
      </w:r>
      <w:r>
        <w:rPr>
          <w:sz w:val="28"/>
          <w:szCs w:val="28"/>
        </w:rPr>
        <w:t xml:space="preserve">й соглашения или о расторжении соглашения при недостижении согласия по новым условиям, а также положения о казначейском сопровождении, установленные правилами казначейского сопровождения в соответствии с бюджетным законодательством Российской Федерации; </w:t>
      </w:r>
    </w:p>
    <w:p w:rsidR="00107BC7" w:rsidRDefault="000A067E">
      <w:pPr>
        <w:ind w:firstLine="709"/>
        <w:jc w:val="both"/>
        <w:rPr>
          <w:sz w:val="28"/>
          <w:szCs w:val="28"/>
        </w:rPr>
      </w:pPr>
      <w:r>
        <w:rPr>
          <w:sz w:val="28"/>
          <w:szCs w:val="28"/>
        </w:rPr>
        <w:t>-</w:t>
      </w:r>
      <w:r>
        <w:rPr>
          <w:sz w:val="28"/>
          <w:szCs w:val="28"/>
        </w:rPr>
        <w:t>порядок заключения соглашения, дополнительного соглашения к соглашению, в том числе дополнительного соглашения о расторжении соглашения в соответствии с приказом департамента финансов № 7-нп.</w:t>
      </w:r>
    </w:p>
    <w:p w:rsidR="00107BC7" w:rsidRDefault="000A067E">
      <w:pPr>
        <w:ind w:firstLine="709"/>
        <w:jc w:val="both"/>
        <w:rPr>
          <w:sz w:val="28"/>
          <w:szCs w:val="28"/>
        </w:rPr>
      </w:pPr>
      <w:r>
        <w:rPr>
          <w:sz w:val="28"/>
          <w:szCs w:val="28"/>
        </w:rPr>
        <w:t>2.16.4.П</w:t>
      </w:r>
      <w:r>
        <w:rPr>
          <w:color w:val="000000"/>
          <w:sz w:val="28"/>
          <w:szCs w:val="28"/>
        </w:rPr>
        <w:t>ри реорганизации получателя субсидии, являющегося юридич</w:t>
      </w:r>
      <w:r>
        <w:rPr>
          <w:color w:val="000000"/>
          <w:sz w:val="28"/>
          <w:szCs w:val="28"/>
        </w:rPr>
        <w:t>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w:t>
      </w:r>
      <w:r>
        <w:rPr>
          <w:color w:val="000000"/>
          <w:sz w:val="28"/>
          <w:szCs w:val="28"/>
        </w:rPr>
        <w:t xml:space="preserve">ником. </w:t>
      </w:r>
    </w:p>
    <w:p w:rsidR="00107BC7" w:rsidRDefault="000A067E">
      <w:pPr>
        <w:widowControl w:val="0"/>
        <w:shd w:val="clear" w:color="auto" w:fill="FFFFFF"/>
        <w:tabs>
          <w:tab w:val="left" w:pos="1335"/>
        </w:tabs>
        <w:ind w:firstLine="709"/>
        <w:jc w:val="both"/>
        <w:rPr>
          <w:sz w:val="24"/>
          <w:szCs w:val="24"/>
        </w:rPr>
      </w:pPr>
      <w:r>
        <w:rPr>
          <w:color w:val="000000"/>
          <w:sz w:val="28"/>
          <w:szCs w:val="28"/>
        </w:rPr>
        <w:t>2.16.5.При 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w:t>
      </w:r>
      <w:r>
        <w:rPr>
          <w:color w:val="000000"/>
          <w:sz w:val="28"/>
          <w:szCs w:val="28"/>
        </w:rPr>
        <w:t xml:space="preserve">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w:t>
      </w:r>
      <w:r>
        <w:rPr>
          <w:color w:val="000000"/>
          <w:sz w:val="28"/>
          <w:szCs w:val="28"/>
        </w:rPr>
        <w:lastRenderedPageBreak/>
        <w:t>обязательствах, ис</w:t>
      </w:r>
      <w:r>
        <w:rPr>
          <w:color w:val="000000"/>
          <w:sz w:val="28"/>
          <w:szCs w:val="28"/>
        </w:rPr>
        <w:t>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107BC7" w:rsidRDefault="000A067E">
      <w:pPr>
        <w:ind w:firstLine="708"/>
        <w:jc w:val="both"/>
        <w:rPr>
          <w:sz w:val="24"/>
          <w:szCs w:val="24"/>
        </w:rPr>
      </w:pPr>
      <w:r>
        <w:rPr>
          <w:color w:val="000000"/>
          <w:sz w:val="28"/>
          <w:szCs w:val="28"/>
        </w:rPr>
        <w:t>2.16.6.Получатель субсидии не позднее 1 (одного) рабочего дня с момента получения сог</w:t>
      </w:r>
      <w:r>
        <w:rPr>
          <w:color w:val="000000"/>
          <w:sz w:val="28"/>
          <w:szCs w:val="28"/>
        </w:rPr>
        <w:t>лашения подписывает его в ГИС «РЭБ Югры» и направляет подписанное соглашение в департамент. При отсутствии технической возможности заключения соглашения через ГИС «РЭБ Югры» соглашение  подготавливается и заключается на бумажном носителе. В этом случае пол</w:t>
      </w:r>
      <w:r>
        <w:rPr>
          <w:color w:val="000000"/>
          <w:sz w:val="28"/>
          <w:szCs w:val="28"/>
        </w:rPr>
        <w:t>учатель субсидии в течение 3 (трех) рабочих дней с даты получения соглашения о предоставлении субсидии подписывает соглашение и предоставляет его в департамент лично.</w:t>
      </w:r>
    </w:p>
    <w:p w:rsidR="00107BC7" w:rsidRDefault="000A067E">
      <w:pPr>
        <w:ind w:firstLine="708"/>
        <w:jc w:val="both"/>
        <w:rPr>
          <w:sz w:val="24"/>
          <w:szCs w:val="24"/>
        </w:rPr>
      </w:pPr>
      <w:r>
        <w:rPr>
          <w:color w:val="000000"/>
          <w:sz w:val="28"/>
          <w:szCs w:val="28"/>
        </w:rPr>
        <w:t>2.16.7.Получатель субсидии, не представивший в департамент  подписанное соглашение в указ</w:t>
      </w:r>
      <w:r>
        <w:rPr>
          <w:color w:val="000000"/>
          <w:sz w:val="28"/>
          <w:szCs w:val="28"/>
        </w:rPr>
        <w:t xml:space="preserve">анный срок, считается уклонившимся  от  подписания соглашения и отказавшимся от получения субсидии. </w:t>
      </w:r>
    </w:p>
    <w:p w:rsidR="00107BC7" w:rsidRDefault="000A067E">
      <w:pPr>
        <w:ind w:firstLine="708"/>
        <w:jc w:val="both"/>
        <w:rPr>
          <w:sz w:val="24"/>
          <w:szCs w:val="24"/>
        </w:rPr>
      </w:pPr>
      <w:r>
        <w:rPr>
          <w:color w:val="000000"/>
          <w:sz w:val="28"/>
          <w:szCs w:val="28"/>
        </w:rPr>
        <w:t xml:space="preserve">2.16.8.Департамент обеспечивает направление получателю субсидии (уполномоченному лицу) письма о признании победителя уклонившимся от заключения соглашения </w:t>
      </w:r>
      <w:r>
        <w:rPr>
          <w:color w:val="000000"/>
          <w:sz w:val="28"/>
          <w:szCs w:val="28"/>
        </w:rPr>
        <w:t>в течение 3 (трех) рабочих дней после истечения срока на подписание соглашения победителем путем личного вручения или на адрес электронной почты, указанной в заявке или в случае отсутствия в заявке адреса электронной почты – почтовым отправлением с уведомл</w:t>
      </w:r>
      <w:r>
        <w:rPr>
          <w:color w:val="000000"/>
          <w:sz w:val="28"/>
          <w:szCs w:val="28"/>
        </w:rPr>
        <w:t xml:space="preserve">ением о вручении по адресу, указанному в заявке. </w:t>
      </w:r>
    </w:p>
    <w:p w:rsidR="00107BC7" w:rsidRDefault="000A067E">
      <w:pPr>
        <w:ind w:firstLine="708"/>
        <w:jc w:val="both"/>
        <w:rPr>
          <w:sz w:val="24"/>
          <w:szCs w:val="24"/>
        </w:rPr>
      </w:pPr>
      <w:r>
        <w:rPr>
          <w:color w:val="000000"/>
          <w:sz w:val="28"/>
          <w:szCs w:val="28"/>
        </w:rPr>
        <w:t>2.16.9.Департамент в течение 5 (пяти) рабочих дней со дня направления победителю от</w:t>
      </w:r>
      <w:r>
        <w:rPr>
          <w:color w:val="000000"/>
          <w:sz w:val="28"/>
          <w:szCs w:val="28"/>
        </w:rPr>
        <w:t>бора письма о признании победителя уклонившимся от заключения соглашения готовит проект приказа  о внесении изменений  в приказ о предоставлении субсидии, в части исключения уклонившегося от заключения соглашения победителя из перечня получателей субсидий.</w:t>
      </w:r>
    </w:p>
    <w:p w:rsidR="00107BC7" w:rsidRDefault="000A067E">
      <w:pPr>
        <w:widowControl w:val="0"/>
        <w:shd w:val="clear" w:color="auto" w:fill="FFFFFF"/>
        <w:tabs>
          <w:tab w:val="left" w:pos="1335"/>
        </w:tabs>
        <w:ind w:firstLine="709"/>
        <w:jc w:val="both"/>
        <w:rPr>
          <w:sz w:val="24"/>
          <w:szCs w:val="24"/>
        </w:rPr>
      </w:pPr>
      <w:r>
        <w:rPr>
          <w:color w:val="000000"/>
          <w:sz w:val="28"/>
          <w:szCs w:val="28"/>
        </w:rPr>
        <w:t xml:space="preserve">2.17.Внесение изменений в соглашение осуществляется по инициативе получателя субсидии или департамента (далее </w:t>
      </w:r>
      <w:r>
        <w:rPr>
          <w:sz w:val="28"/>
          <w:szCs w:val="28"/>
        </w:rPr>
        <w:t>–</w:t>
      </w:r>
      <w:r>
        <w:rPr>
          <w:color w:val="000000"/>
          <w:sz w:val="28"/>
          <w:szCs w:val="28"/>
        </w:rPr>
        <w:t xml:space="preserve"> стороны) и осуществляется путем заключения дополнительного соглашения к соглашению, которое является его неотъемлемой частью.</w:t>
      </w:r>
    </w:p>
    <w:p w:rsidR="00107BC7" w:rsidRDefault="000A067E">
      <w:pPr>
        <w:shd w:val="clear" w:color="auto" w:fill="FFFFFF"/>
        <w:ind w:firstLine="708"/>
        <w:jc w:val="both"/>
        <w:rPr>
          <w:sz w:val="28"/>
          <w:szCs w:val="28"/>
          <w:lang w:eastAsia="ar-SA"/>
        </w:rPr>
      </w:pPr>
      <w:r>
        <w:rPr>
          <w:sz w:val="28"/>
          <w:szCs w:val="28"/>
        </w:rPr>
        <w:t>2.18.При определе</w:t>
      </w:r>
      <w:r>
        <w:rPr>
          <w:sz w:val="28"/>
          <w:szCs w:val="28"/>
        </w:rPr>
        <w:t>нии  р</w:t>
      </w:r>
      <w:r>
        <w:rPr>
          <w:sz w:val="28"/>
          <w:szCs w:val="28"/>
          <w:lang w:eastAsia="ar-SA"/>
        </w:rPr>
        <w:t>езультата  предоставления субсидии  учитывается    среднегодовая численность воспитанников частных организаций   осуществляющих образовательную деятельность по реализации  образовательных  программ дошкольного  образования,  которым обеспечены    гос</w:t>
      </w:r>
      <w:r>
        <w:rPr>
          <w:sz w:val="28"/>
          <w:szCs w:val="28"/>
          <w:lang w:eastAsia="ar-SA"/>
        </w:rPr>
        <w:t xml:space="preserve">ударственные  гарантии    реализации   прав  на  получение  общедоступного   и бесплатного   дошкольного  образования,  человек.  </w:t>
      </w:r>
    </w:p>
    <w:p w:rsidR="00107BC7" w:rsidRDefault="000A067E">
      <w:pPr>
        <w:shd w:val="clear" w:color="auto" w:fill="FFFFFF"/>
        <w:ind w:firstLine="708"/>
        <w:jc w:val="both"/>
        <w:rPr>
          <w:sz w:val="28"/>
          <w:szCs w:val="28"/>
          <w:lang w:eastAsia="ar-SA"/>
        </w:rPr>
      </w:pPr>
      <w:r>
        <w:rPr>
          <w:sz w:val="28"/>
          <w:szCs w:val="28"/>
          <w:lang w:eastAsia="ar-SA"/>
        </w:rPr>
        <w:t>Результатом  предоставления  субсидии в  соответствии с муниципальной программой является среднегодовое количество сертификат</w:t>
      </w:r>
      <w:r>
        <w:rPr>
          <w:sz w:val="28"/>
          <w:szCs w:val="28"/>
          <w:lang w:eastAsia="ar-SA"/>
        </w:rPr>
        <w:t xml:space="preserve">ов на право   частичного финансового обеспечения мест в частных организациях,   осуществляющих образовательную деятельность по реализации    образовательных  программ  дошкольного образования на территории  города  Нефтеюганска, единиц. </w:t>
      </w:r>
    </w:p>
    <w:p w:rsidR="00107BC7" w:rsidRDefault="000A067E">
      <w:pPr>
        <w:ind w:firstLine="708"/>
        <w:jc w:val="both"/>
        <w:rPr>
          <w:sz w:val="28"/>
          <w:szCs w:val="28"/>
        </w:rPr>
      </w:pPr>
      <w:r>
        <w:rPr>
          <w:sz w:val="28"/>
          <w:szCs w:val="28"/>
        </w:rPr>
        <w:t>Значения результат</w:t>
      </w:r>
      <w:r>
        <w:rPr>
          <w:sz w:val="28"/>
          <w:szCs w:val="28"/>
        </w:rPr>
        <w:t>ов предоставления субсидии устанавливаются   департаментом в Соглашении.</w:t>
      </w:r>
    </w:p>
    <w:p w:rsidR="00107BC7" w:rsidRDefault="00107BC7">
      <w:pPr>
        <w:widowControl w:val="0"/>
        <w:shd w:val="clear" w:color="auto" w:fill="FFFFFF"/>
        <w:tabs>
          <w:tab w:val="left" w:pos="1335"/>
        </w:tabs>
        <w:ind w:firstLine="709"/>
        <w:jc w:val="both"/>
        <w:rPr>
          <w:color w:val="000000"/>
          <w:sz w:val="28"/>
          <w:szCs w:val="28"/>
        </w:rPr>
      </w:pPr>
    </w:p>
    <w:p w:rsidR="00107BC7" w:rsidRDefault="000A067E">
      <w:pPr>
        <w:widowControl w:val="0"/>
        <w:shd w:val="clear" w:color="auto" w:fill="FFFFFF"/>
        <w:tabs>
          <w:tab w:val="left" w:pos="1335"/>
        </w:tabs>
        <w:ind w:firstLine="709"/>
        <w:jc w:val="both"/>
        <w:rPr>
          <w:color w:val="000000"/>
          <w:sz w:val="28"/>
          <w:szCs w:val="28"/>
        </w:rPr>
      </w:pPr>
      <w:r>
        <w:rPr>
          <w:sz w:val="28"/>
          <w:szCs w:val="28"/>
        </w:rPr>
        <w:lastRenderedPageBreak/>
        <w:t xml:space="preserve">2.19.Сроки </w:t>
      </w:r>
      <w:r>
        <w:rPr>
          <w:color w:val="000000"/>
          <w:sz w:val="28"/>
          <w:szCs w:val="28"/>
        </w:rPr>
        <w:t>перечисления субсидии, счета, на которые перечисляется субсидия.</w:t>
      </w:r>
    </w:p>
    <w:p w:rsidR="00107BC7" w:rsidRDefault="000A067E">
      <w:pPr>
        <w:widowControl w:val="0"/>
        <w:shd w:val="clear" w:color="auto" w:fill="FFFFFF"/>
        <w:tabs>
          <w:tab w:val="left" w:pos="1335"/>
        </w:tabs>
        <w:ind w:firstLine="709"/>
        <w:jc w:val="both"/>
        <w:rPr>
          <w:sz w:val="24"/>
          <w:szCs w:val="24"/>
        </w:rPr>
      </w:pPr>
      <w:r>
        <w:rPr>
          <w:color w:val="000000"/>
          <w:sz w:val="28"/>
          <w:szCs w:val="28"/>
        </w:rPr>
        <w:t>2.19.1.Перечисление</w:t>
      </w:r>
      <w:r>
        <w:rPr>
          <w:color w:val="000000"/>
          <w:sz w:val="28"/>
          <w:szCs w:val="28"/>
        </w:rPr>
        <w:t xml:space="preserve"> субсидии получателю субсидии осуществляется на основании подписанного сторонами соглашения.</w:t>
      </w:r>
    </w:p>
    <w:p w:rsidR="00107BC7" w:rsidRDefault="000A067E">
      <w:pPr>
        <w:ind w:firstLine="708"/>
        <w:jc w:val="both"/>
        <w:rPr>
          <w:sz w:val="28"/>
          <w:szCs w:val="28"/>
        </w:rPr>
      </w:pPr>
      <w:r>
        <w:rPr>
          <w:sz w:val="28"/>
          <w:szCs w:val="28"/>
        </w:rPr>
        <w:t>2.19.2.Для получения субсидии в текущем финансовом году получатель субсидии предоставляет в департамент заявку на предоставление субсидии на фирменном бланке орган</w:t>
      </w:r>
      <w:r>
        <w:rPr>
          <w:sz w:val="28"/>
          <w:szCs w:val="28"/>
        </w:rPr>
        <w:t xml:space="preserve">изации, ежемесячно до 10-го числа месяца, следующего за отчётным,  по форме согласно приложению 3 к Порядку. </w:t>
      </w:r>
    </w:p>
    <w:p w:rsidR="00107BC7" w:rsidRDefault="000A067E">
      <w:pPr>
        <w:ind w:firstLine="708"/>
        <w:jc w:val="both"/>
        <w:rPr>
          <w:sz w:val="28"/>
          <w:szCs w:val="28"/>
        </w:rPr>
      </w:pPr>
      <w:r>
        <w:rPr>
          <w:sz w:val="28"/>
          <w:szCs w:val="28"/>
        </w:rPr>
        <w:t xml:space="preserve"> 2.19.3.К заявке получатель субсидии прилагает:</w:t>
      </w:r>
    </w:p>
    <w:p w:rsidR="00107BC7" w:rsidRDefault="000A067E">
      <w:pPr>
        <w:ind w:firstLine="708"/>
        <w:jc w:val="both"/>
        <w:rPr>
          <w:sz w:val="28"/>
          <w:szCs w:val="28"/>
        </w:rPr>
      </w:pPr>
      <w:r>
        <w:rPr>
          <w:sz w:val="28"/>
          <w:szCs w:val="28"/>
        </w:rPr>
        <w:t>-расчёт планового размера субсидии по форме согласно приложению 4                     к Порядку;</w:t>
      </w:r>
    </w:p>
    <w:p w:rsidR="00107BC7" w:rsidRDefault="000A067E">
      <w:pPr>
        <w:ind w:firstLine="708"/>
        <w:jc w:val="both"/>
        <w:rPr>
          <w:sz w:val="28"/>
          <w:szCs w:val="28"/>
        </w:rPr>
      </w:pPr>
      <w:r>
        <w:rPr>
          <w:sz w:val="28"/>
          <w:szCs w:val="28"/>
        </w:rPr>
        <w:t>-</w:t>
      </w:r>
      <w:r>
        <w:rPr>
          <w:sz w:val="28"/>
          <w:szCs w:val="28"/>
        </w:rPr>
        <w:t xml:space="preserve">копию локального акта (приказа) о комплектовании групп частной      образовательной  организации  (предоставляется  на  учебный  год); </w:t>
      </w:r>
    </w:p>
    <w:p w:rsidR="00107BC7" w:rsidRDefault="000A067E">
      <w:pPr>
        <w:ind w:firstLine="708"/>
        <w:jc w:val="both"/>
        <w:rPr>
          <w:sz w:val="28"/>
          <w:szCs w:val="28"/>
        </w:rPr>
      </w:pPr>
      <w:r>
        <w:rPr>
          <w:sz w:val="28"/>
          <w:szCs w:val="28"/>
        </w:rPr>
        <w:t>-копии локальных  актов  (приказов) о  зачислении  воспитанников  частной   образовательной организации (с реестром прик</w:t>
      </w:r>
      <w:r>
        <w:rPr>
          <w:sz w:val="28"/>
          <w:szCs w:val="28"/>
        </w:rPr>
        <w:t>азов, предоставляется на  учебный год);</w:t>
      </w:r>
    </w:p>
    <w:p w:rsidR="00107BC7" w:rsidRDefault="000A067E">
      <w:pPr>
        <w:ind w:firstLine="708"/>
        <w:jc w:val="both"/>
        <w:rPr>
          <w:sz w:val="28"/>
          <w:szCs w:val="28"/>
        </w:rPr>
      </w:pPr>
      <w:r>
        <w:rPr>
          <w:sz w:val="28"/>
          <w:szCs w:val="28"/>
        </w:rPr>
        <w:t>-копии локальных актов (приказов) о движении контингента,                                        о  зачислении/об отчислении воспитанников частной образовательной  организации (с реестром  приказов,  при  наличии,  е</w:t>
      </w:r>
      <w:r>
        <w:rPr>
          <w:sz w:val="28"/>
          <w:szCs w:val="28"/>
        </w:rPr>
        <w:t>жемесячно);</w:t>
      </w:r>
    </w:p>
    <w:p w:rsidR="00107BC7" w:rsidRDefault="000A067E">
      <w:pPr>
        <w:ind w:firstLine="708"/>
        <w:jc w:val="both"/>
        <w:rPr>
          <w:sz w:val="28"/>
          <w:szCs w:val="28"/>
        </w:rPr>
      </w:pPr>
      <w:r>
        <w:rPr>
          <w:sz w:val="28"/>
          <w:szCs w:val="28"/>
        </w:rPr>
        <w:t xml:space="preserve">-реестр сертификатов, предоставленных получателем субсидии,  соответственно  в  каждом  месяце.  </w:t>
      </w:r>
    </w:p>
    <w:p w:rsidR="00107BC7" w:rsidRDefault="000A067E">
      <w:pPr>
        <w:ind w:firstLine="708"/>
        <w:jc w:val="both"/>
        <w:rPr>
          <w:sz w:val="28"/>
          <w:szCs w:val="28"/>
        </w:rPr>
      </w:pPr>
      <w:r>
        <w:rPr>
          <w:sz w:val="28"/>
          <w:szCs w:val="28"/>
        </w:rPr>
        <w:t>-реестр воспитанников (обучающихся) получателя субсидии-   юридического лица (за исключением муниципальных учреждений),   индивидуального  предпри</w:t>
      </w:r>
      <w:r>
        <w:rPr>
          <w:sz w:val="28"/>
          <w:szCs w:val="28"/>
        </w:rPr>
        <w:t>нимателя  -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по  сост</w:t>
      </w:r>
      <w:r>
        <w:rPr>
          <w:sz w:val="28"/>
          <w:szCs w:val="28"/>
        </w:rPr>
        <w:t xml:space="preserve">оянию                       на 1-ое  число  текущего  месяца,  по форме согласно  приложению 5 к Порядку.    </w:t>
      </w:r>
    </w:p>
    <w:p w:rsidR="00107BC7" w:rsidRDefault="000A067E">
      <w:pPr>
        <w:ind w:firstLine="708"/>
        <w:jc w:val="both"/>
        <w:rPr>
          <w:sz w:val="28"/>
          <w:szCs w:val="28"/>
        </w:rPr>
      </w:pPr>
      <w:r>
        <w:rPr>
          <w:sz w:val="28"/>
          <w:szCs w:val="28"/>
        </w:rPr>
        <w:t>2.19.4.Копии предоставляемых документов должны быть заверены подписью руководителя и печатью получателя субсидии (при наличии).</w:t>
      </w:r>
    </w:p>
    <w:p w:rsidR="00107BC7" w:rsidRDefault="000A067E">
      <w:pPr>
        <w:tabs>
          <w:tab w:val="left" w:pos="720"/>
        </w:tabs>
        <w:jc w:val="both"/>
        <w:rPr>
          <w:sz w:val="28"/>
          <w:szCs w:val="28"/>
        </w:rPr>
      </w:pPr>
      <w:r>
        <w:rPr>
          <w:i/>
          <w:sz w:val="28"/>
          <w:szCs w:val="28"/>
        </w:rPr>
        <w:tab/>
      </w:r>
      <w:r>
        <w:rPr>
          <w:sz w:val="28"/>
          <w:szCs w:val="28"/>
        </w:rPr>
        <w:t>2.19.5.Департамен</w:t>
      </w:r>
      <w:r>
        <w:rPr>
          <w:sz w:val="28"/>
          <w:szCs w:val="28"/>
        </w:rPr>
        <w:t>т осуществляет приём и регистрацию заявки                              с приложенными документами, указанными в подпунктах 2.19.2 - 2.19.3 пункта 2.19 Порядка, в течение не более 2 (двух) рабочих дней.</w:t>
      </w:r>
    </w:p>
    <w:p w:rsidR="00107BC7" w:rsidRDefault="000A067E">
      <w:pPr>
        <w:tabs>
          <w:tab w:val="left" w:pos="720"/>
        </w:tabs>
        <w:jc w:val="both"/>
      </w:pPr>
      <w:r>
        <w:rPr>
          <w:sz w:val="28"/>
          <w:szCs w:val="28"/>
        </w:rPr>
        <w:tab/>
        <w:t>2.19.6.Департамент (отдел учета и отчетности) в течен</w:t>
      </w:r>
      <w:r>
        <w:rPr>
          <w:sz w:val="28"/>
          <w:szCs w:val="28"/>
        </w:rPr>
        <w:t>ие не более                            10 (десяти) рабочих дней со дня регистрации рассматривает представленные Получателем субсидии документы, указанные в подпунктах 2.19.2 - 2.19.3                        пункта 2.19 Порядка, и принимает решение о предост</w:t>
      </w:r>
      <w:r>
        <w:rPr>
          <w:sz w:val="28"/>
          <w:szCs w:val="28"/>
        </w:rPr>
        <w:t xml:space="preserve">авлении (перечислении) субсидии либо об отказе в предоставлении (перечислении) субсидии  в форме приказа департамента. </w:t>
      </w:r>
    </w:p>
    <w:p w:rsidR="00107BC7" w:rsidRDefault="000A067E">
      <w:pPr>
        <w:widowControl w:val="0"/>
        <w:shd w:val="clear" w:color="auto" w:fill="FFFFFF"/>
        <w:tabs>
          <w:tab w:val="left" w:pos="1335"/>
        </w:tabs>
        <w:ind w:firstLine="709"/>
        <w:jc w:val="both"/>
        <w:rPr>
          <w:sz w:val="24"/>
          <w:szCs w:val="24"/>
        </w:rPr>
      </w:pPr>
      <w:r>
        <w:rPr>
          <w:color w:val="000000"/>
          <w:sz w:val="28"/>
          <w:szCs w:val="28"/>
        </w:rPr>
        <w:t xml:space="preserve">2.19.7.Субсидия перечисляется не позднее 10-го рабочего дня, следующего за днем издания приказа департамента о предоставлении субсидии, </w:t>
      </w:r>
      <w:r>
        <w:rPr>
          <w:color w:val="000000"/>
          <w:sz w:val="28"/>
          <w:szCs w:val="28"/>
        </w:rPr>
        <w:t>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w:t>
      </w:r>
    </w:p>
    <w:p w:rsidR="00107BC7" w:rsidRDefault="000A067E">
      <w:pPr>
        <w:pBdr>
          <w:top w:val="none" w:sz="4" w:space="0" w:color="000000"/>
          <w:left w:val="none" w:sz="4" w:space="0" w:color="000000"/>
          <w:bottom w:val="none" w:sz="4" w:space="0" w:color="000000"/>
          <w:right w:val="none" w:sz="4" w:space="0" w:color="000000"/>
        </w:pBdr>
        <w:ind w:firstLine="708"/>
        <w:jc w:val="both"/>
      </w:pPr>
      <w:r>
        <w:rPr>
          <w:color w:val="000000"/>
          <w:sz w:val="28"/>
        </w:rPr>
        <w:t>2.20.Возврат</w:t>
      </w:r>
      <w:r>
        <w:rPr>
          <w:color w:val="000000"/>
          <w:sz w:val="28"/>
        </w:rPr>
        <w:t xml:space="preserve"> субсидии в бюджет города в случае нарушений условий её предоставления осуществляется в соответствии с разделом 4 Порядка. </w:t>
      </w:r>
    </w:p>
    <w:bookmarkEnd w:id="8"/>
    <w:p w:rsidR="00107BC7" w:rsidRDefault="00107BC7"/>
    <w:p w:rsidR="00107BC7" w:rsidRDefault="000A067E">
      <w:pPr>
        <w:ind w:firstLine="708"/>
        <w:jc w:val="both"/>
        <w:rPr>
          <w:sz w:val="28"/>
          <w:szCs w:val="28"/>
        </w:rPr>
      </w:pPr>
      <w:r>
        <w:rPr>
          <w:sz w:val="28"/>
          <w:szCs w:val="28"/>
        </w:rPr>
        <w:t xml:space="preserve">3.Требования к предоставлению отчетности </w:t>
      </w:r>
    </w:p>
    <w:p w:rsidR="00107BC7" w:rsidRDefault="000A067E">
      <w:pPr>
        <w:pStyle w:val="ConsPlusNormal"/>
        <w:ind w:firstLine="708"/>
        <w:jc w:val="both"/>
        <w:rPr>
          <w:sz w:val="28"/>
          <w:szCs w:val="28"/>
        </w:rPr>
      </w:pPr>
      <w:r>
        <w:rPr>
          <w:rFonts w:ascii="Times New Roman" w:hAnsi="Times New Roman" w:cs="Times New Roman"/>
          <w:sz w:val="28"/>
          <w:szCs w:val="28"/>
        </w:rPr>
        <w:t>3.1.Получатель субсидии в срок, указанный  в  Соглашении,  но не  позднее  10-го числа ме</w:t>
      </w:r>
      <w:r>
        <w:rPr>
          <w:rFonts w:ascii="Times New Roman" w:hAnsi="Times New Roman" w:cs="Times New Roman"/>
          <w:sz w:val="28"/>
          <w:szCs w:val="28"/>
        </w:rPr>
        <w:t>сяца, следующего за отчётным кварталом (1-й квартал,                        1-е полугодие, 9 месяцев, год), в соответствии с приказом Департамента образования и науки Ханты-Мансийского автономного округа – Югры               «Об утверждении организационног</w:t>
      </w:r>
      <w:r>
        <w:rPr>
          <w:rFonts w:ascii="Times New Roman" w:hAnsi="Times New Roman" w:cs="Times New Roman"/>
          <w:sz w:val="28"/>
          <w:szCs w:val="28"/>
        </w:rPr>
        <w:t xml:space="preserve">о плана работы по составлению отчёта по итогам исполнения отдельных государственных полномочий и использования субвенций, субсидий и иных межбюджетных трансфертов, предоставленных бюджетам муниципальных районов и городских округов» на очередной финансовый </w:t>
      </w:r>
      <w:r>
        <w:rPr>
          <w:rFonts w:ascii="Times New Roman" w:hAnsi="Times New Roman" w:cs="Times New Roman"/>
          <w:sz w:val="28"/>
          <w:szCs w:val="28"/>
        </w:rPr>
        <w:t>год представляет в адрес департамента:</w:t>
      </w:r>
    </w:p>
    <w:p w:rsidR="00107BC7" w:rsidRDefault="000A067E">
      <w:pPr>
        <w:pStyle w:val="ConsPlusNormal"/>
        <w:ind w:firstLine="708"/>
        <w:jc w:val="both"/>
        <w:rPr>
          <w:sz w:val="28"/>
          <w:szCs w:val="28"/>
        </w:rPr>
      </w:pPr>
      <w:r>
        <w:rPr>
          <w:rFonts w:ascii="Times New Roman" w:hAnsi="Times New Roman" w:cs="Times New Roman"/>
          <w:sz w:val="28"/>
          <w:szCs w:val="28"/>
        </w:rPr>
        <w:t>3.1.1.Отчёт о достижении значений результатов предоставления субсидии    в соответствии с приказом департамента (на  основании  типовых  форм    согласно   приказу   департамента финансов № 7-нп),  с указанием фактиче</w:t>
      </w:r>
      <w:r>
        <w:rPr>
          <w:rFonts w:ascii="Times New Roman" w:hAnsi="Times New Roman" w:cs="Times New Roman"/>
          <w:sz w:val="28"/>
          <w:szCs w:val="28"/>
        </w:rPr>
        <w:t xml:space="preserve">ского количества дней посещения воспитанниками организаций дошкольного образования в отчётном периоде, а также отчёт </w:t>
      </w:r>
      <w:r>
        <w:rPr>
          <w:rFonts w:ascii="Times New Roman" w:hAnsi="Times New Roman" w:cs="Times New Roman"/>
          <w:color w:val="000000"/>
          <w:sz w:val="28"/>
          <w:szCs w:val="28"/>
          <w:lang w:bidi="ru-RU"/>
        </w:rPr>
        <w:t>о достижении значений показателей результатов предоставления субсидии.</w:t>
      </w:r>
    </w:p>
    <w:p w:rsidR="00107BC7" w:rsidRDefault="000A067E">
      <w:pPr>
        <w:pStyle w:val="1"/>
        <w:shd w:val="clear" w:color="auto" w:fill="FFFFFF"/>
        <w:ind w:firstLine="708"/>
        <w:jc w:val="both"/>
        <w:rPr>
          <w:b w:val="0"/>
          <w:bCs/>
          <w:sz w:val="28"/>
          <w:szCs w:val="28"/>
        </w:rPr>
      </w:pPr>
      <w:r>
        <w:rPr>
          <w:b w:val="0"/>
          <w:bCs/>
          <w:sz w:val="28"/>
          <w:szCs w:val="28"/>
        </w:rPr>
        <w:t>3.1.2.Отчёт по форме «ЗП-образование» в соответствии с приказом Росс</w:t>
      </w:r>
      <w:r>
        <w:rPr>
          <w:b w:val="0"/>
          <w:bCs/>
          <w:sz w:val="28"/>
          <w:szCs w:val="28"/>
        </w:rPr>
        <w:t>тата от 27.12.2018 № 781 «Об утверждении форм федерального статистического наблюдения с указаниями по их заполнению для проведения федерального статистического наблюдения численности и заработной платы работников по категориям в организациях социальной сфе</w:t>
      </w:r>
      <w:r>
        <w:rPr>
          <w:b w:val="0"/>
          <w:bCs/>
          <w:sz w:val="28"/>
          <w:szCs w:val="28"/>
        </w:rPr>
        <w:t xml:space="preserve">ры и науки»  в срок до 20-го декабря  текущего  года.   </w:t>
      </w:r>
    </w:p>
    <w:p w:rsidR="00107BC7" w:rsidRDefault="000A067E">
      <w:pPr>
        <w:pStyle w:val="ConsPlusNormal"/>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3.2.Проверка и принятие отчётности осуществляется департаментом в течение 10 (десяти) рабочих дней со дня  предоставления  отчетности  получателем  субсидии.   </w:t>
      </w:r>
    </w:p>
    <w:p w:rsidR="00107BC7" w:rsidRDefault="000A067E">
      <w:pPr>
        <w:ind w:firstLine="708"/>
        <w:jc w:val="both"/>
        <w:rPr>
          <w:sz w:val="28"/>
          <w:szCs w:val="28"/>
        </w:rPr>
      </w:pPr>
      <w:r>
        <w:rPr>
          <w:sz w:val="28"/>
          <w:szCs w:val="28"/>
        </w:rPr>
        <w:t>3.3.Департамент</w:t>
      </w:r>
      <w:r>
        <w:rPr>
          <w:sz w:val="28"/>
          <w:szCs w:val="28"/>
        </w:rPr>
        <w:t xml:space="preserve"> вправе не принять отчет о достижении результатов предоставления субсидии в случае нарушения получателем субсидии условий Соглашения.</w:t>
      </w:r>
    </w:p>
    <w:p w:rsidR="00107BC7" w:rsidRDefault="000A067E">
      <w:pPr>
        <w:ind w:firstLine="708"/>
        <w:jc w:val="both"/>
        <w:rPr>
          <w:rFonts w:eastAsia="Calibri"/>
          <w:sz w:val="28"/>
          <w:szCs w:val="28"/>
          <w:lang w:eastAsia="en-US"/>
        </w:rPr>
      </w:pPr>
      <w:r>
        <w:rPr>
          <w:sz w:val="28"/>
          <w:szCs w:val="28"/>
        </w:rPr>
        <w:t xml:space="preserve">3.4.В случае нарушения получателем субсидии </w:t>
      </w:r>
      <w:r>
        <w:rPr>
          <w:rFonts w:eastAsia="Calibri"/>
          <w:sz w:val="28"/>
          <w:szCs w:val="28"/>
          <w:lang w:eastAsia="en-US"/>
        </w:rPr>
        <w:t>обязанностей по предоставлению отчета в установленный Соглашением срок, департ</w:t>
      </w:r>
      <w:r>
        <w:rPr>
          <w:rFonts w:eastAsia="Calibri"/>
          <w:sz w:val="28"/>
          <w:szCs w:val="28"/>
          <w:lang w:eastAsia="en-US"/>
        </w:rPr>
        <w:t xml:space="preserve">амент     (отдел учета и отчетности) направляет </w:t>
      </w:r>
      <w:bookmarkStart w:id="9" w:name="_Hlk210914965"/>
      <w:r>
        <w:rPr>
          <w:rFonts w:eastAsia="Calibri"/>
          <w:sz w:val="28"/>
          <w:szCs w:val="28"/>
          <w:lang w:eastAsia="en-US"/>
        </w:rPr>
        <w:t>получателю субсидии через отделение Почты России заказное письмо с уведомлением, содержащее требование о предоставлении отчета. Требование о предоставлении отчета направляется по адресу, указанному в Соглашен</w:t>
      </w:r>
      <w:r>
        <w:rPr>
          <w:rFonts w:eastAsia="Calibri"/>
          <w:sz w:val="28"/>
          <w:szCs w:val="28"/>
          <w:lang w:eastAsia="en-US"/>
        </w:rPr>
        <w:t>ии о предоставлении субсидии, заключенном между департаментом и получателем субсидии.</w:t>
      </w:r>
      <w:bookmarkEnd w:id="9"/>
    </w:p>
    <w:p w:rsidR="00107BC7" w:rsidRDefault="000A067E">
      <w:pPr>
        <w:ind w:firstLine="708"/>
        <w:jc w:val="both"/>
        <w:rPr>
          <w:rFonts w:eastAsia="Calibri"/>
          <w:sz w:val="28"/>
          <w:szCs w:val="28"/>
          <w:lang w:eastAsia="en-US"/>
        </w:rPr>
      </w:pPr>
      <w:r>
        <w:rPr>
          <w:rFonts w:eastAsia="Calibri"/>
          <w:sz w:val="28"/>
          <w:szCs w:val="28"/>
          <w:lang w:eastAsia="en-US"/>
        </w:rPr>
        <w:t>Требование считается полученным по истечении 30 (тридцати) календарных дней с момента поступления заказного письма в отделение Почты России адресата.</w:t>
      </w:r>
    </w:p>
    <w:p w:rsidR="00107BC7" w:rsidRDefault="000A067E">
      <w:pPr>
        <w:ind w:firstLine="708"/>
        <w:jc w:val="both"/>
        <w:rPr>
          <w:sz w:val="28"/>
          <w:szCs w:val="28"/>
        </w:rPr>
      </w:pPr>
      <w:r>
        <w:rPr>
          <w:rFonts w:eastAsia="Calibri"/>
          <w:sz w:val="28"/>
          <w:szCs w:val="28"/>
          <w:lang w:eastAsia="en-US"/>
        </w:rPr>
        <w:t>3.5.В случае непредс</w:t>
      </w:r>
      <w:r>
        <w:rPr>
          <w:rFonts w:eastAsia="Calibri"/>
          <w:sz w:val="28"/>
          <w:szCs w:val="28"/>
          <w:lang w:eastAsia="en-US"/>
        </w:rPr>
        <w:t>тавления отчета получателем  субсидии  в  течение   30  (тридцати) календарных дней после  получения требования, департамент (отдел учета и отчетности) направляет запрос в орган внутреннего муниципального финансового контроля для  проведения  проверки в от</w:t>
      </w:r>
      <w:r>
        <w:rPr>
          <w:rFonts w:eastAsia="Calibri"/>
          <w:sz w:val="28"/>
          <w:szCs w:val="28"/>
          <w:lang w:eastAsia="en-US"/>
        </w:rPr>
        <w:t xml:space="preserve">ношении данного субъекта.  </w:t>
      </w:r>
    </w:p>
    <w:p w:rsidR="00107BC7" w:rsidRDefault="000A067E">
      <w:pPr>
        <w:ind w:firstLine="708"/>
        <w:jc w:val="both"/>
        <w:rPr>
          <w:sz w:val="28"/>
          <w:szCs w:val="28"/>
        </w:rPr>
      </w:pPr>
      <w:r>
        <w:rPr>
          <w:sz w:val="28"/>
          <w:szCs w:val="28"/>
        </w:rPr>
        <w:t xml:space="preserve">3.6.В случае нарушения получателем формы представления отчетности, установленной Порядком и Соглашением, либо установления факта </w:t>
      </w:r>
      <w:r>
        <w:rPr>
          <w:sz w:val="28"/>
          <w:szCs w:val="28"/>
        </w:rPr>
        <w:lastRenderedPageBreak/>
        <w:t>недостоверности предоставленной отчетной информации департамент направляет получателю субсидии пись</w:t>
      </w:r>
      <w:r>
        <w:rPr>
          <w:sz w:val="28"/>
          <w:szCs w:val="28"/>
        </w:rPr>
        <w:t>менное требование о необходимости устранения выявленных нарушений. Получатель субсидии в течение 5 (пяти) календарных дней после получения указанного требования обязан устранить выявленные нарушения.</w:t>
      </w:r>
    </w:p>
    <w:p w:rsidR="00107BC7" w:rsidRDefault="000A067E">
      <w:pPr>
        <w:ind w:firstLine="709"/>
        <w:jc w:val="both"/>
        <w:rPr>
          <w:sz w:val="28"/>
          <w:szCs w:val="28"/>
        </w:rPr>
      </w:pPr>
      <w:r>
        <w:rPr>
          <w:sz w:val="28"/>
          <w:szCs w:val="28"/>
        </w:rPr>
        <w:t xml:space="preserve">3.7.Департамент на основании отчетности, представленной </w:t>
      </w:r>
      <w:r>
        <w:rPr>
          <w:sz w:val="28"/>
          <w:szCs w:val="28"/>
        </w:rPr>
        <w:t>в соответствии с пунктом 3.1 настоящего Порядка:</w:t>
      </w:r>
    </w:p>
    <w:p w:rsidR="00107BC7" w:rsidRDefault="000A067E">
      <w:pPr>
        <w:pStyle w:val="1"/>
        <w:shd w:val="clear" w:color="auto" w:fill="F8F8F8"/>
        <w:ind w:firstLine="708"/>
        <w:jc w:val="both"/>
        <w:rPr>
          <w:b w:val="0"/>
          <w:bCs/>
          <w:sz w:val="28"/>
          <w:szCs w:val="28"/>
        </w:rPr>
      </w:pPr>
      <w:r>
        <w:rPr>
          <w:b w:val="0"/>
          <w:bCs/>
          <w:sz w:val="28"/>
          <w:szCs w:val="28"/>
        </w:rPr>
        <w:t xml:space="preserve">3.7.1.Осуществляет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в порядке, утвержденном  приказом </w:t>
      </w:r>
      <w:r>
        <w:rPr>
          <w:b w:val="0"/>
          <w:bCs/>
          <w:sz w:val="28"/>
          <w:szCs w:val="28"/>
        </w:rPr>
        <w:t xml:space="preserve">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w:t>
      </w:r>
      <w:r>
        <w:rPr>
          <w:b w:val="0"/>
          <w:bCs/>
          <w:sz w:val="28"/>
          <w:szCs w:val="28"/>
        </w:rPr>
        <w:t>ным учреждениям, индивидуальным предпринимателям, физическим лицам - производителям товаров, работ, услуг»,</w:t>
      </w:r>
    </w:p>
    <w:p w:rsidR="00107BC7" w:rsidRDefault="000A067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и событий, отражающих факт завершения соответствующего мероприятия по получению результата предоставления  субсидии (контрольная точка).</w:t>
      </w:r>
    </w:p>
    <w:p w:rsidR="00107BC7" w:rsidRDefault="000A067E">
      <w:pPr>
        <w:ind w:firstLine="709"/>
        <w:jc w:val="both"/>
        <w:rPr>
          <w:sz w:val="28"/>
          <w:szCs w:val="28"/>
        </w:rPr>
      </w:pPr>
      <w:r>
        <w:rPr>
          <w:sz w:val="28"/>
          <w:szCs w:val="28"/>
        </w:rPr>
        <w:t>3.7.2.Оцени</w:t>
      </w:r>
      <w:r>
        <w:rPr>
          <w:sz w:val="28"/>
          <w:szCs w:val="28"/>
        </w:rPr>
        <w:t>вает эффективность использования субсидии путем сопоставления фактически достигнутого получателем субсидии значения результата предоставления субсидии с плановым значением результата предоставления субсидии, установленным в Соглашении.</w:t>
      </w:r>
    </w:p>
    <w:p w:rsidR="00107BC7" w:rsidRDefault="000A067E">
      <w:pPr>
        <w:ind w:firstLine="708"/>
        <w:jc w:val="both"/>
        <w:rPr>
          <w:sz w:val="28"/>
          <w:szCs w:val="28"/>
        </w:rPr>
      </w:pPr>
      <w:r>
        <w:rPr>
          <w:sz w:val="28"/>
          <w:szCs w:val="28"/>
        </w:rPr>
        <w:t>Предоставление субсидии признается эффективным в случае достижения получателем субсидии планового значения результата предоставления субсидии, установленного в Соглашении.</w:t>
      </w:r>
    </w:p>
    <w:p w:rsidR="00107BC7" w:rsidRDefault="000A067E">
      <w:pPr>
        <w:ind w:firstLine="709"/>
        <w:jc w:val="both"/>
        <w:rPr>
          <w:sz w:val="28"/>
          <w:szCs w:val="28"/>
        </w:rPr>
      </w:pPr>
      <w:r>
        <w:rPr>
          <w:sz w:val="28"/>
          <w:szCs w:val="28"/>
        </w:rPr>
        <w:t>3.8.По результатам проверки отчетности департамент принимает представленную получате</w:t>
      </w:r>
      <w:r>
        <w:rPr>
          <w:sz w:val="28"/>
          <w:szCs w:val="28"/>
        </w:rPr>
        <w:t>лем субсидии отчетность либо письменно уведомляет получателя субсидии о выявленных замечаниях и нарушениях, подлежащих корректировке по форме согласно приложению 6 к  Порядку, с предоставлением 5-ти (пяти) рабочих дней для повторного представления получате</w:t>
      </w:r>
      <w:r>
        <w:rPr>
          <w:sz w:val="28"/>
          <w:szCs w:val="28"/>
        </w:rPr>
        <w:t>лем субсидии соответствующей отчетности.</w:t>
      </w:r>
    </w:p>
    <w:p w:rsidR="00107BC7" w:rsidRDefault="000A067E">
      <w:pPr>
        <w:ind w:firstLine="708"/>
        <w:jc w:val="both"/>
        <w:rPr>
          <w:sz w:val="28"/>
          <w:szCs w:val="28"/>
        </w:rPr>
      </w:pPr>
      <w:r>
        <w:rPr>
          <w:sz w:val="28"/>
          <w:szCs w:val="28"/>
        </w:rPr>
        <w:t>3.9.Получатель субсидии обязан при необходимости предоставлять дополнительную отчётность и иную информацию в соответствии с запросами департамента.</w:t>
      </w:r>
    </w:p>
    <w:p w:rsidR="00107BC7" w:rsidRDefault="000A067E">
      <w:pPr>
        <w:ind w:firstLine="708"/>
        <w:jc w:val="both"/>
        <w:rPr>
          <w:sz w:val="28"/>
          <w:szCs w:val="28"/>
        </w:rPr>
      </w:pPr>
      <w:r>
        <w:rPr>
          <w:sz w:val="28"/>
          <w:szCs w:val="28"/>
        </w:rPr>
        <w:t>3.10.При  наличии   технической   возможности    отчетность,  указа</w:t>
      </w:r>
      <w:r>
        <w:rPr>
          <w:sz w:val="28"/>
          <w:szCs w:val="28"/>
        </w:rPr>
        <w:t>нная    в   подпункте 3.1.1  пункта  3.1  Порядка,  представляется  в  форме   электронного    документа в департамент. Своевременность представления, проверка и  принятие  отчетности   получателя  субсидии   в  форме  электронного   документа  осуществляе</w:t>
      </w:r>
      <w:r>
        <w:rPr>
          <w:sz w:val="28"/>
          <w:szCs w:val="28"/>
        </w:rPr>
        <w:t xml:space="preserve">тся   департаментом  при  наличии  технической  возможности.  </w:t>
      </w:r>
    </w:p>
    <w:p w:rsidR="00107BC7" w:rsidRDefault="000A067E">
      <w:pPr>
        <w:ind w:firstLine="708"/>
        <w:jc w:val="both"/>
        <w:rPr>
          <w:sz w:val="28"/>
          <w:szCs w:val="28"/>
        </w:rPr>
      </w:pPr>
      <w:r>
        <w:rPr>
          <w:sz w:val="28"/>
          <w:szCs w:val="28"/>
        </w:rPr>
        <w:t>3.11.Руководитель организации, являющейся получателем субсидии, несет ответственность за достоверность представляемых в отчетности сведений,                    в порядке, предусмотренном законо</w:t>
      </w:r>
      <w:r>
        <w:rPr>
          <w:sz w:val="28"/>
          <w:szCs w:val="28"/>
        </w:rPr>
        <w:t>дательством Российской Федерации</w:t>
      </w:r>
    </w:p>
    <w:p w:rsidR="00107BC7" w:rsidRDefault="00107BC7">
      <w:pPr>
        <w:jc w:val="both"/>
        <w:rPr>
          <w:sz w:val="28"/>
          <w:szCs w:val="28"/>
        </w:rPr>
      </w:pPr>
    </w:p>
    <w:p w:rsidR="00107BC7" w:rsidRDefault="000A067E">
      <w:pPr>
        <w:pStyle w:val="ConsPlusNormal"/>
        <w:tabs>
          <w:tab w:val="left" w:pos="709"/>
        </w:tabs>
        <w:ind w:firstLine="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p>
    <w:p w:rsidR="00107BC7" w:rsidRDefault="000A067E">
      <w:pPr>
        <w:pStyle w:val="ConsPlusNormal"/>
        <w:tabs>
          <w:tab w:val="left" w:pos="709"/>
        </w:tabs>
        <w:ind w:firstLine="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4.Требования  об  осуществлении контроля  за  соблюдением  условий   и порядка предоставления  субсидии  и  ответственности  за  их  нарушение</w:t>
      </w:r>
    </w:p>
    <w:p w:rsidR="00107BC7" w:rsidRDefault="000A067E">
      <w:pPr>
        <w:pStyle w:val="ConsPlusNormal"/>
        <w:tabs>
          <w:tab w:val="left" w:pos="709"/>
        </w:tabs>
        <w:ind w:firstLine="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ab/>
        <w:t>4.1.Департамент осуществляет проверку соблюдения получателем субсидии поряд</w:t>
      </w:r>
      <w:r>
        <w:rPr>
          <w:rFonts w:ascii="Times New Roman" w:eastAsia="Calibri" w:hAnsi="Times New Roman" w:cs="Times New Roman"/>
          <w:sz w:val="28"/>
          <w:szCs w:val="28"/>
          <w:lang w:eastAsia="en-US"/>
        </w:rPr>
        <w:t>ка и условий предоставления  субсидии,  в  том   числе   в части   достижения результатов их предоставления. Органы муниципального финансового контроля осуществляют проверку в соответствии со статьями 268.1 и 269.2 Бюджетного Кодекса   Российской  Федераци</w:t>
      </w:r>
      <w:r>
        <w:rPr>
          <w:rFonts w:ascii="Times New Roman" w:eastAsia="Calibri" w:hAnsi="Times New Roman" w:cs="Times New Roman"/>
          <w:sz w:val="28"/>
          <w:szCs w:val="28"/>
          <w:lang w:eastAsia="en-US"/>
        </w:rPr>
        <w:t xml:space="preserve">и.    </w:t>
      </w:r>
    </w:p>
    <w:p w:rsidR="00107BC7" w:rsidRDefault="000A067E">
      <w:pPr>
        <w:pStyle w:val="ConsPlusNormal"/>
        <w:tabs>
          <w:tab w:val="left" w:pos="709"/>
        </w:tabs>
        <w:ind w:firstLine="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4.2.Сроки и регламент проведения проверки устанавливаются   документами   департамента,  органами   контроля.  </w:t>
      </w:r>
    </w:p>
    <w:p w:rsidR="00107BC7" w:rsidRDefault="000A067E">
      <w:pPr>
        <w:pStyle w:val="ConsPlusNormal"/>
        <w:tabs>
          <w:tab w:val="left" w:pos="709"/>
        </w:tabs>
        <w:ind w:firstLine="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4.3.Получатель субсидии несет ответственность за нарушение   условий и порядка предоставления субсидии в соответствии с закон</w:t>
      </w:r>
      <w:r>
        <w:rPr>
          <w:rFonts w:ascii="Times New Roman" w:eastAsia="Calibri" w:hAnsi="Times New Roman" w:cs="Times New Roman"/>
          <w:sz w:val="28"/>
          <w:szCs w:val="28"/>
          <w:lang w:eastAsia="en-US"/>
        </w:rPr>
        <w:t xml:space="preserve">одательством   Российской  Федерации.   </w:t>
      </w:r>
    </w:p>
    <w:p w:rsidR="00107BC7" w:rsidRDefault="000A067E">
      <w:pPr>
        <w:ind w:firstLine="708"/>
        <w:jc w:val="both"/>
        <w:rPr>
          <w:sz w:val="28"/>
          <w:szCs w:val="28"/>
        </w:rPr>
      </w:pPr>
      <w:r>
        <w:rPr>
          <w:sz w:val="28"/>
          <w:szCs w:val="28"/>
        </w:rPr>
        <w:t xml:space="preserve">4.4.Меры ответственности за нарушение условий и порядка    предоставления субсидий, в том числе за недостижение результатов  предоставления субсидии: </w:t>
      </w:r>
    </w:p>
    <w:p w:rsidR="00107BC7" w:rsidRDefault="000A067E">
      <w:pPr>
        <w:ind w:firstLine="708"/>
        <w:jc w:val="both"/>
        <w:rPr>
          <w:sz w:val="28"/>
          <w:szCs w:val="28"/>
        </w:rPr>
      </w:pPr>
      <w:r>
        <w:rPr>
          <w:sz w:val="28"/>
          <w:szCs w:val="28"/>
        </w:rPr>
        <w:t>4.5.Субсидия подлежит возврату в бюджет города в случае:</w:t>
      </w:r>
    </w:p>
    <w:p w:rsidR="00107BC7" w:rsidRDefault="000A067E">
      <w:pPr>
        <w:ind w:firstLine="708"/>
        <w:jc w:val="both"/>
        <w:rPr>
          <w:sz w:val="28"/>
          <w:szCs w:val="28"/>
        </w:rPr>
      </w:pPr>
      <w:r>
        <w:rPr>
          <w:sz w:val="28"/>
          <w:szCs w:val="28"/>
        </w:rPr>
        <w:t>-наруше</w:t>
      </w:r>
      <w:r>
        <w:rPr>
          <w:sz w:val="28"/>
          <w:szCs w:val="28"/>
        </w:rPr>
        <w:t>ний Получателем субсидии условий, установленных Соглашением при предоставлении субсидии, выявленных в том числе по фактам проверок, проведенных органами внутреннего и (или) внешнего муниципального  финансового контроля;</w:t>
      </w:r>
    </w:p>
    <w:p w:rsidR="00107BC7" w:rsidRDefault="000A067E">
      <w:pPr>
        <w:ind w:firstLine="708"/>
        <w:jc w:val="both"/>
        <w:rPr>
          <w:sz w:val="28"/>
          <w:szCs w:val="28"/>
        </w:rPr>
      </w:pPr>
      <w:r>
        <w:rPr>
          <w:sz w:val="28"/>
          <w:szCs w:val="28"/>
        </w:rPr>
        <w:t>-недостижения значений результатов п</w:t>
      </w:r>
      <w:r>
        <w:rPr>
          <w:sz w:val="28"/>
          <w:szCs w:val="28"/>
        </w:rPr>
        <w:t>редоставления субсидии,    указанных  в  пункте 2.18  Порядка,  выявленных  департаментом,  в  ходе  исполнения Соглашения  по  результатам  проверки представленной   отчетности;</w:t>
      </w:r>
    </w:p>
    <w:p w:rsidR="00107BC7" w:rsidRDefault="000A067E">
      <w:pPr>
        <w:ind w:firstLine="708"/>
        <w:jc w:val="both"/>
        <w:rPr>
          <w:sz w:val="28"/>
          <w:szCs w:val="28"/>
        </w:rPr>
      </w:pPr>
      <w:r>
        <w:rPr>
          <w:sz w:val="28"/>
          <w:szCs w:val="28"/>
        </w:rPr>
        <w:t>4.6.Факты, указанные в пункте 4.5 Порядка,   устанавливаются  актом  проверки</w:t>
      </w:r>
      <w:r>
        <w:rPr>
          <w:sz w:val="28"/>
          <w:szCs w:val="28"/>
        </w:rPr>
        <w:t xml:space="preserve"> департамента, органами внутреннего и (или) внешнего муниципального финансового контроля, а также на основании  отчетов  о результатах деятельности субъекта, предусмотренных Соглашением, представляемых в адрес  департамента.     </w:t>
      </w:r>
    </w:p>
    <w:p w:rsidR="00107BC7" w:rsidRDefault="000A067E">
      <w:pPr>
        <w:ind w:firstLine="708"/>
        <w:jc w:val="both"/>
        <w:rPr>
          <w:sz w:val="28"/>
          <w:szCs w:val="28"/>
        </w:rPr>
      </w:pPr>
      <w:r>
        <w:rPr>
          <w:sz w:val="28"/>
          <w:szCs w:val="28"/>
        </w:rPr>
        <w:t>4.7.В случае  установления</w:t>
      </w:r>
      <w:r>
        <w:rPr>
          <w:sz w:val="28"/>
          <w:szCs w:val="28"/>
        </w:rPr>
        <w:t xml:space="preserve">  фактов,  указанных  в  пункте 4.5 настоящего Порядка, департамент в течение 30 (тридцати) рабочих дней направляет  получателю субсидии заказное письмо с уведомлением, содержащее   требование  о возврате  субсидии  и проект дополнительного  соглашения  о </w:t>
      </w:r>
      <w:r>
        <w:rPr>
          <w:sz w:val="28"/>
          <w:szCs w:val="28"/>
        </w:rPr>
        <w:t xml:space="preserve"> расторжении Соглашения. Требование о возврате субсидии и проект  дополнительного  соглашения  о  расторжении   Соглашения   направляется   по  адресу,  указанному  в Соглашении о  предоставлении субсидии, заключенном между департаментом и получателем субс</w:t>
      </w:r>
      <w:r>
        <w:rPr>
          <w:sz w:val="28"/>
          <w:szCs w:val="28"/>
        </w:rPr>
        <w:t>идии. Требование о возврате субсидии и проект дополнительного соглашения  считаются  полученными    по истечении                            30 (тридцати) календарных дней с момента поступления  заказного  письма                               в  отделение П</w:t>
      </w:r>
      <w:r>
        <w:rPr>
          <w:sz w:val="28"/>
          <w:szCs w:val="28"/>
        </w:rPr>
        <w:t xml:space="preserve">очты России  адресата. </w:t>
      </w:r>
    </w:p>
    <w:p w:rsidR="00107BC7" w:rsidRDefault="000A067E">
      <w:pPr>
        <w:ind w:firstLine="708"/>
        <w:jc w:val="both"/>
        <w:rPr>
          <w:sz w:val="28"/>
          <w:szCs w:val="28"/>
        </w:rPr>
      </w:pPr>
      <w:r>
        <w:rPr>
          <w:sz w:val="28"/>
          <w:szCs w:val="28"/>
        </w:rPr>
        <w:t xml:space="preserve">4.8.Уплата Получателем субсидии пени в случае недостижения в  установленные Соглашением сроки значения результата предоставления субсидии, в размере одной трехсотшестидесятой ключевой ставки Центрального Банка Российской Федерации, </w:t>
      </w:r>
      <w:r>
        <w:rPr>
          <w:sz w:val="28"/>
          <w:szCs w:val="28"/>
        </w:rPr>
        <w:t>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гор</w:t>
      </w:r>
      <w:r>
        <w:rPr>
          <w:sz w:val="28"/>
          <w:szCs w:val="28"/>
        </w:rPr>
        <w:t xml:space="preserve">ода. </w:t>
      </w:r>
    </w:p>
    <w:p w:rsidR="00107BC7" w:rsidRDefault="000A067E">
      <w:pPr>
        <w:ind w:firstLine="708"/>
        <w:jc w:val="both"/>
        <w:rPr>
          <w:sz w:val="28"/>
          <w:szCs w:val="28"/>
        </w:rPr>
      </w:pPr>
      <w:r>
        <w:rPr>
          <w:sz w:val="28"/>
          <w:szCs w:val="28"/>
        </w:rPr>
        <w:lastRenderedPageBreak/>
        <w:t>4.9.Получатель субсидии обеспечивает обязательное ведение раздельного учёта доходов и расходов, получаемых в рамках целевых поступлений в соответствии с законодательством Российской Федерации и нормативными документами по ведению бухгалтерского учёта</w:t>
      </w:r>
      <w:r>
        <w:rPr>
          <w:sz w:val="28"/>
          <w:szCs w:val="28"/>
        </w:rPr>
        <w:t>.</w:t>
      </w:r>
    </w:p>
    <w:p w:rsidR="00107BC7" w:rsidRDefault="000A067E">
      <w:pPr>
        <w:ind w:firstLine="708"/>
        <w:jc w:val="both"/>
        <w:rPr>
          <w:sz w:val="28"/>
          <w:szCs w:val="28"/>
        </w:rPr>
      </w:pPr>
      <w:r>
        <w:rPr>
          <w:sz w:val="28"/>
          <w:szCs w:val="28"/>
        </w:rPr>
        <w:t>4.10.Решение о возврате субсидии принимает департамент в течение                       5 (пяти) рабочих дней с момента выявления случаев, предусмотренных                пунктом 4.5 Порядка. Возврат субсидии осуществляется п</w:t>
      </w:r>
      <w:r>
        <w:rPr>
          <w:sz w:val="28"/>
          <w:szCs w:val="28"/>
        </w:rPr>
        <w:t xml:space="preserve">олучателем субсидии в течение 3 (трёх) рабочих дней с момента предъявления департаментом требования о возврате. </w:t>
      </w:r>
    </w:p>
    <w:p w:rsidR="00107BC7" w:rsidRDefault="000A067E">
      <w:pPr>
        <w:ind w:firstLine="708"/>
        <w:jc w:val="both"/>
        <w:rPr>
          <w:sz w:val="28"/>
          <w:szCs w:val="28"/>
        </w:rPr>
      </w:pPr>
      <w:r>
        <w:rPr>
          <w:sz w:val="28"/>
          <w:szCs w:val="28"/>
        </w:rPr>
        <w:t>4.11.При отказе от добровольного возврата указанные средства взыскиваются в судебном порядке в соответствии с законодательством Российской Феде</w:t>
      </w:r>
      <w:r>
        <w:rPr>
          <w:sz w:val="28"/>
          <w:szCs w:val="28"/>
        </w:rPr>
        <w:t xml:space="preserve">рации. </w:t>
      </w:r>
    </w:p>
    <w:p w:rsidR="00107BC7" w:rsidRDefault="000A067E">
      <w:pPr>
        <w:pStyle w:val="ConsPlusNormal"/>
        <w:tabs>
          <w:tab w:val="left" w:pos="709"/>
        </w:tabs>
        <w:ind w:firstLine="0"/>
        <w:jc w:val="both"/>
        <w:rPr>
          <w:sz w:val="28"/>
          <w:szCs w:val="28"/>
        </w:rPr>
      </w:pPr>
      <w:r>
        <w:rPr>
          <w:sz w:val="28"/>
          <w:szCs w:val="28"/>
        </w:rPr>
        <w:t xml:space="preserve"> </w:t>
      </w:r>
    </w:p>
    <w:p w:rsidR="00107BC7" w:rsidRDefault="000A067E">
      <w:pPr>
        <w:ind w:firstLine="708"/>
        <w:jc w:val="both"/>
        <w:rPr>
          <w:sz w:val="28"/>
          <w:szCs w:val="28"/>
        </w:rPr>
      </w:pPr>
      <w:r>
        <w:rPr>
          <w:sz w:val="28"/>
          <w:szCs w:val="28"/>
        </w:rPr>
        <w:t>5.Порядок проведения отбора</w:t>
      </w:r>
    </w:p>
    <w:p w:rsidR="00107BC7" w:rsidRDefault="000A067E">
      <w:pPr>
        <w:ind w:firstLine="708"/>
        <w:jc w:val="both"/>
        <w:rPr>
          <w:sz w:val="28"/>
          <w:szCs w:val="28"/>
        </w:rPr>
      </w:pPr>
      <w:r>
        <w:rPr>
          <w:sz w:val="28"/>
          <w:szCs w:val="28"/>
        </w:rPr>
        <w:t>5.1.Проведение отбора получателей субсидии осуществляется в системе «Электронный бюджет».</w:t>
      </w:r>
    </w:p>
    <w:p w:rsidR="00107BC7" w:rsidRDefault="000A067E">
      <w:pPr>
        <w:ind w:firstLine="708"/>
        <w:jc w:val="both"/>
        <w:rPr>
          <w:sz w:val="28"/>
          <w:szCs w:val="28"/>
        </w:rPr>
      </w:pPr>
      <w:r>
        <w:rPr>
          <w:sz w:val="28"/>
          <w:szCs w:val="28"/>
        </w:rPr>
        <w:t xml:space="preserve">5.2.Способ проведения отбора определен в пункте 1.5 настоящего Порядка. </w:t>
      </w:r>
    </w:p>
    <w:p w:rsidR="00107BC7" w:rsidRDefault="000A067E">
      <w:pPr>
        <w:ind w:firstLine="708"/>
        <w:jc w:val="both"/>
        <w:rPr>
          <w:sz w:val="28"/>
          <w:szCs w:val="28"/>
        </w:rPr>
      </w:pPr>
      <w:r>
        <w:rPr>
          <w:sz w:val="28"/>
          <w:szCs w:val="28"/>
        </w:rPr>
        <w:t>5</w:t>
      </w:r>
      <w:r>
        <w:rPr>
          <w:sz w:val="28"/>
          <w:szCs w:val="28"/>
        </w:rPr>
        <w:t>.3.Проведение отбора получателей субсидий, предоставляемых из бюджета города Нефтеюганска в  соответствии со  статьей  78,   абзацем  первым   пункта 4 статьи 78.5 Бюджетного кодекса Российской Федерации</w:t>
      </w:r>
      <w:r>
        <w:rPr>
          <w:sz w:val="28"/>
          <w:szCs w:val="28"/>
          <w:highlight w:val="yellow"/>
        </w:rPr>
        <w:t xml:space="preserve"> </w:t>
      </w:r>
      <w:r>
        <w:rPr>
          <w:sz w:val="28"/>
          <w:szCs w:val="28"/>
        </w:rPr>
        <w:t>осуществляется в порядке, установленном Правилами от</w:t>
      </w:r>
      <w:r>
        <w:rPr>
          <w:sz w:val="28"/>
          <w:szCs w:val="28"/>
        </w:rPr>
        <w:t>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w:t>
      </w:r>
      <w:r>
        <w:rPr>
          <w:sz w:val="28"/>
          <w:szCs w:val="28"/>
        </w:rPr>
        <w:t xml:space="preserve">енными постановлением Правительства Российской Федерации от 25.10.2023 № 1781.    </w:t>
      </w:r>
    </w:p>
    <w:p w:rsidR="00107BC7" w:rsidRDefault="000A067E">
      <w:pPr>
        <w:ind w:firstLine="708"/>
        <w:jc w:val="both"/>
        <w:rPr>
          <w:sz w:val="28"/>
          <w:szCs w:val="28"/>
        </w:rPr>
      </w:pPr>
      <w:r>
        <w:rPr>
          <w:sz w:val="28"/>
          <w:szCs w:val="28"/>
        </w:rPr>
        <w:t>5.4.Особенности обеспечения проведения отбора в системе «Электронный бюджет» определены постановлением Правительства Российской Федерации от 25.10.2023 № 1781 «Об утверждени</w:t>
      </w:r>
      <w:r>
        <w:rPr>
          <w:sz w:val="28"/>
          <w:szCs w:val="28"/>
        </w:rPr>
        <w:t>и правил отбора получателей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p>
    <w:p w:rsidR="00107BC7" w:rsidRDefault="00107BC7">
      <w:pPr>
        <w:rPr>
          <w:sz w:val="28"/>
          <w:szCs w:val="28"/>
        </w:rPr>
      </w:pPr>
    </w:p>
    <w:p w:rsidR="00107BC7" w:rsidRDefault="00107BC7">
      <w:pPr>
        <w:ind w:firstLine="708"/>
        <w:jc w:val="both"/>
        <w:rPr>
          <w:sz w:val="28"/>
        </w:rPr>
      </w:pPr>
    </w:p>
    <w:p w:rsidR="00107BC7" w:rsidRDefault="00107BC7">
      <w:pPr>
        <w:jc w:val="both"/>
        <w:rPr>
          <w:sz w:val="28"/>
          <w:szCs w:val="28"/>
        </w:rPr>
      </w:pPr>
    </w:p>
    <w:p w:rsidR="00107BC7" w:rsidRDefault="00107BC7">
      <w:pPr>
        <w:jc w:val="both"/>
        <w:rPr>
          <w:sz w:val="28"/>
          <w:szCs w:val="28"/>
        </w:rPr>
      </w:pPr>
    </w:p>
    <w:p w:rsidR="00107BC7" w:rsidRDefault="00107BC7">
      <w:pPr>
        <w:jc w:val="both"/>
        <w:rPr>
          <w:sz w:val="28"/>
          <w:szCs w:val="28"/>
        </w:rPr>
      </w:pPr>
    </w:p>
    <w:p w:rsidR="00107BC7" w:rsidRDefault="00107BC7">
      <w:pPr>
        <w:jc w:val="both"/>
        <w:rPr>
          <w:sz w:val="28"/>
          <w:szCs w:val="28"/>
        </w:rPr>
      </w:pPr>
    </w:p>
    <w:p w:rsidR="00107BC7" w:rsidRDefault="00107BC7">
      <w:pPr>
        <w:jc w:val="both"/>
        <w:rPr>
          <w:sz w:val="28"/>
          <w:szCs w:val="28"/>
        </w:rPr>
      </w:pPr>
    </w:p>
    <w:p w:rsidR="00107BC7" w:rsidRDefault="00107BC7">
      <w:pPr>
        <w:jc w:val="both"/>
        <w:rPr>
          <w:sz w:val="28"/>
          <w:szCs w:val="28"/>
        </w:rPr>
      </w:pPr>
    </w:p>
    <w:p w:rsidR="00107BC7" w:rsidRDefault="00107BC7">
      <w:pPr>
        <w:jc w:val="both"/>
        <w:rPr>
          <w:sz w:val="28"/>
          <w:szCs w:val="28"/>
        </w:rPr>
      </w:pPr>
    </w:p>
    <w:p w:rsidR="00107BC7" w:rsidRDefault="00107BC7">
      <w:pPr>
        <w:jc w:val="both"/>
        <w:rPr>
          <w:sz w:val="28"/>
          <w:szCs w:val="28"/>
        </w:rPr>
      </w:pPr>
    </w:p>
    <w:p w:rsidR="00107BC7" w:rsidRDefault="00107BC7">
      <w:pPr>
        <w:jc w:val="both"/>
        <w:rPr>
          <w:sz w:val="28"/>
          <w:szCs w:val="28"/>
        </w:rPr>
      </w:pPr>
    </w:p>
    <w:p w:rsidR="00107BC7" w:rsidRDefault="000A067E">
      <w:pPr>
        <w:shd w:val="clear" w:color="auto" w:fill="FFFFFF"/>
        <w:jc w:val="right"/>
        <w:rPr>
          <w:sz w:val="28"/>
          <w:szCs w:val="28"/>
        </w:rPr>
      </w:pPr>
      <w:bookmarkStart w:id="10" w:name="_Hlk82611799"/>
      <w:r>
        <w:rPr>
          <w:sz w:val="28"/>
          <w:szCs w:val="28"/>
        </w:rPr>
        <w:t>Приложение 1</w:t>
      </w:r>
    </w:p>
    <w:p w:rsidR="00107BC7" w:rsidRDefault="000A067E">
      <w:pPr>
        <w:ind w:left="2552"/>
        <w:jc w:val="both"/>
        <w:rPr>
          <w:bCs/>
          <w:sz w:val="28"/>
          <w:szCs w:val="28"/>
        </w:rPr>
      </w:pPr>
      <w:r>
        <w:rPr>
          <w:sz w:val="28"/>
          <w:szCs w:val="28"/>
        </w:rPr>
        <w:lastRenderedPageBreak/>
        <w:t>к Порядку</w:t>
      </w:r>
      <w:r>
        <w:rPr>
          <w:sz w:val="28"/>
          <w:szCs w:val="28"/>
        </w:rPr>
        <w:t xml:space="preserve"> предоставления </w:t>
      </w:r>
      <w:r>
        <w:rPr>
          <w:color w:val="000000"/>
          <w:sz w:val="28"/>
          <w:szCs w:val="28"/>
        </w:rPr>
        <w:t xml:space="preserve">субсидии </w:t>
      </w:r>
      <w:r>
        <w:rPr>
          <w:sz w:val="28"/>
          <w:szCs w:val="28"/>
        </w:rPr>
        <w:t>юридическим лицам (за исключением субсидий муниципальным учреждениям), индивидуальным предпринимателям на создание условий для осуществления присмотра и ухода за детьми, содержания детей в частных организациях, осуществляющих образ</w:t>
      </w:r>
      <w:r>
        <w:rPr>
          <w:sz w:val="28"/>
          <w:szCs w:val="28"/>
        </w:rPr>
        <w:t xml:space="preserve">овательную деятельность по реализации образовательных программ дошкольного </w:t>
      </w:r>
      <w:bookmarkStart w:id="11" w:name="_Hlk199856785"/>
      <w:r>
        <w:rPr>
          <w:sz w:val="28"/>
          <w:szCs w:val="28"/>
        </w:rPr>
        <w:t>образования</w:t>
      </w:r>
      <w:bookmarkEnd w:id="11"/>
    </w:p>
    <w:p w:rsidR="00107BC7" w:rsidRDefault="00107BC7">
      <w:pPr>
        <w:shd w:val="clear" w:color="auto" w:fill="FFFFFF"/>
        <w:jc w:val="right"/>
        <w:rPr>
          <w:sz w:val="28"/>
          <w:szCs w:val="28"/>
        </w:rPr>
      </w:pPr>
    </w:p>
    <w:p w:rsidR="00107BC7" w:rsidRDefault="000A067E">
      <w:pPr>
        <w:jc w:val="center"/>
        <w:rPr>
          <w:sz w:val="28"/>
          <w:szCs w:val="28"/>
        </w:rPr>
      </w:pPr>
      <w:r>
        <w:rPr>
          <w:sz w:val="28"/>
          <w:szCs w:val="28"/>
        </w:rPr>
        <w:t xml:space="preserve">Опись документов к заявке  </w:t>
      </w:r>
    </w:p>
    <w:p w:rsidR="00107BC7" w:rsidRDefault="000A067E">
      <w:pPr>
        <w:jc w:val="center"/>
        <w:rPr>
          <w:sz w:val="28"/>
        </w:rPr>
      </w:pPr>
      <w:r>
        <w:rPr>
          <w:sz w:val="28"/>
          <w:szCs w:val="28"/>
        </w:rPr>
        <w:t>___________________________________________________________________             _______________________________________________</w:t>
      </w:r>
    </w:p>
    <w:p w:rsidR="00107BC7" w:rsidRDefault="000A067E">
      <w:pPr>
        <w:jc w:val="center"/>
      </w:pPr>
      <w:r>
        <w:t>(наименовани</w:t>
      </w:r>
      <w:r>
        <w:t>е организации)</w:t>
      </w:r>
    </w:p>
    <w:p w:rsidR="00107BC7" w:rsidRDefault="00107BC7">
      <w:pPr>
        <w:jc w:val="center"/>
        <w:rPr>
          <w:sz w:val="28"/>
          <w:szCs w:val="28"/>
        </w:rPr>
      </w:pPr>
    </w:p>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946"/>
        <w:gridCol w:w="1842"/>
        <w:gridCol w:w="236"/>
      </w:tblGrid>
      <w:tr w:rsidR="00107BC7">
        <w:trPr>
          <w:gridAfter w:val="1"/>
          <w:wAfter w:w="236" w:type="dxa"/>
        </w:trPr>
        <w:tc>
          <w:tcPr>
            <w:tcW w:w="959" w:type="dxa"/>
          </w:tcPr>
          <w:p w:rsidR="00107BC7" w:rsidRDefault="000A067E">
            <w:pPr>
              <w:jc w:val="center"/>
              <w:rPr>
                <w:sz w:val="24"/>
                <w:szCs w:val="24"/>
              </w:rPr>
            </w:pPr>
            <w:r>
              <w:rPr>
                <w:sz w:val="24"/>
                <w:szCs w:val="24"/>
              </w:rPr>
              <w:t>№ п/п</w:t>
            </w:r>
          </w:p>
        </w:tc>
        <w:tc>
          <w:tcPr>
            <w:tcW w:w="6946" w:type="dxa"/>
          </w:tcPr>
          <w:p w:rsidR="00107BC7" w:rsidRDefault="000A067E">
            <w:pPr>
              <w:jc w:val="center"/>
              <w:rPr>
                <w:sz w:val="24"/>
                <w:szCs w:val="24"/>
              </w:rPr>
            </w:pPr>
            <w:r>
              <w:rPr>
                <w:sz w:val="24"/>
                <w:szCs w:val="24"/>
              </w:rPr>
              <w:t xml:space="preserve">Наименование  документа  </w:t>
            </w:r>
          </w:p>
        </w:tc>
        <w:tc>
          <w:tcPr>
            <w:tcW w:w="1842" w:type="dxa"/>
          </w:tcPr>
          <w:p w:rsidR="00107BC7" w:rsidRDefault="000A067E">
            <w:pPr>
              <w:jc w:val="center"/>
              <w:rPr>
                <w:color w:val="000000"/>
                <w:sz w:val="24"/>
                <w:szCs w:val="24"/>
              </w:rPr>
            </w:pPr>
            <w:r>
              <w:rPr>
                <w:color w:val="000000"/>
                <w:sz w:val="24"/>
                <w:szCs w:val="24"/>
              </w:rPr>
              <w:t xml:space="preserve">Количество  листов </w:t>
            </w:r>
          </w:p>
        </w:tc>
      </w:tr>
      <w:tr w:rsidR="00107BC7">
        <w:trPr>
          <w:gridAfter w:val="1"/>
          <w:wAfter w:w="236" w:type="dxa"/>
        </w:trPr>
        <w:tc>
          <w:tcPr>
            <w:tcW w:w="959" w:type="dxa"/>
          </w:tcPr>
          <w:p w:rsidR="00107BC7" w:rsidRDefault="00107BC7">
            <w:pPr>
              <w:jc w:val="center"/>
              <w:rPr>
                <w:sz w:val="24"/>
                <w:szCs w:val="24"/>
              </w:rPr>
            </w:pPr>
          </w:p>
        </w:tc>
        <w:tc>
          <w:tcPr>
            <w:tcW w:w="6946" w:type="dxa"/>
          </w:tcPr>
          <w:p w:rsidR="00107BC7" w:rsidRDefault="00107BC7">
            <w:pPr>
              <w:jc w:val="center"/>
              <w:rPr>
                <w:sz w:val="24"/>
                <w:szCs w:val="24"/>
              </w:rPr>
            </w:pPr>
          </w:p>
        </w:tc>
        <w:tc>
          <w:tcPr>
            <w:tcW w:w="1842" w:type="dxa"/>
          </w:tcPr>
          <w:p w:rsidR="00107BC7" w:rsidRDefault="00107BC7">
            <w:pPr>
              <w:jc w:val="center"/>
              <w:rPr>
                <w:sz w:val="24"/>
                <w:szCs w:val="24"/>
              </w:rPr>
            </w:pPr>
          </w:p>
        </w:tc>
      </w:tr>
      <w:tr w:rsidR="00107BC7">
        <w:trPr>
          <w:gridAfter w:val="1"/>
          <w:wAfter w:w="236" w:type="dxa"/>
        </w:trPr>
        <w:tc>
          <w:tcPr>
            <w:tcW w:w="959" w:type="dxa"/>
          </w:tcPr>
          <w:p w:rsidR="00107BC7" w:rsidRDefault="00107BC7">
            <w:pPr>
              <w:rPr>
                <w:sz w:val="24"/>
                <w:szCs w:val="24"/>
              </w:rPr>
            </w:pPr>
          </w:p>
        </w:tc>
        <w:tc>
          <w:tcPr>
            <w:tcW w:w="6946" w:type="dxa"/>
          </w:tcPr>
          <w:p w:rsidR="00107BC7" w:rsidRDefault="00107BC7">
            <w:pPr>
              <w:jc w:val="center"/>
              <w:rPr>
                <w:sz w:val="28"/>
                <w:szCs w:val="28"/>
              </w:rPr>
            </w:pPr>
          </w:p>
        </w:tc>
        <w:tc>
          <w:tcPr>
            <w:tcW w:w="1842" w:type="dxa"/>
          </w:tcPr>
          <w:p w:rsidR="00107BC7" w:rsidRDefault="00107BC7">
            <w:pPr>
              <w:jc w:val="center"/>
              <w:rPr>
                <w:sz w:val="28"/>
                <w:szCs w:val="28"/>
              </w:rPr>
            </w:pPr>
          </w:p>
        </w:tc>
      </w:tr>
      <w:tr w:rsidR="00107BC7">
        <w:trPr>
          <w:gridAfter w:val="1"/>
          <w:wAfter w:w="236" w:type="dxa"/>
        </w:trPr>
        <w:tc>
          <w:tcPr>
            <w:tcW w:w="959" w:type="dxa"/>
          </w:tcPr>
          <w:p w:rsidR="00107BC7" w:rsidRDefault="00107BC7">
            <w:pPr>
              <w:rPr>
                <w:sz w:val="24"/>
                <w:szCs w:val="24"/>
              </w:rPr>
            </w:pPr>
          </w:p>
        </w:tc>
        <w:tc>
          <w:tcPr>
            <w:tcW w:w="6946" w:type="dxa"/>
          </w:tcPr>
          <w:p w:rsidR="00107BC7" w:rsidRDefault="00107BC7">
            <w:pPr>
              <w:jc w:val="center"/>
              <w:rPr>
                <w:sz w:val="28"/>
                <w:szCs w:val="28"/>
              </w:rPr>
            </w:pPr>
          </w:p>
        </w:tc>
        <w:tc>
          <w:tcPr>
            <w:tcW w:w="1842" w:type="dxa"/>
          </w:tcPr>
          <w:p w:rsidR="00107BC7" w:rsidRDefault="00107BC7">
            <w:pPr>
              <w:jc w:val="center"/>
              <w:rPr>
                <w:sz w:val="28"/>
                <w:szCs w:val="28"/>
              </w:rPr>
            </w:pPr>
          </w:p>
        </w:tc>
      </w:tr>
      <w:tr w:rsidR="00107BC7">
        <w:trPr>
          <w:gridAfter w:val="1"/>
          <w:wAfter w:w="236" w:type="dxa"/>
        </w:trPr>
        <w:tc>
          <w:tcPr>
            <w:tcW w:w="959" w:type="dxa"/>
          </w:tcPr>
          <w:p w:rsidR="00107BC7" w:rsidRDefault="00107BC7">
            <w:pPr>
              <w:rPr>
                <w:sz w:val="24"/>
                <w:szCs w:val="24"/>
              </w:rPr>
            </w:pPr>
          </w:p>
        </w:tc>
        <w:tc>
          <w:tcPr>
            <w:tcW w:w="6946" w:type="dxa"/>
          </w:tcPr>
          <w:p w:rsidR="00107BC7" w:rsidRDefault="00107BC7">
            <w:pPr>
              <w:jc w:val="center"/>
              <w:rPr>
                <w:sz w:val="28"/>
                <w:szCs w:val="28"/>
              </w:rPr>
            </w:pPr>
          </w:p>
        </w:tc>
        <w:tc>
          <w:tcPr>
            <w:tcW w:w="1842" w:type="dxa"/>
          </w:tcPr>
          <w:p w:rsidR="00107BC7" w:rsidRDefault="00107BC7">
            <w:pPr>
              <w:jc w:val="center"/>
              <w:rPr>
                <w:sz w:val="28"/>
                <w:szCs w:val="28"/>
              </w:rPr>
            </w:pPr>
          </w:p>
        </w:tc>
      </w:tr>
      <w:tr w:rsidR="00107BC7">
        <w:trPr>
          <w:gridAfter w:val="1"/>
          <w:wAfter w:w="236" w:type="dxa"/>
        </w:trPr>
        <w:tc>
          <w:tcPr>
            <w:tcW w:w="959" w:type="dxa"/>
          </w:tcPr>
          <w:p w:rsidR="00107BC7" w:rsidRDefault="00107BC7">
            <w:pPr>
              <w:rPr>
                <w:sz w:val="24"/>
                <w:szCs w:val="24"/>
              </w:rPr>
            </w:pPr>
          </w:p>
        </w:tc>
        <w:tc>
          <w:tcPr>
            <w:tcW w:w="6946" w:type="dxa"/>
          </w:tcPr>
          <w:p w:rsidR="00107BC7" w:rsidRDefault="00107BC7">
            <w:pPr>
              <w:jc w:val="center"/>
              <w:rPr>
                <w:sz w:val="28"/>
                <w:szCs w:val="28"/>
              </w:rPr>
            </w:pPr>
          </w:p>
        </w:tc>
        <w:tc>
          <w:tcPr>
            <w:tcW w:w="1842" w:type="dxa"/>
          </w:tcPr>
          <w:p w:rsidR="00107BC7" w:rsidRDefault="00107BC7">
            <w:pPr>
              <w:jc w:val="center"/>
              <w:rPr>
                <w:sz w:val="28"/>
                <w:szCs w:val="28"/>
              </w:rPr>
            </w:pPr>
          </w:p>
        </w:tc>
      </w:tr>
      <w:tr w:rsidR="00107BC7">
        <w:trPr>
          <w:trHeight w:val="299"/>
        </w:trPr>
        <w:tc>
          <w:tcPr>
            <w:tcW w:w="959" w:type="dxa"/>
          </w:tcPr>
          <w:p w:rsidR="00107BC7" w:rsidRDefault="00107BC7">
            <w:pPr>
              <w:tabs>
                <w:tab w:val="right" w:pos="4828"/>
              </w:tabs>
              <w:rPr>
                <w:sz w:val="24"/>
                <w:szCs w:val="24"/>
              </w:rPr>
            </w:pPr>
          </w:p>
        </w:tc>
        <w:tc>
          <w:tcPr>
            <w:tcW w:w="6946" w:type="dxa"/>
          </w:tcPr>
          <w:p w:rsidR="00107BC7" w:rsidRDefault="00107BC7">
            <w:pPr>
              <w:rPr>
                <w:sz w:val="28"/>
                <w:szCs w:val="28"/>
              </w:rPr>
            </w:pPr>
          </w:p>
        </w:tc>
        <w:tc>
          <w:tcPr>
            <w:tcW w:w="1842" w:type="dxa"/>
          </w:tcPr>
          <w:p w:rsidR="00107BC7" w:rsidRDefault="00107BC7">
            <w:pPr>
              <w:jc w:val="right"/>
              <w:rPr>
                <w:sz w:val="28"/>
                <w:szCs w:val="28"/>
              </w:rPr>
            </w:pPr>
          </w:p>
        </w:tc>
        <w:tc>
          <w:tcPr>
            <w:tcW w:w="236" w:type="dxa"/>
            <w:tcBorders>
              <w:top w:val="none" w:sz="4" w:space="0" w:color="000000"/>
              <w:left w:val="single" w:sz="4" w:space="0" w:color="auto"/>
              <w:bottom w:val="none" w:sz="4" w:space="0" w:color="000000"/>
              <w:right w:val="none" w:sz="4" w:space="0" w:color="000000"/>
            </w:tcBorders>
          </w:tcPr>
          <w:p w:rsidR="00107BC7" w:rsidRDefault="00107BC7">
            <w:pPr>
              <w:jc w:val="center"/>
              <w:rPr>
                <w:sz w:val="28"/>
                <w:szCs w:val="28"/>
              </w:rPr>
            </w:pPr>
          </w:p>
        </w:tc>
      </w:tr>
      <w:tr w:rsidR="00107BC7">
        <w:trPr>
          <w:trHeight w:val="247"/>
        </w:trPr>
        <w:tc>
          <w:tcPr>
            <w:tcW w:w="959" w:type="dxa"/>
          </w:tcPr>
          <w:p w:rsidR="00107BC7" w:rsidRDefault="00107BC7">
            <w:pPr>
              <w:rPr>
                <w:sz w:val="24"/>
                <w:szCs w:val="24"/>
              </w:rPr>
            </w:pPr>
          </w:p>
        </w:tc>
        <w:tc>
          <w:tcPr>
            <w:tcW w:w="6946" w:type="dxa"/>
          </w:tcPr>
          <w:p w:rsidR="00107BC7" w:rsidRDefault="00107BC7">
            <w:pPr>
              <w:rPr>
                <w:sz w:val="28"/>
                <w:szCs w:val="28"/>
              </w:rPr>
            </w:pPr>
          </w:p>
        </w:tc>
        <w:tc>
          <w:tcPr>
            <w:tcW w:w="1842" w:type="dxa"/>
          </w:tcPr>
          <w:p w:rsidR="00107BC7" w:rsidRDefault="00107BC7">
            <w:pPr>
              <w:jc w:val="right"/>
              <w:rPr>
                <w:sz w:val="28"/>
                <w:szCs w:val="28"/>
              </w:rPr>
            </w:pPr>
          </w:p>
        </w:tc>
        <w:tc>
          <w:tcPr>
            <w:tcW w:w="236" w:type="dxa"/>
            <w:tcBorders>
              <w:top w:val="none" w:sz="4" w:space="0" w:color="000000"/>
              <w:left w:val="single" w:sz="4" w:space="0" w:color="auto"/>
              <w:bottom w:val="none" w:sz="4" w:space="0" w:color="000000"/>
              <w:right w:val="none" w:sz="4" w:space="0" w:color="000000"/>
            </w:tcBorders>
          </w:tcPr>
          <w:p w:rsidR="00107BC7" w:rsidRDefault="00107BC7">
            <w:pPr>
              <w:jc w:val="center"/>
              <w:rPr>
                <w:sz w:val="28"/>
                <w:szCs w:val="28"/>
              </w:rPr>
            </w:pPr>
          </w:p>
        </w:tc>
      </w:tr>
      <w:tr w:rsidR="00107BC7">
        <w:trPr>
          <w:trHeight w:val="338"/>
        </w:trPr>
        <w:tc>
          <w:tcPr>
            <w:tcW w:w="959" w:type="dxa"/>
          </w:tcPr>
          <w:p w:rsidR="00107BC7" w:rsidRDefault="00107BC7">
            <w:pPr>
              <w:rPr>
                <w:sz w:val="24"/>
                <w:szCs w:val="24"/>
              </w:rPr>
            </w:pPr>
          </w:p>
        </w:tc>
        <w:tc>
          <w:tcPr>
            <w:tcW w:w="6946" w:type="dxa"/>
          </w:tcPr>
          <w:p w:rsidR="00107BC7" w:rsidRDefault="00107BC7">
            <w:pPr>
              <w:rPr>
                <w:sz w:val="28"/>
                <w:szCs w:val="28"/>
              </w:rPr>
            </w:pPr>
          </w:p>
        </w:tc>
        <w:tc>
          <w:tcPr>
            <w:tcW w:w="1842" w:type="dxa"/>
          </w:tcPr>
          <w:p w:rsidR="00107BC7" w:rsidRDefault="00107BC7">
            <w:pPr>
              <w:jc w:val="right"/>
              <w:rPr>
                <w:sz w:val="28"/>
                <w:szCs w:val="28"/>
              </w:rPr>
            </w:pPr>
          </w:p>
        </w:tc>
        <w:tc>
          <w:tcPr>
            <w:tcW w:w="236" w:type="dxa"/>
            <w:tcBorders>
              <w:top w:val="none" w:sz="4" w:space="0" w:color="000000"/>
              <w:left w:val="single" w:sz="4" w:space="0" w:color="auto"/>
              <w:bottom w:val="none" w:sz="4" w:space="0" w:color="000000"/>
              <w:right w:val="none" w:sz="4" w:space="0" w:color="000000"/>
            </w:tcBorders>
          </w:tcPr>
          <w:p w:rsidR="00107BC7" w:rsidRDefault="00107BC7">
            <w:pPr>
              <w:jc w:val="center"/>
              <w:rPr>
                <w:sz w:val="28"/>
                <w:szCs w:val="28"/>
              </w:rPr>
            </w:pPr>
          </w:p>
        </w:tc>
      </w:tr>
      <w:tr w:rsidR="00107BC7">
        <w:tc>
          <w:tcPr>
            <w:tcW w:w="959" w:type="dxa"/>
          </w:tcPr>
          <w:p w:rsidR="00107BC7" w:rsidRDefault="000A067E">
            <w:pPr>
              <w:rPr>
                <w:sz w:val="24"/>
                <w:szCs w:val="24"/>
              </w:rPr>
            </w:pPr>
            <w:r>
              <w:rPr>
                <w:sz w:val="24"/>
                <w:szCs w:val="24"/>
              </w:rPr>
              <w:t xml:space="preserve"> </w:t>
            </w:r>
          </w:p>
        </w:tc>
        <w:tc>
          <w:tcPr>
            <w:tcW w:w="6946" w:type="dxa"/>
          </w:tcPr>
          <w:p w:rsidR="00107BC7" w:rsidRDefault="00107BC7">
            <w:pPr>
              <w:rPr>
                <w:sz w:val="28"/>
                <w:szCs w:val="28"/>
              </w:rPr>
            </w:pPr>
          </w:p>
        </w:tc>
        <w:tc>
          <w:tcPr>
            <w:tcW w:w="1842" w:type="dxa"/>
          </w:tcPr>
          <w:p w:rsidR="00107BC7" w:rsidRDefault="00107BC7">
            <w:pPr>
              <w:jc w:val="right"/>
              <w:rPr>
                <w:sz w:val="28"/>
                <w:szCs w:val="28"/>
              </w:rPr>
            </w:pPr>
          </w:p>
        </w:tc>
        <w:tc>
          <w:tcPr>
            <w:tcW w:w="236" w:type="dxa"/>
            <w:tcBorders>
              <w:top w:val="none" w:sz="4" w:space="0" w:color="000000"/>
              <w:left w:val="single" w:sz="4" w:space="0" w:color="auto"/>
              <w:bottom w:val="none" w:sz="4" w:space="0" w:color="000000"/>
              <w:right w:val="none" w:sz="4" w:space="0" w:color="000000"/>
            </w:tcBorders>
          </w:tcPr>
          <w:p w:rsidR="00107BC7" w:rsidRDefault="00107BC7">
            <w:pPr>
              <w:jc w:val="center"/>
              <w:rPr>
                <w:sz w:val="28"/>
                <w:szCs w:val="28"/>
              </w:rPr>
            </w:pPr>
          </w:p>
        </w:tc>
      </w:tr>
      <w:tr w:rsidR="00107BC7">
        <w:tc>
          <w:tcPr>
            <w:tcW w:w="959" w:type="dxa"/>
          </w:tcPr>
          <w:p w:rsidR="00107BC7" w:rsidRDefault="000A067E">
            <w:pPr>
              <w:rPr>
                <w:sz w:val="24"/>
                <w:szCs w:val="24"/>
              </w:rPr>
            </w:pPr>
            <w:r>
              <w:rPr>
                <w:sz w:val="24"/>
                <w:szCs w:val="24"/>
              </w:rPr>
              <w:t xml:space="preserve"> </w:t>
            </w:r>
          </w:p>
        </w:tc>
        <w:tc>
          <w:tcPr>
            <w:tcW w:w="6946" w:type="dxa"/>
          </w:tcPr>
          <w:p w:rsidR="00107BC7" w:rsidRDefault="00107BC7">
            <w:pPr>
              <w:rPr>
                <w:sz w:val="28"/>
                <w:szCs w:val="28"/>
              </w:rPr>
            </w:pPr>
          </w:p>
        </w:tc>
        <w:tc>
          <w:tcPr>
            <w:tcW w:w="1842" w:type="dxa"/>
          </w:tcPr>
          <w:p w:rsidR="00107BC7" w:rsidRDefault="00107BC7">
            <w:pPr>
              <w:jc w:val="right"/>
              <w:rPr>
                <w:sz w:val="28"/>
                <w:szCs w:val="28"/>
              </w:rPr>
            </w:pPr>
          </w:p>
        </w:tc>
        <w:tc>
          <w:tcPr>
            <w:tcW w:w="236" w:type="dxa"/>
            <w:tcBorders>
              <w:top w:val="none" w:sz="4" w:space="0" w:color="000000"/>
              <w:left w:val="single" w:sz="4" w:space="0" w:color="auto"/>
              <w:bottom w:val="none" w:sz="4" w:space="0" w:color="000000"/>
              <w:right w:val="none" w:sz="4" w:space="0" w:color="000000"/>
            </w:tcBorders>
          </w:tcPr>
          <w:p w:rsidR="00107BC7" w:rsidRDefault="00107BC7">
            <w:pPr>
              <w:jc w:val="center"/>
              <w:rPr>
                <w:sz w:val="28"/>
                <w:szCs w:val="28"/>
              </w:rPr>
            </w:pPr>
          </w:p>
        </w:tc>
      </w:tr>
      <w:tr w:rsidR="00107BC7">
        <w:tc>
          <w:tcPr>
            <w:tcW w:w="959" w:type="dxa"/>
          </w:tcPr>
          <w:p w:rsidR="00107BC7" w:rsidRDefault="00107BC7">
            <w:pPr>
              <w:rPr>
                <w:sz w:val="24"/>
                <w:szCs w:val="24"/>
              </w:rPr>
            </w:pPr>
          </w:p>
        </w:tc>
        <w:tc>
          <w:tcPr>
            <w:tcW w:w="6946" w:type="dxa"/>
          </w:tcPr>
          <w:p w:rsidR="00107BC7" w:rsidRDefault="00107BC7">
            <w:pPr>
              <w:rPr>
                <w:sz w:val="28"/>
                <w:szCs w:val="28"/>
              </w:rPr>
            </w:pPr>
          </w:p>
        </w:tc>
        <w:tc>
          <w:tcPr>
            <w:tcW w:w="1842" w:type="dxa"/>
          </w:tcPr>
          <w:p w:rsidR="00107BC7" w:rsidRDefault="00107BC7">
            <w:pPr>
              <w:jc w:val="right"/>
              <w:rPr>
                <w:sz w:val="28"/>
                <w:szCs w:val="28"/>
              </w:rPr>
            </w:pPr>
          </w:p>
        </w:tc>
        <w:tc>
          <w:tcPr>
            <w:tcW w:w="236" w:type="dxa"/>
            <w:tcBorders>
              <w:top w:val="none" w:sz="4" w:space="0" w:color="000000"/>
              <w:left w:val="single" w:sz="4" w:space="0" w:color="auto"/>
              <w:bottom w:val="none" w:sz="4" w:space="0" w:color="000000"/>
              <w:right w:val="none" w:sz="4" w:space="0" w:color="000000"/>
            </w:tcBorders>
          </w:tcPr>
          <w:p w:rsidR="00107BC7" w:rsidRDefault="00107BC7">
            <w:pPr>
              <w:jc w:val="center"/>
              <w:rPr>
                <w:sz w:val="28"/>
                <w:szCs w:val="28"/>
              </w:rPr>
            </w:pPr>
          </w:p>
        </w:tc>
      </w:tr>
      <w:tr w:rsidR="00107BC7">
        <w:tc>
          <w:tcPr>
            <w:tcW w:w="959" w:type="dxa"/>
          </w:tcPr>
          <w:p w:rsidR="00107BC7" w:rsidRDefault="00107BC7">
            <w:pPr>
              <w:rPr>
                <w:sz w:val="24"/>
                <w:szCs w:val="24"/>
              </w:rPr>
            </w:pPr>
          </w:p>
        </w:tc>
        <w:tc>
          <w:tcPr>
            <w:tcW w:w="6946" w:type="dxa"/>
          </w:tcPr>
          <w:p w:rsidR="00107BC7" w:rsidRDefault="00107BC7">
            <w:pPr>
              <w:rPr>
                <w:sz w:val="28"/>
                <w:szCs w:val="28"/>
              </w:rPr>
            </w:pPr>
          </w:p>
        </w:tc>
        <w:tc>
          <w:tcPr>
            <w:tcW w:w="1842" w:type="dxa"/>
            <w:tcBorders>
              <w:bottom w:val="single" w:sz="4" w:space="0" w:color="auto"/>
            </w:tcBorders>
          </w:tcPr>
          <w:p w:rsidR="00107BC7" w:rsidRDefault="00107BC7">
            <w:pPr>
              <w:jc w:val="right"/>
              <w:rPr>
                <w:sz w:val="28"/>
                <w:szCs w:val="28"/>
              </w:rPr>
            </w:pPr>
          </w:p>
        </w:tc>
        <w:tc>
          <w:tcPr>
            <w:tcW w:w="236" w:type="dxa"/>
            <w:tcBorders>
              <w:top w:val="none" w:sz="4" w:space="0" w:color="000000"/>
              <w:left w:val="single" w:sz="4" w:space="0" w:color="auto"/>
              <w:bottom w:val="none" w:sz="4" w:space="0" w:color="000000"/>
              <w:right w:val="none" w:sz="4" w:space="0" w:color="000000"/>
            </w:tcBorders>
          </w:tcPr>
          <w:p w:rsidR="00107BC7" w:rsidRDefault="00107BC7">
            <w:pPr>
              <w:jc w:val="center"/>
              <w:rPr>
                <w:sz w:val="28"/>
                <w:szCs w:val="28"/>
              </w:rPr>
            </w:pPr>
          </w:p>
        </w:tc>
      </w:tr>
    </w:tbl>
    <w:p w:rsidR="00107BC7" w:rsidRDefault="00107BC7">
      <w:pPr>
        <w:ind w:firstLine="708"/>
        <w:jc w:val="both"/>
        <w:rPr>
          <w:color w:val="000000"/>
          <w:sz w:val="28"/>
          <w:szCs w:val="28"/>
        </w:rPr>
      </w:pPr>
    </w:p>
    <w:p w:rsidR="00107BC7" w:rsidRDefault="00107BC7">
      <w:pPr>
        <w:jc w:val="both"/>
        <w:rPr>
          <w:sz w:val="28"/>
          <w:szCs w:val="28"/>
        </w:rPr>
      </w:pPr>
    </w:p>
    <w:p w:rsidR="00107BC7" w:rsidRDefault="000A067E">
      <w:pPr>
        <w:jc w:val="both"/>
        <w:rPr>
          <w:sz w:val="28"/>
          <w:szCs w:val="28"/>
        </w:rPr>
      </w:pPr>
      <w:r>
        <w:rPr>
          <w:sz w:val="28"/>
          <w:szCs w:val="28"/>
        </w:rPr>
        <w:t xml:space="preserve">______________ </w:t>
      </w:r>
      <w:r>
        <w:rPr>
          <w:sz w:val="24"/>
          <w:szCs w:val="24"/>
        </w:rPr>
        <w:t xml:space="preserve">                                                      </w:t>
      </w:r>
      <w:r>
        <w:rPr>
          <w:sz w:val="24"/>
          <w:szCs w:val="24"/>
        </w:rPr>
        <w:tab/>
        <w:t>_____________/_________________</w:t>
      </w:r>
    </w:p>
    <w:p w:rsidR="00107BC7" w:rsidRDefault="000A067E">
      <w:pPr>
        <w:shd w:val="clear" w:color="auto" w:fill="FFFFFF"/>
        <w:rPr>
          <w:sz w:val="24"/>
          <w:szCs w:val="24"/>
        </w:rPr>
      </w:pPr>
      <w:r>
        <w:rPr>
          <w:sz w:val="24"/>
          <w:szCs w:val="24"/>
        </w:rPr>
        <w:t xml:space="preserve">    (дата)   </w:t>
      </w:r>
      <w:r>
        <w:rPr>
          <w:sz w:val="24"/>
          <w:szCs w:val="24"/>
        </w:rPr>
        <w:t xml:space="preserve">                                                                                      (подпись) (Ф.И.О.)</w:t>
      </w:r>
    </w:p>
    <w:p w:rsidR="00107BC7" w:rsidRDefault="000A067E">
      <w:pPr>
        <w:jc w:val="both"/>
        <w:rPr>
          <w:b/>
          <w:sz w:val="24"/>
          <w:szCs w:val="24"/>
        </w:rPr>
      </w:pPr>
      <w:r>
        <w:rPr>
          <w:sz w:val="24"/>
          <w:szCs w:val="24"/>
        </w:rPr>
        <w:t xml:space="preserve">                                                                                                       М.П. (при наличии) </w:t>
      </w:r>
    </w:p>
    <w:p w:rsidR="00107BC7" w:rsidRDefault="000A067E">
      <w:pPr>
        <w:ind w:left="3540" w:firstLine="708"/>
        <w:rPr>
          <w:sz w:val="24"/>
          <w:szCs w:val="24"/>
        </w:rPr>
      </w:pPr>
      <w:r>
        <w:rPr>
          <w:sz w:val="24"/>
          <w:szCs w:val="24"/>
        </w:rPr>
        <w:t xml:space="preserve"> </w:t>
      </w:r>
    </w:p>
    <w:p w:rsidR="00107BC7" w:rsidRDefault="00107BC7">
      <w:pPr>
        <w:ind w:left="4320"/>
        <w:rPr>
          <w:color w:val="000000"/>
          <w:sz w:val="28"/>
        </w:rPr>
      </w:pPr>
    </w:p>
    <w:p w:rsidR="00107BC7" w:rsidRDefault="00107BC7">
      <w:pPr>
        <w:ind w:left="4320"/>
        <w:rPr>
          <w:color w:val="000000"/>
          <w:sz w:val="28"/>
        </w:rPr>
      </w:pPr>
    </w:p>
    <w:p w:rsidR="00107BC7" w:rsidRDefault="00107BC7">
      <w:pPr>
        <w:ind w:left="4320"/>
        <w:rPr>
          <w:color w:val="000000"/>
          <w:sz w:val="28"/>
        </w:rPr>
      </w:pPr>
    </w:p>
    <w:p w:rsidR="00107BC7" w:rsidRDefault="00107BC7">
      <w:pPr>
        <w:jc w:val="right"/>
        <w:rPr>
          <w:sz w:val="28"/>
          <w:szCs w:val="28"/>
        </w:rPr>
      </w:pPr>
    </w:p>
    <w:p w:rsidR="00107BC7" w:rsidRDefault="00107BC7">
      <w:pPr>
        <w:jc w:val="right"/>
        <w:rPr>
          <w:sz w:val="28"/>
          <w:szCs w:val="28"/>
        </w:rPr>
      </w:pPr>
    </w:p>
    <w:p w:rsidR="00107BC7" w:rsidRDefault="00107BC7">
      <w:pPr>
        <w:jc w:val="right"/>
        <w:rPr>
          <w:sz w:val="28"/>
          <w:szCs w:val="28"/>
        </w:rPr>
      </w:pPr>
    </w:p>
    <w:p w:rsidR="00107BC7" w:rsidRDefault="00107BC7">
      <w:pPr>
        <w:shd w:val="clear" w:color="auto" w:fill="FFFFFF"/>
        <w:jc w:val="right"/>
        <w:rPr>
          <w:sz w:val="28"/>
          <w:szCs w:val="28"/>
        </w:rPr>
      </w:pPr>
    </w:p>
    <w:p w:rsidR="00107BC7" w:rsidRDefault="00107BC7">
      <w:pPr>
        <w:shd w:val="clear" w:color="auto" w:fill="FFFFFF"/>
        <w:jc w:val="right"/>
        <w:rPr>
          <w:sz w:val="28"/>
          <w:szCs w:val="28"/>
        </w:rPr>
      </w:pPr>
    </w:p>
    <w:p w:rsidR="00107BC7" w:rsidRDefault="00107BC7">
      <w:pPr>
        <w:shd w:val="clear" w:color="auto" w:fill="FFFFFF"/>
        <w:jc w:val="right"/>
        <w:rPr>
          <w:sz w:val="28"/>
          <w:szCs w:val="28"/>
        </w:rPr>
      </w:pPr>
    </w:p>
    <w:p w:rsidR="00107BC7" w:rsidRDefault="00107BC7">
      <w:pPr>
        <w:shd w:val="clear" w:color="auto" w:fill="FFFFFF"/>
        <w:jc w:val="right"/>
        <w:rPr>
          <w:sz w:val="28"/>
          <w:szCs w:val="28"/>
        </w:rPr>
      </w:pPr>
    </w:p>
    <w:p w:rsidR="00107BC7" w:rsidRDefault="00107BC7">
      <w:pPr>
        <w:shd w:val="clear" w:color="auto" w:fill="FFFFFF"/>
        <w:jc w:val="right"/>
        <w:rPr>
          <w:sz w:val="28"/>
          <w:szCs w:val="28"/>
        </w:rPr>
      </w:pPr>
    </w:p>
    <w:p w:rsidR="00107BC7" w:rsidRDefault="000A067E">
      <w:pPr>
        <w:shd w:val="clear" w:color="auto" w:fill="FFFFFF"/>
        <w:jc w:val="right"/>
        <w:rPr>
          <w:sz w:val="28"/>
          <w:szCs w:val="28"/>
        </w:rPr>
      </w:pPr>
      <w:r>
        <w:rPr>
          <w:sz w:val="28"/>
          <w:szCs w:val="28"/>
        </w:rPr>
        <w:t>Приложение 2</w:t>
      </w:r>
    </w:p>
    <w:p w:rsidR="00107BC7" w:rsidRDefault="000A067E">
      <w:pPr>
        <w:ind w:left="2552"/>
        <w:jc w:val="both"/>
        <w:rPr>
          <w:bCs/>
          <w:sz w:val="28"/>
          <w:szCs w:val="28"/>
        </w:rPr>
      </w:pPr>
      <w:r>
        <w:rPr>
          <w:sz w:val="28"/>
          <w:szCs w:val="28"/>
        </w:rPr>
        <w:lastRenderedPageBreak/>
        <w:t xml:space="preserve">к Порядку предоставления </w:t>
      </w:r>
      <w:r>
        <w:rPr>
          <w:color w:val="000000"/>
          <w:sz w:val="28"/>
          <w:szCs w:val="28"/>
        </w:rPr>
        <w:t xml:space="preserve">субсидии </w:t>
      </w:r>
      <w:r>
        <w:rPr>
          <w:sz w:val="28"/>
          <w:szCs w:val="28"/>
        </w:rPr>
        <w:t>юридическим лицам (за исключением субсидий муниципальным учреждениям), индивидуальным предпринимателям на создание условий для осуществления присмотра и ухода за детьми, содержания детей в частных организациях, осуществляю</w:t>
      </w:r>
      <w:r>
        <w:rPr>
          <w:sz w:val="28"/>
          <w:szCs w:val="28"/>
        </w:rPr>
        <w:t>щих образовательную деятельность по реализации образовательных программ дошкольного образования</w:t>
      </w:r>
      <w:bookmarkEnd w:id="10"/>
    </w:p>
    <w:p w:rsidR="00107BC7" w:rsidRDefault="000A067E">
      <w:pPr>
        <w:rPr>
          <w:sz w:val="28"/>
          <w:szCs w:val="28"/>
        </w:rPr>
      </w:pPr>
      <w:r>
        <w:rPr>
          <w:sz w:val="28"/>
          <w:szCs w:val="28"/>
        </w:rPr>
        <w:t xml:space="preserve"> </w:t>
      </w:r>
    </w:p>
    <w:p w:rsidR="00107BC7" w:rsidRDefault="000A067E">
      <w:pPr>
        <w:shd w:val="clear" w:color="auto" w:fill="FFFFFF"/>
        <w:jc w:val="center"/>
        <w:rPr>
          <w:sz w:val="28"/>
          <w:szCs w:val="28"/>
        </w:rPr>
      </w:pPr>
      <w:r>
        <w:rPr>
          <w:sz w:val="28"/>
          <w:szCs w:val="28"/>
        </w:rPr>
        <w:t xml:space="preserve">   Методика расчёта субсидии  </w:t>
      </w:r>
    </w:p>
    <w:p w:rsidR="00107BC7" w:rsidRDefault="00107BC7">
      <w:pPr>
        <w:ind w:firstLine="567"/>
        <w:jc w:val="both"/>
        <w:rPr>
          <w:spacing w:val="2"/>
          <w:sz w:val="28"/>
          <w:szCs w:val="28"/>
        </w:rPr>
      </w:pPr>
    </w:p>
    <w:p w:rsidR="00107BC7" w:rsidRDefault="000A067E">
      <w:pPr>
        <w:ind w:firstLine="567"/>
        <w:jc w:val="both"/>
        <w:rPr>
          <w:spacing w:val="2"/>
          <w:sz w:val="28"/>
          <w:szCs w:val="28"/>
        </w:rPr>
      </w:pPr>
      <w:r>
        <w:rPr>
          <w:sz w:val="28"/>
          <w:szCs w:val="28"/>
          <w:highlight w:val="white"/>
        </w:rPr>
        <w:t>Размер субсидии</w:t>
      </w:r>
      <w:r>
        <w:rPr>
          <w:sz w:val="28"/>
          <w:szCs w:val="28"/>
        </w:rPr>
        <w:t>,</w:t>
      </w:r>
      <w:r>
        <w:rPr>
          <w:spacing w:val="2"/>
          <w:sz w:val="28"/>
          <w:szCs w:val="28"/>
        </w:rPr>
        <w:t xml:space="preserve"> предоставляемой </w:t>
      </w:r>
      <w:r>
        <w:rPr>
          <w:sz w:val="28"/>
          <w:szCs w:val="28"/>
        </w:rPr>
        <w:t>юридическим лицам (за исключением субсидий муниципальным учреждениям), индивидуальным предпри</w:t>
      </w:r>
      <w:r>
        <w:rPr>
          <w:sz w:val="28"/>
          <w:szCs w:val="28"/>
        </w:rPr>
        <w:t>нимателям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w:t>
      </w:r>
      <w:r>
        <w:rPr>
          <w:color w:val="000000"/>
          <w:sz w:val="28"/>
          <w:szCs w:val="28"/>
        </w:rPr>
        <w:t xml:space="preserve"> н</w:t>
      </w:r>
      <w:r>
        <w:rPr>
          <w:spacing w:val="2"/>
          <w:sz w:val="28"/>
          <w:szCs w:val="28"/>
        </w:rPr>
        <w:t>а очередной финансовый год рас</w:t>
      </w:r>
      <w:r>
        <w:rPr>
          <w:spacing w:val="2"/>
          <w:sz w:val="28"/>
          <w:szCs w:val="28"/>
        </w:rPr>
        <w:t>считывается по формуле:</w:t>
      </w:r>
      <w:r>
        <w:rPr>
          <w:sz w:val="28"/>
          <w:szCs w:val="28"/>
        </w:rPr>
        <w:t xml:space="preserve">  </w:t>
      </w:r>
    </w:p>
    <w:p w:rsidR="00107BC7" w:rsidRDefault="000A067E">
      <w:pPr>
        <w:pStyle w:val="ConsPlusNormal"/>
        <w:ind w:firstLine="708"/>
        <w:jc w:val="both"/>
        <w:rPr>
          <w:highlight w:val="white"/>
        </w:rPr>
      </w:pPr>
      <w:r>
        <w:rPr>
          <w:rFonts w:ascii="Times New Roman" w:hAnsi="Times New Roman" w:cs="Times New Roman"/>
          <w:sz w:val="28"/>
          <w:szCs w:val="28"/>
          <w:highlight w:val="white"/>
        </w:rPr>
        <w:t>Si=N x Ki x Т, где:</w:t>
      </w:r>
    </w:p>
    <w:p w:rsidR="00107BC7" w:rsidRDefault="000A067E">
      <w:pPr>
        <w:pStyle w:val="ConsPlusNormal"/>
        <w:ind w:firstLine="708"/>
        <w:jc w:val="both"/>
        <w:rPr>
          <w:highlight w:val="white"/>
        </w:rPr>
      </w:pPr>
      <w:r>
        <w:rPr>
          <w:rFonts w:ascii="Times New Roman" w:hAnsi="Times New Roman" w:cs="Times New Roman"/>
          <w:sz w:val="28"/>
          <w:szCs w:val="28"/>
          <w:highlight w:val="white"/>
        </w:rPr>
        <w:t xml:space="preserve">Si </w:t>
      </w:r>
      <w:r>
        <w:rPr>
          <w:rFonts w:ascii="Times New Roman" w:hAnsi="Times New Roman" w:cs="Times New Roman"/>
          <w:spacing w:val="2"/>
          <w:sz w:val="28"/>
          <w:szCs w:val="28"/>
        </w:rPr>
        <w:t>–</w:t>
      </w:r>
      <w:r>
        <w:rPr>
          <w:rFonts w:ascii="Times New Roman" w:hAnsi="Times New Roman" w:cs="Times New Roman"/>
          <w:sz w:val="28"/>
          <w:szCs w:val="28"/>
          <w:highlight w:val="white"/>
        </w:rPr>
        <w:t xml:space="preserve"> размер субсидии, предоставляемой i-тому получателю субсидии;</w:t>
      </w:r>
    </w:p>
    <w:p w:rsidR="00107BC7" w:rsidRDefault="000A067E">
      <w:pPr>
        <w:pStyle w:val="ConsPlusNormal"/>
        <w:ind w:firstLine="708"/>
        <w:jc w:val="both"/>
        <w:rPr>
          <w:highlight w:val="white"/>
        </w:rPr>
      </w:pPr>
      <w:r>
        <w:rPr>
          <w:rFonts w:ascii="Times New Roman" w:hAnsi="Times New Roman" w:cs="Times New Roman"/>
          <w:sz w:val="28"/>
          <w:szCs w:val="28"/>
          <w:highlight w:val="white"/>
        </w:rPr>
        <w:t xml:space="preserve">N </w:t>
      </w:r>
      <w:r>
        <w:rPr>
          <w:rFonts w:ascii="Times New Roman" w:hAnsi="Times New Roman" w:cs="Times New Roman"/>
          <w:spacing w:val="2"/>
          <w:sz w:val="28"/>
          <w:szCs w:val="28"/>
        </w:rPr>
        <w:t>–</w:t>
      </w:r>
      <w:r>
        <w:rPr>
          <w:rFonts w:ascii="Times New Roman" w:hAnsi="Times New Roman" w:cs="Times New Roman"/>
          <w:sz w:val="28"/>
          <w:szCs w:val="28"/>
          <w:highlight w:val="white"/>
        </w:rPr>
        <w:t xml:space="preserve"> размер финансового обеспечения сертификата в расчете </w:t>
      </w:r>
      <w:r>
        <w:rPr>
          <w:rFonts w:ascii="Times New Roman" w:hAnsi="Times New Roman" w:cs="Times New Roman"/>
          <w:sz w:val="28"/>
          <w:szCs w:val="28"/>
          <w:highlight w:val="white"/>
        </w:rPr>
        <w:br/>
        <w:t>на 1 ребенка за услуги присмотра и ухода для частной образовательной организации в мес</w:t>
      </w:r>
      <w:r>
        <w:rPr>
          <w:rFonts w:ascii="Times New Roman" w:hAnsi="Times New Roman" w:cs="Times New Roman"/>
          <w:sz w:val="28"/>
          <w:szCs w:val="28"/>
          <w:highlight w:val="white"/>
        </w:rPr>
        <w:t>яц в размере 4000 рублей;</w:t>
      </w:r>
    </w:p>
    <w:p w:rsidR="00107BC7" w:rsidRDefault="000A067E">
      <w:pPr>
        <w:pStyle w:val="ConsPlusNormal"/>
        <w:ind w:firstLine="708"/>
        <w:jc w:val="both"/>
        <w:rPr>
          <w:highlight w:val="white"/>
        </w:rPr>
      </w:pPr>
      <w:r>
        <w:rPr>
          <w:rFonts w:ascii="Times New Roman" w:hAnsi="Times New Roman" w:cs="Times New Roman"/>
          <w:sz w:val="28"/>
          <w:szCs w:val="28"/>
          <w:highlight w:val="white"/>
        </w:rPr>
        <w:t xml:space="preserve">Ki </w:t>
      </w:r>
      <w:r>
        <w:rPr>
          <w:rFonts w:ascii="Times New Roman" w:hAnsi="Times New Roman" w:cs="Times New Roman"/>
          <w:spacing w:val="2"/>
          <w:sz w:val="28"/>
          <w:szCs w:val="28"/>
        </w:rPr>
        <w:t>–</w:t>
      </w:r>
      <w:r>
        <w:rPr>
          <w:rFonts w:ascii="Times New Roman" w:hAnsi="Times New Roman" w:cs="Times New Roman"/>
          <w:sz w:val="28"/>
          <w:szCs w:val="28"/>
          <w:highlight w:val="white"/>
        </w:rPr>
        <w:t xml:space="preserve"> среднегодовое количество сертификатов, планируемых </w:t>
      </w:r>
      <w:r>
        <w:rPr>
          <w:rFonts w:ascii="Times New Roman" w:hAnsi="Times New Roman" w:cs="Times New Roman"/>
          <w:sz w:val="28"/>
          <w:szCs w:val="28"/>
          <w:highlight w:val="white"/>
        </w:rPr>
        <w:br/>
        <w:t>к представлению в i-ю частную образовательную организацию;</w:t>
      </w:r>
    </w:p>
    <w:p w:rsidR="00107BC7" w:rsidRDefault="000A067E">
      <w:pPr>
        <w:pStyle w:val="ConsPlusNormal"/>
        <w:ind w:firstLine="708"/>
        <w:jc w:val="both"/>
        <w:rPr>
          <w:highlight w:val="white"/>
        </w:rPr>
      </w:pPr>
      <w:r>
        <w:rPr>
          <w:rFonts w:ascii="Times New Roman" w:hAnsi="Times New Roman" w:cs="Times New Roman"/>
          <w:sz w:val="28"/>
          <w:szCs w:val="28"/>
          <w:highlight w:val="white"/>
        </w:rPr>
        <w:t xml:space="preserve">Т </w:t>
      </w:r>
      <w:r>
        <w:rPr>
          <w:rFonts w:ascii="Times New Roman" w:hAnsi="Times New Roman" w:cs="Times New Roman"/>
          <w:spacing w:val="2"/>
          <w:sz w:val="28"/>
          <w:szCs w:val="28"/>
        </w:rPr>
        <w:t>–</w:t>
      </w:r>
      <w:r>
        <w:rPr>
          <w:rFonts w:ascii="Times New Roman" w:hAnsi="Times New Roman" w:cs="Times New Roman"/>
          <w:sz w:val="28"/>
          <w:szCs w:val="28"/>
          <w:highlight w:val="white"/>
        </w:rPr>
        <w:t xml:space="preserve"> количество месяцев году.</w:t>
      </w:r>
    </w:p>
    <w:p w:rsidR="00107BC7" w:rsidRDefault="000A067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highlight w:val="white"/>
        </w:rPr>
        <w:t>Среднегодовое количество сертификатов i-того получателя субсидии (Ki</w:t>
      </w:r>
      <w:r>
        <w:rPr>
          <w:rFonts w:ascii="Times New Roman" w:hAnsi="Times New Roman" w:cs="Times New Roman"/>
          <w:sz w:val="28"/>
          <w:szCs w:val="28"/>
          <w:highlight w:val="white"/>
        </w:rPr>
        <w:t>) определяется на соответствующи</w:t>
      </w:r>
      <w:r>
        <w:rPr>
          <w:rFonts w:ascii="Times New Roman" w:hAnsi="Times New Roman" w:cs="Times New Roman"/>
          <w:sz w:val="28"/>
          <w:szCs w:val="28"/>
        </w:rPr>
        <w:t>й финансовый год как средняя арифметическая величина, рассчитываемая из прогнозируемых показателей количества сертификатов на первое число каждого месяца финансового года, а в случае представления заявки на предоставление су</w:t>
      </w:r>
      <w:r>
        <w:rPr>
          <w:rFonts w:ascii="Times New Roman" w:hAnsi="Times New Roman" w:cs="Times New Roman"/>
          <w:sz w:val="28"/>
          <w:szCs w:val="28"/>
        </w:rPr>
        <w:t>бсидии в текущем финансовом году – как средняя арифметическая величина, рассчитываемая из прогнозируемых показателей количества сертификатов на первое число каждого месяца финансового  года  (с момента получения лицензии на ведение образовательной деятельн</w:t>
      </w:r>
      <w:r>
        <w:rPr>
          <w:rFonts w:ascii="Times New Roman" w:hAnsi="Times New Roman" w:cs="Times New Roman"/>
          <w:sz w:val="28"/>
          <w:szCs w:val="28"/>
        </w:rPr>
        <w:t xml:space="preserve">ости по реализации основных общеобразовательных программ дошкольного образования). </w:t>
      </w:r>
    </w:p>
    <w:p w:rsidR="00107BC7" w:rsidRDefault="00107BC7">
      <w:pPr>
        <w:shd w:val="clear" w:color="auto" w:fill="FFFFFF"/>
        <w:jc w:val="right"/>
        <w:rPr>
          <w:sz w:val="28"/>
          <w:szCs w:val="28"/>
        </w:rPr>
      </w:pPr>
    </w:p>
    <w:p w:rsidR="00107BC7" w:rsidRDefault="00107BC7">
      <w:pPr>
        <w:widowControl w:val="0"/>
        <w:jc w:val="center"/>
        <w:outlineLvl w:val="0"/>
        <w:rPr>
          <w:sz w:val="28"/>
          <w:szCs w:val="28"/>
        </w:rPr>
      </w:pPr>
    </w:p>
    <w:p w:rsidR="00107BC7" w:rsidRDefault="00107BC7">
      <w:pPr>
        <w:widowControl w:val="0"/>
        <w:jc w:val="center"/>
        <w:outlineLvl w:val="0"/>
        <w:rPr>
          <w:sz w:val="28"/>
          <w:szCs w:val="28"/>
        </w:rPr>
      </w:pPr>
    </w:p>
    <w:p w:rsidR="00107BC7" w:rsidRDefault="00107BC7">
      <w:pPr>
        <w:shd w:val="clear" w:color="auto" w:fill="FFFFFF"/>
        <w:jc w:val="right"/>
        <w:rPr>
          <w:sz w:val="28"/>
          <w:szCs w:val="28"/>
        </w:rPr>
      </w:pPr>
    </w:p>
    <w:p w:rsidR="00107BC7" w:rsidRDefault="00107BC7">
      <w:pPr>
        <w:ind w:left="6237"/>
        <w:jc w:val="right"/>
        <w:rPr>
          <w:sz w:val="28"/>
          <w:szCs w:val="28"/>
        </w:rPr>
      </w:pPr>
    </w:p>
    <w:p w:rsidR="00107BC7" w:rsidRDefault="00107BC7">
      <w:pPr>
        <w:ind w:left="6237"/>
        <w:jc w:val="right"/>
        <w:rPr>
          <w:sz w:val="28"/>
          <w:szCs w:val="28"/>
        </w:rPr>
      </w:pPr>
    </w:p>
    <w:p w:rsidR="00107BC7" w:rsidRDefault="00107BC7">
      <w:pPr>
        <w:shd w:val="clear" w:color="auto" w:fill="FFFFFF"/>
        <w:jc w:val="right"/>
        <w:rPr>
          <w:sz w:val="28"/>
          <w:szCs w:val="28"/>
        </w:rPr>
      </w:pPr>
    </w:p>
    <w:p w:rsidR="00107BC7" w:rsidRDefault="00107BC7">
      <w:pPr>
        <w:shd w:val="clear" w:color="auto" w:fill="FFFFFF"/>
        <w:jc w:val="right"/>
        <w:rPr>
          <w:sz w:val="28"/>
          <w:szCs w:val="28"/>
        </w:rPr>
      </w:pPr>
    </w:p>
    <w:p w:rsidR="00107BC7" w:rsidRDefault="00107BC7">
      <w:pPr>
        <w:shd w:val="clear" w:color="auto" w:fill="FFFFFF"/>
        <w:jc w:val="right"/>
        <w:rPr>
          <w:sz w:val="28"/>
          <w:szCs w:val="28"/>
        </w:rPr>
      </w:pPr>
    </w:p>
    <w:p w:rsidR="00107BC7" w:rsidRDefault="000A067E">
      <w:pPr>
        <w:shd w:val="clear" w:color="auto" w:fill="FFFFFF"/>
        <w:jc w:val="right"/>
        <w:rPr>
          <w:sz w:val="28"/>
          <w:szCs w:val="28"/>
        </w:rPr>
      </w:pPr>
      <w:r>
        <w:rPr>
          <w:sz w:val="28"/>
          <w:szCs w:val="28"/>
        </w:rPr>
        <w:t>Приложение 3</w:t>
      </w:r>
    </w:p>
    <w:p w:rsidR="00107BC7" w:rsidRDefault="000A067E">
      <w:pPr>
        <w:ind w:left="2552"/>
        <w:jc w:val="both"/>
        <w:rPr>
          <w:b/>
          <w:sz w:val="28"/>
          <w:szCs w:val="28"/>
        </w:rPr>
      </w:pPr>
      <w:r>
        <w:rPr>
          <w:sz w:val="28"/>
          <w:szCs w:val="28"/>
        </w:rPr>
        <w:lastRenderedPageBreak/>
        <w:t xml:space="preserve">к Порядку предоставления </w:t>
      </w:r>
      <w:r>
        <w:rPr>
          <w:color w:val="000000"/>
          <w:sz w:val="28"/>
          <w:szCs w:val="28"/>
        </w:rPr>
        <w:t xml:space="preserve">субсидии </w:t>
      </w:r>
      <w:r>
        <w:rPr>
          <w:sz w:val="28"/>
          <w:szCs w:val="28"/>
        </w:rPr>
        <w:t>юридическим лицам (за исключением субсидий муниципальным учреждениям), индивидуальным предпринимателям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w:t>
      </w:r>
      <w:r>
        <w:rPr>
          <w:sz w:val="28"/>
          <w:szCs w:val="28"/>
        </w:rPr>
        <w:t>о реализации образовательных программ дошкольного образования</w:t>
      </w:r>
    </w:p>
    <w:p w:rsidR="00107BC7" w:rsidRDefault="000A067E">
      <w:pPr>
        <w:shd w:val="clear" w:color="auto" w:fill="FFFFFF"/>
        <w:rPr>
          <w:sz w:val="28"/>
          <w:szCs w:val="28"/>
        </w:rPr>
      </w:pPr>
      <w:r>
        <w:rPr>
          <w:sz w:val="28"/>
          <w:szCs w:val="28"/>
        </w:rPr>
        <w:t xml:space="preserve">                                                                                                             </w:t>
      </w:r>
    </w:p>
    <w:p w:rsidR="00107BC7" w:rsidRDefault="000A067E">
      <w:pPr>
        <w:jc w:val="center"/>
        <w:rPr>
          <w:sz w:val="28"/>
          <w:szCs w:val="28"/>
        </w:rPr>
      </w:pPr>
      <w:bookmarkStart w:id="12" w:name="_Hlk100317706"/>
      <w:bookmarkStart w:id="13" w:name="_Hlk100320243"/>
      <w:r>
        <w:rPr>
          <w:sz w:val="28"/>
          <w:szCs w:val="28"/>
        </w:rPr>
        <w:t xml:space="preserve">Заявка на предоставление субсидии </w:t>
      </w:r>
    </w:p>
    <w:p w:rsidR="00107BC7" w:rsidRDefault="000A067E">
      <w:pPr>
        <w:ind w:firstLine="567"/>
        <w:jc w:val="center"/>
        <w:rPr>
          <w:sz w:val="28"/>
          <w:szCs w:val="28"/>
        </w:rPr>
      </w:pPr>
      <w:r>
        <w:rPr>
          <w:color w:val="000000"/>
          <w:sz w:val="28"/>
          <w:szCs w:val="28"/>
        </w:rPr>
        <w:t xml:space="preserve"> </w:t>
      </w:r>
      <w:r>
        <w:rPr>
          <w:sz w:val="28"/>
          <w:szCs w:val="28"/>
        </w:rPr>
        <w:t>юридическим лицам (за исключением субсидий муниц</w:t>
      </w:r>
      <w:r>
        <w:rPr>
          <w:sz w:val="28"/>
          <w:szCs w:val="28"/>
        </w:rPr>
        <w:t xml:space="preserve">ипальным учреждениям), индивидуальным предпринимателям на создание условий </w:t>
      </w:r>
    </w:p>
    <w:p w:rsidR="00107BC7" w:rsidRDefault="000A067E">
      <w:pPr>
        <w:ind w:firstLine="567"/>
        <w:jc w:val="center"/>
        <w:rPr>
          <w:bCs/>
          <w:color w:val="000000"/>
          <w:sz w:val="28"/>
          <w:szCs w:val="28"/>
        </w:rPr>
      </w:pPr>
      <w:r>
        <w:rPr>
          <w:color w:val="000000"/>
          <w:sz w:val="28"/>
          <w:szCs w:val="28"/>
        </w:rPr>
        <w:t>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w:t>
      </w:r>
      <w:r>
        <w:rPr>
          <w:color w:val="000000"/>
          <w:sz w:val="28"/>
          <w:szCs w:val="28"/>
        </w:rPr>
        <w:t>ого образования</w:t>
      </w:r>
      <w:r>
        <w:rPr>
          <w:sz w:val="28"/>
          <w:szCs w:val="28"/>
        </w:rPr>
        <w:t xml:space="preserve"> </w:t>
      </w:r>
    </w:p>
    <w:p w:rsidR="00107BC7" w:rsidRDefault="000A067E">
      <w:pPr>
        <w:jc w:val="center"/>
        <w:rPr>
          <w:sz w:val="28"/>
          <w:szCs w:val="28"/>
        </w:rPr>
      </w:pPr>
      <w:r>
        <w:rPr>
          <w:sz w:val="28"/>
          <w:szCs w:val="28"/>
        </w:rPr>
        <w:t>_________________________________________________________________</w:t>
      </w:r>
    </w:p>
    <w:p w:rsidR="00107BC7" w:rsidRDefault="000A067E">
      <w:pPr>
        <w:jc w:val="center"/>
      </w:pPr>
      <w:r>
        <w:rPr>
          <w:sz w:val="24"/>
          <w:szCs w:val="24"/>
        </w:rPr>
        <w:t xml:space="preserve"> </w:t>
      </w:r>
      <w:r>
        <w:t>(заполняется на бланке организации – юридического  лица, индивидуального предпринимателя)</w:t>
      </w:r>
    </w:p>
    <w:tbl>
      <w:tblPr>
        <w:tblW w:w="11905" w:type="dxa"/>
        <w:tblInd w:w="93" w:type="dxa"/>
        <w:tblLook w:val="04A0" w:firstRow="1" w:lastRow="0" w:firstColumn="1" w:lastColumn="0" w:noHBand="0" w:noVBand="1"/>
      </w:tblPr>
      <w:tblGrid>
        <w:gridCol w:w="1433"/>
        <w:gridCol w:w="930"/>
        <w:gridCol w:w="3181"/>
        <w:gridCol w:w="2126"/>
        <w:gridCol w:w="236"/>
        <w:gridCol w:w="1192"/>
        <w:gridCol w:w="415"/>
        <w:gridCol w:w="1389"/>
        <w:gridCol w:w="1003"/>
      </w:tblGrid>
      <w:tr w:rsidR="00107BC7">
        <w:trPr>
          <w:gridAfter w:val="1"/>
          <w:wAfter w:w="1003" w:type="dxa"/>
          <w:trHeight w:val="300"/>
        </w:trPr>
        <w:tc>
          <w:tcPr>
            <w:tcW w:w="143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07BC7" w:rsidRDefault="00107BC7">
            <w:pPr>
              <w:rPr>
                <w:color w:val="000000"/>
              </w:rPr>
            </w:pPr>
          </w:p>
        </w:tc>
        <w:tc>
          <w:tcPr>
            <w:tcW w:w="9469" w:type="dxa"/>
            <w:gridSpan w:val="7"/>
            <w:tcBorders>
              <w:top w:val="none" w:sz="4" w:space="0" w:color="000000"/>
              <w:left w:val="none" w:sz="4" w:space="0" w:color="000000"/>
              <w:bottom w:val="none" w:sz="4" w:space="0" w:color="000000"/>
              <w:right w:val="none" w:sz="4" w:space="0" w:color="000000"/>
            </w:tcBorders>
            <w:shd w:val="clear" w:color="auto" w:fill="auto"/>
            <w:noWrap/>
            <w:vAlign w:val="bottom"/>
          </w:tcPr>
          <w:p w:rsidR="00107BC7" w:rsidRDefault="00107BC7">
            <w:pPr>
              <w:rPr>
                <w:color w:val="000000"/>
                <w:sz w:val="24"/>
                <w:szCs w:val="24"/>
              </w:rPr>
            </w:pPr>
          </w:p>
          <w:p w:rsidR="00107BC7" w:rsidRDefault="000A067E">
            <w:pPr>
              <w:rPr>
                <w:color w:val="000000"/>
                <w:sz w:val="24"/>
                <w:szCs w:val="24"/>
              </w:rPr>
            </w:pPr>
            <w:r>
              <w:rPr>
                <w:color w:val="000000"/>
                <w:sz w:val="24"/>
                <w:szCs w:val="24"/>
              </w:rPr>
              <w:t>Заявка на финансирование за период (месяц) _____________ 20___ года</w:t>
            </w:r>
            <w:bookmarkEnd w:id="12"/>
          </w:p>
        </w:tc>
      </w:tr>
      <w:tr w:rsidR="00107BC7">
        <w:trPr>
          <w:trHeight w:val="300"/>
        </w:trPr>
        <w:tc>
          <w:tcPr>
            <w:tcW w:w="143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07BC7" w:rsidRDefault="00107BC7">
            <w:pPr>
              <w:rPr>
                <w:color w:val="000000"/>
              </w:rPr>
            </w:pPr>
          </w:p>
        </w:tc>
        <w:tc>
          <w:tcPr>
            <w:tcW w:w="93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07BC7" w:rsidRDefault="00107BC7">
            <w:pPr>
              <w:rPr>
                <w:color w:val="000000"/>
                <w:sz w:val="24"/>
                <w:szCs w:val="24"/>
              </w:rPr>
            </w:pPr>
          </w:p>
        </w:tc>
        <w:tc>
          <w:tcPr>
            <w:tcW w:w="3181" w:type="dxa"/>
            <w:tcBorders>
              <w:top w:val="none" w:sz="4" w:space="0" w:color="000000"/>
              <w:left w:val="none" w:sz="4" w:space="0" w:color="000000"/>
              <w:bottom w:val="none" w:sz="4" w:space="0" w:color="000000"/>
              <w:right w:val="none" w:sz="4" w:space="0" w:color="000000"/>
            </w:tcBorders>
            <w:shd w:val="clear" w:color="auto" w:fill="auto"/>
            <w:noWrap/>
            <w:vAlign w:val="bottom"/>
          </w:tcPr>
          <w:p w:rsidR="00107BC7" w:rsidRDefault="00107BC7">
            <w:pPr>
              <w:rPr>
                <w:color w:val="000000"/>
                <w:sz w:val="24"/>
                <w:szCs w:val="24"/>
              </w:rPr>
            </w:pPr>
          </w:p>
        </w:tc>
        <w:tc>
          <w:tcPr>
            <w:tcW w:w="2126" w:type="dxa"/>
            <w:tcBorders>
              <w:top w:val="none" w:sz="4" w:space="0" w:color="000000"/>
              <w:left w:val="none" w:sz="4" w:space="0" w:color="000000"/>
              <w:bottom w:val="none" w:sz="4" w:space="0" w:color="000000"/>
              <w:right w:val="none" w:sz="4" w:space="0" w:color="000000"/>
            </w:tcBorders>
            <w:shd w:val="clear" w:color="auto" w:fill="auto"/>
            <w:noWrap/>
            <w:vAlign w:val="bottom"/>
          </w:tcPr>
          <w:p w:rsidR="00107BC7" w:rsidRDefault="00107BC7">
            <w:pPr>
              <w:rPr>
                <w:color w:val="000000"/>
              </w:rPr>
            </w:pPr>
          </w:p>
        </w:tc>
        <w:tc>
          <w:tcPr>
            <w:tcW w:w="236" w:type="dxa"/>
            <w:tcBorders>
              <w:top w:val="none" w:sz="4" w:space="0" w:color="000000"/>
              <w:left w:val="none" w:sz="4" w:space="0" w:color="000000"/>
              <w:bottom w:val="none" w:sz="4" w:space="0" w:color="000000"/>
              <w:right w:val="none" w:sz="4" w:space="0" w:color="000000"/>
            </w:tcBorders>
            <w:shd w:val="clear" w:color="auto" w:fill="auto"/>
            <w:noWrap/>
            <w:vAlign w:val="bottom"/>
          </w:tcPr>
          <w:p w:rsidR="00107BC7" w:rsidRDefault="00107BC7">
            <w:pPr>
              <w:rPr>
                <w:color w:val="000000"/>
              </w:rPr>
            </w:pPr>
          </w:p>
        </w:tc>
        <w:tc>
          <w:tcPr>
            <w:tcW w:w="119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07BC7" w:rsidRDefault="00107BC7">
            <w:pPr>
              <w:rPr>
                <w:color w:val="000000"/>
              </w:rPr>
            </w:pPr>
          </w:p>
        </w:tc>
        <w:tc>
          <w:tcPr>
            <w:tcW w:w="2807" w:type="dxa"/>
            <w:gridSpan w:val="3"/>
            <w:tcBorders>
              <w:top w:val="none" w:sz="4" w:space="0" w:color="000000"/>
              <w:left w:val="none" w:sz="4" w:space="0" w:color="000000"/>
              <w:bottom w:val="none" w:sz="4" w:space="0" w:color="000000"/>
              <w:right w:val="none" w:sz="4" w:space="0" w:color="000000"/>
            </w:tcBorders>
            <w:shd w:val="clear" w:color="auto" w:fill="auto"/>
            <w:noWrap/>
            <w:vAlign w:val="bottom"/>
          </w:tcPr>
          <w:p w:rsidR="00107BC7" w:rsidRDefault="00107BC7">
            <w:pPr>
              <w:rPr>
                <w:color w:val="000000"/>
              </w:rPr>
            </w:pPr>
          </w:p>
        </w:tc>
      </w:tr>
      <w:tr w:rsidR="00107BC7">
        <w:trPr>
          <w:gridAfter w:val="2"/>
          <w:wAfter w:w="2392" w:type="dxa"/>
          <w:trHeight w:val="300"/>
        </w:trPr>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107BC7" w:rsidRDefault="000A067E">
            <w:pPr>
              <w:jc w:val="center"/>
              <w:rPr>
                <w:color w:val="000000"/>
              </w:rPr>
            </w:pPr>
            <w:r>
              <w:rPr>
                <w:color w:val="000000"/>
              </w:rPr>
              <w:t>СубКОСГУ</w:t>
            </w:r>
          </w:p>
        </w:tc>
        <w:tc>
          <w:tcPr>
            <w:tcW w:w="4111" w:type="dxa"/>
            <w:gridSpan w:val="2"/>
            <w:tcBorders>
              <w:top w:val="single" w:sz="4" w:space="0" w:color="auto"/>
              <w:left w:val="none" w:sz="4" w:space="0" w:color="000000"/>
              <w:bottom w:val="single" w:sz="4" w:space="0" w:color="auto"/>
              <w:right w:val="single" w:sz="4" w:space="0" w:color="000000"/>
            </w:tcBorders>
            <w:shd w:val="clear" w:color="auto" w:fill="auto"/>
            <w:noWrap/>
          </w:tcPr>
          <w:p w:rsidR="00107BC7" w:rsidRDefault="000A067E">
            <w:pPr>
              <w:jc w:val="center"/>
              <w:rPr>
                <w:color w:val="000000"/>
              </w:rPr>
            </w:pPr>
            <w:r>
              <w:rPr>
                <w:color w:val="000000"/>
              </w:rPr>
              <w:t>Вид расхода</w:t>
            </w:r>
          </w:p>
        </w:tc>
        <w:tc>
          <w:tcPr>
            <w:tcW w:w="2126" w:type="dxa"/>
            <w:tcBorders>
              <w:top w:val="single" w:sz="4" w:space="0" w:color="auto"/>
              <w:left w:val="none" w:sz="4" w:space="0" w:color="000000"/>
              <w:bottom w:val="single" w:sz="4" w:space="0" w:color="auto"/>
              <w:right w:val="none" w:sz="4" w:space="0" w:color="000000"/>
            </w:tcBorders>
            <w:shd w:val="clear" w:color="auto" w:fill="auto"/>
            <w:noWrap/>
            <w:vAlign w:val="bottom"/>
          </w:tcPr>
          <w:p w:rsidR="00107BC7" w:rsidRDefault="000A067E">
            <w:pPr>
              <w:jc w:val="center"/>
              <w:rPr>
                <w:color w:val="000000"/>
              </w:rPr>
            </w:pPr>
            <w:r>
              <w:rPr>
                <w:color w:val="000000"/>
              </w:rPr>
              <w:t>Кол-во сертификатов  (штук)</w:t>
            </w:r>
          </w:p>
        </w:tc>
        <w:tc>
          <w:tcPr>
            <w:tcW w:w="1843" w:type="dxa"/>
            <w:gridSpan w:val="3"/>
            <w:tcBorders>
              <w:top w:val="single" w:sz="4" w:space="0" w:color="auto"/>
              <w:left w:val="single" w:sz="4" w:space="0" w:color="auto"/>
              <w:bottom w:val="single" w:sz="4" w:space="0" w:color="auto"/>
              <w:right w:val="single" w:sz="4" w:space="0" w:color="000000"/>
            </w:tcBorders>
            <w:shd w:val="clear" w:color="auto" w:fill="auto"/>
            <w:noWrap/>
          </w:tcPr>
          <w:p w:rsidR="00107BC7" w:rsidRDefault="000A067E">
            <w:pPr>
              <w:rPr>
                <w:color w:val="000000"/>
              </w:rPr>
            </w:pPr>
            <w:r>
              <w:rPr>
                <w:color w:val="000000"/>
              </w:rPr>
              <w:t xml:space="preserve">Сумма  (в  рублях) </w:t>
            </w:r>
          </w:p>
        </w:tc>
      </w:tr>
      <w:tr w:rsidR="00107BC7">
        <w:trPr>
          <w:gridAfter w:val="2"/>
          <w:wAfter w:w="2392" w:type="dxa"/>
          <w:trHeight w:val="1104"/>
        </w:trPr>
        <w:tc>
          <w:tcPr>
            <w:tcW w:w="1433" w:type="dxa"/>
            <w:tcBorders>
              <w:top w:val="none" w:sz="4" w:space="0" w:color="000000"/>
              <w:left w:val="single" w:sz="4" w:space="0" w:color="auto"/>
              <w:bottom w:val="single" w:sz="4" w:space="0" w:color="auto"/>
              <w:right w:val="single" w:sz="4" w:space="0" w:color="auto"/>
            </w:tcBorders>
            <w:shd w:val="clear" w:color="auto" w:fill="auto"/>
            <w:noWrap/>
            <w:vAlign w:val="center"/>
          </w:tcPr>
          <w:p w:rsidR="00107BC7" w:rsidRDefault="000A067E">
            <w:pPr>
              <w:jc w:val="center"/>
              <w:rPr>
                <w:color w:val="000000"/>
              </w:rPr>
            </w:pPr>
            <w:r>
              <w:rPr>
                <w:color w:val="000000"/>
              </w:rPr>
              <w:t>0245001</w:t>
            </w:r>
          </w:p>
        </w:tc>
        <w:tc>
          <w:tcPr>
            <w:tcW w:w="4111" w:type="dxa"/>
            <w:gridSpan w:val="2"/>
            <w:tcBorders>
              <w:top w:val="single" w:sz="4" w:space="0" w:color="auto"/>
              <w:left w:val="none" w:sz="4" w:space="0" w:color="000000"/>
              <w:bottom w:val="single" w:sz="4" w:space="0" w:color="auto"/>
              <w:right w:val="single" w:sz="4" w:space="0" w:color="000000"/>
            </w:tcBorders>
            <w:shd w:val="clear" w:color="auto" w:fill="auto"/>
          </w:tcPr>
          <w:p w:rsidR="00107BC7" w:rsidRDefault="00107BC7">
            <w:pPr>
              <w:jc w:val="center"/>
              <w:rPr>
                <w:color w:val="000000"/>
              </w:rPr>
            </w:pPr>
          </w:p>
          <w:p w:rsidR="00107BC7" w:rsidRDefault="000A067E">
            <w:pPr>
              <w:jc w:val="center"/>
              <w:rPr>
                <w:color w:val="000000"/>
              </w:rPr>
            </w:pPr>
            <w:r>
              <w:rPr>
                <w:color w:val="000000"/>
              </w:rPr>
              <w:t>По сертификату на право финансового обеспечения места в организации, осуществляющей образовательную деятельность</w:t>
            </w:r>
          </w:p>
        </w:tc>
        <w:tc>
          <w:tcPr>
            <w:tcW w:w="2126" w:type="dxa"/>
            <w:tcBorders>
              <w:top w:val="none" w:sz="4" w:space="0" w:color="000000"/>
              <w:left w:val="none" w:sz="4" w:space="0" w:color="000000"/>
              <w:bottom w:val="single" w:sz="4" w:space="0" w:color="auto"/>
              <w:right w:val="none" w:sz="4" w:space="0" w:color="000000"/>
            </w:tcBorders>
            <w:shd w:val="clear" w:color="auto" w:fill="auto"/>
            <w:vAlign w:val="bottom"/>
          </w:tcPr>
          <w:p w:rsidR="00107BC7" w:rsidRDefault="000A067E">
            <w:pPr>
              <w:jc w:val="center"/>
              <w:rPr>
                <w:color w:val="000000"/>
              </w:rPr>
            </w:pPr>
            <w:r>
              <w:rPr>
                <w:color w:val="000000"/>
              </w:rPr>
              <w:t> </w:t>
            </w:r>
          </w:p>
        </w:tc>
        <w:tc>
          <w:tcPr>
            <w:tcW w:w="1843" w:type="dxa"/>
            <w:gridSpan w:val="3"/>
            <w:tcBorders>
              <w:top w:val="single" w:sz="4" w:space="0" w:color="auto"/>
              <w:left w:val="single" w:sz="4" w:space="0" w:color="auto"/>
              <w:bottom w:val="single" w:sz="4" w:space="0" w:color="auto"/>
              <w:right w:val="single" w:sz="4" w:space="0" w:color="000000"/>
            </w:tcBorders>
            <w:shd w:val="clear" w:color="auto" w:fill="auto"/>
            <w:noWrap/>
          </w:tcPr>
          <w:p w:rsidR="00107BC7" w:rsidRDefault="000A067E">
            <w:pPr>
              <w:rPr>
                <w:color w:val="000000"/>
              </w:rPr>
            </w:pPr>
            <w:r>
              <w:rPr>
                <w:color w:val="000000"/>
              </w:rPr>
              <w:t> </w:t>
            </w:r>
          </w:p>
        </w:tc>
      </w:tr>
      <w:tr w:rsidR="00107BC7">
        <w:trPr>
          <w:gridAfter w:val="2"/>
          <w:wAfter w:w="2392" w:type="dxa"/>
          <w:trHeight w:val="30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7BC7" w:rsidRDefault="000A067E">
            <w:pPr>
              <w:rPr>
                <w:color w:val="000000"/>
              </w:rPr>
            </w:pPr>
            <w:r>
              <w:rPr>
                <w:color w:val="000000"/>
              </w:rPr>
              <w:t> </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7BC7" w:rsidRDefault="000A067E">
            <w:pPr>
              <w:jc w:val="center"/>
              <w:rPr>
                <w:color w:val="000000"/>
              </w:rPr>
            </w:pPr>
            <w:r>
              <w:rPr>
                <w:color w:val="000000"/>
              </w:rPr>
              <w:t>Итого</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7BC7" w:rsidRDefault="000A067E">
            <w:pPr>
              <w:jc w:val="center"/>
              <w:rPr>
                <w:color w:val="000000"/>
              </w:rPr>
            </w:pPr>
            <w:r>
              <w:rPr>
                <w:color w:val="000000"/>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107BC7" w:rsidRDefault="000A067E">
            <w:pPr>
              <w:jc w:val="center"/>
              <w:rPr>
                <w:color w:val="000000"/>
              </w:rPr>
            </w:pPr>
            <w:r>
              <w:rPr>
                <w:color w:val="000000"/>
              </w:rPr>
              <w:t> </w:t>
            </w:r>
          </w:p>
        </w:tc>
      </w:tr>
      <w:tr w:rsidR="00107BC7">
        <w:trPr>
          <w:gridAfter w:val="2"/>
          <w:wAfter w:w="2392" w:type="dxa"/>
          <w:trHeight w:val="300"/>
        </w:trPr>
        <w:tc>
          <w:tcPr>
            <w:tcW w:w="1433" w:type="dxa"/>
            <w:tcBorders>
              <w:top w:val="single" w:sz="4" w:space="0" w:color="auto"/>
            </w:tcBorders>
            <w:shd w:val="clear" w:color="auto" w:fill="auto"/>
            <w:noWrap/>
            <w:vAlign w:val="bottom"/>
          </w:tcPr>
          <w:p w:rsidR="00107BC7" w:rsidRDefault="00107BC7">
            <w:pPr>
              <w:rPr>
                <w:color w:val="000000"/>
              </w:rPr>
            </w:pPr>
          </w:p>
        </w:tc>
        <w:tc>
          <w:tcPr>
            <w:tcW w:w="4111" w:type="dxa"/>
            <w:gridSpan w:val="2"/>
            <w:tcBorders>
              <w:top w:val="single" w:sz="4" w:space="0" w:color="auto"/>
            </w:tcBorders>
            <w:shd w:val="clear" w:color="auto" w:fill="auto"/>
            <w:noWrap/>
            <w:vAlign w:val="bottom"/>
          </w:tcPr>
          <w:p w:rsidR="00107BC7" w:rsidRDefault="00107BC7">
            <w:pPr>
              <w:jc w:val="center"/>
              <w:rPr>
                <w:color w:val="000000"/>
              </w:rPr>
            </w:pPr>
          </w:p>
        </w:tc>
        <w:tc>
          <w:tcPr>
            <w:tcW w:w="2126" w:type="dxa"/>
            <w:tcBorders>
              <w:top w:val="single" w:sz="4" w:space="0" w:color="auto"/>
            </w:tcBorders>
            <w:shd w:val="clear" w:color="auto" w:fill="auto"/>
            <w:noWrap/>
            <w:vAlign w:val="bottom"/>
          </w:tcPr>
          <w:p w:rsidR="00107BC7" w:rsidRDefault="00107BC7">
            <w:pPr>
              <w:jc w:val="center"/>
              <w:rPr>
                <w:color w:val="000000"/>
              </w:rPr>
            </w:pPr>
          </w:p>
        </w:tc>
        <w:tc>
          <w:tcPr>
            <w:tcW w:w="1843" w:type="dxa"/>
            <w:gridSpan w:val="3"/>
            <w:tcBorders>
              <w:top w:val="single" w:sz="4" w:space="0" w:color="auto"/>
            </w:tcBorders>
            <w:shd w:val="clear" w:color="auto" w:fill="auto"/>
            <w:noWrap/>
            <w:vAlign w:val="bottom"/>
          </w:tcPr>
          <w:p w:rsidR="00107BC7" w:rsidRDefault="00107BC7">
            <w:pPr>
              <w:jc w:val="center"/>
              <w:rPr>
                <w:color w:val="000000"/>
              </w:rPr>
            </w:pPr>
          </w:p>
        </w:tc>
      </w:tr>
    </w:tbl>
    <w:p w:rsidR="00107BC7" w:rsidRDefault="00107BC7">
      <w:pPr>
        <w:jc w:val="center"/>
        <w:rPr>
          <w:color w:val="000000"/>
          <w:sz w:val="22"/>
        </w:rPr>
      </w:pPr>
    </w:p>
    <w:p w:rsidR="00107BC7" w:rsidRDefault="00107BC7">
      <w:pPr>
        <w:jc w:val="center"/>
        <w:rPr>
          <w:color w:val="000000"/>
          <w:sz w:val="22"/>
        </w:rPr>
      </w:pPr>
    </w:p>
    <w:p w:rsidR="00107BC7" w:rsidRDefault="000A067E">
      <w:pPr>
        <w:ind w:left="-284" w:firstLine="284"/>
        <w:rPr>
          <w:sz w:val="28"/>
          <w:szCs w:val="28"/>
        </w:rPr>
      </w:pPr>
      <w:r>
        <w:rPr>
          <w:color w:val="000000"/>
          <w:sz w:val="28"/>
          <w:szCs w:val="28"/>
        </w:rPr>
        <w:t>Главный  бухгалтер</w:t>
      </w:r>
      <w:r>
        <w:rPr>
          <w:color w:val="000000"/>
          <w:sz w:val="28"/>
          <w:szCs w:val="28"/>
        </w:rPr>
        <w:t xml:space="preserve">                                                                    </w:t>
      </w:r>
      <w:r>
        <w:rPr>
          <w:sz w:val="28"/>
          <w:szCs w:val="28"/>
        </w:rPr>
        <w:t xml:space="preserve"> </w:t>
      </w:r>
    </w:p>
    <w:p w:rsidR="00107BC7" w:rsidRDefault="000A067E">
      <w:pPr>
        <w:ind w:left="-284" w:firstLine="284"/>
        <w:rPr>
          <w:color w:val="000000"/>
          <w:sz w:val="28"/>
          <w:szCs w:val="28"/>
        </w:rPr>
      </w:pPr>
      <w:r>
        <w:rPr>
          <w:sz w:val="28"/>
          <w:szCs w:val="28"/>
        </w:rPr>
        <w:t>/______________/____________/</w:t>
      </w:r>
    </w:p>
    <w:p w:rsidR="00107BC7" w:rsidRDefault="000A067E">
      <w:pPr>
        <w:jc w:val="both"/>
        <w:rPr>
          <w:sz w:val="28"/>
          <w:szCs w:val="28"/>
        </w:rPr>
      </w:pPr>
      <w:r>
        <w:rPr>
          <w:sz w:val="28"/>
          <w:szCs w:val="28"/>
        </w:rPr>
        <w:t xml:space="preserve">                                                                                                        (подпись) (Ф.И.О.)</w:t>
      </w:r>
    </w:p>
    <w:p w:rsidR="00107BC7" w:rsidRDefault="000A067E">
      <w:pPr>
        <w:jc w:val="both"/>
        <w:rPr>
          <w:sz w:val="28"/>
          <w:szCs w:val="28"/>
        </w:rPr>
      </w:pPr>
      <w:r>
        <w:rPr>
          <w:sz w:val="28"/>
          <w:szCs w:val="28"/>
        </w:rPr>
        <w:t xml:space="preserve">                                 </w:t>
      </w:r>
      <w:r>
        <w:rPr>
          <w:sz w:val="28"/>
          <w:szCs w:val="28"/>
        </w:rPr>
        <w:t xml:space="preserve">                                                     </w:t>
      </w:r>
    </w:p>
    <w:p w:rsidR="00107BC7" w:rsidRDefault="000A067E">
      <w:pPr>
        <w:jc w:val="both"/>
        <w:rPr>
          <w:sz w:val="28"/>
          <w:szCs w:val="28"/>
        </w:rPr>
      </w:pPr>
      <w:r>
        <w:rPr>
          <w:sz w:val="28"/>
          <w:szCs w:val="28"/>
        </w:rPr>
        <w:t>Руководитель организации -</w:t>
      </w:r>
    </w:p>
    <w:p w:rsidR="00107BC7" w:rsidRDefault="000A067E">
      <w:pPr>
        <w:ind w:left="-284" w:firstLine="284"/>
        <w:rPr>
          <w:sz w:val="28"/>
          <w:szCs w:val="28"/>
        </w:rPr>
      </w:pPr>
      <w:r>
        <w:rPr>
          <w:sz w:val="28"/>
          <w:szCs w:val="28"/>
        </w:rPr>
        <w:t xml:space="preserve">юридического лица:                                                                    </w:t>
      </w:r>
    </w:p>
    <w:p w:rsidR="00107BC7" w:rsidRDefault="000A067E">
      <w:pPr>
        <w:ind w:left="-284" w:firstLine="284"/>
        <w:rPr>
          <w:sz w:val="28"/>
          <w:szCs w:val="28"/>
        </w:rPr>
      </w:pPr>
      <w:r>
        <w:rPr>
          <w:sz w:val="28"/>
          <w:szCs w:val="28"/>
        </w:rPr>
        <w:t>___________ /______________/</w:t>
      </w:r>
    </w:p>
    <w:p w:rsidR="00107BC7" w:rsidRDefault="000A067E">
      <w:pPr>
        <w:shd w:val="clear" w:color="auto" w:fill="FFFFFF"/>
        <w:rPr>
          <w:sz w:val="28"/>
          <w:szCs w:val="28"/>
        </w:rPr>
      </w:pPr>
      <w:r>
        <w:rPr>
          <w:sz w:val="28"/>
          <w:szCs w:val="28"/>
        </w:rPr>
        <w:t xml:space="preserve">                                                           </w:t>
      </w:r>
      <w:r>
        <w:rPr>
          <w:sz w:val="28"/>
          <w:szCs w:val="28"/>
        </w:rPr>
        <w:t xml:space="preserve">                                   (подпись) (Ф.И.О.)</w:t>
      </w:r>
    </w:p>
    <w:p w:rsidR="00107BC7" w:rsidRDefault="000A067E">
      <w:pPr>
        <w:jc w:val="both"/>
        <w:rPr>
          <w:b/>
          <w:sz w:val="28"/>
          <w:szCs w:val="28"/>
        </w:rPr>
      </w:pPr>
      <w:r>
        <w:rPr>
          <w:sz w:val="28"/>
          <w:szCs w:val="28"/>
        </w:rPr>
        <w:t xml:space="preserve">                                                                                             дата, М.П. (при наличии) </w:t>
      </w:r>
    </w:p>
    <w:bookmarkEnd w:id="13"/>
    <w:p w:rsidR="00107BC7" w:rsidRDefault="00107BC7">
      <w:pPr>
        <w:jc w:val="center"/>
        <w:rPr>
          <w:color w:val="000000"/>
          <w:sz w:val="28"/>
          <w:szCs w:val="28"/>
        </w:rPr>
      </w:pPr>
    </w:p>
    <w:p w:rsidR="00107BC7" w:rsidRDefault="00107BC7">
      <w:pPr>
        <w:jc w:val="center"/>
        <w:rPr>
          <w:color w:val="000000"/>
          <w:sz w:val="28"/>
          <w:szCs w:val="28"/>
        </w:rPr>
      </w:pPr>
    </w:p>
    <w:p w:rsidR="00107BC7" w:rsidRDefault="00107BC7">
      <w:pPr>
        <w:jc w:val="center"/>
        <w:rPr>
          <w:color w:val="000000"/>
          <w:sz w:val="22"/>
        </w:rPr>
      </w:pPr>
    </w:p>
    <w:p w:rsidR="00107BC7" w:rsidRDefault="00107BC7">
      <w:pPr>
        <w:ind w:firstLine="708"/>
        <w:jc w:val="center"/>
        <w:rPr>
          <w:color w:val="000000"/>
          <w:sz w:val="28"/>
        </w:rPr>
      </w:pPr>
    </w:p>
    <w:p w:rsidR="00107BC7" w:rsidRDefault="00107BC7">
      <w:pPr>
        <w:ind w:firstLine="708"/>
        <w:jc w:val="center"/>
        <w:rPr>
          <w:color w:val="000000"/>
          <w:sz w:val="28"/>
        </w:rPr>
      </w:pPr>
    </w:p>
    <w:p w:rsidR="00107BC7" w:rsidRDefault="00107BC7">
      <w:pPr>
        <w:ind w:firstLine="708"/>
        <w:jc w:val="center"/>
        <w:rPr>
          <w:color w:val="000000"/>
          <w:sz w:val="28"/>
        </w:rPr>
      </w:pPr>
    </w:p>
    <w:p w:rsidR="00107BC7" w:rsidRDefault="00107BC7">
      <w:pPr>
        <w:ind w:firstLine="708"/>
        <w:jc w:val="center"/>
        <w:rPr>
          <w:color w:val="000000"/>
          <w:sz w:val="28"/>
        </w:rPr>
      </w:pPr>
    </w:p>
    <w:p w:rsidR="00107BC7" w:rsidRDefault="000A067E">
      <w:pPr>
        <w:shd w:val="clear" w:color="auto" w:fill="FFFFFF"/>
        <w:jc w:val="right"/>
        <w:rPr>
          <w:sz w:val="28"/>
          <w:szCs w:val="28"/>
        </w:rPr>
      </w:pPr>
      <w:r>
        <w:rPr>
          <w:sz w:val="28"/>
          <w:szCs w:val="28"/>
        </w:rPr>
        <w:t>Приложение 4</w:t>
      </w:r>
    </w:p>
    <w:p w:rsidR="00107BC7" w:rsidRDefault="000A067E">
      <w:pPr>
        <w:ind w:left="2552"/>
        <w:jc w:val="both"/>
        <w:rPr>
          <w:bCs/>
          <w:sz w:val="28"/>
          <w:szCs w:val="28"/>
        </w:rPr>
      </w:pPr>
      <w:r>
        <w:rPr>
          <w:sz w:val="28"/>
          <w:szCs w:val="28"/>
        </w:rPr>
        <w:lastRenderedPageBreak/>
        <w:t xml:space="preserve">к Порядку предоставления </w:t>
      </w:r>
      <w:r>
        <w:rPr>
          <w:color w:val="000000"/>
          <w:sz w:val="28"/>
          <w:szCs w:val="28"/>
        </w:rPr>
        <w:t xml:space="preserve">субсидии </w:t>
      </w:r>
      <w:r>
        <w:rPr>
          <w:sz w:val="28"/>
          <w:szCs w:val="28"/>
        </w:rPr>
        <w:t xml:space="preserve">юридическим лицам </w:t>
      </w:r>
      <w:r>
        <w:rPr>
          <w:sz w:val="28"/>
          <w:szCs w:val="28"/>
        </w:rPr>
        <w:t xml:space="preserve">                   (за исключением субсидий муниципальным учреждениям), индивидуальным предпринимателям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w:t>
      </w:r>
      <w:r>
        <w:rPr>
          <w:sz w:val="28"/>
          <w:szCs w:val="28"/>
        </w:rPr>
        <w:t>по реализации образовательных программ дошкольного образования</w:t>
      </w:r>
    </w:p>
    <w:p w:rsidR="00107BC7" w:rsidRDefault="00107BC7">
      <w:pPr>
        <w:ind w:firstLine="708"/>
        <w:jc w:val="center"/>
        <w:rPr>
          <w:color w:val="000000"/>
          <w:sz w:val="28"/>
        </w:rPr>
      </w:pPr>
    </w:p>
    <w:p w:rsidR="00107BC7" w:rsidRDefault="000A067E">
      <w:pPr>
        <w:ind w:firstLine="708"/>
        <w:jc w:val="center"/>
        <w:rPr>
          <w:color w:val="000000"/>
          <w:sz w:val="28"/>
        </w:rPr>
      </w:pPr>
      <w:r>
        <w:rPr>
          <w:color w:val="000000"/>
          <w:sz w:val="28"/>
        </w:rPr>
        <w:t>Расчёт планового размера субсидии</w:t>
      </w:r>
    </w:p>
    <w:p w:rsidR="00107BC7" w:rsidRDefault="00107BC7">
      <w:pPr>
        <w:ind w:firstLine="708"/>
        <w:jc w:val="center"/>
        <w:rPr>
          <w:color w:val="000000"/>
          <w:sz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81"/>
        <w:gridCol w:w="1134"/>
        <w:gridCol w:w="1417"/>
        <w:gridCol w:w="1389"/>
        <w:gridCol w:w="1417"/>
        <w:gridCol w:w="1021"/>
      </w:tblGrid>
      <w:tr w:rsidR="00107BC7">
        <w:tc>
          <w:tcPr>
            <w:tcW w:w="675" w:type="dxa"/>
            <w:shd w:val="clear" w:color="auto" w:fill="auto"/>
          </w:tcPr>
          <w:p w:rsidR="00107BC7" w:rsidRDefault="000A067E">
            <w:pPr>
              <w:jc w:val="center"/>
              <w:rPr>
                <w:rFonts w:eastAsia="Calibri"/>
                <w:lang w:eastAsia="en-US"/>
              </w:rPr>
            </w:pPr>
            <w:r>
              <w:rPr>
                <w:rFonts w:eastAsia="Calibri"/>
                <w:lang w:eastAsia="en-US"/>
              </w:rPr>
              <w:t>№ п/п</w:t>
            </w:r>
          </w:p>
        </w:tc>
        <w:tc>
          <w:tcPr>
            <w:tcW w:w="2581" w:type="dxa"/>
            <w:shd w:val="clear" w:color="auto" w:fill="auto"/>
          </w:tcPr>
          <w:p w:rsidR="00107BC7" w:rsidRDefault="000A067E">
            <w:pPr>
              <w:jc w:val="center"/>
              <w:rPr>
                <w:rFonts w:eastAsia="Calibri"/>
                <w:lang w:eastAsia="en-US"/>
              </w:rPr>
            </w:pPr>
            <w:r>
              <w:rPr>
                <w:rFonts w:eastAsia="Calibri"/>
                <w:lang w:eastAsia="en-US"/>
              </w:rPr>
              <w:t>Направление расходов</w:t>
            </w:r>
          </w:p>
        </w:tc>
        <w:tc>
          <w:tcPr>
            <w:tcW w:w="1134" w:type="dxa"/>
            <w:shd w:val="clear" w:color="auto" w:fill="auto"/>
            <w:vAlign w:val="center"/>
          </w:tcPr>
          <w:p w:rsidR="00107BC7" w:rsidRDefault="000A067E">
            <w:pPr>
              <w:jc w:val="center"/>
            </w:pPr>
            <w:r>
              <w:t>Единица измерения</w:t>
            </w:r>
          </w:p>
        </w:tc>
        <w:tc>
          <w:tcPr>
            <w:tcW w:w="1417" w:type="dxa"/>
            <w:shd w:val="clear" w:color="auto" w:fill="auto"/>
            <w:vAlign w:val="center"/>
          </w:tcPr>
          <w:p w:rsidR="00107BC7" w:rsidRDefault="000A067E">
            <w:pPr>
              <w:jc w:val="center"/>
            </w:pPr>
            <w:r>
              <w:t>Количество</w:t>
            </w:r>
          </w:p>
        </w:tc>
        <w:tc>
          <w:tcPr>
            <w:tcW w:w="1389" w:type="dxa"/>
            <w:shd w:val="clear" w:color="auto" w:fill="auto"/>
            <w:vAlign w:val="center"/>
          </w:tcPr>
          <w:p w:rsidR="00107BC7" w:rsidRDefault="000A067E">
            <w:pPr>
              <w:jc w:val="center"/>
            </w:pPr>
            <w:r>
              <w:t>Стоимость в рублях</w:t>
            </w:r>
          </w:p>
        </w:tc>
        <w:tc>
          <w:tcPr>
            <w:tcW w:w="1417" w:type="dxa"/>
            <w:shd w:val="clear" w:color="auto" w:fill="auto"/>
            <w:vAlign w:val="center"/>
          </w:tcPr>
          <w:p w:rsidR="00107BC7" w:rsidRDefault="000A067E">
            <w:pPr>
              <w:jc w:val="center"/>
            </w:pPr>
            <w:r>
              <w:t>Количество дней</w:t>
            </w:r>
          </w:p>
        </w:tc>
        <w:tc>
          <w:tcPr>
            <w:tcW w:w="1021" w:type="dxa"/>
            <w:shd w:val="clear" w:color="auto" w:fill="auto"/>
          </w:tcPr>
          <w:p w:rsidR="00107BC7" w:rsidRDefault="000A067E">
            <w:pPr>
              <w:jc w:val="center"/>
            </w:pPr>
            <w:r>
              <w:t>Сумма</w:t>
            </w:r>
          </w:p>
        </w:tc>
      </w:tr>
      <w:tr w:rsidR="00107BC7">
        <w:tc>
          <w:tcPr>
            <w:tcW w:w="675" w:type="dxa"/>
            <w:shd w:val="clear" w:color="auto" w:fill="auto"/>
          </w:tcPr>
          <w:p w:rsidR="00107BC7" w:rsidRDefault="000A067E">
            <w:pPr>
              <w:jc w:val="both"/>
              <w:rPr>
                <w:rFonts w:eastAsia="Calibri"/>
                <w:lang w:eastAsia="en-US"/>
              </w:rPr>
            </w:pPr>
            <w:r>
              <w:rPr>
                <w:rFonts w:eastAsia="Calibri"/>
                <w:lang w:eastAsia="en-US"/>
              </w:rPr>
              <w:t>1.</w:t>
            </w:r>
          </w:p>
        </w:tc>
        <w:tc>
          <w:tcPr>
            <w:tcW w:w="2581" w:type="dxa"/>
            <w:shd w:val="clear" w:color="auto" w:fill="auto"/>
          </w:tcPr>
          <w:p w:rsidR="00107BC7" w:rsidRDefault="000A067E">
            <w:pPr>
              <w:jc w:val="both"/>
              <w:rPr>
                <w:rFonts w:eastAsia="Calibri"/>
                <w:lang w:eastAsia="en-US"/>
              </w:rPr>
            </w:pPr>
            <w:r>
              <w:rPr>
                <w:rFonts w:eastAsia="Calibri"/>
                <w:lang w:eastAsia="en-US"/>
              </w:rPr>
              <w:t xml:space="preserve">на оплату труда должностей (профессий) работников, </w:t>
            </w:r>
          </w:p>
          <w:p w:rsidR="00107BC7" w:rsidRDefault="000A067E">
            <w:pPr>
              <w:jc w:val="both"/>
              <w:rPr>
                <w:rFonts w:eastAsia="Calibri"/>
                <w:lang w:eastAsia="en-US"/>
              </w:rPr>
            </w:pPr>
            <w:r>
              <w:rPr>
                <w:rFonts w:eastAsia="Calibri"/>
                <w:lang w:eastAsia="en-US"/>
              </w:rPr>
              <w:t>за исключением педагогических работников и работников, в соответствии с перечнем должностей, установленных приложением 14 к постановлению Правительства Ханты-Мансийского автономного округа – Югры от 30.12.2016  № 567-п «Об отдельных вопросах реализации Зак</w:t>
            </w:r>
            <w:r>
              <w:rPr>
                <w:rFonts w:eastAsia="Calibri"/>
                <w:lang w:eastAsia="en-US"/>
              </w:rPr>
              <w:t>она Ханты-Мансийского автономного округа – Югры от 11 декабря 2013 года № 123-оз «О наделении органов местного самоуправления муниципальных образований                               Ханты-Мансийского автономного округа – Югры отдельными государственными по</w:t>
            </w:r>
            <w:r>
              <w:rPr>
                <w:rFonts w:eastAsia="Calibri"/>
                <w:lang w:eastAsia="en-US"/>
              </w:rPr>
              <w:t xml:space="preserve">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w:t>
            </w:r>
          </w:p>
          <w:p w:rsidR="00107BC7" w:rsidRDefault="000A067E">
            <w:pPr>
              <w:jc w:val="both"/>
              <w:rPr>
                <w:rFonts w:eastAsia="Calibri"/>
                <w:lang w:eastAsia="en-US"/>
              </w:rPr>
            </w:pPr>
            <w:r>
              <w:rPr>
                <w:rFonts w:eastAsia="Calibri"/>
                <w:lang w:eastAsia="en-US"/>
              </w:rPr>
              <w:t>в муниципальных дошколь</w:t>
            </w:r>
            <w:r>
              <w:rPr>
                <w:rFonts w:eastAsia="Calibri"/>
                <w:lang w:eastAsia="en-US"/>
              </w:rPr>
              <w:t xml:space="preserve">ных образовательных организациях, общедоступного и бесплатного дошкольного, начального общего, </w:t>
            </w:r>
            <w:r>
              <w:rPr>
                <w:rFonts w:eastAsia="Calibri"/>
                <w:lang w:eastAsia="en-US"/>
              </w:rPr>
              <w:lastRenderedPageBreak/>
              <w:t>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w:t>
            </w:r>
            <w:r>
              <w:rPr>
                <w:rFonts w:eastAsia="Calibri"/>
                <w:lang w:eastAsia="en-US"/>
              </w:rPr>
              <w:t>еобразовательных организациях</w:t>
            </w:r>
          </w:p>
        </w:tc>
        <w:tc>
          <w:tcPr>
            <w:tcW w:w="1134" w:type="dxa"/>
            <w:shd w:val="clear" w:color="auto" w:fill="auto"/>
          </w:tcPr>
          <w:p w:rsidR="00107BC7" w:rsidRDefault="00107BC7">
            <w:pPr>
              <w:jc w:val="both"/>
              <w:rPr>
                <w:rFonts w:eastAsia="Calibri"/>
                <w:lang w:eastAsia="en-US"/>
              </w:rPr>
            </w:pPr>
          </w:p>
        </w:tc>
        <w:tc>
          <w:tcPr>
            <w:tcW w:w="1417" w:type="dxa"/>
            <w:shd w:val="clear" w:color="auto" w:fill="auto"/>
          </w:tcPr>
          <w:p w:rsidR="00107BC7" w:rsidRDefault="00107BC7">
            <w:pPr>
              <w:jc w:val="both"/>
              <w:rPr>
                <w:rFonts w:eastAsia="Calibri"/>
                <w:lang w:eastAsia="en-US"/>
              </w:rPr>
            </w:pPr>
          </w:p>
        </w:tc>
        <w:tc>
          <w:tcPr>
            <w:tcW w:w="1389" w:type="dxa"/>
            <w:shd w:val="clear" w:color="auto" w:fill="auto"/>
          </w:tcPr>
          <w:p w:rsidR="00107BC7" w:rsidRDefault="00107BC7">
            <w:pPr>
              <w:jc w:val="both"/>
              <w:rPr>
                <w:rFonts w:eastAsia="Calibri"/>
                <w:lang w:eastAsia="en-US"/>
              </w:rPr>
            </w:pPr>
          </w:p>
        </w:tc>
        <w:tc>
          <w:tcPr>
            <w:tcW w:w="1417" w:type="dxa"/>
            <w:shd w:val="clear" w:color="auto" w:fill="auto"/>
          </w:tcPr>
          <w:p w:rsidR="00107BC7" w:rsidRDefault="00107BC7">
            <w:pPr>
              <w:jc w:val="both"/>
              <w:rPr>
                <w:rFonts w:eastAsia="Calibri"/>
                <w:lang w:eastAsia="en-US"/>
              </w:rPr>
            </w:pPr>
          </w:p>
        </w:tc>
        <w:tc>
          <w:tcPr>
            <w:tcW w:w="1021" w:type="dxa"/>
            <w:shd w:val="clear" w:color="auto" w:fill="auto"/>
          </w:tcPr>
          <w:p w:rsidR="00107BC7" w:rsidRDefault="00107BC7">
            <w:pPr>
              <w:jc w:val="both"/>
              <w:rPr>
                <w:rFonts w:eastAsia="Calibri"/>
                <w:lang w:eastAsia="en-US"/>
              </w:rPr>
            </w:pPr>
          </w:p>
        </w:tc>
      </w:tr>
      <w:tr w:rsidR="00107BC7">
        <w:tc>
          <w:tcPr>
            <w:tcW w:w="675" w:type="dxa"/>
            <w:shd w:val="clear" w:color="auto" w:fill="auto"/>
          </w:tcPr>
          <w:p w:rsidR="00107BC7" w:rsidRDefault="000A067E">
            <w:pPr>
              <w:jc w:val="both"/>
              <w:rPr>
                <w:rFonts w:eastAsia="Calibri"/>
                <w:lang w:eastAsia="en-US"/>
              </w:rPr>
            </w:pPr>
            <w:r>
              <w:rPr>
                <w:rFonts w:eastAsia="Calibri"/>
                <w:lang w:eastAsia="en-US"/>
              </w:rPr>
              <w:lastRenderedPageBreak/>
              <w:t>2.</w:t>
            </w:r>
          </w:p>
        </w:tc>
        <w:tc>
          <w:tcPr>
            <w:tcW w:w="2581" w:type="dxa"/>
            <w:shd w:val="clear" w:color="auto" w:fill="auto"/>
          </w:tcPr>
          <w:p w:rsidR="00107BC7" w:rsidRDefault="000A067E">
            <w:pPr>
              <w:pStyle w:val="ConsPlusNormal"/>
              <w:ind w:firstLine="0"/>
              <w:jc w:val="both"/>
              <w:rPr>
                <w:rFonts w:eastAsia="Calibri"/>
                <w:lang w:eastAsia="en-US"/>
              </w:rPr>
            </w:pPr>
            <w:r>
              <w:rPr>
                <w:rFonts w:ascii="Times New Roman" w:hAnsi="Times New Roman" w:cs="Times New Roman"/>
              </w:rPr>
              <w:t>содержание имущества, используемого в оказании услуги, включая аренду и оплату коммунальных услуг</w:t>
            </w:r>
          </w:p>
        </w:tc>
        <w:tc>
          <w:tcPr>
            <w:tcW w:w="1134" w:type="dxa"/>
            <w:shd w:val="clear" w:color="auto" w:fill="auto"/>
          </w:tcPr>
          <w:p w:rsidR="00107BC7" w:rsidRDefault="00107BC7">
            <w:pPr>
              <w:jc w:val="both"/>
              <w:rPr>
                <w:rFonts w:eastAsia="Calibri"/>
                <w:lang w:eastAsia="en-US"/>
              </w:rPr>
            </w:pPr>
          </w:p>
        </w:tc>
        <w:tc>
          <w:tcPr>
            <w:tcW w:w="1417" w:type="dxa"/>
            <w:shd w:val="clear" w:color="auto" w:fill="auto"/>
          </w:tcPr>
          <w:p w:rsidR="00107BC7" w:rsidRDefault="00107BC7">
            <w:pPr>
              <w:jc w:val="both"/>
              <w:rPr>
                <w:rFonts w:eastAsia="Calibri"/>
                <w:lang w:eastAsia="en-US"/>
              </w:rPr>
            </w:pPr>
          </w:p>
        </w:tc>
        <w:tc>
          <w:tcPr>
            <w:tcW w:w="1389" w:type="dxa"/>
            <w:shd w:val="clear" w:color="auto" w:fill="auto"/>
          </w:tcPr>
          <w:p w:rsidR="00107BC7" w:rsidRDefault="00107BC7">
            <w:pPr>
              <w:jc w:val="both"/>
              <w:rPr>
                <w:rFonts w:eastAsia="Calibri"/>
                <w:lang w:eastAsia="en-US"/>
              </w:rPr>
            </w:pPr>
          </w:p>
        </w:tc>
        <w:tc>
          <w:tcPr>
            <w:tcW w:w="1417" w:type="dxa"/>
            <w:shd w:val="clear" w:color="auto" w:fill="auto"/>
          </w:tcPr>
          <w:p w:rsidR="00107BC7" w:rsidRDefault="00107BC7">
            <w:pPr>
              <w:jc w:val="both"/>
              <w:rPr>
                <w:rFonts w:eastAsia="Calibri"/>
                <w:lang w:eastAsia="en-US"/>
              </w:rPr>
            </w:pPr>
          </w:p>
        </w:tc>
        <w:tc>
          <w:tcPr>
            <w:tcW w:w="1021" w:type="dxa"/>
            <w:shd w:val="clear" w:color="auto" w:fill="auto"/>
          </w:tcPr>
          <w:p w:rsidR="00107BC7" w:rsidRDefault="00107BC7">
            <w:pPr>
              <w:jc w:val="both"/>
              <w:rPr>
                <w:rFonts w:eastAsia="Calibri"/>
                <w:lang w:eastAsia="en-US"/>
              </w:rPr>
            </w:pPr>
          </w:p>
        </w:tc>
      </w:tr>
      <w:tr w:rsidR="00107BC7">
        <w:tc>
          <w:tcPr>
            <w:tcW w:w="675" w:type="dxa"/>
            <w:shd w:val="clear" w:color="auto" w:fill="auto"/>
          </w:tcPr>
          <w:p w:rsidR="00107BC7" w:rsidRDefault="000A067E">
            <w:pPr>
              <w:jc w:val="both"/>
              <w:rPr>
                <w:rFonts w:eastAsia="Calibri"/>
                <w:lang w:eastAsia="en-US"/>
              </w:rPr>
            </w:pPr>
            <w:r>
              <w:rPr>
                <w:rFonts w:eastAsia="Calibri"/>
                <w:lang w:eastAsia="en-US"/>
              </w:rPr>
              <w:t>3.</w:t>
            </w:r>
          </w:p>
        </w:tc>
        <w:tc>
          <w:tcPr>
            <w:tcW w:w="2581" w:type="dxa"/>
            <w:shd w:val="clear" w:color="auto" w:fill="auto"/>
          </w:tcPr>
          <w:p w:rsidR="00107BC7" w:rsidRDefault="000A067E">
            <w:pPr>
              <w:jc w:val="both"/>
            </w:pPr>
            <w:r>
              <w:t>обеспечение выплат (возмещение расходов) согласно трудовому законодательству</w:t>
            </w:r>
          </w:p>
        </w:tc>
        <w:tc>
          <w:tcPr>
            <w:tcW w:w="1134" w:type="dxa"/>
            <w:shd w:val="clear" w:color="auto" w:fill="auto"/>
          </w:tcPr>
          <w:p w:rsidR="00107BC7" w:rsidRDefault="00107BC7">
            <w:pPr>
              <w:jc w:val="both"/>
              <w:rPr>
                <w:rFonts w:eastAsia="Calibri"/>
                <w:lang w:eastAsia="en-US"/>
              </w:rPr>
            </w:pPr>
          </w:p>
        </w:tc>
        <w:tc>
          <w:tcPr>
            <w:tcW w:w="1417" w:type="dxa"/>
            <w:shd w:val="clear" w:color="auto" w:fill="auto"/>
          </w:tcPr>
          <w:p w:rsidR="00107BC7" w:rsidRDefault="00107BC7">
            <w:pPr>
              <w:jc w:val="both"/>
              <w:rPr>
                <w:rFonts w:eastAsia="Calibri"/>
                <w:lang w:eastAsia="en-US"/>
              </w:rPr>
            </w:pPr>
          </w:p>
        </w:tc>
        <w:tc>
          <w:tcPr>
            <w:tcW w:w="1389" w:type="dxa"/>
            <w:shd w:val="clear" w:color="auto" w:fill="auto"/>
          </w:tcPr>
          <w:p w:rsidR="00107BC7" w:rsidRDefault="00107BC7">
            <w:pPr>
              <w:jc w:val="both"/>
              <w:rPr>
                <w:rFonts w:eastAsia="Calibri"/>
                <w:lang w:eastAsia="en-US"/>
              </w:rPr>
            </w:pPr>
          </w:p>
        </w:tc>
        <w:tc>
          <w:tcPr>
            <w:tcW w:w="1417" w:type="dxa"/>
            <w:shd w:val="clear" w:color="auto" w:fill="auto"/>
          </w:tcPr>
          <w:p w:rsidR="00107BC7" w:rsidRDefault="00107BC7">
            <w:pPr>
              <w:jc w:val="both"/>
              <w:rPr>
                <w:rFonts w:eastAsia="Calibri"/>
                <w:lang w:eastAsia="en-US"/>
              </w:rPr>
            </w:pPr>
          </w:p>
        </w:tc>
        <w:tc>
          <w:tcPr>
            <w:tcW w:w="1021" w:type="dxa"/>
            <w:shd w:val="clear" w:color="auto" w:fill="auto"/>
          </w:tcPr>
          <w:p w:rsidR="00107BC7" w:rsidRDefault="00107BC7">
            <w:pPr>
              <w:jc w:val="both"/>
              <w:rPr>
                <w:rFonts w:eastAsia="Calibri"/>
                <w:lang w:eastAsia="en-US"/>
              </w:rPr>
            </w:pPr>
          </w:p>
        </w:tc>
      </w:tr>
      <w:tr w:rsidR="00107BC7">
        <w:tc>
          <w:tcPr>
            <w:tcW w:w="675" w:type="dxa"/>
            <w:shd w:val="clear" w:color="auto" w:fill="auto"/>
          </w:tcPr>
          <w:p w:rsidR="00107BC7" w:rsidRDefault="000A067E">
            <w:pPr>
              <w:jc w:val="both"/>
              <w:rPr>
                <w:rFonts w:eastAsia="Calibri"/>
                <w:lang w:eastAsia="en-US"/>
              </w:rPr>
            </w:pPr>
            <w:r>
              <w:rPr>
                <w:rFonts w:eastAsia="Calibri"/>
                <w:lang w:eastAsia="en-US"/>
              </w:rPr>
              <w:t>4.</w:t>
            </w:r>
          </w:p>
        </w:tc>
        <w:tc>
          <w:tcPr>
            <w:tcW w:w="2581" w:type="dxa"/>
            <w:shd w:val="clear" w:color="auto" w:fill="auto"/>
          </w:tcPr>
          <w:p w:rsidR="00107BC7" w:rsidRDefault="000A067E">
            <w:pPr>
              <w:jc w:val="both"/>
            </w:pPr>
            <w:r>
              <w:t>организация</w:t>
            </w:r>
            <w:r>
              <w:t xml:space="preserve"> хозяйственно-бытового обслуживания</w:t>
            </w:r>
          </w:p>
        </w:tc>
        <w:tc>
          <w:tcPr>
            <w:tcW w:w="1134" w:type="dxa"/>
            <w:shd w:val="clear" w:color="auto" w:fill="auto"/>
          </w:tcPr>
          <w:p w:rsidR="00107BC7" w:rsidRDefault="00107BC7">
            <w:pPr>
              <w:jc w:val="both"/>
              <w:rPr>
                <w:rFonts w:eastAsia="Calibri"/>
                <w:lang w:eastAsia="en-US"/>
              </w:rPr>
            </w:pPr>
          </w:p>
        </w:tc>
        <w:tc>
          <w:tcPr>
            <w:tcW w:w="1417" w:type="dxa"/>
            <w:shd w:val="clear" w:color="auto" w:fill="auto"/>
          </w:tcPr>
          <w:p w:rsidR="00107BC7" w:rsidRDefault="00107BC7">
            <w:pPr>
              <w:jc w:val="both"/>
              <w:rPr>
                <w:rFonts w:eastAsia="Calibri"/>
                <w:lang w:eastAsia="en-US"/>
              </w:rPr>
            </w:pPr>
          </w:p>
        </w:tc>
        <w:tc>
          <w:tcPr>
            <w:tcW w:w="1389" w:type="dxa"/>
            <w:shd w:val="clear" w:color="auto" w:fill="auto"/>
          </w:tcPr>
          <w:p w:rsidR="00107BC7" w:rsidRDefault="00107BC7">
            <w:pPr>
              <w:jc w:val="both"/>
              <w:rPr>
                <w:rFonts w:eastAsia="Calibri"/>
                <w:lang w:eastAsia="en-US"/>
              </w:rPr>
            </w:pPr>
          </w:p>
        </w:tc>
        <w:tc>
          <w:tcPr>
            <w:tcW w:w="1417" w:type="dxa"/>
            <w:shd w:val="clear" w:color="auto" w:fill="auto"/>
          </w:tcPr>
          <w:p w:rsidR="00107BC7" w:rsidRDefault="00107BC7">
            <w:pPr>
              <w:jc w:val="both"/>
              <w:rPr>
                <w:rFonts w:eastAsia="Calibri"/>
                <w:lang w:eastAsia="en-US"/>
              </w:rPr>
            </w:pPr>
          </w:p>
        </w:tc>
        <w:tc>
          <w:tcPr>
            <w:tcW w:w="1021" w:type="dxa"/>
            <w:shd w:val="clear" w:color="auto" w:fill="auto"/>
          </w:tcPr>
          <w:p w:rsidR="00107BC7" w:rsidRDefault="00107BC7">
            <w:pPr>
              <w:jc w:val="both"/>
              <w:rPr>
                <w:rFonts w:eastAsia="Calibri"/>
                <w:lang w:eastAsia="en-US"/>
              </w:rPr>
            </w:pPr>
          </w:p>
        </w:tc>
      </w:tr>
      <w:tr w:rsidR="00107BC7">
        <w:tc>
          <w:tcPr>
            <w:tcW w:w="675" w:type="dxa"/>
            <w:shd w:val="clear" w:color="auto" w:fill="auto"/>
          </w:tcPr>
          <w:p w:rsidR="00107BC7" w:rsidRDefault="000A067E">
            <w:pPr>
              <w:jc w:val="both"/>
              <w:rPr>
                <w:rFonts w:eastAsia="Calibri"/>
                <w:lang w:eastAsia="en-US"/>
              </w:rPr>
            </w:pPr>
            <w:r>
              <w:rPr>
                <w:rFonts w:eastAsia="Calibri"/>
                <w:lang w:eastAsia="en-US"/>
              </w:rPr>
              <w:t>5.</w:t>
            </w:r>
          </w:p>
        </w:tc>
        <w:tc>
          <w:tcPr>
            <w:tcW w:w="2581" w:type="dxa"/>
            <w:shd w:val="clear" w:color="auto" w:fill="auto"/>
          </w:tcPr>
          <w:p w:rsidR="00107BC7" w:rsidRDefault="000A067E">
            <w:pPr>
              <w:jc w:val="both"/>
            </w:pPr>
            <w:r>
              <w:t>обеспечение присмотра и ухода за детьми, соблюдения ими личной гигиены и режима дня</w:t>
            </w:r>
          </w:p>
        </w:tc>
        <w:tc>
          <w:tcPr>
            <w:tcW w:w="1134" w:type="dxa"/>
            <w:shd w:val="clear" w:color="auto" w:fill="auto"/>
          </w:tcPr>
          <w:p w:rsidR="00107BC7" w:rsidRDefault="00107BC7">
            <w:pPr>
              <w:jc w:val="both"/>
              <w:rPr>
                <w:rFonts w:eastAsia="Calibri"/>
                <w:lang w:eastAsia="en-US"/>
              </w:rPr>
            </w:pPr>
          </w:p>
        </w:tc>
        <w:tc>
          <w:tcPr>
            <w:tcW w:w="1417" w:type="dxa"/>
            <w:shd w:val="clear" w:color="auto" w:fill="auto"/>
          </w:tcPr>
          <w:p w:rsidR="00107BC7" w:rsidRDefault="00107BC7">
            <w:pPr>
              <w:jc w:val="both"/>
              <w:rPr>
                <w:rFonts w:eastAsia="Calibri"/>
                <w:lang w:eastAsia="en-US"/>
              </w:rPr>
            </w:pPr>
          </w:p>
        </w:tc>
        <w:tc>
          <w:tcPr>
            <w:tcW w:w="1389" w:type="dxa"/>
            <w:shd w:val="clear" w:color="auto" w:fill="auto"/>
          </w:tcPr>
          <w:p w:rsidR="00107BC7" w:rsidRDefault="00107BC7">
            <w:pPr>
              <w:jc w:val="both"/>
              <w:rPr>
                <w:rFonts w:eastAsia="Calibri"/>
                <w:lang w:eastAsia="en-US"/>
              </w:rPr>
            </w:pPr>
          </w:p>
        </w:tc>
        <w:tc>
          <w:tcPr>
            <w:tcW w:w="1417" w:type="dxa"/>
            <w:shd w:val="clear" w:color="auto" w:fill="auto"/>
          </w:tcPr>
          <w:p w:rsidR="00107BC7" w:rsidRDefault="00107BC7">
            <w:pPr>
              <w:jc w:val="both"/>
              <w:rPr>
                <w:rFonts w:eastAsia="Calibri"/>
                <w:lang w:eastAsia="en-US"/>
              </w:rPr>
            </w:pPr>
          </w:p>
        </w:tc>
        <w:tc>
          <w:tcPr>
            <w:tcW w:w="1021" w:type="dxa"/>
            <w:shd w:val="clear" w:color="auto" w:fill="auto"/>
          </w:tcPr>
          <w:p w:rsidR="00107BC7" w:rsidRDefault="00107BC7">
            <w:pPr>
              <w:jc w:val="both"/>
              <w:rPr>
                <w:rFonts w:eastAsia="Calibri"/>
                <w:lang w:eastAsia="en-US"/>
              </w:rPr>
            </w:pPr>
          </w:p>
        </w:tc>
      </w:tr>
      <w:tr w:rsidR="00107BC7">
        <w:tc>
          <w:tcPr>
            <w:tcW w:w="675" w:type="dxa"/>
            <w:shd w:val="clear" w:color="auto" w:fill="auto"/>
          </w:tcPr>
          <w:p w:rsidR="00107BC7" w:rsidRDefault="000A067E">
            <w:pPr>
              <w:jc w:val="both"/>
              <w:rPr>
                <w:rFonts w:eastAsia="Calibri"/>
                <w:lang w:eastAsia="en-US"/>
              </w:rPr>
            </w:pPr>
            <w:r>
              <w:rPr>
                <w:rFonts w:eastAsia="Calibri"/>
                <w:lang w:eastAsia="en-US"/>
              </w:rPr>
              <w:t>6.</w:t>
            </w:r>
          </w:p>
        </w:tc>
        <w:tc>
          <w:tcPr>
            <w:tcW w:w="2581" w:type="dxa"/>
            <w:shd w:val="clear" w:color="auto" w:fill="auto"/>
          </w:tcPr>
          <w:p w:rsidR="00107BC7" w:rsidRDefault="000A067E">
            <w:pPr>
              <w:jc w:val="both"/>
            </w:pPr>
            <w:r>
              <w:t>обеспечение комплексной безопасности</w:t>
            </w:r>
          </w:p>
        </w:tc>
        <w:tc>
          <w:tcPr>
            <w:tcW w:w="1134" w:type="dxa"/>
            <w:shd w:val="clear" w:color="auto" w:fill="auto"/>
          </w:tcPr>
          <w:p w:rsidR="00107BC7" w:rsidRDefault="00107BC7">
            <w:pPr>
              <w:jc w:val="both"/>
              <w:rPr>
                <w:rFonts w:eastAsia="Calibri"/>
                <w:lang w:eastAsia="en-US"/>
              </w:rPr>
            </w:pPr>
          </w:p>
        </w:tc>
        <w:tc>
          <w:tcPr>
            <w:tcW w:w="1417" w:type="dxa"/>
            <w:shd w:val="clear" w:color="auto" w:fill="auto"/>
          </w:tcPr>
          <w:p w:rsidR="00107BC7" w:rsidRDefault="00107BC7">
            <w:pPr>
              <w:jc w:val="both"/>
              <w:rPr>
                <w:rFonts w:eastAsia="Calibri"/>
                <w:lang w:eastAsia="en-US"/>
              </w:rPr>
            </w:pPr>
          </w:p>
        </w:tc>
        <w:tc>
          <w:tcPr>
            <w:tcW w:w="1389" w:type="dxa"/>
            <w:shd w:val="clear" w:color="auto" w:fill="auto"/>
          </w:tcPr>
          <w:p w:rsidR="00107BC7" w:rsidRDefault="00107BC7">
            <w:pPr>
              <w:jc w:val="both"/>
              <w:rPr>
                <w:rFonts w:eastAsia="Calibri"/>
                <w:lang w:eastAsia="en-US"/>
              </w:rPr>
            </w:pPr>
          </w:p>
        </w:tc>
        <w:tc>
          <w:tcPr>
            <w:tcW w:w="1417" w:type="dxa"/>
            <w:shd w:val="clear" w:color="auto" w:fill="auto"/>
          </w:tcPr>
          <w:p w:rsidR="00107BC7" w:rsidRDefault="00107BC7">
            <w:pPr>
              <w:jc w:val="both"/>
              <w:rPr>
                <w:rFonts w:eastAsia="Calibri"/>
                <w:lang w:eastAsia="en-US"/>
              </w:rPr>
            </w:pPr>
          </w:p>
        </w:tc>
        <w:tc>
          <w:tcPr>
            <w:tcW w:w="1021" w:type="dxa"/>
            <w:shd w:val="clear" w:color="auto" w:fill="auto"/>
          </w:tcPr>
          <w:p w:rsidR="00107BC7" w:rsidRDefault="00107BC7">
            <w:pPr>
              <w:jc w:val="both"/>
              <w:rPr>
                <w:rFonts w:eastAsia="Calibri"/>
                <w:lang w:eastAsia="en-US"/>
              </w:rPr>
            </w:pPr>
          </w:p>
        </w:tc>
      </w:tr>
      <w:tr w:rsidR="00107BC7">
        <w:trPr>
          <w:trHeight w:val="357"/>
        </w:trPr>
        <w:tc>
          <w:tcPr>
            <w:tcW w:w="675" w:type="dxa"/>
            <w:shd w:val="clear" w:color="auto" w:fill="auto"/>
          </w:tcPr>
          <w:p w:rsidR="00107BC7" w:rsidRDefault="000A067E">
            <w:pPr>
              <w:jc w:val="both"/>
              <w:rPr>
                <w:rFonts w:eastAsia="Calibri"/>
                <w:lang w:eastAsia="en-US"/>
              </w:rPr>
            </w:pPr>
            <w:r>
              <w:rPr>
                <w:rFonts w:eastAsia="Calibri"/>
                <w:lang w:eastAsia="en-US"/>
              </w:rPr>
              <w:t>7.</w:t>
            </w:r>
          </w:p>
        </w:tc>
        <w:tc>
          <w:tcPr>
            <w:tcW w:w="2581" w:type="dxa"/>
            <w:shd w:val="clear" w:color="auto" w:fill="auto"/>
          </w:tcPr>
          <w:p w:rsidR="00107BC7" w:rsidRDefault="000A067E">
            <w:pPr>
              <w:pStyle w:val="ConsPlusNormal"/>
              <w:ind w:firstLine="0"/>
              <w:jc w:val="both"/>
              <w:rPr>
                <w:rFonts w:ascii="Times New Roman" w:hAnsi="Times New Roman" w:cs="Times New Roman"/>
              </w:rPr>
            </w:pPr>
            <w:r>
              <w:rPr>
                <w:rFonts w:ascii="Times New Roman" w:hAnsi="Times New Roman" w:cs="Times New Roman"/>
              </w:rPr>
              <w:t>организация питания детей</w:t>
            </w:r>
          </w:p>
        </w:tc>
        <w:tc>
          <w:tcPr>
            <w:tcW w:w="1134" w:type="dxa"/>
            <w:shd w:val="clear" w:color="auto" w:fill="auto"/>
          </w:tcPr>
          <w:p w:rsidR="00107BC7" w:rsidRDefault="00107BC7">
            <w:pPr>
              <w:jc w:val="both"/>
              <w:rPr>
                <w:rFonts w:eastAsia="Calibri"/>
                <w:lang w:eastAsia="en-US"/>
              </w:rPr>
            </w:pPr>
          </w:p>
        </w:tc>
        <w:tc>
          <w:tcPr>
            <w:tcW w:w="1417" w:type="dxa"/>
            <w:shd w:val="clear" w:color="auto" w:fill="auto"/>
          </w:tcPr>
          <w:p w:rsidR="00107BC7" w:rsidRDefault="00107BC7">
            <w:pPr>
              <w:jc w:val="both"/>
              <w:rPr>
                <w:rFonts w:eastAsia="Calibri"/>
                <w:lang w:eastAsia="en-US"/>
              </w:rPr>
            </w:pPr>
          </w:p>
        </w:tc>
        <w:tc>
          <w:tcPr>
            <w:tcW w:w="1389" w:type="dxa"/>
            <w:shd w:val="clear" w:color="auto" w:fill="auto"/>
          </w:tcPr>
          <w:p w:rsidR="00107BC7" w:rsidRDefault="00107BC7">
            <w:pPr>
              <w:jc w:val="both"/>
              <w:rPr>
                <w:rFonts w:eastAsia="Calibri"/>
                <w:lang w:eastAsia="en-US"/>
              </w:rPr>
            </w:pPr>
          </w:p>
        </w:tc>
        <w:tc>
          <w:tcPr>
            <w:tcW w:w="1417" w:type="dxa"/>
            <w:shd w:val="clear" w:color="auto" w:fill="auto"/>
          </w:tcPr>
          <w:p w:rsidR="00107BC7" w:rsidRDefault="00107BC7">
            <w:pPr>
              <w:jc w:val="both"/>
              <w:rPr>
                <w:rFonts w:eastAsia="Calibri"/>
                <w:lang w:eastAsia="en-US"/>
              </w:rPr>
            </w:pPr>
          </w:p>
        </w:tc>
        <w:tc>
          <w:tcPr>
            <w:tcW w:w="1021" w:type="dxa"/>
            <w:shd w:val="clear" w:color="auto" w:fill="auto"/>
          </w:tcPr>
          <w:p w:rsidR="00107BC7" w:rsidRDefault="00107BC7">
            <w:pPr>
              <w:jc w:val="both"/>
              <w:rPr>
                <w:rFonts w:eastAsia="Calibri"/>
                <w:lang w:eastAsia="en-US"/>
              </w:rPr>
            </w:pPr>
          </w:p>
        </w:tc>
      </w:tr>
      <w:tr w:rsidR="00107BC7">
        <w:tc>
          <w:tcPr>
            <w:tcW w:w="675" w:type="dxa"/>
            <w:shd w:val="clear" w:color="auto" w:fill="auto"/>
          </w:tcPr>
          <w:p w:rsidR="00107BC7" w:rsidRDefault="000A067E">
            <w:pPr>
              <w:jc w:val="both"/>
              <w:rPr>
                <w:rFonts w:eastAsia="Calibri"/>
                <w:lang w:eastAsia="en-US"/>
              </w:rPr>
            </w:pPr>
            <w:r>
              <w:rPr>
                <w:rFonts w:eastAsia="Calibri"/>
                <w:lang w:eastAsia="en-US"/>
              </w:rPr>
              <w:t>8.</w:t>
            </w:r>
          </w:p>
        </w:tc>
        <w:tc>
          <w:tcPr>
            <w:tcW w:w="2581" w:type="dxa"/>
            <w:shd w:val="clear" w:color="auto" w:fill="auto"/>
          </w:tcPr>
          <w:p w:rsidR="00107BC7" w:rsidRDefault="000A067E">
            <w:pPr>
              <w:jc w:val="both"/>
            </w:pPr>
            <w:r>
              <w:t>На организацию питьевого режима</w:t>
            </w:r>
          </w:p>
        </w:tc>
        <w:tc>
          <w:tcPr>
            <w:tcW w:w="1134" w:type="dxa"/>
            <w:shd w:val="clear" w:color="auto" w:fill="auto"/>
          </w:tcPr>
          <w:p w:rsidR="00107BC7" w:rsidRDefault="00107BC7">
            <w:pPr>
              <w:jc w:val="both"/>
              <w:rPr>
                <w:rFonts w:eastAsia="Calibri"/>
                <w:lang w:eastAsia="en-US"/>
              </w:rPr>
            </w:pPr>
          </w:p>
        </w:tc>
        <w:tc>
          <w:tcPr>
            <w:tcW w:w="1417" w:type="dxa"/>
            <w:shd w:val="clear" w:color="auto" w:fill="auto"/>
          </w:tcPr>
          <w:p w:rsidR="00107BC7" w:rsidRDefault="00107BC7">
            <w:pPr>
              <w:jc w:val="both"/>
              <w:rPr>
                <w:rFonts w:eastAsia="Calibri"/>
                <w:lang w:eastAsia="en-US"/>
              </w:rPr>
            </w:pPr>
          </w:p>
        </w:tc>
        <w:tc>
          <w:tcPr>
            <w:tcW w:w="1389" w:type="dxa"/>
            <w:shd w:val="clear" w:color="auto" w:fill="auto"/>
          </w:tcPr>
          <w:p w:rsidR="00107BC7" w:rsidRDefault="00107BC7">
            <w:pPr>
              <w:jc w:val="both"/>
              <w:rPr>
                <w:rFonts w:eastAsia="Calibri"/>
                <w:lang w:eastAsia="en-US"/>
              </w:rPr>
            </w:pPr>
          </w:p>
        </w:tc>
        <w:tc>
          <w:tcPr>
            <w:tcW w:w="1417" w:type="dxa"/>
            <w:shd w:val="clear" w:color="auto" w:fill="auto"/>
          </w:tcPr>
          <w:p w:rsidR="00107BC7" w:rsidRDefault="00107BC7">
            <w:pPr>
              <w:jc w:val="both"/>
              <w:rPr>
                <w:rFonts w:eastAsia="Calibri"/>
                <w:lang w:eastAsia="en-US"/>
              </w:rPr>
            </w:pPr>
          </w:p>
        </w:tc>
        <w:tc>
          <w:tcPr>
            <w:tcW w:w="1021" w:type="dxa"/>
            <w:shd w:val="clear" w:color="auto" w:fill="auto"/>
          </w:tcPr>
          <w:p w:rsidR="00107BC7" w:rsidRDefault="00107BC7">
            <w:pPr>
              <w:jc w:val="both"/>
              <w:rPr>
                <w:rFonts w:eastAsia="Calibri"/>
                <w:lang w:eastAsia="en-US"/>
              </w:rPr>
            </w:pPr>
          </w:p>
        </w:tc>
      </w:tr>
      <w:tr w:rsidR="00107BC7">
        <w:tc>
          <w:tcPr>
            <w:tcW w:w="3256" w:type="dxa"/>
            <w:gridSpan w:val="2"/>
            <w:shd w:val="clear" w:color="auto" w:fill="auto"/>
          </w:tcPr>
          <w:p w:rsidR="00107BC7" w:rsidRDefault="00107BC7">
            <w:pPr>
              <w:jc w:val="both"/>
              <w:rPr>
                <w:rFonts w:eastAsia="Calibri"/>
                <w:lang w:eastAsia="en-US"/>
              </w:rPr>
            </w:pPr>
          </w:p>
          <w:p w:rsidR="00107BC7" w:rsidRDefault="000A067E">
            <w:pPr>
              <w:jc w:val="both"/>
            </w:pPr>
            <w:r>
              <w:t>ИТОГО: сумма (рублей)</w:t>
            </w:r>
          </w:p>
        </w:tc>
        <w:tc>
          <w:tcPr>
            <w:tcW w:w="6378" w:type="dxa"/>
            <w:gridSpan w:val="5"/>
            <w:shd w:val="clear" w:color="auto" w:fill="auto"/>
          </w:tcPr>
          <w:p w:rsidR="00107BC7" w:rsidRDefault="00107BC7">
            <w:pPr>
              <w:jc w:val="both"/>
              <w:rPr>
                <w:rFonts w:eastAsia="Calibri"/>
                <w:lang w:eastAsia="en-US"/>
              </w:rPr>
            </w:pPr>
          </w:p>
        </w:tc>
      </w:tr>
    </w:tbl>
    <w:p w:rsidR="00107BC7" w:rsidRDefault="00107BC7">
      <w:pPr>
        <w:pStyle w:val="ConsPlusNormal"/>
        <w:ind w:firstLine="708"/>
        <w:jc w:val="both"/>
      </w:pPr>
    </w:p>
    <w:p w:rsidR="00107BC7" w:rsidRDefault="00107BC7">
      <w:pPr>
        <w:rPr>
          <w:color w:val="000000"/>
          <w:sz w:val="28"/>
          <w:szCs w:val="28"/>
        </w:rPr>
      </w:pPr>
    </w:p>
    <w:p w:rsidR="00107BC7" w:rsidRDefault="00107BC7">
      <w:pPr>
        <w:ind w:left="-284" w:firstLine="284"/>
        <w:rPr>
          <w:color w:val="000000"/>
          <w:sz w:val="28"/>
        </w:rPr>
      </w:pPr>
    </w:p>
    <w:p w:rsidR="00107BC7" w:rsidRDefault="000A067E">
      <w:pPr>
        <w:ind w:left="-284" w:firstLine="284"/>
        <w:rPr>
          <w:color w:val="000000"/>
          <w:sz w:val="28"/>
        </w:rPr>
      </w:pPr>
      <w:r>
        <w:rPr>
          <w:color w:val="000000"/>
          <w:sz w:val="28"/>
        </w:rPr>
        <w:t xml:space="preserve">Исполнитель (должность)                                    </w:t>
      </w:r>
      <w:r>
        <w:rPr>
          <w:sz w:val="28"/>
          <w:szCs w:val="28"/>
        </w:rPr>
        <w:t>____________ /______________/</w:t>
      </w:r>
    </w:p>
    <w:p w:rsidR="00107BC7" w:rsidRDefault="000A067E">
      <w:pPr>
        <w:jc w:val="both"/>
        <w:rPr>
          <w:sz w:val="28"/>
          <w:szCs w:val="28"/>
        </w:rPr>
      </w:pPr>
      <w:r>
        <w:rPr>
          <w:sz w:val="28"/>
          <w:szCs w:val="28"/>
        </w:rPr>
        <w:t xml:space="preserve">                                                                                         (подпись) (Ф.И.О.)</w:t>
      </w:r>
    </w:p>
    <w:p w:rsidR="00107BC7" w:rsidRDefault="000A067E">
      <w:pPr>
        <w:jc w:val="both"/>
        <w:rPr>
          <w:sz w:val="28"/>
          <w:szCs w:val="28"/>
        </w:rPr>
      </w:pPr>
      <w:r>
        <w:rPr>
          <w:sz w:val="28"/>
          <w:szCs w:val="28"/>
        </w:rPr>
        <w:t xml:space="preserve">                                                                                      </w:t>
      </w:r>
    </w:p>
    <w:p w:rsidR="00107BC7" w:rsidRDefault="000A067E">
      <w:pPr>
        <w:jc w:val="both"/>
        <w:rPr>
          <w:sz w:val="28"/>
          <w:szCs w:val="28"/>
        </w:rPr>
      </w:pPr>
      <w:r>
        <w:rPr>
          <w:sz w:val="28"/>
          <w:szCs w:val="28"/>
        </w:rPr>
        <w:t>Руководитель организации -</w:t>
      </w:r>
    </w:p>
    <w:p w:rsidR="00107BC7" w:rsidRDefault="000A067E">
      <w:pPr>
        <w:ind w:left="-284" w:firstLine="284"/>
        <w:rPr>
          <w:sz w:val="28"/>
          <w:szCs w:val="28"/>
        </w:rPr>
      </w:pPr>
      <w:r>
        <w:rPr>
          <w:sz w:val="28"/>
          <w:szCs w:val="28"/>
        </w:rPr>
        <w:t>юридического лица:                                             ___________ /______________/</w:t>
      </w:r>
    </w:p>
    <w:p w:rsidR="00107BC7" w:rsidRDefault="000A067E">
      <w:pPr>
        <w:shd w:val="clear" w:color="auto" w:fill="FFFFFF"/>
        <w:rPr>
          <w:sz w:val="28"/>
          <w:szCs w:val="28"/>
        </w:rPr>
      </w:pPr>
      <w:r>
        <w:rPr>
          <w:sz w:val="28"/>
          <w:szCs w:val="28"/>
        </w:rPr>
        <w:t xml:space="preserve">                                                  </w:t>
      </w:r>
      <w:r>
        <w:rPr>
          <w:sz w:val="28"/>
          <w:szCs w:val="28"/>
        </w:rPr>
        <w:t xml:space="preserve">                                    (подпись) (Ф.И.О.)</w:t>
      </w:r>
    </w:p>
    <w:p w:rsidR="00107BC7" w:rsidRDefault="000A067E">
      <w:pPr>
        <w:jc w:val="both"/>
        <w:rPr>
          <w:b/>
          <w:sz w:val="28"/>
        </w:rPr>
      </w:pPr>
      <w:r>
        <w:rPr>
          <w:sz w:val="28"/>
          <w:szCs w:val="28"/>
        </w:rPr>
        <w:t xml:space="preserve">                                                                                      дата, М.П. (при наличии) </w:t>
      </w:r>
    </w:p>
    <w:p w:rsidR="00107BC7" w:rsidRDefault="000A067E">
      <w:pPr>
        <w:ind w:left="3540" w:firstLine="713"/>
        <w:rPr>
          <w:sz w:val="28"/>
        </w:rPr>
      </w:pPr>
      <w:r>
        <w:rPr>
          <w:sz w:val="28"/>
        </w:rPr>
        <w:t xml:space="preserve">      </w:t>
      </w:r>
    </w:p>
    <w:p w:rsidR="00107BC7" w:rsidRDefault="00107BC7">
      <w:pPr>
        <w:ind w:left="6237"/>
        <w:jc w:val="right"/>
        <w:rPr>
          <w:sz w:val="28"/>
          <w:szCs w:val="28"/>
        </w:rPr>
      </w:pPr>
    </w:p>
    <w:p w:rsidR="00107BC7" w:rsidRDefault="00107BC7">
      <w:pPr>
        <w:ind w:left="6237"/>
        <w:jc w:val="right"/>
        <w:rPr>
          <w:sz w:val="28"/>
          <w:szCs w:val="28"/>
        </w:rPr>
      </w:pPr>
    </w:p>
    <w:p w:rsidR="00107BC7" w:rsidRDefault="00107BC7">
      <w:pPr>
        <w:ind w:left="6237"/>
        <w:jc w:val="right"/>
        <w:rPr>
          <w:sz w:val="28"/>
          <w:szCs w:val="28"/>
        </w:rPr>
      </w:pPr>
    </w:p>
    <w:p w:rsidR="00107BC7" w:rsidRDefault="00107BC7">
      <w:pPr>
        <w:ind w:left="6237"/>
        <w:jc w:val="right"/>
        <w:rPr>
          <w:sz w:val="28"/>
          <w:szCs w:val="28"/>
        </w:rPr>
      </w:pPr>
    </w:p>
    <w:p w:rsidR="00107BC7" w:rsidRDefault="00107BC7">
      <w:pPr>
        <w:ind w:left="6237"/>
        <w:jc w:val="right"/>
        <w:rPr>
          <w:sz w:val="28"/>
          <w:szCs w:val="28"/>
        </w:rPr>
      </w:pPr>
    </w:p>
    <w:p w:rsidR="00107BC7" w:rsidRDefault="00107BC7">
      <w:pPr>
        <w:ind w:left="6237"/>
        <w:jc w:val="right"/>
        <w:rPr>
          <w:sz w:val="28"/>
          <w:szCs w:val="28"/>
        </w:rPr>
      </w:pPr>
    </w:p>
    <w:p w:rsidR="00107BC7" w:rsidRDefault="00107BC7">
      <w:pPr>
        <w:shd w:val="clear" w:color="auto" w:fill="FFFFFF"/>
        <w:jc w:val="right"/>
        <w:rPr>
          <w:sz w:val="28"/>
          <w:szCs w:val="28"/>
        </w:rPr>
      </w:pPr>
      <w:bookmarkStart w:id="14" w:name="_Hlk211527970"/>
    </w:p>
    <w:p w:rsidR="00107BC7" w:rsidRDefault="00107BC7">
      <w:pPr>
        <w:shd w:val="clear" w:color="auto" w:fill="FFFFFF"/>
        <w:jc w:val="right"/>
        <w:rPr>
          <w:sz w:val="28"/>
          <w:szCs w:val="28"/>
        </w:rPr>
      </w:pPr>
    </w:p>
    <w:p w:rsidR="00107BC7" w:rsidRDefault="00107BC7">
      <w:pPr>
        <w:shd w:val="clear" w:color="auto" w:fill="FFFFFF"/>
        <w:jc w:val="right"/>
        <w:rPr>
          <w:sz w:val="28"/>
          <w:szCs w:val="28"/>
        </w:rPr>
      </w:pPr>
    </w:p>
    <w:p w:rsidR="00107BC7" w:rsidRDefault="000A067E">
      <w:pPr>
        <w:shd w:val="clear" w:color="auto" w:fill="FFFFFF"/>
        <w:jc w:val="right"/>
        <w:rPr>
          <w:sz w:val="28"/>
          <w:szCs w:val="28"/>
        </w:rPr>
      </w:pPr>
      <w:r>
        <w:rPr>
          <w:sz w:val="28"/>
          <w:szCs w:val="28"/>
        </w:rPr>
        <w:t>Приложение 5</w:t>
      </w:r>
    </w:p>
    <w:p w:rsidR="00107BC7" w:rsidRDefault="000A067E">
      <w:pPr>
        <w:ind w:left="2552"/>
        <w:jc w:val="both"/>
        <w:rPr>
          <w:bCs/>
          <w:sz w:val="28"/>
          <w:szCs w:val="28"/>
        </w:rPr>
      </w:pPr>
      <w:r>
        <w:rPr>
          <w:sz w:val="28"/>
          <w:szCs w:val="28"/>
        </w:rPr>
        <w:lastRenderedPageBreak/>
        <w:t xml:space="preserve">к Порядку предоставления </w:t>
      </w:r>
      <w:r>
        <w:rPr>
          <w:color w:val="000000"/>
          <w:sz w:val="28"/>
          <w:szCs w:val="28"/>
        </w:rPr>
        <w:t xml:space="preserve">субсидии </w:t>
      </w:r>
      <w:r>
        <w:rPr>
          <w:sz w:val="28"/>
          <w:szCs w:val="28"/>
        </w:rPr>
        <w:t xml:space="preserve">юридическим лицам </w:t>
      </w:r>
      <w:r>
        <w:rPr>
          <w:sz w:val="28"/>
          <w:szCs w:val="28"/>
        </w:rPr>
        <w:t xml:space="preserve">                   (за исключением субсидий муниципальным учреждениям), индивидуальным предпринимателям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w:t>
      </w:r>
      <w:r>
        <w:rPr>
          <w:sz w:val="28"/>
          <w:szCs w:val="28"/>
        </w:rPr>
        <w:t>по реализации образовательных программ дошкольного образования</w:t>
      </w:r>
      <w:bookmarkEnd w:id="14"/>
    </w:p>
    <w:p w:rsidR="00107BC7" w:rsidRDefault="00107BC7">
      <w:pPr>
        <w:ind w:left="4395"/>
        <w:jc w:val="right"/>
        <w:rPr>
          <w:sz w:val="28"/>
          <w:szCs w:val="28"/>
        </w:rPr>
      </w:pPr>
    </w:p>
    <w:p w:rsidR="00107BC7" w:rsidRDefault="000A067E">
      <w:pPr>
        <w:spacing w:line="240" w:lineRule="atLeast"/>
        <w:ind w:firstLine="708"/>
        <w:jc w:val="center"/>
        <w:rPr>
          <w:color w:val="000000"/>
          <w:sz w:val="28"/>
          <w:szCs w:val="28"/>
        </w:rPr>
      </w:pPr>
      <w:r>
        <w:rPr>
          <w:color w:val="000000"/>
          <w:sz w:val="28"/>
          <w:szCs w:val="28"/>
        </w:rPr>
        <w:t>Реестр воспитанников (обучающихся)</w:t>
      </w:r>
    </w:p>
    <w:p w:rsidR="00107BC7" w:rsidRDefault="000A067E">
      <w:pPr>
        <w:spacing w:line="240" w:lineRule="atLeast"/>
        <w:ind w:firstLine="708"/>
        <w:jc w:val="center"/>
        <w:rPr>
          <w:sz w:val="28"/>
          <w:szCs w:val="28"/>
        </w:rPr>
      </w:pPr>
      <w:r>
        <w:rPr>
          <w:color w:val="000000"/>
          <w:sz w:val="28"/>
          <w:szCs w:val="28"/>
        </w:rPr>
        <w:t>ч</w:t>
      </w:r>
      <w:r>
        <w:rPr>
          <w:sz w:val="28"/>
          <w:szCs w:val="28"/>
        </w:rPr>
        <w:t xml:space="preserve">астной организации, осуществляющей образовательную деятельность </w:t>
      </w:r>
    </w:p>
    <w:p w:rsidR="00107BC7" w:rsidRDefault="000A067E">
      <w:pPr>
        <w:spacing w:line="240" w:lineRule="atLeast"/>
        <w:ind w:firstLine="708"/>
        <w:jc w:val="center"/>
        <w:rPr>
          <w:sz w:val="28"/>
          <w:szCs w:val="28"/>
        </w:rPr>
      </w:pPr>
      <w:r>
        <w:rPr>
          <w:sz w:val="28"/>
          <w:szCs w:val="28"/>
        </w:rPr>
        <w:t xml:space="preserve">по реализации образовательных программ дошкольного образования </w:t>
      </w:r>
    </w:p>
    <w:p w:rsidR="00107BC7" w:rsidRDefault="000A067E">
      <w:pPr>
        <w:jc w:val="center"/>
        <w:rPr>
          <w:color w:val="000000"/>
          <w:sz w:val="28"/>
          <w:szCs w:val="28"/>
        </w:rPr>
      </w:pPr>
      <w:r>
        <w:rPr>
          <w:color w:val="000000"/>
          <w:sz w:val="28"/>
          <w:szCs w:val="28"/>
        </w:rPr>
        <w:t>(</w:t>
      </w:r>
      <w:r>
        <w:rPr>
          <w:color w:val="000000"/>
          <w:sz w:val="24"/>
          <w:szCs w:val="24"/>
        </w:rPr>
        <w:t>по состоянию на первое чис</w:t>
      </w:r>
      <w:r>
        <w:rPr>
          <w:color w:val="000000"/>
          <w:sz w:val="24"/>
          <w:szCs w:val="24"/>
        </w:rPr>
        <w:t>ло текущего месяца 20______года</w:t>
      </w:r>
      <w:r>
        <w:rPr>
          <w:color w:val="000000"/>
          <w:sz w:val="28"/>
          <w:szCs w:val="28"/>
        </w:rPr>
        <w:t>)</w:t>
      </w:r>
    </w:p>
    <w:p w:rsidR="00107BC7" w:rsidRDefault="00107BC7">
      <w:pPr>
        <w:jc w:val="center"/>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1275"/>
        <w:gridCol w:w="993"/>
        <w:gridCol w:w="992"/>
        <w:gridCol w:w="1276"/>
        <w:gridCol w:w="1266"/>
      </w:tblGrid>
      <w:tr w:rsidR="00107BC7">
        <w:tc>
          <w:tcPr>
            <w:tcW w:w="534" w:type="dxa"/>
            <w:vMerge w:val="restart"/>
            <w:shd w:val="clear" w:color="auto" w:fill="auto"/>
          </w:tcPr>
          <w:p w:rsidR="00107BC7" w:rsidRDefault="000A067E">
            <w:pPr>
              <w:jc w:val="center"/>
              <w:rPr>
                <w:sz w:val="24"/>
                <w:szCs w:val="24"/>
              </w:rPr>
            </w:pPr>
            <w:r>
              <w:rPr>
                <w:sz w:val="24"/>
                <w:szCs w:val="24"/>
              </w:rPr>
              <w:t>№ п/п</w:t>
            </w:r>
          </w:p>
        </w:tc>
        <w:tc>
          <w:tcPr>
            <w:tcW w:w="3402" w:type="dxa"/>
            <w:vMerge w:val="restart"/>
            <w:shd w:val="clear" w:color="auto" w:fill="auto"/>
          </w:tcPr>
          <w:p w:rsidR="00107BC7" w:rsidRDefault="000A067E">
            <w:pPr>
              <w:jc w:val="center"/>
              <w:rPr>
                <w:sz w:val="24"/>
                <w:szCs w:val="24"/>
              </w:rPr>
            </w:pPr>
            <w:r>
              <w:rPr>
                <w:sz w:val="24"/>
                <w:szCs w:val="24"/>
              </w:rPr>
              <w:t>Фамилия, имя, отчество ребёнка</w:t>
            </w:r>
          </w:p>
        </w:tc>
        <w:tc>
          <w:tcPr>
            <w:tcW w:w="1275" w:type="dxa"/>
            <w:vMerge w:val="restart"/>
            <w:shd w:val="clear" w:color="auto" w:fill="auto"/>
          </w:tcPr>
          <w:p w:rsidR="00107BC7" w:rsidRDefault="000A067E">
            <w:pPr>
              <w:jc w:val="center"/>
              <w:rPr>
                <w:sz w:val="24"/>
                <w:szCs w:val="24"/>
              </w:rPr>
            </w:pPr>
            <w:r>
              <w:rPr>
                <w:sz w:val="24"/>
                <w:szCs w:val="24"/>
              </w:rPr>
              <w:t>Дата рождения</w:t>
            </w:r>
          </w:p>
        </w:tc>
        <w:tc>
          <w:tcPr>
            <w:tcW w:w="1985" w:type="dxa"/>
            <w:gridSpan w:val="2"/>
            <w:shd w:val="clear" w:color="auto" w:fill="auto"/>
          </w:tcPr>
          <w:p w:rsidR="00107BC7" w:rsidRDefault="000A067E">
            <w:pPr>
              <w:jc w:val="center"/>
              <w:rPr>
                <w:sz w:val="24"/>
                <w:szCs w:val="24"/>
              </w:rPr>
            </w:pPr>
            <w:r>
              <w:rPr>
                <w:sz w:val="24"/>
                <w:szCs w:val="24"/>
              </w:rPr>
              <w:t xml:space="preserve">Сертификат  </w:t>
            </w:r>
          </w:p>
        </w:tc>
        <w:tc>
          <w:tcPr>
            <w:tcW w:w="2542" w:type="dxa"/>
            <w:gridSpan w:val="2"/>
            <w:shd w:val="clear" w:color="auto" w:fill="auto"/>
          </w:tcPr>
          <w:p w:rsidR="00107BC7" w:rsidRDefault="000A067E">
            <w:pPr>
              <w:jc w:val="center"/>
              <w:rPr>
                <w:sz w:val="24"/>
                <w:szCs w:val="24"/>
              </w:rPr>
            </w:pPr>
            <w:r>
              <w:rPr>
                <w:sz w:val="24"/>
                <w:szCs w:val="24"/>
              </w:rPr>
              <w:t>Приказ на зачисление</w:t>
            </w:r>
          </w:p>
        </w:tc>
      </w:tr>
      <w:tr w:rsidR="00107BC7">
        <w:tc>
          <w:tcPr>
            <w:tcW w:w="534" w:type="dxa"/>
            <w:vMerge/>
            <w:shd w:val="clear" w:color="auto" w:fill="auto"/>
          </w:tcPr>
          <w:p w:rsidR="00107BC7" w:rsidRDefault="00107BC7">
            <w:pPr>
              <w:jc w:val="center"/>
              <w:rPr>
                <w:sz w:val="24"/>
                <w:szCs w:val="24"/>
              </w:rPr>
            </w:pPr>
          </w:p>
        </w:tc>
        <w:tc>
          <w:tcPr>
            <w:tcW w:w="3402" w:type="dxa"/>
            <w:vMerge/>
            <w:shd w:val="clear" w:color="auto" w:fill="auto"/>
          </w:tcPr>
          <w:p w:rsidR="00107BC7" w:rsidRDefault="00107BC7">
            <w:pPr>
              <w:jc w:val="center"/>
              <w:rPr>
                <w:sz w:val="24"/>
                <w:szCs w:val="24"/>
              </w:rPr>
            </w:pPr>
          </w:p>
        </w:tc>
        <w:tc>
          <w:tcPr>
            <w:tcW w:w="1275" w:type="dxa"/>
            <w:vMerge/>
            <w:shd w:val="clear" w:color="auto" w:fill="auto"/>
          </w:tcPr>
          <w:p w:rsidR="00107BC7" w:rsidRDefault="00107BC7">
            <w:pPr>
              <w:jc w:val="center"/>
              <w:rPr>
                <w:sz w:val="24"/>
                <w:szCs w:val="24"/>
              </w:rPr>
            </w:pPr>
          </w:p>
        </w:tc>
        <w:tc>
          <w:tcPr>
            <w:tcW w:w="993" w:type="dxa"/>
            <w:shd w:val="clear" w:color="auto" w:fill="auto"/>
          </w:tcPr>
          <w:p w:rsidR="00107BC7" w:rsidRDefault="000A067E">
            <w:pPr>
              <w:jc w:val="center"/>
              <w:rPr>
                <w:sz w:val="24"/>
                <w:szCs w:val="24"/>
              </w:rPr>
            </w:pPr>
            <w:r>
              <w:rPr>
                <w:sz w:val="24"/>
                <w:szCs w:val="24"/>
              </w:rPr>
              <w:t>Номер</w:t>
            </w:r>
          </w:p>
        </w:tc>
        <w:tc>
          <w:tcPr>
            <w:tcW w:w="992" w:type="dxa"/>
            <w:shd w:val="clear" w:color="auto" w:fill="auto"/>
          </w:tcPr>
          <w:p w:rsidR="00107BC7" w:rsidRDefault="000A067E">
            <w:pPr>
              <w:jc w:val="center"/>
              <w:rPr>
                <w:sz w:val="24"/>
                <w:szCs w:val="24"/>
              </w:rPr>
            </w:pPr>
            <w:r>
              <w:rPr>
                <w:sz w:val="24"/>
                <w:szCs w:val="24"/>
              </w:rPr>
              <w:t>Дата выдачи</w:t>
            </w:r>
          </w:p>
        </w:tc>
        <w:tc>
          <w:tcPr>
            <w:tcW w:w="1276" w:type="dxa"/>
            <w:shd w:val="clear" w:color="auto" w:fill="auto"/>
          </w:tcPr>
          <w:p w:rsidR="00107BC7" w:rsidRDefault="000A067E">
            <w:pPr>
              <w:jc w:val="center"/>
              <w:rPr>
                <w:sz w:val="24"/>
                <w:szCs w:val="24"/>
              </w:rPr>
            </w:pPr>
            <w:r>
              <w:rPr>
                <w:sz w:val="24"/>
                <w:szCs w:val="24"/>
              </w:rPr>
              <w:t>Номер приказа</w:t>
            </w:r>
          </w:p>
        </w:tc>
        <w:tc>
          <w:tcPr>
            <w:tcW w:w="1266" w:type="dxa"/>
            <w:shd w:val="clear" w:color="auto" w:fill="auto"/>
          </w:tcPr>
          <w:p w:rsidR="00107BC7" w:rsidRDefault="000A067E">
            <w:pPr>
              <w:jc w:val="center"/>
              <w:rPr>
                <w:sz w:val="24"/>
                <w:szCs w:val="24"/>
              </w:rPr>
            </w:pPr>
            <w:r>
              <w:rPr>
                <w:sz w:val="24"/>
                <w:szCs w:val="24"/>
              </w:rPr>
              <w:t>Дата приказа</w:t>
            </w:r>
          </w:p>
        </w:tc>
      </w:tr>
      <w:tr w:rsidR="00107BC7">
        <w:tc>
          <w:tcPr>
            <w:tcW w:w="534" w:type="dxa"/>
            <w:shd w:val="clear" w:color="auto" w:fill="auto"/>
          </w:tcPr>
          <w:p w:rsidR="00107BC7" w:rsidRDefault="000A067E">
            <w:pPr>
              <w:jc w:val="center"/>
              <w:rPr>
                <w:sz w:val="24"/>
                <w:szCs w:val="24"/>
              </w:rPr>
            </w:pPr>
            <w:r>
              <w:rPr>
                <w:sz w:val="24"/>
                <w:szCs w:val="24"/>
              </w:rPr>
              <w:t>1.</w:t>
            </w:r>
          </w:p>
        </w:tc>
        <w:tc>
          <w:tcPr>
            <w:tcW w:w="3402" w:type="dxa"/>
            <w:shd w:val="clear" w:color="auto" w:fill="auto"/>
          </w:tcPr>
          <w:p w:rsidR="00107BC7" w:rsidRDefault="00107BC7">
            <w:pPr>
              <w:jc w:val="center"/>
              <w:rPr>
                <w:sz w:val="24"/>
                <w:szCs w:val="24"/>
              </w:rPr>
            </w:pPr>
          </w:p>
        </w:tc>
        <w:tc>
          <w:tcPr>
            <w:tcW w:w="1275" w:type="dxa"/>
            <w:shd w:val="clear" w:color="auto" w:fill="auto"/>
          </w:tcPr>
          <w:p w:rsidR="00107BC7" w:rsidRDefault="00107BC7">
            <w:pPr>
              <w:jc w:val="center"/>
              <w:rPr>
                <w:sz w:val="24"/>
                <w:szCs w:val="24"/>
              </w:rPr>
            </w:pPr>
          </w:p>
        </w:tc>
        <w:tc>
          <w:tcPr>
            <w:tcW w:w="993" w:type="dxa"/>
            <w:shd w:val="clear" w:color="auto" w:fill="auto"/>
          </w:tcPr>
          <w:p w:rsidR="00107BC7" w:rsidRDefault="00107BC7">
            <w:pPr>
              <w:jc w:val="center"/>
              <w:rPr>
                <w:sz w:val="24"/>
                <w:szCs w:val="24"/>
              </w:rPr>
            </w:pPr>
          </w:p>
        </w:tc>
        <w:tc>
          <w:tcPr>
            <w:tcW w:w="992" w:type="dxa"/>
            <w:shd w:val="clear" w:color="auto" w:fill="auto"/>
          </w:tcPr>
          <w:p w:rsidR="00107BC7" w:rsidRDefault="00107BC7">
            <w:pPr>
              <w:jc w:val="center"/>
              <w:rPr>
                <w:sz w:val="24"/>
                <w:szCs w:val="24"/>
              </w:rPr>
            </w:pPr>
          </w:p>
        </w:tc>
        <w:tc>
          <w:tcPr>
            <w:tcW w:w="1276" w:type="dxa"/>
            <w:shd w:val="clear" w:color="auto" w:fill="auto"/>
          </w:tcPr>
          <w:p w:rsidR="00107BC7" w:rsidRDefault="00107BC7">
            <w:pPr>
              <w:jc w:val="center"/>
              <w:rPr>
                <w:sz w:val="24"/>
                <w:szCs w:val="24"/>
              </w:rPr>
            </w:pPr>
          </w:p>
        </w:tc>
        <w:tc>
          <w:tcPr>
            <w:tcW w:w="1266" w:type="dxa"/>
            <w:shd w:val="clear" w:color="auto" w:fill="auto"/>
          </w:tcPr>
          <w:p w:rsidR="00107BC7" w:rsidRDefault="00107BC7">
            <w:pPr>
              <w:jc w:val="center"/>
              <w:rPr>
                <w:sz w:val="24"/>
                <w:szCs w:val="24"/>
              </w:rPr>
            </w:pPr>
          </w:p>
        </w:tc>
      </w:tr>
    </w:tbl>
    <w:p w:rsidR="00107BC7" w:rsidRDefault="00107BC7">
      <w:pPr>
        <w:jc w:val="center"/>
        <w:rPr>
          <w:sz w:val="28"/>
          <w:szCs w:val="28"/>
        </w:rPr>
      </w:pPr>
    </w:p>
    <w:p w:rsidR="00107BC7" w:rsidRDefault="000A067E">
      <w:pPr>
        <w:ind w:left="-284" w:firstLine="142"/>
        <w:rPr>
          <w:color w:val="000000"/>
          <w:sz w:val="24"/>
          <w:szCs w:val="24"/>
        </w:rPr>
      </w:pPr>
      <w:r>
        <w:rPr>
          <w:color w:val="000000"/>
          <w:sz w:val="24"/>
          <w:szCs w:val="24"/>
        </w:rPr>
        <w:t xml:space="preserve">Исполнитель (должность)   </w:t>
      </w:r>
      <w:r>
        <w:rPr>
          <w:color w:val="000000"/>
          <w:sz w:val="24"/>
          <w:szCs w:val="24"/>
        </w:rPr>
        <w:t xml:space="preserve">                                                          </w:t>
      </w:r>
      <w:r>
        <w:rPr>
          <w:sz w:val="24"/>
          <w:szCs w:val="24"/>
        </w:rPr>
        <w:t>____________ /______________/</w:t>
      </w:r>
    </w:p>
    <w:p w:rsidR="00107BC7" w:rsidRDefault="000A067E">
      <w:pPr>
        <w:ind w:firstLine="142"/>
        <w:jc w:val="both"/>
        <w:rPr>
          <w:sz w:val="24"/>
          <w:szCs w:val="24"/>
        </w:rPr>
      </w:pPr>
      <w:r>
        <w:rPr>
          <w:sz w:val="24"/>
          <w:szCs w:val="24"/>
        </w:rPr>
        <w:t xml:space="preserve">                                                                                                                (подпись) (Ф.И.О.)</w:t>
      </w:r>
    </w:p>
    <w:p w:rsidR="00107BC7" w:rsidRDefault="000A067E">
      <w:pPr>
        <w:ind w:firstLine="142"/>
        <w:jc w:val="both"/>
        <w:rPr>
          <w:sz w:val="24"/>
          <w:szCs w:val="24"/>
        </w:rPr>
      </w:pPr>
      <w:r>
        <w:rPr>
          <w:sz w:val="24"/>
          <w:szCs w:val="24"/>
        </w:rPr>
        <w:t xml:space="preserve">                                                                                     </w:t>
      </w:r>
    </w:p>
    <w:p w:rsidR="00107BC7" w:rsidRDefault="000A067E">
      <w:pPr>
        <w:ind w:left="-142"/>
        <w:jc w:val="both"/>
        <w:rPr>
          <w:sz w:val="24"/>
          <w:szCs w:val="24"/>
        </w:rPr>
      </w:pPr>
      <w:r>
        <w:rPr>
          <w:sz w:val="24"/>
          <w:szCs w:val="24"/>
        </w:rPr>
        <w:t>Руководитель организации -</w:t>
      </w:r>
    </w:p>
    <w:p w:rsidR="00107BC7" w:rsidRDefault="000A067E">
      <w:pPr>
        <w:ind w:left="-284" w:firstLine="142"/>
        <w:rPr>
          <w:sz w:val="24"/>
          <w:szCs w:val="24"/>
        </w:rPr>
      </w:pPr>
      <w:r>
        <w:rPr>
          <w:sz w:val="24"/>
          <w:szCs w:val="24"/>
        </w:rPr>
        <w:t>юридического лица:                                                                        ___________ /______________/</w:t>
      </w:r>
    </w:p>
    <w:p w:rsidR="00107BC7" w:rsidRDefault="000A067E">
      <w:pPr>
        <w:shd w:val="clear" w:color="auto" w:fill="FFFFFF"/>
        <w:rPr>
          <w:sz w:val="24"/>
          <w:szCs w:val="24"/>
        </w:rPr>
      </w:pPr>
      <w:r>
        <w:rPr>
          <w:sz w:val="24"/>
          <w:szCs w:val="24"/>
        </w:rPr>
        <w:t xml:space="preserve">                        </w:t>
      </w:r>
      <w:r>
        <w:rPr>
          <w:sz w:val="24"/>
          <w:szCs w:val="24"/>
        </w:rPr>
        <w:t xml:space="preserve">                                                                                        (подпись) (Ф.И.О.)</w:t>
      </w:r>
    </w:p>
    <w:p w:rsidR="00107BC7" w:rsidRDefault="000A067E">
      <w:pPr>
        <w:jc w:val="both"/>
        <w:rPr>
          <w:b/>
          <w:sz w:val="24"/>
          <w:szCs w:val="24"/>
        </w:rPr>
      </w:pPr>
      <w:r>
        <w:rPr>
          <w:sz w:val="24"/>
          <w:szCs w:val="24"/>
        </w:rPr>
        <w:t xml:space="preserve">                                                                                                                дата, М.П. (при наличии) </w:t>
      </w:r>
    </w:p>
    <w:p w:rsidR="00107BC7" w:rsidRDefault="00107BC7">
      <w:pPr>
        <w:ind w:left="3540" w:firstLine="713"/>
        <w:rPr>
          <w:sz w:val="24"/>
          <w:szCs w:val="24"/>
        </w:rPr>
      </w:pPr>
    </w:p>
    <w:p w:rsidR="00107BC7" w:rsidRDefault="00107BC7">
      <w:pPr>
        <w:ind w:left="3540" w:firstLine="713"/>
        <w:rPr>
          <w:sz w:val="24"/>
          <w:szCs w:val="24"/>
        </w:rPr>
      </w:pPr>
    </w:p>
    <w:p w:rsidR="00107BC7" w:rsidRDefault="00107BC7">
      <w:pPr>
        <w:ind w:left="3540" w:firstLine="713"/>
        <w:rPr>
          <w:sz w:val="24"/>
          <w:szCs w:val="24"/>
        </w:rPr>
      </w:pPr>
    </w:p>
    <w:p w:rsidR="00107BC7" w:rsidRDefault="00107BC7">
      <w:pPr>
        <w:ind w:left="3540" w:firstLine="713"/>
        <w:rPr>
          <w:sz w:val="24"/>
          <w:szCs w:val="24"/>
        </w:rPr>
      </w:pPr>
    </w:p>
    <w:p w:rsidR="00107BC7" w:rsidRDefault="00107BC7">
      <w:pPr>
        <w:ind w:left="3540" w:firstLine="713"/>
        <w:rPr>
          <w:sz w:val="24"/>
          <w:szCs w:val="24"/>
        </w:rPr>
      </w:pPr>
    </w:p>
    <w:p w:rsidR="00107BC7" w:rsidRDefault="00107BC7">
      <w:pPr>
        <w:ind w:left="3540" w:firstLine="713"/>
        <w:rPr>
          <w:sz w:val="24"/>
          <w:szCs w:val="24"/>
        </w:rPr>
      </w:pPr>
    </w:p>
    <w:p w:rsidR="00107BC7" w:rsidRDefault="00107BC7">
      <w:pPr>
        <w:ind w:left="3540" w:firstLine="713"/>
        <w:rPr>
          <w:sz w:val="24"/>
          <w:szCs w:val="24"/>
        </w:rPr>
      </w:pPr>
    </w:p>
    <w:p w:rsidR="00107BC7" w:rsidRDefault="00107BC7">
      <w:pPr>
        <w:ind w:left="3540" w:firstLine="713"/>
        <w:rPr>
          <w:sz w:val="24"/>
          <w:szCs w:val="24"/>
        </w:rPr>
      </w:pPr>
    </w:p>
    <w:p w:rsidR="00107BC7" w:rsidRDefault="00107BC7">
      <w:pPr>
        <w:ind w:left="3540" w:firstLine="713"/>
        <w:rPr>
          <w:sz w:val="24"/>
          <w:szCs w:val="24"/>
        </w:rPr>
      </w:pPr>
    </w:p>
    <w:p w:rsidR="00107BC7" w:rsidRDefault="00107BC7">
      <w:pPr>
        <w:ind w:firstLine="709"/>
        <w:jc w:val="center"/>
        <w:rPr>
          <w:bCs/>
          <w:sz w:val="28"/>
          <w:szCs w:val="28"/>
        </w:rPr>
      </w:pPr>
    </w:p>
    <w:p w:rsidR="00107BC7" w:rsidRDefault="00107BC7">
      <w:pPr>
        <w:ind w:firstLine="709"/>
        <w:jc w:val="center"/>
        <w:rPr>
          <w:bCs/>
          <w:sz w:val="28"/>
          <w:szCs w:val="28"/>
        </w:rPr>
      </w:pPr>
    </w:p>
    <w:p w:rsidR="00107BC7" w:rsidRDefault="00107BC7">
      <w:pPr>
        <w:ind w:firstLine="709"/>
        <w:jc w:val="center"/>
        <w:rPr>
          <w:bCs/>
          <w:sz w:val="28"/>
          <w:szCs w:val="28"/>
        </w:rPr>
      </w:pPr>
    </w:p>
    <w:p w:rsidR="00107BC7" w:rsidRDefault="00107BC7">
      <w:pPr>
        <w:ind w:firstLine="709"/>
        <w:jc w:val="center"/>
        <w:rPr>
          <w:bCs/>
          <w:sz w:val="28"/>
          <w:szCs w:val="28"/>
        </w:rPr>
      </w:pPr>
    </w:p>
    <w:p w:rsidR="00107BC7" w:rsidRDefault="00107BC7">
      <w:pPr>
        <w:ind w:firstLine="709"/>
        <w:jc w:val="center"/>
        <w:rPr>
          <w:bCs/>
          <w:sz w:val="28"/>
          <w:szCs w:val="28"/>
        </w:rPr>
      </w:pPr>
    </w:p>
    <w:p w:rsidR="00107BC7" w:rsidRDefault="00107BC7">
      <w:pPr>
        <w:ind w:firstLine="709"/>
        <w:jc w:val="center"/>
        <w:rPr>
          <w:bCs/>
          <w:sz w:val="28"/>
          <w:szCs w:val="28"/>
        </w:rPr>
      </w:pPr>
    </w:p>
    <w:p w:rsidR="00107BC7" w:rsidRDefault="00107BC7">
      <w:pPr>
        <w:ind w:firstLine="709"/>
        <w:jc w:val="center"/>
        <w:rPr>
          <w:bCs/>
          <w:sz w:val="28"/>
          <w:szCs w:val="28"/>
        </w:rPr>
      </w:pPr>
    </w:p>
    <w:p w:rsidR="00107BC7" w:rsidRDefault="00107BC7">
      <w:pPr>
        <w:ind w:firstLine="709"/>
        <w:jc w:val="center"/>
        <w:rPr>
          <w:bCs/>
          <w:sz w:val="28"/>
          <w:szCs w:val="28"/>
        </w:rPr>
      </w:pPr>
    </w:p>
    <w:p w:rsidR="00107BC7" w:rsidRDefault="00107BC7">
      <w:pPr>
        <w:ind w:firstLine="709"/>
        <w:jc w:val="center"/>
        <w:rPr>
          <w:bCs/>
          <w:sz w:val="28"/>
          <w:szCs w:val="28"/>
        </w:rPr>
      </w:pPr>
    </w:p>
    <w:p w:rsidR="00107BC7" w:rsidRDefault="00107BC7">
      <w:pPr>
        <w:ind w:firstLine="709"/>
        <w:jc w:val="center"/>
        <w:rPr>
          <w:bCs/>
          <w:sz w:val="28"/>
          <w:szCs w:val="28"/>
        </w:rPr>
      </w:pPr>
    </w:p>
    <w:p w:rsidR="00107BC7" w:rsidRDefault="00107BC7">
      <w:pPr>
        <w:ind w:firstLine="709"/>
        <w:jc w:val="center"/>
        <w:rPr>
          <w:sz w:val="28"/>
          <w:szCs w:val="28"/>
        </w:rPr>
      </w:pPr>
    </w:p>
    <w:p w:rsidR="00107BC7" w:rsidRDefault="00107BC7">
      <w:pPr>
        <w:ind w:firstLine="709"/>
        <w:jc w:val="center"/>
        <w:rPr>
          <w:sz w:val="28"/>
          <w:szCs w:val="28"/>
        </w:rPr>
      </w:pPr>
    </w:p>
    <w:p w:rsidR="00107BC7" w:rsidRDefault="000A067E">
      <w:pPr>
        <w:shd w:val="clear" w:color="auto" w:fill="FFFFFF"/>
        <w:jc w:val="right"/>
        <w:rPr>
          <w:sz w:val="28"/>
          <w:szCs w:val="28"/>
        </w:rPr>
      </w:pPr>
      <w:r>
        <w:rPr>
          <w:sz w:val="28"/>
          <w:szCs w:val="28"/>
        </w:rPr>
        <w:t>Приложение 6</w:t>
      </w:r>
    </w:p>
    <w:p w:rsidR="00107BC7" w:rsidRDefault="000A067E">
      <w:pPr>
        <w:ind w:left="2552"/>
        <w:jc w:val="both"/>
        <w:rPr>
          <w:bCs/>
          <w:sz w:val="28"/>
          <w:szCs w:val="28"/>
        </w:rPr>
      </w:pPr>
      <w:r>
        <w:rPr>
          <w:sz w:val="28"/>
          <w:szCs w:val="28"/>
        </w:rPr>
        <w:lastRenderedPageBreak/>
        <w:t xml:space="preserve">к Порядку предоставления </w:t>
      </w:r>
      <w:r>
        <w:rPr>
          <w:color w:val="000000"/>
          <w:sz w:val="28"/>
          <w:szCs w:val="28"/>
        </w:rPr>
        <w:t xml:space="preserve">субсидии </w:t>
      </w:r>
      <w:r>
        <w:rPr>
          <w:sz w:val="28"/>
          <w:szCs w:val="28"/>
        </w:rPr>
        <w:t>юридическим лицам                    (за исключением субсидий муниципальным учреждениям), индивидуальным предпринимателям на создание условий для осуществления присмотра и ухода за детьми, содержания</w:t>
      </w:r>
      <w:r>
        <w:rPr>
          <w:sz w:val="28"/>
          <w:szCs w:val="28"/>
        </w:rPr>
        <w:t xml:space="preserve"> детей в частных организациях, осуществляющих образовательную деятельность по реализации образовательных программ дошкольного образования</w:t>
      </w:r>
    </w:p>
    <w:p w:rsidR="00107BC7" w:rsidRDefault="00107BC7">
      <w:pPr>
        <w:shd w:val="clear" w:color="auto" w:fill="FFFFFF"/>
        <w:jc w:val="right"/>
        <w:rPr>
          <w:sz w:val="28"/>
          <w:szCs w:val="28"/>
        </w:rPr>
      </w:pPr>
    </w:p>
    <w:p w:rsidR="00107BC7" w:rsidRDefault="000A067E">
      <w:pPr>
        <w:ind w:firstLine="709"/>
        <w:jc w:val="center"/>
        <w:rPr>
          <w:bCs/>
          <w:sz w:val="28"/>
          <w:szCs w:val="28"/>
        </w:rPr>
      </w:pPr>
      <w:r>
        <w:rPr>
          <w:bCs/>
          <w:sz w:val="28"/>
          <w:szCs w:val="28"/>
        </w:rPr>
        <w:t xml:space="preserve">УВЕДОМЛЕНИЕ </w:t>
      </w:r>
    </w:p>
    <w:p w:rsidR="00107BC7" w:rsidRDefault="000A067E">
      <w:pPr>
        <w:ind w:firstLine="709"/>
        <w:jc w:val="center"/>
        <w:rPr>
          <w:sz w:val="28"/>
        </w:rPr>
      </w:pPr>
      <w:r>
        <w:rPr>
          <w:rFonts w:eastAsia="Calibri"/>
          <w:sz w:val="28"/>
          <w:szCs w:val="28"/>
          <w:lang w:eastAsia="en-US"/>
        </w:rPr>
        <w:t>получателя субсидии о выявленных замечаниях и нарушениях, подлежащих корректировке</w:t>
      </w:r>
    </w:p>
    <w:p w:rsidR="00107BC7" w:rsidRDefault="00107BC7">
      <w:pPr>
        <w:ind w:firstLine="709"/>
        <w:jc w:val="center"/>
        <w:rPr>
          <w:sz w:val="28"/>
        </w:rPr>
      </w:pPr>
    </w:p>
    <w:p w:rsidR="00107BC7" w:rsidRDefault="000A067E">
      <w:pPr>
        <w:ind w:firstLine="708"/>
        <w:jc w:val="both"/>
        <w:rPr>
          <w:rFonts w:eastAsia="Calibri"/>
          <w:sz w:val="28"/>
          <w:szCs w:val="28"/>
          <w:lang w:eastAsia="en-US"/>
        </w:rPr>
      </w:pPr>
      <w:r>
        <w:rPr>
          <w:sz w:val="28"/>
          <w:szCs w:val="28"/>
        </w:rPr>
        <w:t xml:space="preserve">Настоящим уведомляю, что по результатам проверки отчетности   </w:t>
      </w:r>
      <w:r>
        <w:rPr>
          <w:rFonts w:eastAsia="Calibri"/>
          <w:sz w:val="28"/>
          <w:szCs w:val="28"/>
          <w:lang w:eastAsia="en-US"/>
        </w:rPr>
        <w:t>в соответствии с подпунктом  (подпунктами) 3.8 Порядка</w:t>
      </w:r>
      <w:r>
        <w:rPr>
          <w:color w:val="000000"/>
          <w:sz w:val="28"/>
          <w:szCs w:val="28"/>
        </w:rPr>
        <w:t xml:space="preserve"> предоставления субсидии </w:t>
      </w:r>
      <w:r>
        <w:rPr>
          <w:sz w:val="28"/>
          <w:szCs w:val="28"/>
        </w:rPr>
        <w:t xml:space="preserve">юридическим лицам (за исключением субсидий муниципальным учреждениям), индивидуальным предпринимателям на создание </w:t>
      </w:r>
      <w:r>
        <w:rPr>
          <w:sz w:val="28"/>
          <w:szCs w:val="28"/>
        </w:rPr>
        <w:t>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w:t>
      </w:r>
      <w:r>
        <w:rPr>
          <w:rFonts w:eastAsia="Calibri"/>
          <w:sz w:val="28"/>
          <w:szCs w:val="28"/>
          <w:lang w:eastAsia="en-US"/>
        </w:rPr>
        <w:t xml:space="preserve"> (далее - Порядок) выявлены замечания и нарушения, под</w:t>
      </w:r>
      <w:r>
        <w:rPr>
          <w:rFonts w:eastAsia="Calibri"/>
          <w:sz w:val="28"/>
          <w:szCs w:val="28"/>
          <w:lang w:eastAsia="en-US"/>
        </w:rPr>
        <w:t>лежащие корректировке, а именно (указать):____________________________________________________________</w:t>
      </w:r>
    </w:p>
    <w:p w:rsidR="00107BC7" w:rsidRDefault="000A067E">
      <w:pPr>
        <w:jc w:val="both"/>
        <w:rPr>
          <w:sz w:val="28"/>
          <w:szCs w:val="28"/>
        </w:rPr>
      </w:pPr>
      <w:r>
        <w:rPr>
          <w:sz w:val="28"/>
          <w:szCs w:val="28"/>
        </w:rPr>
        <w:t xml:space="preserve">____________________________________________________________________. </w:t>
      </w:r>
    </w:p>
    <w:p w:rsidR="00107BC7" w:rsidRDefault="000A067E">
      <w:pPr>
        <w:pStyle w:val="ConsPlusNormal"/>
        <w:ind w:firstLine="708"/>
        <w:jc w:val="both"/>
        <w:rPr>
          <w:rFonts w:ascii="Times New Roman" w:hAnsi="Times New Roman" w:cs="Times New Roman"/>
          <w:sz w:val="28"/>
          <w:szCs w:val="28"/>
        </w:rPr>
      </w:pPr>
      <w:r>
        <w:rPr>
          <w:rFonts w:ascii="Times New Roman" w:eastAsia="Calibri" w:hAnsi="Times New Roman" w:cs="Times New Roman"/>
          <w:sz w:val="28"/>
          <w:szCs w:val="28"/>
          <w:lang w:eastAsia="en-US"/>
        </w:rPr>
        <w:t>Предлагаю в течение 5 (пяти) календарных дней,</w:t>
      </w:r>
      <w:r>
        <w:rPr>
          <w:rFonts w:ascii="Times New Roman" w:hAnsi="Times New Roman" w:cs="Times New Roman"/>
          <w:sz w:val="28"/>
          <w:szCs w:val="28"/>
        </w:rPr>
        <w:t xml:space="preserve"> следующих за днём возврата отчёта н</w:t>
      </w:r>
      <w:r>
        <w:rPr>
          <w:rFonts w:ascii="Times New Roman" w:hAnsi="Times New Roman" w:cs="Times New Roman"/>
          <w:sz w:val="28"/>
          <w:szCs w:val="28"/>
        </w:rPr>
        <w:t xml:space="preserve">а доработку, </w:t>
      </w:r>
      <w:r>
        <w:rPr>
          <w:rFonts w:ascii="Times New Roman" w:eastAsia="Calibri" w:hAnsi="Times New Roman" w:cs="Times New Roman"/>
          <w:sz w:val="28"/>
          <w:szCs w:val="28"/>
          <w:lang w:eastAsia="en-US"/>
        </w:rPr>
        <w:t xml:space="preserve">повторно представить соответствующую отчётность. </w:t>
      </w:r>
    </w:p>
    <w:p w:rsidR="00107BC7" w:rsidRDefault="00107BC7">
      <w:pPr>
        <w:jc w:val="both"/>
        <w:rPr>
          <w:sz w:val="28"/>
          <w:szCs w:val="28"/>
        </w:rPr>
      </w:pPr>
    </w:p>
    <w:p w:rsidR="00107BC7" w:rsidRDefault="000A067E">
      <w:pPr>
        <w:jc w:val="both"/>
        <w:rPr>
          <w:sz w:val="28"/>
          <w:szCs w:val="28"/>
        </w:rPr>
      </w:pPr>
      <w:r>
        <w:rPr>
          <w:sz w:val="28"/>
          <w:szCs w:val="28"/>
        </w:rPr>
        <w:t xml:space="preserve">                                                                               </w:t>
      </w:r>
    </w:p>
    <w:p w:rsidR="00107BC7" w:rsidRDefault="000A067E">
      <w:pPr>
        <w:ind w:left="-284" w:firstLine="284"/>
        <w:rPr>
          <w:sz w:val="28"/>
          <w:szCs w:val="28"/>
        </w:rPr>
      </w:pPr>
      <w:r>
        <w:rPr>
          <w:sz w:val="28"/>
          <w:szCs w:val="28"/>
        </w:rPr>
        <w:t>Руководитель                                                          ___________ /______________/</w:t>
      </w:r>
    </w:p>
    <w:p w:rsidR="00107BC7" w:rsidRDefault="000A067E">
      <w:pPr>
        <w:shd w:val="clear" w:color="auto" w:fill="FFFFFF"/>
        <w:rPr>
          <w:sz w:val="28"/>
          <w:szCs w:val="28"/>
        </w:rPr>
      </w:pPr>
      <w:r>
        <w:rPr>
          <w:sz w:val="28"/>
          <w:szCs w:val="28"/>
        </w:rPr>
        <w:t xml:space="preserve">             </w:t>
      </w:r>
      <w:r>
        <w:rPr>
          <w:sz w:val="28"/>
          <w:szCs w:val="28"/>
        </w:rPr>
        <w:t xml:space="preserve">                                                                             (подпись) (Ф.И.О.)</w:t>
      </w:r>
    </w:p>
    <w:p w:rsidR="00107BC7" w:rsidRDefault="000A067E">
      <w:pPr>
        <w:jc w:val="both"/>
        <w:rPr>
          <w:b/>
          <w:sz w:val="28"/>
          <w:szCs w:val="28"/>
        </w:rPr>
      </w:pPr>
      <w:r>
        <w:rPr>
          <w:sz w:val="28"/>
          <w:szCs w:val="28"/>
        </w:rPr>
        <w:t xml:space="preserve">                                                                                        дата, М.П. (при наличии) </w:t>
      </w:r>
    </w:p>
    <w:p w:rsidR="00107BC7" w:rsidRDefault="00107BC7">
      <w:pPr>
        <w:ind w:left="3540" w:firstLine="713"/>
        <w:jc w:val="right"/>
        <w:rPr>
          <w:sz w:val="28"/>
        </w:rPr>
      </w:pPr>
    </w:p>
    <w:p w:rsidR="00107BC7" w:rsidRDefault="00107BC7">
      <w:pPr>
        <w:ind w:firstLine="709"/>
        <w:jc w:val="center"/>
        <w:rPr>
          <w:bCs/>
          <w:sz w:val="28"/>
          <w:szCs w:val="28"/>
        </w:rPr>
      </w:pPr>
    </w:p>
    <w:p w:rsidR="00107BC7" w:rsidRDefault="00107BC7">
      <w:pPr>
        <w:rPr>
          <w:rFonts w:eastAsia="Calibri"/>
          <w:sz w:val="28"/>
          <w:szCs w:val="28"/>
        </w:rPr>
      </w:pPr>
    </w:p>
    <w:p w:rsidR="00107BC7" w:rsidRDefault="00107BC7">
      <w:pPr>
        <w:rPr>
          <w:rFonts w:eastAsia="Calibri"/>
          <w:sz w:val="28"/>
          <w:szCs w:val="28"/>
        </w:rPr>
      </w:pPr>
    </w:p>
    <w:p w:rsidR="00107BC7" w:rsidRDefault="00107BC7">
      <w:pPr>
        <w:rPr>
          <w:rFonts w:eastAsia="Calibri"/>
          <w:sz w:val="28"/>
          <w:szCs w:val="28"/>
        </w:rPr>
      </w:pPr>
    </w:p>
    <w:p w:rsidR="00107BC7" w:rsidRDefault="00107BC7">
      <w:pPr>
        <w:rPr>
          <w:rFonts w:eastAsia="Calibri"/>
          <w:sz w:val="28"/>
          <w:szCs w:val="28"/>
        </w:rPr>
      </w:pPr>
    </w:p>
    <w:p w:rsidR="00107BC7" w:rsidRDefault="00107BC7">
      <w:pPr>
        <w:rPr>
          <w:rFonts w:eastAsia="Calibri"/>
          <w:sz w:val="28"/>
          <w:szCs w:val="28"/>
        </w:rPr>
      </w:pPr>
    </w:p>
    <w:p w:rsidR="00107BC7" w:rsidRDefault="00107BC7">
      <w:pPr>
        <w:rPr>
          <w:rFonts w:eastAsia="Calibri"/>
          <w:sz w:val="28"/>
          <w:szCs w:val="28"/>
        </w:rPr>
      </w:pPr>
    </w:p>
    <w:p w:rsidR="00107BC7" w:rsidRDefault="00107BC7">
      <w:pPr>
        <w:rPr>
          <w:rFonts w:eastAsia="Calibri"/>
          <w:sz w:val="28"/>
          <w:szCs w:val="28"/>
        </w:rPr>
      </w:pPr>
    </w:p>
    <w:p w:rsidR="00107BC7" w:rsidRDefault="00107BC7">
      <w:pPr>
        <w:rPr>
          <w:rFonts w:eastAsia="Calibri"/>
          <w:sz w:val="28"/>
          <w:szCs w:val="28"/>
        </w:rPr>
      </w:pPr>
    </w:p>
    <w:p w:rsidR="00107BC7" w:rsidRDefault="00107BC7">
      <w:pPr>
        <w:rPr>
          <w:rFonts w:eastAsia="Calibri"/>
          <w:sz w:val="28"/>
          <w:szCs w:val="28"/>
        </w:rPr>
      </w:pPr>
    </w:p>
    <w:p w:rsidR="00107BC7" w:rsidRDefault="00107BC7">
      <w:pPr>
        <w:rPr>
          <w:rFonts w:eastAsia="Calibri"/>
          <w:sz w:val="28"/>
          <w:szCs w:val="28"/>
        </w:rPr>
      </w:pPr>
    </w:p>
    <w:p w:rsidR="00107BC7" w:rsidRDefault="00107BC7">
      <w:pPr>
        <w:rPr>
          <w:b/>
        </w:rPr>
      </w:pPr>
      <w:bookmarkStart w:id="15" w:name="_GoBack"/>
      <w:bookmarkEnd w:id="15"/>
    </w:p>
    <w:sectPr w:rsidR="00107BC7">
      <w:headerReference w:type="even" r:id="rId13"/>
      <w:headerReference w:type="default" r:id="rId14"/>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67E" w:rsidRDefault="000A067E">
      <w:r>
        <w:separator/>
      </w:r>
    </w:p>
  </w:endnote>
  <w:endnote w:type="continuationSeparator" w:id="0">
    <w:p w:rsidR="000A067E" w:rsidRDefault="000A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
    <w:charset w:val="00"/>
    <w:family w:val="auto"/>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yandex-sans">
    <w:altName w:val="MT Extra"/>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67E" w:rsidRDefault="000A067E">
      <w:r>
        <w:separator/>
      </w:r>
    </w:p>
  </w:footnote>
  <w:footnote w:type="continuationSeparator" w:id="0">
    <w:p w:rsidR="000A067E" w:rsidRDefault="000A06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C7" w:rsidRDefault="000A067E">
    <w:pPr>
      <w:pStyle w:val="af3"/>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107BC7" w:rsidRDefault="00107BC7">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C7" w:rsidRDefault="000A067E">
    <w:pPr>
      <w:pStyle w:val="af3"/>
      <w:jc w:val="center"/>
    </w:pPr>
    <w:r>
      <w:fldChar w:fldCharType="begin"/>
    </w:r>
    <w:r>
      <w:instrText>PAGE \* MERGEFORMAT</w:instrText>
    </w:r>
    <w:r>
      <w:fldChar w:fldCharType="separate"/>
    </w:r>
    <w:r w:rsidR="00C960DC">
      <w:rPr>
        <w:noProof/>
      </w:rPr>
      <w:t>25</w:t>
    </w:r>
    <w:r>
      <w:fldChar w:fldCharType="end"/>
    </w:r>
  </w:p>
  <w:p w:rsidR="00107BC7" w:rsidRDefault="00107BC7">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2FF5"/>
    <w:multiLevelType w:val="hybridMultilevel"/>
    <w:tmpl w:val="0FB275F8"/>
    <w:lvl w:ilvl="0" w:tplc="3A6A4B74">
      <w:start w:val="1"/>
      <w:numFmt w:val="decimal"/>
      <w:lvlText w:val="%1."/>
      <w:lvlJc w:val="left"/>
      <w:pPr>
        <w:ind w:left="1068" w:hanging="360"/>
      </w:pPr>
      <w:rPr>
        <w:rFonts w:hint="default"/>
      </w:rPr>
    </w:lvl>
    <w:lvl w:ilvl="1" w:tplc="FE2A4FC0">
      <w:start w:val="1"/>
      <w:numFmt w:val="lowerLetter"/>
      <w:lvlText w:val="%2."/>
      <w:lvlJc w:val="left"/>
      <w:pPr>
        <w:ind w:left="1788" w:hanging="360"/>
      </w:pPr>
    </w:lvl>
    <w:lvl w:ilvl="2" w:tplc="F2D0C13E">
      <w:start w:val="1"/>
      <w:numFmt w:val="lowerRoman"/>
      <w:lvlText w:val="%3."/>
      <w:lvlJc w:val="right"/>
      <w:pPr>
        <w:ind w:left="2508" w:hanging="180"/>
      </w:pPr>
    </w:lvl>
    <w:lvl w:ilvl="3" w:tplc="135AB574">
      <w:start w:val="1"/>
      <w:numFmt w:val="decimal"/>
      <w:lvlText w:val="%4."/>
      <w:lvlJc w:val="left"/>
      <w:pPr>
        <w:ind w:left="3228" w:hanging="360"/>
      </w:pPr>
    </w:lvl>
    <w:lvl w:ilvl="4" w:tplc="C9CC27EC">
      <w:start w:val="1"/>
      <w:numFmt w:val="lowerLetter"/>
      <w:lvlText w:val="%5."/>
      <w:lvlJc w:val="left"/>
      <w:pPr>
        <w:ind w:left="3948" w:hanging="360"/>
      </w:pPr>
    </w:lvl>
    <w:lvl w:ilvl="5" w:tplc="DE1C6E5E">
      <w:start w:val="1"/>
      <w:numFmt w:val="lowerRoman"/>
      <w:lvlText w:val="%6."/>
      <w:lvlJc w:val="right"/>
      <w:pPr>
        <w:ind w:left="4668" w:hanging="180"/>
      </w:pPr>
    </w:lvl>
    <w:lvl w:ilvl="6" w:tplc="A55A04F8">
      <w:start w:val="1"/>
      <w:numFmt w:val="decimal"/>
      <w:lvlText w:val="%7."/>
      <w:lvlJc w:val="left"/>
      <w:pPr>
        <w:ind w:left="5388" w:hanging="360"/>
      </w:pPr>
    </w:lvl>
    <w:lvl w:ilvl="7" w:tplc="08144E8A">
      <w:start w:val="1"/>
      <w:numFmt w:val="lowerLetter"/>
      <w:lvlText w:val="%8."/>
      <w:lvlJc w:val="left"/>
      <w:pPr>
        <w:ind w:left="6108" w:hanging="360"/>
      </w:pPr>
    </w:lvl>
    <w:lvl w:ilvl="8" w:tplc="5A98D0B4">
      <w:start w:val="1"/>
      <w:numFmt w:val="lowerRoman"/>
      <w:lvlText w:val="%9."/>
      <w:lvlJc w:val="right"/>
      <w:pPr>
        <w:ind w:left="6828" w:hanging="180"/>
      </w:pPr>
    </w:lvl>
  </w:abstractNum>
  <w:abstractNum w:abstractNumId="1" w15:restartNumberingAfterBreak="0">
    <w:nsid w:val="0836263E"/>
    <w:multiLevelType w:val="hybridMultilevel"/>
    <w:tmpl w:val="B92C5138"/>
    <w:lvl w:ilvl="0" w:tplc="5E28AFA2">
      <w:start w:val="1"/>
      <w:numFmt w:val="decimal"/>
      <w:lvlText w:val="%1."/>
      <w:lvlJc w:val="left"/>
      <w:pPr>
        <w:ind w:left="1429" w:hanging="360"/>
      </w:pPr>
    </w:lvl>
    <w:lvl w:ilvl="1" w:tplc="668A28C8">
      <w:start w:val="1"/>
      <w:numFmt w:val="lowerLetter"/>
      <w:lvlText w:val="%2."/>
      <w:lvlJc w:val="left"/>
      <w:pPr>
        <w:ind w:left="2149" w:hanging="360"/>
      </w:pPr>
    </w:lvl>
    <w:lvl w:ilvl="2" w:tplc="C48A6722">
      <w:start w:val="1"/>
      <w:numFmt w:val="lowerRoman"/>
      <w:lvlText w:val="%3."/>
      <w:lvlJc w:val="right"/>
      <w:pPr>
        <w:ind w:left="2869" w:hanging="180"/>
      </w:pPr>
    </w:lvl>
    <w:lvl w:ilvl="3" w:tplc="00F88A90">
      <w:start w:val="1"/>
      <w:numFmt w:val="decimal"/>
      <w:lvlText w:val="%4."/>
      <w:lvlJc w:val="left"/>
      <w:pPr>
        <w:ind w:left="3589" w:hanging="360"/>
      </w:pPr>
    </w:lvl>
    <w:lvl w:ilvl="4" w:tplc="57B42A84">
      <w:start w:val="1"/>
      <w:numFmt w:val="lowerLetter"/>
      <w:lvlText w:val="%5."/>
      <w:lvlJc w:val="left"/>
      <w:pPr>
        <w:ind w:left="4309" w:hanging="360"/>
      </w:pPr>
    </w:lvl>
    <w:lvl w:ilvl="5" w:tplc="72360670">
      <w:start w:val="1"/>
      <w:numFmt w:val="lowerRoman"/>
      <w:lvlText w:val="%6."/>
      <w:lvlJc w:val="right"/>
      <w:pPr>
        <w:ind w:left="5029" w:hanging="180"/>
      </w:pPr>
    </w:lvl>
    <w:lvl w:ilvl="6" w:tplc="45E24562">
      <w:start w:val="1"/>
      <w:numFmt w:val="decimal"/>
      <w:lvlText w:val="%7."/>
      <w:lvlJc w:val="left"/>
      <w:pPr>
        <w:ind w:left="5749" w:hanging="360"/>
      </w:pPr>
    </w:lvl>
    <w:lvl w:ilvl="7" w:tplc="4C640054">
      <w:start w:val="1"/>
      <w:numFmt w:val="lowerLetter"/>
      <w:lvlText w:val="%8."/>
      <w:lvlJc w:val="left"/>
      <w:pPr>
        <w:ind w:left="6469" w:hanging="360"/>
      </w:pPr>
    </w:lvl>
    <w:lvl w:ilvl="8" w:tplc="E19CBA12">
      <w:start w:val="1"/>
      <w:numFmt w:val="lowerRoman"/>
      <w:lvlText w:val="%9."/>
      <w:lvlJc w:val="right"/>
      <w:pPr>
        <w:ind w:left="7189" w:hanging="180"/>
      </w:pPr>
    </w:lvl>
  </w:abstractNum>
  <w:abstractNum w:abstractNumId="2" w15:restartNumberingAfterBreak="0">
    <w:nsid w:val="19063154"/>
    <w:multiLevelType w:val="hybridMultilevel"/>
    <w:tmpl w:val="4080D3FE"/>
    <w:lvl w:ilvl="0" w:tplc="6D0869D8">
      <w:start w:val="1"/>
      <w:numFmt w:val="decimal"/>
      <w:lvlText w:val="%1)"/>
      <w:lvlJc w:val="left"/>
      <w:pPr>
        <w:ind w:left="1819" w:hanging="1110"/>
      </w:pPr>
      <w:rPr>
        <w:rFonts w:hint="default"/>
      </w:rPr>
    </w:lvl>
    <w:lvl w:ilvl="1" w:tplc="EA8CAA6C">
      <w:start w:val="1"/>
      <w:numFmt w:val="lowerLetter"/>
      <w:lvlText w:val="%2."/>
      <w:lvlJc w:val="left"/>
      <w:pPr>
        <w:ind w:left="1789" w:hanging="360"/>
      </w:pPr>
    </w:lvl>
    <w:lvl w:ilvl="2" w:tplc="9D287892">
      <w:start w:val="1"/>
      <w:numFmt w:val="lowerRoman"/>
      <w:lvlText w:val="%3."/>
      <w:lvlJc w:val="right"/>
      <w:pPr>
        <w:ind w:left="2509" w:hanging="180"/>
      </w:pPr>
    </w:lvl>
    <w:lvl w:ilvl="3" w:tplc="FFD0527C">
      <w:start w:val="1"/>
      <w:numFmt w:val="decimal"/>
      <w:lvlText w:val="%4."/>
      <w:lvlJc w:val="left"/>
      <w:pPr>
        <w:ind w:left="3229" w:hanging="360"/>
      </w:pPr>
    </w:lvl>
    <w:lvl w:ilvl="4" w:tplc="BA525F8C">
      <w:start w:val="1"/>
      <w:numFmt w:val="lowerLetter"/>
      <w:lvlText w:val="%5."/>
      <w:lvlJc w:val="left"/>
      <w:pPr>
        <w:ind w:left="3949" w:hanging="360"/>
      </w:pPr>
    </w:lvl>
    <w:lvl w:ilvl="5" w:tplc="E076D260">
      <w:start w:val="1"/>
      <w:numFmt w:val="lowerRoman"/>
      <w:lvlText w:val="%6."/>
      <w:lvlJc w:val="right"/>
      <w:pPr>
        <w:ind w:left="4669" w:hanging="180"/>
      </w:pPr>
    </w:lvl>
    <w:lvl w:ilvl="6" w:tplc="28FA79CE">
      <w:start w:val="1"/>
      <w:numFmt w:val="decimal"/>
      <w:lvlText w:val="%7."/>
      <w:lvlJc w:val="left"/>
      <w:pPr>
        <w:ind w:left="5389" w:hanging="360"/>
      </w:pPr>
    </w:lvl>
    <w:lvl w:ilvl="7" w:tplc="3B7095F4">
      <w:start w:val="1"/>
      <w:numFmt w:val="lowerLetter"/>
      <w:lvlText w:val="%8."/>
      <w:lvlJc w:val="left"/>
      <w:pPr>
        <w:ind w:left="6109" w:hanging="360"/>
      </w:pPr>
    </w:lvl>
    <w:lvl w:ilvl="8" w:tplc="3886BBFE">
      <w:start w:val="1"/>
      <w:numFmt w:val="lowerRoman"/>
      <w:lvlText w:val="%9."/>
      <w:lvlJc w:val="right"/>
      <w:pPr>
        <w:ind w:left="6829" w:hanging="180"/>
      </w:pPr>
    </w:lvl>
  </w:abstractNum>
  <w:abstractNum w:abstractNumId="3" w15:restartNumberingAfterBreak="0">
    <w:nsid w:val="4ACA73CA"/>
    <w:multiLevelType w:val="hybridMultilevel"/>
    <w:tmpl w:val="ADAE67AC"/>
    <w:lvl w:ilvl="0" w:tplc="AA9C8FE8">
      <w:start w:val="1"/>
      <w:numFmt w:val="decimal"/>
      <w:lvlText w:val="2.2.%1."/>
      <w:legacy w:legacy="1" w:legacySpace="0" w:legacyIndent="658"/>
      <w:lvlJc w:val="left"/>
      <w:pPr>
        <w:ind w:left="0" w:firstLine="0"/>
      </w:pPr>
      <w:rPr>
        <w:rFonts w:ascii="Times New Roman" w:hAnsi="Times New Roman" w:cs="Times New Roman" w:hint="default"/>
      </w:rPr>
    </w:lvl>
    <w:lvl w:ilvl="1" w:tplc="21D684D0">
      <w:start w:val="1"/>
      <w:numFmt w:val="bullet"/>
      <w:lvlText w:val="o"/>
      <w:lvlJc w:val="left"/>
      <w:pPr>
        <w:ind w:left="1440" w:hanging="360"/>
      </w:pPr>
      <w:rPr>
        <w:rFonts w:ascii="Courier New" w:eastAsia="Courier New" w:hAnsi="Courier New" w:cs="Courier New" w:hint="default"/>
      </w:rPr>
    </w:lvl>
    <w:lvl w:ilvl="2" w:tplc="B2F6357A">
      <w:start w:val="1"/>
      <w:numFmt w:val="bullet"/>
      <w:lvlText w:val="§"/>
      <w:lvlJc w:val="left"/>
      <w:pPr>
        <w:ind w:left="2160" w:hanging="360"/>
      </w:pPr>
      <w:rPr>
        <w:rFonts w:ascii="Wingdings" w:eastAsia="Wingdings" w:hAnsi="Wingdings" w:cs="Wingdings" w:hint="default"/>
      </w:rPr>
    </w:lvl>
    <w:lvl w:ilvl="3" w:tplc="1BA4D412">
      <w:start w:val="1"/>
      <w:numFmt w:val="bullet"/>
      <w:lvlText w:val="·"/>
      <w:lvlJc w:val="left"/>
      <w:pPr>
        <w:ind w:left="2880" w:hanging="360"/>
      </w:pPr>
      <w:rPr>
        <w:rFonts w:ascii="Symbol" w:eastAsia="Symbol" w:hAnsi="Symbol" w:cs="Symbol" w:hint="default"/>
      </w:rPr>
    </w:lvl>
    <w:lvl w:ilvl="4" w:tplc="5FF249EE">
      <w:start w:val="1"/>
      <w:numFmt w:val="bullet"/>
      <w:lvlText w:val="o"/>
      <w:lvlJc w:val="left"/>
      <w:pPr>
        <w:ind w:left="3600" w:hanging="360"/>
      </w:pPr>
      <w:rPr>
        <w:rFonts w:ascii="Courier New" w:eastAsia="Courier New" w:hAnsi="Courier New" w:cs="Courier New" w:hint="default"/>
      </w:rPr>
    </w:lvl>
    <w:lvl w:ilvl="5" w:tplc="8F32F428">
      <w:start w:val="1"/>
      <w:numFmt w:val="bullet"/>
      <w:lvlText w:val="§"/>
      <w:lvlJc w:val="left"/>
      <w:pPr>
        <w:ind w:left="4320" w:hanging="360"/>
      </w:pPr>
      <w:rPr>
        <w:rFonts w:ascii="Wingdings" w:eastAsia="Wingdings" w:hAnsi="Wingdings" w:cs="Wingdings" w:hint="default"/>
      </w:rPr>
    </w:lvl>
    <w:lvl w:ilvl="6" w:tplc="4644F38A">
      <w:start w:val="1"/>
      <w:numFmt w:val="bullet"/>
      <w:lvlText w:val="·"/>
      <w:lvlJc w:val="left"/>
      <w:pPr>
        <w:ind w:left="5040" w:hanging="360"/>
      </w:pPr>
      <w:rPr>
        <w:rFonts w:ascii="Symbol" w:eastAsia="Symbol" w:hAnsi="Symbol" w:cs="Symbol" w:hint="default"/>
      </w:rPr>
    </w:lvl>
    <w:lvl w:ilvl="7" w:tplc="83D26FEC">
      <w:start w:val="1"/>
      <w:numFmt w:val="bullet"/>
      <w:lvlText w:val="o"/>
      <w:lvlJc w:val="left"/>
      <w:pPr>
        <w:ind w:left="5760" w:hanging="360"/>
      </w:pPr>
      <w:rPr>
        <w:rFonts w:ascii="Courier New" w:eastAsia="Courier New" w:hAnsi="Courier New" w:cs="Courier New" w:hint="default"/>
      </w:rPr>
    </w:lvl>
    <w:lvl w:ilvl="8" w:tplc="447CB3E6">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597E7238"/>
    <w:multiLevelType w:val="multilevel"/>
    <w:tmpl w:val="F6A4BD9C"/>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15:restartNumberingAfterBreak="0">
    <w:nsid w:val="5B34256F"/>
    <w:multiLevelType w:val="hybridMultilevel"/>
    <w:tmpl w:val="7812DD40"/>
    <w:lvl w:ilvl="0" w:tplc="6AA6F9AE">
      <w:start w:val="1"/>
      <w:numFmt w:val="bullet"/>
      <w:lvlText w:val=""/>
      <w:lvlJc w:val="left"/>
      <w:pPr>
        <w:tabs>
          <w:tab w:val="num" w:pos="720"/>
        </w:tabs>
        <w:ind w:left="720" w:hanging="360"/>
      </w:pPr>
      <w:rPr>
        <w:rFonts w:ascii="Symbol" w:hAnsi="Symbol" w:hint="default"/>
        <w:sz w:val="20"/>
      </w:rPr>
    </w:lvl>
    <w:lvl w:ilvl="1" w:tplc="0FB028D8">
      <w:start w:val="1"/>
      <w:numFmt w:val="bullet"/>
      <w:lvlText w:val="o"/>
      <w:lvlJc w:val="left"/>
      <w:pPr>
        <w:tabs>
          <w:tab w:val="num" w:pos="1440"/>
        </w:tabs>
        <w:ind w:left="1440" w:hanging="360"/>
      </w:pPr>
      <w:rPr>
        <w:rFonts w:ascii="Courier New" w:hAnsi="Courier New" w:hint="default"/>
        <w:sz w:val="20"/>
      </w:rPr>
    </w:lvl>
    <w:lvl w:ilvl="2" w:tplc="4734FC12">
      <w:start w:val="1"/>
      <w:numFmt w:val="bullet"/>
      <w:lvlText w:val=""/>
      <w:lvlJc w:val="left"/>
      <w:pPr>
        <w:tabs>
          <w:tab w:val="num" w:pos="2160"/>
        </w:tabs>
        <w:ind w:left="2160" w:hanging="360"/>
      </w:pPr>
      <w:rPr>
        <w:rFonts w:ascii="Wingdings" w:hAnsi="Wingdings" w:hint="default"/>
        <w:sz w:val="20"/>
      </w:rPr>
    </w:lvl>
    <w:lvl w:ilvl="3" w:tplc="066251C6">
      <w:start w:val="1"/>
      <w:numFmt w:val="bullet"/>
      <w:lvlText w:val=""/>
      <w:lvlJc w:val="left"/>
      <w:pPr>
        <w:tabs>
          <w:tab w:val="num" w:pos="2880"/>
        </w:tabs>
        <w:ind w:left="2880" w:hanging="360"/>
      </w:pPr>
      <w:rPr>
        <w:rFonts w:ascii="Wingdings" w:hAnsi="Wingdings" w:hint="default"/>
        <w:sz w:val="20"/>
      </w:rPr>
    </w:lvl>
    <w:lvl w:ilvl="4" w:tplc="80CE04F8">
      <w:start w:val="1"/>
      <w:numFmt w:val="bullet"/>
      <w:lvlText w:val=""/>
      <w:lvlJc w:val="left"/>
      <w:pPr>
        <w:tabs>
          <w:tab w:val="num" w:pos="3600"/>
        </w:tabs>
        <w:ind w:left="3600" w:hanging="360"/>
      </w:pPr>
      <w:rPr>
        <w:rFonts w:ascii="Wingdings" w:hAnsi="Wingdings" w:hint="default"/>
        <w:sz w:val="20"/>
      </w:rPr>
    </w:lvl>
    <w:lvl w:ilvl="5" w:tplc="F9E2F214">
      <w:start w:val="1"/>
      <w:numFmt w:val="bullet"/>
      <w:lvlText w:val=""/>
      <w:lvlJc w:val="left"/>
      <w:pPr>
        <w:tabs>
          <w:tab w:val="num" w:pos="4320"/>
        </w:tabs>
        <w:ind w:left="4320" w:hanging="360"/>
      </w:pPr>
      <w:rPr>
        <w:rFonts w:ascii="Wingdings" w:hAnsi="Wingdings" w:hint="default"/>
        <w:sz w:val="20"/>
      </w:rPr>
    </w:lvl>
    <w:lvl w:ilvl="6" w:tplc="9670E74A">
      <w:start w:val="1"/>
      <w:numFmt w:val="bullet"/>
      <w:lvlText w:val=""/>
      <w:lvlJc w:val="left"/>
      <w:pPr>
        <w:tabs>
          <w:tab w:val="num" w:pos="5040"/>
        </w:tabs>
        <w:ind w:left="5040" w:hanging="360"/>
      </w:pPr>
      <w:rPr>
        <w:rFonts w:ascii="Wingdings" w:hAnsi="Wingdings" w:hint="default"/>
        <w:sz w:val="20"/>
      </w:rPr>
    </w:lvl>
    <w:lvl w:ilvl="7" w:tplc="8A4634EE">
      <w:start w:val="1"/>
      <w:numFmt w:val="bullet"/>
      <w:lvlText w:val=""/>
      <w:lvlJc w:val="left"/>
      <w:pPr>
        <w:tabs>
          <w:tab w:val="num" w:pos="5760"/>
        </w:tabs>
        <w:ind w:left="5760" w:hanging="360"/>
      </w:pPr>
      <w:rPr>
        <w:rFonts w:ascii="Wingdings" w:hAnsi="Wingdings" w:hint="default"/>
        <w:sz w:val="20"/>
      </w:rPr>
    </w:lvl>
    <w:lvl w:ilvl="8" w:tplc="E5C8E4F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794DD2"/>
    <w:multiLevelType w:val="hybridMultilevel"/>
    <w:tmpl w:val="7070D3E6"/>
    <w:lvl w:ilvl="0" w:tplc="C1CAE96A">
      <w:start w:val="2"/>
      <w:numFmt w:val="decimal"/>
      <w:lvlText w:val="%1)"/>
      <w:lvlJc w:val="left"/>
      <w:pPr>
        <w:ind w:left="1069" w:hanging="360"/>
      </w:pPr>
      <w:rPr>
        <w:rFonts w:hint="default"/>
      </w:rPr>
    </w:lvl>
    <w:lvl w:ilvl="1" w:tplc="4C9447B0">
      <w:start w:val="1"/>
      <w:numFmt w:val="lowerLetter"/>
      <w:lvlText w:val="%2."/>
      <w:lvlJc w:val="left"/>
      <w:pPr>
        <w:ind w:left="1789" w:hanging="360"/>
      </w:pPr>
    </w:lvl>
    <w:lvl w:ilvl="2" w:tplc="89F05B38">
      <w:start w:val="1"/>
      <w:numFmt w:val="lowerRoman"/>
      <w:lvlText w:val="%3."/>
      <w:lvlJc w:val="right"/>
      <w:pPr>
        <w:ind w:left="2509" w:hanging="180"/>
      </w:pPr>
    </w:lvl>
    <w:lvl w:ilvl="3" w:tplc="F95E322A">
      <w:start w:val="1"/>
      <w:numFmt w:val="decimal"/>
      <w:lvlText w:val="%4."/>
      <w:lvlJc w:val="left"/>
      <w:pPr>
        <w:ind w:left="3229" w:hanging="360"/>
      </w:pPr>
    </w:lvl>
    <w:lvl w:ilvl="4" w:tplc="BFBC3FB6">
      <w:start w:val="1"/>
      <w:numFmt w:val="lowerLetter"/>
      <w:lvlText w:val="%5."/>
      <w:lvlJc w:val="left"/>
      <w:pPr>
        <w:ind w:left="3949" w:hanging="360"/>
      </w:pPr>
    </w:lvl>
    <w:lvl w:ilvl="5" w:tplc="BC76B3F6">
      <w:start w:val="1"/>
      <w:numFmt w:val="lowerRoman"/>
      <w:lvlText w:val="%6."/>
      <w:lvlJc w:val="right"/>
      <w:pPr>
        <w:ind w:left="4669" w:hanging="180"/>
      </w:pPr>
    </w:lvl>
    <w:lvl w:ilvl="6" w:tplc="86CA52BA">
      <w:start w:val="1"/>
      <w:numFmt w:val="decimal"/>
      <w:lvlText w:val="%7."/>
      <w:lvlJc w:val="left"/>
      <w:pPr>
        <w:ind w:left="5389" w:hanging="360"/>
      </w:pPr>
    </w:lvl>
    <w:lvl w:ilvl="7" w:tplc="2D289E2A">
      <w:start w:val="1"/>
      <w:numFmt w:val="lowerLetter"/>
      <w:lvlText w:val="%8."/>
      <w:lvlJc w:val="left"/>
      <w:pPr>
        <w:ind w:left="6109" w:hanging="360"/>
      </w:pPr>
    </w:lvl>
    <w:lvl w:ilvl="8" w:tplc="263897D4">
      <w:start w:val="1"/>
      <w:numFmt w:val="lowerRoman"/>
      <w:lvlText w:val="%9."/>
      <w:lvlJc w:val="right"/>
      <w:pPr>
        <w:ind w:left="6829" w:hanging="180"/>
      </w:pPr>
    </w:lvl>
  </w:abstractNum>
  <w:num w:numId="1">
    <w:abstractNumId w:val="2"/>
  </w:num>
  <w:num w:numId="2">
    <w:abstractNumId w:val="6"/>
  </w:num>
  <w:num w:numId="3">
    <w:abstractNumId w:val="3"/>
    <w:lvlOverride w:ilvl="0">
      <w:startOverride w:val="1"/>
    </w:lvlOverride>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C7"/>
    <w:rsid w:val="000A067E"/>
    <w:rsid w:val="00107BC7"/>
    <w:rsid w:val="00C96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CE932"/>
  <w15:docId w15:val="{A9348490-18FE-475F-A03C-022A7AF07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jc w:val="center"/>
      <w:outlineLvl w:val="0"/>
    </w:pPr>
    <w:rPr>
      <w:b/>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qFormat/>
    <w:pPr>
      <w:keepNext/>
      <w:spacing w:before="240" w:after="60"/>
      <w:outlineLvl w:val="2"/>
    </w:pPr>
    <w:rPr>
      <w:rFonts w:ascii="Arial" w:hAnsi="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semiHidden/>
    <w:unhideWhenUsed/>
    <w:qFormat/>
    <w:pPr>
      <w:spacing w:before="240" w:after="60"/>
      <w:outlineLvl w:val="5"/>
    </w:pPr>
    <w:rPr>
      <w:rFonts w:ascii="Calibri" w:hAnsi="Calibri"/>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link w:val="a9"/>
    <w:uiPriority w:val="35"/>
    <w:semiHidden/>
    <w:unhideWhenUsed/>
    <w:qFormat/>
    <w:pPr>
      <w:spacing w:line="276" w:lineRule="auto"/>
    </w:pPr>
    <w:rPr>
      <w:b/>
      <w:bCs/>
      <w:color w:val="5B9BD5" w:themeColor="accent1"/>
      <w:sz w:val="18"/>
      <w:szCs w:val="18"/>
    </w:rPr>
  </w:style>
  <w:style w:type="character" w:customStyle="1" w:styleId="a9">
    <w:name w:val="Название объекта Знак"/>
    <w:basedOn w:val="a0"/>
    <w:link w:val="a8"/>
    <w:uiPriority w:val="35"/>
    <w:rPr>
      <w:b/>
      <w:bCs/>
      <w:color w:val="5B9BD5"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customStyle="1" w:styleId="ConsPlusNormal">
    <w:name w:val="ConsPlusNormal"/>
    <w:uiPriority w:val="99"/>
    <w:pPr>
      <w:widowControl w:val="0"/>
      <w:ind w:firstLine="720"/>
    </w:pPr>
    <w:rPr>
      <w:rFonts w:ascii="Arial" w:hAnsi="Arial" w:cs="Arial"/>
    </w:rPr>
  </w:style>
  <w:style w:type="table" w:styleId="af2">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header"/>
    <w:basedOn w:val="a"/>
    <w:link w:val="af4"/>
    <w:pPr>
      <w:tabs>
        <w:tab w:val="center" w:pos="4677"/>
        <w:tab w:val="right" w:pos="9355"/>
      </w:tabs>
    </w:pPr>
  </w:style>
  <w:style w:type="character" w:styleId="af5">
    <w:name w:val="page number"/>
    <w:basedOn w:val="a0"/>
  </w:style>
  <w:style w:type="paragraph" w:styleId="af6">
    <w:name w:val="footer"/>
    <w:basedOn w:val="a"/>
    <w:link w:val="af7"/>
    <w:pPr>
      <w:tabs>
        <w:tab w:val="center" w:pos="4677"/>
        <w:tab w:val="right" w:pos="9355"/>
      </w:tabs>
    </w:pPr>
  </w:style>
  <w:style w:type="character" w:customStyle="1" w:styleId="10">
    <w:name w:val="Заголовок 1 Знак"/>
    <w:link w:val="1"/>
    <w:rPr>
      <w:b/>
      <w:sz w:val="48"/>
      <w:lang w:val="ru-RU" w:eastAsia="ru-RU" w:bidi="ar-SA"/>
    </w:rPr>
  </w:style>
  <w:style w:type="paragraph" w:styleId="af8">
    <w:name w:val="Title"/>
    <w:basedOn w:val="a"/>
    <w:link w:val="25"/>
    <w:uiPriority w:val="10"/>
    <w:qFormat/>
    <w:pPr>
      <w:jc w:val="center"/>
    </w:pPr>
    <w:rPr>
      <w:sz w:val="28"/>
    </w:rPr>
  </w:style>
  <w:style w:type="paragraph" w:customStyle="1" w:styleId="ConsPlusTitle">
    <w:name w:val="ConsPlusTitle"/>
    <w:pPr>
      <w:widowControl w:val="0"/>
    </w:pPr>
    <w:rPr>
      <w:rFonts w:ascii="Arial" w:hAnsi="Arial" w:cs="Arial"/>
      <w:b/>
      <w:bCs/>
    </w:rPr>
  </w:style>
  <w:style w:type="paragraph" w:customStyle="1" w:styleId="210">
    <w:name w:val="Основной текст 21"/>
    <w:basedOn w:val="a"/>
    <w:rPr>
      <w:sz w:val="28"/>
    </w:rPr>
  </w:style>
  <w:style w:type="paragraph" w:customStyle="1" w:styleId="af9">
    <w:name w:val="Всегда"/>
    <w:basedOn w:val="a"/>
    <w:pPr>
      <w:tabs>
        <w:tab w:val="left" w:pos="1701"/>
      </w:tabs>
      <w:ind w:firstLine="720"/>
      <w:jc w:val="both"/>
    </w:pPr>
    <w:rPr>
      <w:sz w:val="28"/>
      <w:szCs w:val="28"/>
      <w:lang w:eastAsia="en-US"/>
    </w:rPr>
  </w:style>
  <w:style w:type="character" w:customStyle="1" w:styleId="afa">
    <w:name w:val="Гипертекстовая ссылка"/>
    <w:rPr>
      <w:color w:val="106BBE"/>
    </w:rPr>
  </w:style>
  <w:style w:type="paragraph" w:customStyle="1" w:styleId="ConsPlusNonformat">
    <w:name w:val="ConsPlusNonformat"/>
    <w:pPr>
      <w:widowControl w:val="0"/>
    </w:pPr>
    <w:rPr>
      <w:rFonts w:ascii="Courier New" w:hAnsi="Courier New" w:cs="Courier New"/>
    </w:rPr>
  </w:style>
  <w:style w:type="paragraph" w:styleId="26">
    <w:name w:val="Body Text Indent 2"/>
    <w:basedOn w:val="a"/>
    <w:link w:val="27"/>
    <w:pPr>
      <w:ind w:firstLine="567"/>
      <w:jc w:val="center"/>
    </w:pPr>
    <w:rPr>
      <w:b/>
      <w:sz w:val="28"/>
    </w:rPr>
  </w:style>
  <w:style w:type="character" w:customStyle="1" w:styleId="27">
    <w:name w:val="Основной текст с отступом 2 Знак"/>
    <w:link w:val="26"/>
    <w:rPr>
      <w:b/>
      <w:sz w:val="28"/>
    </w:rPr>
  </w:style>
  <w:style w:type="paragraph" w:customStyle="1" w:styleId="230">
    <w:name w:val="Основной текст 23"/>
    <w:basedOn w:val="a"/>
    <w:rPr>
      <w:sz w:val="28"/>
    </w:rPr>
  </w:style>
  <w:style w:type="paragraph" w:styleId="afb">
    <w:name w:val="No Spacing"/>
    <w:uiPriority w:val="1"/>
    <w:qFormat/>
  </w:style>
  <w:style w:type="paragraph" w:customStyle="1" w:styleId="ConsPlusCell">
    <w:name w:val="ConsPlusCell"/>
    <w:pPr>
      <w:widowControl w:val="0"/>
    </w:pPr>
    <w:rPr>
      <w:rFonts w:ascii="Arial" w:eastAsia="Calibri" w:hAnsi="Arial" w:cs="Arial"/>
    </w:rPr>
  </w:style>
  <w:style w:type="character" w:customStyle="1" w:styleId="30">
    <w:name w:val="Заголовок 3 Знак"/>
    <w:link w:val="3"/>
    <w:rPr>
      <w:rFonts w:ascii="Arial" w:hAnsi="Arial"/>
      <w:b/>
      <w:bCs/>
      <w:sz w:val="26"/>
      <w:szCs w:val="26"/>
    </w:rPr>
  </w:style>
  <w:style w:type="character" w:customStyle="1" w:styleId="25">
    <w:name w:val="Заголовок Знак2"/>
    <w:link w:val="af8"/>
    <w:rPr>
      <w:sz w:val="28"/>
    </w:rPr>
  </w:style>
  <w:style w:type="paragraph" w:styleId="afc">
    <w:name w:val="Body Text"/>
    <w:basedOn w:val="a"/>
    <w:link w:val="afd"/>
    <w:pPr>
      <w:spacing w:after="120"/>
    </w:pPr>
    <w:rPr>
      <w:rFonts w:ascii="Pragmatica" w:hAnsi="Pragmatica"/>
      <w:b/>
    </w:rPr>
  </w:style>
  <w:style w:type="character" w:customStyle="1" w:styleId="afd">
    <w:name w:val="Основной текст Знак"/>
    <w:link w:val="afc"/>
    <w:rPr>
      <w:rFonts w:ascii="Pragmatica" w:hAnsi="Pragmatica"/>
      <w:b/>
    </w:rPr>
  </w:style>
  <w:style w:type="paragraph" w:customStyle="1" w:styleId="afe">
    <w:name w:val="Обычный текст"/>
    <w:basedOn w:val="a"/>
    <w:pPr>
      <w:ind w:firstLine="567"/>
      <w:jc w:val="both"/>
    </w:pPr>
    <w:rPr>
      <w:sz w:val="28"/>
      <w:szCs w:val="24"/>
    </w:rPr>
  </w:style>
  <w:style w:type="character" w:customStyle="1" w:styleId="af7">
    <w:name w:val="Нижний колонтитул Знак"/>
    <w:basedOn w:val="a0"/>
    <w:link w:val="af6"/>
  </w:style>
  <w:style w:type="character" w:customStyle="1" w:styleId="aff">
    <w:name w:val="Цветовое выделение"/>
    <w:uiPriority w:val="99"/>
    <w:rPr>
      <w:b/>
      <w:color w:val="26282F"/>
    </w:rPr>
  </w:style>
  <w:style w:type="character" w:customStyle="1" w:styleId="af4">
    <w:name w:val="Верхний колонтитул Знак"/>
    <w:basedOn w:val="a0"/>
    <w:link w:val="af3"/>
  </w:style>
  <w:style w:type="paragraph" w:styleId="aff0">
    <w:name w:val="Balloon Text"/>
    <w:basedOn w:val="a"/>
    <w:link w:val="aff1"/>
    <w:rPr>
      <w:rFonts w:ascii="Tahoma" w:hAnsi="Tahoma"/>
      <w:sz w:val="16"/>
      <w:szCs w:val="16"/>
    </w:rPr>
  </w:style>
  <w:style w:type="character" w:customStyle="1" w:styleId="aff1">
    <w:name w:val="Текст выноски Знак"/>
    <w:link w:val="aff0"/>
    <w:rPr>
      <w:rFonts w:ascii="Tahoma" w:hAnsi="Tahoma" w:cs="Tahoma"/>
      <w:sz w:val="16"/>
      <w:szCs w:val="16"/>
    </w:rPr>
  </w:style>
  <w:style w:type="paragraph" w:styleId="aff2">
    <w:name w:val="Document Map"/>
    <w:basedOn w:val="a"/>
    <w:link w:val="aff3"/>
    <w:semiHidden/>
    <w:pPr>
      <w:shd w:val="clear" w:color="auto" w:fill="000080"/>
    </w:pPr>
    <w:rPr>
      <w:rFonts w:ascii="Tahoma" w:hAnsi="Tahoma" w:cs="Tahoma"/>
    </w:rPr>
  </w:style>
  <w:style w:type="character" w:customStyle="1" w:styleId="62">
    <w:name w:val="Знак Знак6"/>
    <w:rPr>
      <w:rFonts w:ascii="Arial" w:hAnsi="Arial"/>
      <w:b/>
      <w:bCs/>
      <w:sz w:val="26"/>
      <w:szCs w:val="26"/>
      <w:lang w:bidi="ar-SA"/>
    </w:rPr>
  </w:style>
  <w:style w:type="character" w:styleId="aff4">
    <w:name w:val="Hyperlink"/>
    <w:uiPriority w:val="99"/>
    <w:unhideWhenUsed/>
    <w:rPr>
      <w:color w:val="0000FF"/>
      <w:u w:val="single"/>
    </w:rPr>
  </w:style>
  <w:style w:type="paragraph" w:styleId="28">
    <w:name w:val="Body Text 2"/>
    <w:basedOn w:val="a"/>
    <w:link w:val="29"/>
    <w:pPr>
      <w:spacing w:after="120" w:line="480" w:lineRule="auto"/>
    </w:pPr>
  </w:style>
  <w:style w:type="character" w:customStyle="1" w:styleId="29">
    <w:name w:val="Основной текст 2 Знак"/>
    <w:basedOn w:val="a0"/>
    <w:link w:val="28"/>
  </w:style>
  <w:style w:type="paragraph" w:customStyle="1" w:styleId="s1">
    <w:name w:val="s_1"/>
    <w:basedOn w:val="a"/>
    <w:pPr>
      <w:spacing w:before="100" w:beforeAutospacing="1" w:after="100" w:afterAutospacing="1"/>
    </w:pPr>
    <w:rPr>
      <w:sz w:val="24"/>
      <w:szCs w:val="24"/>
    </w:rPr>
  </w:style>
  <w:style w:type="paragraph" w:customStyle="1" w:styleId="aff5">
    <w:name w:val="Таблицы (моноширинный)"/>
    <w:basedOn w:val="a"/>
    <w:next w:val="a"/>
    <w:uiPriority w:val="99"/>
    <w:pPr>
      <w:widowControl w:val="0"/>
    </w:pPr>
    <w:rPr>
      <w:rFonts w:ascii="Courier New" w:hAnsi="Courier New" w:cs="Courier New"/>
      <w:sz w:val="24"/>
      <w:szCs w:val="24"/>
    </w:rPr>
  </w:style>
  <w:style w:type="character" w:customStyle="1" w:styleId="20">
    <w:name w:val="Заголовок 2 Знак"/>
    <w:link w:val="2"/>
    <w:rPr>
      <w:b/>
      <w:sz w:val="32"/>
    </w:rPr>
  </w:style>
  <w:style w:type="character" w:customStyle="1" w:styleId="aff3">
    <w:name w:val="Схема документа Знак"/>
    <w:link w:val="aff2"/>
    <w:semiHidden/>
    <w:rPr>
      <w:rFonts w:ascii="Tahoma" w:hAnsi="Tahoma" w:cs="Tahoma"/>
      <w:shd w:val="clear" w:color="auto" w:fill="000080"/>
    </w:rPr>
  </w:style>
  <w:style w:type="paragraph" w:styleId="aff6">
    <w:name w:val="Normal (Web)"/>
    <w:basedOn w:val="a"/>
    <w:uiPriority w:val="99"/>
    <w:unhideWhenUsed/>
    <w:rPr>
      <w:sz w:val="24"/>
      <w:szCs w:val="24"/>
    </w:rPr>
  </w:style>
  <w:style w:type="character" w:customStyle="1" w:styleId="aff7">
    <w:name w:val="Заголовок Знак"/>
    <w:uiPriority w:val="10"/>
    <w:rPr>
      <w:rFonts w:ascii="Calibri Light" w:eastAsia="Times New Roman" w:hAnsi="Calibri Light" w:cs="Times New Roman"/>
      <w:spacing w:val="-10"/>
      <w:sz w:val="56"/>
      <w:szCs w:val="56"/>
    </w:rPr>
  </w:style>
  <w:style w:type="paragraph" w:customStyle="1" w:styleId="ConsTitle">
    <w:name w:val="ConsTitle"/>
    <w:pPr>
      <w:widowControl w:val="0"/>
    </w:pPr>
    <w:rPr>
      <w:rFonts w:ascii="Arial" w:hAnsi="Arial"/>
      <w:b/>
      <w:color w:val="000000"/>
    </w:rPr>
  </w:style>
  <w:style w:type="character" w:customStyle="1" w:styleId="13">
    <w:name w:val="Неразрешенное упоминание1"/>
    <w:uiPriority w:val="99"/>
    <w:semiHidden/>
    <w:unhideWhenUsed/>
    <w:rPr>
      <w:color w:val="605E5C"/>
      <w:shd w:val="clear" w:color="auto" w:fill="E1DFDD"/>
    </w:rPr>
  </w:style>
  <w:style w:type="paragraph" w:customStyle="1" w:styleId="StGen0">
    <w:name w:val="StGen0"/>
    <w:basedOn w:val="a"/>
    <w:next w:val="af8"/>
    <w:qFormat/>
    <w:pPr>
      <w:jc w:val="center"/>
    </w:pPr>
    <w:rPr>
      <w:sz w:val="28"/>
    </w:rPr>
  </w:style>
  <w:style w:type="character" w:customStyle="1" w:styleId="14">
    <w:name w:val="Заголовок Знак1"/>
    <w:uiPriority w:val="10"/>
    <w:rPr>
      <w:rFonts w:ascii="Calibri Light" w:eastAsia="Times New Roman" w:hAnsi="Calibri Light" w:cs="Times New Roman"/>
      <w:spacing w:val="-10"/>
      <w:sz w:val="56"/>
      <w:szCs w:val="56"/>
    </w:rPr>
  </w:style>
  <w:style w:type="character" w:styleId="aff8">
    <w:name w:val="Emphasis"/>
    <w:uiPriority w:val="20"/>
    <w:qFormat/>
    <w:rPr>
      <w:i/>
      <w:iCs/>
    </w:rPr>
  </w:style>
  <w:style w:type="paragraph" w:customStyle="1" w:styleId="indent1">
    <w:name w:val="indent_1"/>
    <w:basedOn w:val="a"/>
    <w:pPr>
      <w:spacing w:before="100" w:beforeAutospacing="1" w:after="100" w:afterAutospacing="1"/>
    </w:pPr>
    <w:rPr>
      <w:sz w:val="24"/>
      <w:szCs w:val="24"/>
    </w:rPr>
  </w:style>
  <w:style w:type="character" w:styleId="aff9">
    <w:name w:val="Subtle Reference"/>
    <w:uiPriority w:val="31"/>
    <w:qFormat/>
    <w:rPr>
      <w:smallCaps/>
      <w:color w:val="5A5A5A"/>
    </w:rPr>
  </w:style>
  <w:style w:type="paragraph" w:customStyle="1" w:styleId="s22">
    <w:name w:val="s_22"/>
    <w:basedOn w:val="a"/>
    <w:pPr>
      <w:spacing w:before="100" w:beforeAutospacing="1" w:after="100" w:afterAutospacing="1"/>
    </w:pPr>
    <w:rPr>
      <w:sz w:val="24"/>
      <w:szCs w:val="24"/>
    </w:rPr>
  </w:style>
  <w:style w:type="character" w:customStyle="1" w:styleId="60">
    <w:name w:val="Заголовок 6 Знак"/>
    <w:link w:val="6"/>
    <w:semiHidden/>
    <w:rPr>
      <w:rFonts w:ascii="Calibri" w:eastAsia="Times New Roman" w:hAnsi="Calibri" w:cs="Times New Roman"/>
      <w:b/>
      <w:bCs/>
      <w:sz w:val="22"/>
      <w:szCs w:val="22"/>
    </w:rPr>
  </w:style>
  <w:style w:type="character" w:customStyle="1" w:styleId="UnresolvedMention">
    <w:name w:val="Unresolved Mention"/>
    <w:basedOn w:val="a0"/>
    <w:uiPriority w:val="99"/>
    <w:semiHidden/>
    <w:unhideWhenUsed/>
    <w:rPr>
      <w:color w:val="605E5C"/>
      <w:shd w:val="clear" w:color="auto" w:fill="E1DFDD"/>
    </w:rPr>
  </w:style>
  <w:style w:type="character" w:styleId="affa">
    <w:name w:val="Strong"/>
    <w:uiPriority w:val="22"/>
    <w:qFormat/>
    <w:rPr>
      <w:b/>
      <w:bCs/>
    </w:rPr>
  </w:style>
  <w:style w:type="paragraph" w:customStyle="1" w:styleId="StGen1">
    <w:name w:val="StGen1"/>
    <w:basedOn w:val="a"/>
    <w:next w:val="aff6"/>
    <w:link w:val="affb"/>
    <w:unhideWhenUsed/>
    <w:rPr>
      <w:sz w:val="28"/>
    </w:rPr>
  </w:style>
  <w:style w:type="paragraph" w:customStyle="1" w:styleId="220">
    <w:name w:val="Основной текст 22"/>
    <w:basedOn w:val="a"/>
    <w:rPr>
      <w:sz w:val="28"/>
    </w:rPr>
  </w:style>
  <w:style w:type="character" w:customStyle="1" w:styleId="affb">
    <w:name w:val="Название Знак"/>
    <w:link w:val="StGen1"/>
    <w:rPr>
      <w:sz w:val="28"/>
    </w:rPr>
  </w:style>
  <w:style w:type="paragraph" w:customStyle="1" w:styleId="docdata">
    <w:name w:val="docdata"/>
    <w:basedOn w:val="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1463D-D0C7-43B2-85C3-EF88A7714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9418</Words>
  <Characters>53687</Characters>
  <Application>Microsoft Office Word</Application>
  <DocSecurity>0</DocSecurity>
  <Lines>447</Lines>
  <Paragraphs>125</Paragraphs>
  <ScaleCrop>false</ScaleCrop>
  <Company>SPecialiST RePack</Company>
  <LinksUpToDate>false</LinksUpToDate>
  <CharactersWithSpaces>62980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cp:lastModifiedBy>Татьяна Андреевна Науменко</cp:lastModifiedBy>
  <cp:revision>8</cp:revision>
  <dcterms:created xsi:type="dcterms:W3CDTF">2025-11-19T10:30:00Z</dcterms:created>
  <dcterms:modified xsi:type="dcterms:W3CDTF">2025-12-09T09:58:00Z</dcterms:modified>
</cp:coreProperties>
</file>