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Постановление Правительства РФ от 14.11.2025 N 1793</w:t>
              <w:br/>
              <w:t xml:space="preserve">"О проведении на территории Российской Федерации эксперимента по маркировке средствами идентификации отдельных видов бакалейной продукции - круп, макарон, муки и смесей для приготовления теста, каш, мюсли, картофеля быстрого приготовления, меда, упакованных в потребительскую упаковку"</w:t>
              <w:br/>
              <w:t xml:space="preserve">(вместе с "Положением о проведении на территории Российской Федерации эксперимента по маркировке средствами идентификации отдельных видов бакалейной продукции - круп, макарон, муки и смесей для приготовления теста, каш, мюсли, картофеля быстрого приготовления, меда, упакованных в потребительскую упаковку")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14 ноября 2025 г. N 1793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ПРОВЕДЕНИИ</w:t>
      </w:r>
    </w:p>
    <w:p>
      <w:pPr>
        <w:pStyle w:val="2"/>
        <w:jc w:val="center"/>
      </w:pPr>
      <w:r>
        <w:rPr>
          <w:sz w:val="24"/>
        </w:rPr>
        <w:t xml:space="preserve">НА ТЕРРИТОРИИ РОССИЙСКОЙ ФЕДЕРАЦИИ ЭКСПЕРИМЕНТА</w:t>
      </w:r>
    </w:p>
    <w:p>
      <w:pPr>
        <w:pStyle w:val="2"/>
        <w:jc w:val="center"/>
      </w:pPr>
      <w:r>
        <w:rPr>
          <w:sz w:val="24"/>
        </w:rPr>
        <w:t xml:space="preserve">ПО МАРКИРОВКЕ СРЕДСТВАМИ ИДЕНТИФИКАЦИИ ОТДЕЛЬНЫХ ВИДОВ</w:t>
      </w:r>
    </w:p>
    <w:p>
      <w:pPr>
        <w:pStyle w:val="2"/>
        <w:jc w:val="center"/>
      </w:pPr>
      <w:r>
        <w:rPr>
          <w:sz w:val="24"/>
        </w:rPr>
        <w:t xml:space="preserve">БАКАЛЕЙНОЙ ПРОДУКЦИИ - КРУП, МАКАРОН, МУКИ И СМЕСЕЙ</w:t>
      </w:r>
    </w:p>
    <w:p>
      <w:pPr>
        <w:pStyle w:val="2"/>
        <w:jc w:val="center"/>
      </w:pPr>
      <w:r>
        <w:rPr>
          <w:sz w:val="24"/>
        </w:rPr>
        <w:t xml:space="preserve">ДЛЯ ПРИГОТОВЛЕНИЯ ТЕСТА, КАШ, МЮСЛИ, КАРТОФЕЛЯ</w:t>
      </w:r>
    </w:p>
    <w:p>
      <w:pPr>
        <w:pStyle w:val="2"/>
        <w:jc w:val="center"/>
      </w:pPr>
      <w:r>
        <w:rPr>
          <w:sz w:val="24"/>
        </w:rPr>
        <w:t xml:space="preserve">БЫСТРОГО ПРИГОТОВЛЕНИЯ, МЕДА, УПАКОВАННЫХ</w:t>
      </w:r>
    </w:p>
    <w:p>
      <w:pPr>
        <w:pStyle w:val="2"/>
        <w:jc w:val="center"/>
      </w:pPr>
      <w:r>
        <w:rPr>
          <w:sz w:val="24"/>
        </w:rPr>
        <w:t xml:space="preserve">В ПОТРЕБИТЕЛЬСКУЮ УПАКОВКУ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Провести с 14 ноября 2025 г. по 28 февраля 2026 г. на территории Российской Федерации эксперимент по маркировке средствами идентификации отдельных видов бакалейной продукции - круп, макарон, муки и смесей для приготовления теста, каш, мюсли, картофеля быстрого приготовления, меда, упакованных в потребительскую упаковку (далее - эксперимент).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прилагаемые:</w:t>
      </w:r>
    </w:p>
    <w:p>
      <w:pPr>
        <w:pStyle w:val="0"/>
        <w:spacing w:before="240" w:lineRule="auto"/>
        <w:ind w:firstLine="540"/>
        <w:jc w:val="both"/>
      </w:pPr>
      <w:hyperlink w:history="0" w:anchor="P43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проведении на территории Российской Федерации эксперимента по маркировке средствами идентификации отдельных видов бакалейной продукции - круп, макарон, муки и смесей для приготовления теста, каш, мюсли, картофеля быстрого приготовления, меда, упакованных в потребительскую упаковку;</w:t>
      </w:r>
    </w:p>
    <w:p>
      <w:pPr>
        <w:pStyle w:val="0"/>
        <w:spacing w:before="240" w:lineRule="auto"/>
        <w:ind w:firstLine="540"/>
        <w:jc w:val="both"/>
      </w:pPr>
      <w:hyperlink w:history="0" w:anchor="P85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отдельных видов бакалейной продукции - круп, макарон, муки и смесей для приготовления теста, каш, мюсли, картофеля быстрого приготовления, меда, упакованных в потребительскую упаковку, подлежащих маркировке средствами идентификации в рамках эксперимента по маркировке средствами идентификации отдельных видов бакалейной продукции - круп, макарон, муки и смесей для приготовления теста, каш, мюсли, картофеля быстрого приготовления, меда, упакованных в потребительскую упаковку.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федеральными органами исполнительной власти, уполномоченными на обеспечение проведения эксперимента, являются Министерство промышленности и торговли Российской Федерации, Министерство сельского хозяйства Российской Федерации, Министерство цифрового развития, связи и массовых коммуникаций Российской Федерации, Министерство экономического развития Российской Федерации, Федеральная служба безопасности Российской Федерации, Федеральная налоговая служба, Федеральная служба по аккредитации, Федеральная служба по надзору в сфере защиты прав потребителей и благополучия человека и Федеральная таможенная служба (далее - уполномоченные органы).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Согласиться с предложением оператора государственной информационной системы мониторинга за оборотом товаров, подлежащих обязательной маркировке средствами идентификации (далее - информационная система мониторинга), об участии в эксперименте на безвозмездной основе.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Министерству промышленности и торговли Российской Федерации обеспечить: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координацию проведения эксперимента;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разработку и утверждение до 18 декабря 2025 г. по согласованию с уполномоченными органами методических рекомендаций по проведению эксперимента и плана-графика проведения эксперимента;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совместно с уполномоченными органами проведение оценки результатов эксперимента и представление соответствующих докладов в Правительство Российской Федерации до 15 января 2026 г. и до 28 февраля 2026 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Министерству сельского хозяйства Российской Федерации обеспечивать координацию и мониторинг работы участников оборота отдельных видов бакалейной продукции - круп, макарон, муки и смесей для приготовления теста, каш, мюсли, картофеля быстрого приготовления, меда, упакованных в потребительскую упаковку, участвующих в эксперименте.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Федеральной налоговой службе, Федеральной таможенной службе, Федеральной службе по надзору в сфере защиты прав потребителей и благополучия человека, Федеральной службе по аккредитации при осуществлении полномочий в установленных сферах ведения обеспечивать информационное взаимодействие своих информационных систем с информационной системой мониторинга с использованием ранее размещенной в них информации, а также учет сведений, переданных участниками эксперимента в информационную систему мониторинга в рамках эксперимента, в том числе в части учета сведений, содержащихся в подсистеме национального каталога маркированных товаров информационной системы мониторинга.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Реализация уполномоченными органами мероприятий, предусмотренных настоящим постановлением, осуществляется в пределах установленной Президентом Российской Федерации и Правительством Российской Федерации предельной численности работников уполномоченных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целях обеспечения информационного взаимодействия уполномоченных органов информационная система мониторинга подключается на безвозмездной основе к единой системе межведомственного электронного взаимодействия в соответствии с </w:t>
      </w:r>
      <w:hyperlink w:history="0" r:id="rId8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14 ноября 2025 г. N 1793</w:t>
      </w:r>
    </w:p>
    <w:p>
      <w:pPr>
        <w:pStyle w:val="0"/>
        <w:jc w:val="center"/>
      </w:pPr>
      <w:r>
        <w:rPr>
          <w:sz w:val="24"/>
        </w:rPr>
      </w:r>
    </w:p>
    <w:bookmarkStart w:id="43" w:name="P43"/>
    <w:bookmarkEnd w:id="43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ПРОВЕДЕНИИ НА ТЕРРИТОРИИ РОССИЙСКОЙ ФЕДЕРАЦИИ ЭКСПЕРИМЕНТА</w:t>
      </w:r>
    </w:p>
    <w:p>
      <w:pPr>
        <w:pStyle w:val="2"/>
        <w:jc w:val="center"/>
      </w:pPr>
      <w:r>
        <w:rPr>
          <w:sz w:val="24"/>
        </w:rPr>
        <w:t xml:space="preserve">ПО МАРКИРОВКЕ СРЕДСТВАМИ ИДЕНТИФИКАЦИИ ОТДЕЛЬНЫХ ВИДОВ</w:t>
      </w:r>
    </w:p>
    <w:p>
      <w:pPr>
        <w:pStyle w:val="2"/>
        <w:jc w:val="center"/>
      </w:pPr>
      <w:r>
        <w:rPr>
          <w:sz w:val="24"/>
        </w:rPr>
        <w:t xml:space="preserve">БАКАЛЕЙНОЙ ПРОДУКЦИИ - КРУП, МАКАРОН, МУКИ И СМЕСЕЙ</w:t>
      </w:r>
    </w:p>
    <w:p>
      <w:pPr>
        <w:pStyle w:val="2"/>
        <w:jc w:val="center"/>
      </w:pPr>
      <w:r>
        <w:rPr>
          <w:sz w:val="24"/>
        </w:rPr>
        <w:t xml:space="preserve">ДЛЯ ПРИГОТОВЛЕНИЯ ТЕСТА, КАШ, МЮСЛИ, КАРТОФЕЛЯ</w:t>
      </w:r>
    </w:p>
    <w:p>
      <w:pPr>
        <w:pStyle w:val="2"/>
        <w:jc w:val="center"/>
      </w:pPr>
      <w:r>
        <w:rPr>
          <w:sz w:val="24"/>
        </w:rPr>
        <w:t xml:space="preserve">БЫСТРОГО ПРИГОТОВЛЕНИЯ, МЕДА, УПАКОВАННЫХ</w:t>
      </w:r>
    </w:p>
    <w:p>
      <w:pPr>
        <w:pStyle w:val="2"/>
        <w:jc w:val="center"/>
      </w:pPr>
      <w:r>
        <w:rPr>
          <w:sz w:val="24"/>
        </w:rPr>
        <w:t xml:space="preserve">В ПОТРЕБИТЕЛЬСКУЮ УПАКОВКУ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устанавливает порядок проведения на территории Российской Федерации эксперимента по </w:t>
      </w:r>
      <w:hyperlink w:history="0" r:id="rId9" w:tooltip="Федеральный закон от 28.12.2009 N 381-ФЗ (ред. от 31.07.2025) &quot;Об основах государственного регулирования торговой деятельност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маркировке</w:t>
        </w:r>
      </w:hyperlink>
      <w:r>
        <w:rPr>
          <w:sz w:val="24"/>
        </w:rPr>
        <w:t xml:space="preserve"> средствами идентификации отдельных видов бакалейной продукции - круп, макарон, муки и смесей для приготовления теста, каш, мюсли, картофеля быстрого приготовления, меда, упакованных в потребительскую упаковку (далее соответственно - эксперимент, товары).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Целями эксперимента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определение и согласование с федеральными органами исполнительной власти, уполномоченными на обеспечение проведения эксперимента, а также производителями, импортерами, организациями оптовой и розничной торговли (далее - участники оборота товаров) состава сведений о товаре, позволяющих однозначно идентифицировать единицу товара;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апробация полноты и достаточности механизмов маркировки средствами идентификации товаров для обеспечения противодействия их незаконному ввозу, производству и обороту, в том числе контрафактных, а также для повышения собираемости налогов и таможенных платежей;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организация эффективного взаимодействия органов государственной власти, в том числе контрольных органов, с участниками оборота товаров;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осуществление участниками оборота товаров первичного наполнения подсистемы национального каталога маркированных товаров государственной информационной системы мониторинга за оборотом товаров, подлежащих обязательной маркировке средствами идентификации (далее - информационная система мониторинга), сведениями о товаре, позволяющими однозначно идентифицировать единицу товара;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разработка предложений по внесению изменений в законодательство Российской Федерации, регламентирующее оборот товаров;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подготовка предложений по определению кодов единой Товарной </w:t>
      </w:r>
      <w:hyperlink w:history="0" r:id="rId10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номенклатуры</w:t>
        </w:r>
      </w:hyperlink>
      <w:r>
        <w:rPr>
          <w:sz w:val="24"/>
        </w:rPr>
        <w:t xml:space="preserve"> внешнеэкономической деятельности Евразийского экономического союза и кодов Общероссийского </w:t>
      </w:r>
      <w:hyperlink w:history="0" r:id="rId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{КонсультантПлюс}">
        <w:r>
          <w:rPr>
            <w:sz w:val="24"/>
            <w:color w:val="0000ff"/>
          </w:rPr>
          <w:t xml:space="preserve">классификатора</w:t>
        </w:r>
      </w:hyperlink>
      <w:r>
        <w:rPr>
          <w:sz w:val="24"/>
        </w:rPr>
        <w:t xml:space="preserve"> продукции по видам экономической деятельности товаров, подлежащих обязательной маркировке средствами идентификации.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Участниками эксперимента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федеральные органы исполнительной власти, уполномоченные на обеспечение проведения эксперимента;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участники оборота товаров;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операторы электронного документооборота;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операторы фискальных данных;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оператор информационной системы мониторинга.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Участники оборота товаров, операторы фискальных данных и операторы электронного документооборота участвуют в эксперименте на добровольной основе. Для участия в эксперименте указанные операторы подают заявки в соответствии с методическими рекомендациями, указанными в </w:t>
      </w:r>
      <w:hyperlink w:history="0" w:anchor="P66" w:tooltip="5. Для проведения эксперимента Министерством промышленности и торговли Российской Федерации по согласованию с федеральными органами исполнительной власти, уполномоченными на обеспечение проведения эксперимента, утверждаются методические рекомендации, в том числе по следующим вопросам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Положения.</w:t>
      </w:r>
    </w:p>
    <w:bookmarkStart w:id="66" w:name="P66"/>
    <w:bookmarkEnd w:id="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Для проведения эксперимента Министерством промышленности и торговли Российской Федерации по согласованию с федеральными органами исполнительной власти, уполномоченными на обеспечение проведения эксперимента, утверждаются методические рекомендации, в том числе по следующим вопросам: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маркировка средствами идентификации товаров, в том числе виды используемых в эксперименте средств идентификации, структура информации, указываемой в средствах идентификации, способы их формирования и нанесения;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взаимодействие информационной системы мониторинга с информационными системами участников эксперимента;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подача заявки на участие в эксперименте и прилагаемых к ней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регистрация участников оборота товаров в информационной системе мониторинга;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внесение информации в информационную систему мониторинга, включая состав представляемых участниками эксперимента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наполнение подсистемы национального каталога маркированных товаров информационной системы мониторинга сведениями о товаре, позволяющими идентифицировать единицу товара;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функции участников эксперимента и порядок их взаимодействия.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Оператор информационной системы мониторинга предоставляет участникам оборота товаров коды маркировки, необходимые для формирования средств идентификации, в период проведения эксперимента на безвозмездной основе.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14 ноября 2025 г. N 1793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5" w:name="P85"/>
    <w:bookmarkEnd w:id="85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ОТДЕЛЬНЫХ ВИДОВ БАКАЛЕЙНОЙ ПРОДУКЦИИ - КРУП, МАКАРОН, МУКИ</w:t>
      </w:r>
    </w:p>
    <w:p>
      <w:pPr>
        <w:pStyle w:val="2"/>
        <w:jc w:val="center"/>
      </w:pPr>
      <w:r>
        <w:rPr>
          <w:sz w:val="24"/>
        </w:rPr>
        <w:t xml:space="preserve">И СМЕСЕЙ ДЛЯ ПРИГОТОВЛЕНИЯ ТЕСТА, КАШ, МЮСЛИ, КАРТОФЕЛЯ</w:t>
      </w:r>
    </w:p>
    <w:p>
      <w:pPr>
        <w:pStyle w:val="2"/>
        <w:jc w:val="center"/>
      </w:pPr>
      <w:r>
        <w:rPr>
          <w:sz w:val="24"/>
        </w:rPr>
        <w:t xml:space="preserve">БЫСТРОГО ПРИГОТОВЛЕНИЯ, МЕДА, УПАКОВАННЫХ В ПОТРЕБИТЕЛЬСКУЮ</w:t>
      </w:r>
    </w:p>
    <w:p>
      <w:pPr>
        <w:pStyle w:val="2"/>
        <w:jc w:val="center"/>
      </w:pPr>
      <w:r>
        <w:rPr>
          <w:sz w:val="24"/>
        </w:rPr>
        <w:t xml:space="preserve">УПАКОВКУ, ПОДЛЕЖАЩИХ МАРКИРОВКЕ СРЕДСТВАМИ ИДЕНТИФИКАЦИИ</w:t>
      </w:r>
    </w:p>
    <w:p>
      <w:pPr>
        <w:pStyle w:val="2"/>
        <w:jc w:val="center"/>
      </w:pPr>
      <w:r>
        <w:rPr>
          <w:sz w:val="24"/>
        </w:rPr>
        <w:t xml:space="preserve">В РАМКАХ ЭКСПЕРИМЕНТА ПО МАРКИРОВКЕ СРЕДСТВАМИ ИДЕНТИФИКАЦИИ</w:t>
      </w:r>
    </w:p>
    <w:p>
      <w:pPr>
        <w:pStyle w:val="2"/>
        <w:jc w:val="center"/>
      </w:pPr>
      <w:r>
        <w:rPr>
          <w:sz w:val="24"/>
        </w:rPr>
        <w:t xml:space="preserve">ОТДЕЛЬНЫХ ВИДОВ БАКАЛЕЙНОЙ ПРОДУКЦИИ - КРУП, МАКАРОН, МУКИ</w:t>
      </w:r>
    </w:p>
    <w:p>
      <w:pPr>
        <w:pStyle w:val="2"/>
        <w:jc w:val="center"/>
      </w:pPr>
      <w:r>
        <w:rPr>
          <w:sz w:val="24"/>
        </w:rPr>
        <w:t xml:space="preserve">И СМЕСЕЙ ДЛЯ ПРИГОТОВЛЕНИЯ ТЕСТА, КАШ, МЮСЛИ, КАРТОФЕЛЯ</w:t>
      </w:r>
    </w:p>
    <w:p>
      <w:pPr>
        <w:pStyle w:val="2"/>
        <w:jc w:val="center"/>
      </w:pPr>
      <w:r>
        <w:rPr>
          <w:sz w:val="24"/>
        </w:rPr>
        <w:t xml:space="preserve">БЫСТРОГО ПРИГОТОВЛЕНИЯ, МЕДА, УПАКОВАННЫХ</w:t>
      </w:r>
    </w:p>
    <w:p>
      <w:pPr>
        <w:pStyle w:val="2"/>
        <w:jc w:val="center"/>
      </w:pPr>
      <w:r>
        <w:rPr>
          <w:sz w:val="24"/>
        </w:rPr>
        <w:t xml:space="preserve">В ПОТРЕБИТЕЛЬСКУЮ УПАКОВКУ </w:t>
      </w:r>
      <w:hyperlink w:history="0" w:anchor="P147" w:tooltip="&lt;1&gt; Для целей применения настоящего перечня необходимо руководствоваться кодом ТН ВЭД ЕАЭС и наименованием товара.">
        <w:r>
          <w:rPr>
            <w:sz w:val="24"/>
            <w:color w:val="0000ff"/>
          </w:rPr>
          <w:t xml:space="preserve">&lt;1&gt;</w:t>
        </w:r>
      </w:hyperlink>
      <w:r>
        <w:rPr>
          <w:sz w:val="24"/>
        </w:rPr>
        <w:t xml:space="preserve">, </w:t>
      </w:r>
      <w:hyperlink w:history="0" w:anchor="P148" w:tooltip="&lt;2&gt; За исключением товаров, относящихся к биологически активным добавкам к пище, пищевой продукции для питания спортсменов, беременных и кормящих женщин, пищевой продукции для диетического лечебного и диетического профилактического питания, имеющих соответствующие свидетельства о государственной регистрации.">
        <w:r>
          <w:rPr>
            <w:sz w:val="24"/>
            <w:color w:val="0000ff"/>
          </w:rPr>
          <w:t xml:space="preserve">&lt;2&gt;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453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</w:t>
            </w:r>
            <w:hyperlink w:history="0" r:id="rId12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      <w:r>
                <w:rPr>
                  <w:sz w:val="24"/>
                  <w:color w:val="0000ff"/>
                </w:rPr>
                <w:t xml:space="preserve">ТН</w:t>
              </w:r>
            </w:hyperlink>
            <w:r>
              <w:rPr>
                <w:sz w:val="24"/>
              </w:rPr>
              <w:t xml:space="preserve"> ВЭД ЕАЭС</w:t>
            </w:r>
          </w:p>
        </w:tc>
        <w:tc>
          <w:tcPr>
            <w:tcW w:w="453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</w:t>
            </w:r>
          </w:p>
        </w:tc>
      </w:tr>
      <w:tr>
        <w:tc>
          <w:tcPr>
            <w:tcW w:w="45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0713 10 900 9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0713 20 000 0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0713 31 000 0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0713 32 000 0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0713 33 900 0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0713 34 000 9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0713 35 000 9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0713 39 000 9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0713 40 000 0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0713 60 000 9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0713 90 000 9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1006 (за исключением 1006 10)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1007 90 000 0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1008 10 000 0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1008 29 000 0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1008 50 000 0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1008 90 000 0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1103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1104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1901 10 000 0 </w:t>
            </w:r>
            <w:hyperlink w:history="0" w:anchor="P150" w:tooltip="&lt;4&gt; В части продукции для детей, относящейся к отдельным видам бакалейной продукции - крупам, макаронам, муке и смесям для приготовления теста, кашам, мюсли, картофелю быстрого приготовления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1904 30 000 0 </w:t>
            </w:r>
            <w:hyperlink w:history="0" w:anchor="P151" w:tooltip="&lt;5&gt; За исключением продукции, маркируемой в соответствии с постановлением Правительства Российской Федерации от 30 ноября 2024 г. N 1682 &quot;Об утверждении Правил маркировки отдельных видов бакалейной и иной пищевой продукции, упакованной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акалейной и иной пищевой продукци..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2004 90 500 0 </w:t>
            </w:r>
            <w:hyperlink w:history="0" w:anchor="P149" w:tooltip="&lt;3&gt; В части сушеной продукции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2005 40 000 0 </w:t>
            </w:r>
            <w:hyperlink w:history="0" w:anchor="P149" w:tooltip="&lt;3&gt; В части сушеной продукции.">
              <w:r>
                <w:rPr>
                  <w:sz w:val="24"/>
                  <w:color w:val="0000ff"/>
                </w:rPr>
                <w:t xml:space="preserve">&lt;3&gt;</w:t>
              </w:r>
            </w:hyperlink>
            <w:r>
              <w:rPr>
                <w:sz w:val="24"/>
              </w:rPr>
              <w:t xml:space="preserve">, </w:t>
            </w:r>
            <w:hyperlink w:history="0" w:anchor="P152" w:tooltip="&lt;6&gt; За исключением продукции, маркируемой в соответствии с постановлением Правительства Российской Федерации от 27 мая 2024 г. N 677 &quot;Об утверждении Правил маркировки отдельных видов консервированных продуктов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консервированных продуктов&quot;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2005 51 000 0 </w:t>
            </w:r>
            <w:hyperlink w:history="0" w:anchor="P152" w:tooltip="&lt;6&gt; За исключением продукции, маркируемой в соответствии с постановлением Правительства Российской Федерации от 27 мая 2024 г. N 677 &quot;Об утверждении Правил маркировки отдельных видов консервированных продуктов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консервированных продуктов&quot;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2005 59 000 0 </w:t>
            </w:r>
            <w:hyperlink w:history="0" w:anchor="P152" w:tooltip="&lt;6&gt; За исключением продукции, маркируемой в соответствии с постановлением Правительства Российской Федерации от 27 мая 2024 г. N 677 &quot;Об утверждении Правил маркировки отдельных видов консервированных продуктов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консервированных продуктов&quot;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45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Крупы и каши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1904 10 </w:t>
            </w:r>
            <w:hyperlink w:history="0" w:anchor="P151" w:tooltip="&lt;5&gt; За исключением продукции, маркируемой в соответствии с постановлением Правительства Российской Федерации от 30 ноября 2024 г. N 1682 &quot;Об утверждении Правил маркировки отдельных видов бакалейной и иной пищевой продукции, упакованной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акалейной и иной пищевой продукци..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1904 20 </w:t>
            </w:r>
            <w:hyperlink w:history="0" w:anchor="P151" w:tooltip="&lt;5&gt; За исключением продукции, маркируемой в соответствии с постановлением Правительства Российской Федерации от 30 ноября 2024 г. N 1682 &quot;Об утверждении Правил маркировки отдельных видов бакалейной и иной пищевой продукции, упакованной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акалейной и иной пищевой продукци..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1904 90 </w:t>
            </w:r>
            <w:hyperlink w:history="0" w:anchor="P151" w:tooltip="&lt;5&gt; За исключением продукции, маркируемой в соответствии с постановлением Правительства Российской Федерации от 30 ноября 2024 г. N 1682 &quot;Об утверждении Правил маркировки отдельных видов бакалейной и иной пищевой продукции, упакованной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акалейной и иной пищевой продукци..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Мюсли, включая зерновые продукты для завтрака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1902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Макаронные изделия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2005 20 100 0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Картофель быстрого приготовления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1101 00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1102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1106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1208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1212 </w:t>
            </w:r>
            <w:hyperlink w:history="0" w:anchor="P149" w:tooltip="&lt;3&gt; В части сушеной продукции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1901 20 000 0 (в виде смесей для приготовления)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1905 90 (в виде смесей для приготовления, за исключением хлеба и хлебобулочных изделий)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и смеси для приготовления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0409 00 000 0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1212 99 950 9 </w:t>
            </w:r>
            <w:hyperlink w:history="0" w:anchor="P153" w:tooltip="&lt;7&gt; В части искусственного меда, смешанного или не смешанного с натуральным медом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1702 </w:t>
            </w:r>
            <w:hyperlink w:history="0" w:anchor="P153" w:tooltip="&lt;7&gt; В части искусственного меда, смешанного или не смешанного с натуральным медом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45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 натуральный и искусственный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47" w:name="P147"/>
    <w:bookmarkEnd w:id="1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Для целей применения настоящего перечня необходимо руководствоваться кодом </w:t>
      </w:r>
      <w:hyperlink w:history="0" r:id="rId13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ТН</w:t>
        </w:r>
      </w:hyperlink>
      <w:r>
        <w:rPr>
          <w:sz w:val="24"/>
        </w:rPr>
        <w:t xml:space="preserve"> ВЭД ЕАЭС и наименованием товара.</w:t>
      </w:r>
    </w:p>
    <w:bookmarkStart w:id="148" w:name="P148"/>
    <w:bookmarkEnd w:id="14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За исключением товаров, относящихся к биологически активным добавкам к пище, пищевой продукции для питания спортсменов, беременных и кормящих женщин, пищевой продукции для диетического лечебного и диетического профилактического питания, имеющих соответствующие свидетельства о государственной регистрации.</w:t>
      </w:r>
    </w:p>
    <w:bookmarkStart w:id="149" w:name="P149"/>
    <w:bookmarkEnd w:id="1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В части сушеной продукции.</w:t>
      </w:r>
    </w:p>
    <w:bookmarkStart w:id="150" w:name="P150"/>
    <w:bookmarkEnd w:id="1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В части продукции для детей, относящейся к отдельным видам бакалейной продукции - крупам, макаронам, муке и смесям для приготовления теста, кашам, мюсли, картофелю быстрого приготовления.</w:t>
      </w:r>
    </w:p>
    <w:bookmarkStart w:id="151" w:name="P151"/>
    <w:bookmarkEnd w:id="1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За исключением продукции, маркируемой в соответствии с </w:t>
      </w:r>
      <w:hyperlink w:history="0" r:id="rId14" w:tooltip="Постановление Правительства РФ от 30.11.2024 N 1682 (ред. от 31.05.2025) &quot;Об утверждении Правил маркировки отдельных видов бакалейной и иной пищевой продукции, упакованной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акалейной и иной пищевой продукции, упакованной в потребительскую упаковку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30 ноября 2024 г. N 1682 "Об утверждении Правил маркировки отдельных видов бакалейной и иной пищевой продукции, упакованной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бакалейной и иной пищевой продукции, упакованной в потребительскую упаковку".</w:t>
      </w:r>
    </w:p>
    <w:bookmarkStart w:id="152" w:name="P152"/>
    <w:bookmarkEnd w:id="1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За исключением продукции, маркируемой в соответствии с </w:t>
      </w:r>
      <w:hyperlink w:history="0" r:id="rId15" w:tooltip="Постановление Правительства РФ от 27.05.2024 N 677 &quot;Об утверждении Правил маркировки отдельных видов консервированных продуктов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консервированных продуктов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27 мая 2024 г. N 677 "Об утверждении Правил маркировки отдельных видов консервированных продуктов,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консервированных продуктов".</w:t>
      </w:r>
    </w:p>
    <w:bookmarkStart w:id="153" w:name="P153"/>
    <w:bookmarkEnd w:id="1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В части искусственного меда, смешанного или не смешанного с натуральным медом.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14.11.2025 N 1793</w:t>
            <w:br/>
            <w:t>"О проведении на территории Российской Федерации эксперимента по мар...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7937&amp;date=20.11.2025&amp;dst=87&amp;field=134" TargetMode = "External"/><Relationship Id="rId9" Type="http://schemas.openxmlformats.org/officeDocument/2006/relationships/hyperlink" Target="https://login.consultant.ru/link/?req=doc&amp;base=LAW&amp;n=505889&amp;date=20.11.2025&amp;dst=100&amp;field=134" TargetMode = "External"/><Relationship Id="rId10" Type="http://schemas.openxmlformats.org/officeDocument/2006/relationships/hyperlink" Target="https://login.consultant.ru/link/?req=doc&amp;base=LAW&amp;n=515317&amp;date=20.11.2025&amp;dst=100162&amp;field=134" TargetMode = "External"/><Relationship Id="rId11" Type="http://schemas.openxmlformats.org/officeDocument/2006/relationships/hyperlink" Target="https://login.consultant.ru/link/?req=doc&amp;base=LAW&amp;n=518476&amp;date=20.11.2025" TargetMode = "External"/><Relationship Id="rId12" Type="http://schemas.openxmlformats.org/officeDocument/2006/relationships/hyperlink" Target="https://login.consultant.ru/link/?req=doc&amp;base=LAW&amp;n=515317&amp;date=20.11.2025&amp;dst=100162&amp;field=134" TargetMode = "External"/><Relationship Id="rId13" Type="http://schemas.openxmlformats.org/officeDocument/2006/relationships/hyperlink" Target="https://login.consultant.ru/link/?req=doc&amp;base=LAW&amp;n=515317&amp;date=20.11.2025&amp;dst=100162&amp;field=134" TargetMode = "External"/><Relationship Id="rId14" Type="http://schemas.openxmlformats.org/officeDocument/2006/relationships/hyperlink" Target="https://login.consultant.ru/link/?req=doc&amp;base=LAW&amp;n=506871&amp;date=20.11.2025&amp;dst=2&amp;field=134" TargetMode = "External"/><Relationship Id="rId15" Type="http://schemas.openxmlformats.org/officeDocument/2006/relationships/hyperlink" Target="https://login.consultant.ru/link/?req=doc&amp;base=LAW&amp;n=477732&amp;date=20.11.2025&amp;dst=10001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14.11.2025 N 1793
"О проведении на территории Российской Федерации эксперимента по маркировке средствами идентификации отдельных видов бакалейной продукции - круп, макарон, муки и смесей для приготовления теста, каш, мюсли, картофеля быстрого приготовления, меда, упакованных в потребительскую упаковку"
(вместе с "Положением о проведении на территории Российской Федерации эксперимента по маркировке средствами идентификации отдельных видов бакалейной продукции - круп, макарон</dc:title>
  <dcterms:created xsi:type="dcterms:W3CDTF">2025-11-20T06:32:26Z</dcterms:created>
</cp:coreProperties>
</file>