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69" w:rsidRDefault="00871FCC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-486410</wp:posOffset>
                </wp:positionV>
                <wp:extent cx="591185" cy="342900"/>
                <wp:effectExtent l="0" t="0" r="18415" b="190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118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0" o:spid="_x0000_s0" o:spt="1" type="#_x0000_t1" style="position:absolute;z-index:251660288;o:allowoverlap:true;o:allowincell:true;mso-position-horizontal-relative:text;margin-left:217.95pt;mso-position-horizontal:absolute;mso-position-vertical-relative:text;margin-top:-38.30pt;mso-position-vertical:absolute;width:46.55pt;height:27.00pt;mso-wrap-distance-left:9.00pt;mso-wrap-distance-top:0.00pt;mso-wrap-distance-right:9.00pt;mso-wrap-distance-bottom:0.00pt;visibility:visible;" fillcolor="#FFFFFF" strokecolor="#FFFFFF" strokeweight="1.00pt">
                <v:stroke dashstyle="soli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2767965</wp:posOffset>
                </wp:positionH>
                <wp:positionV relativeFrom="paragraph">
                  <wp:posOffset>-75586</wp:posOffset>
                </wp:positionV>
                <wp:extent cx="591185" cy="699135"/>
                <wp:effectExtent l="0" t="0" r="0" b="5715"/>
                <wp:wrapTight wrapText="bothSides">
                  <wp:wrapPolygon edited="1">
                    <wp:start x="0" y="0"/>
                    <wp:lineTo x="0" y="21188"/>
                    <wp:lineTo x="20881" y="21188"/>
                    <wp:lineTo x="20881" y="0"/>
                    <wp:lineTo x="0" y="0"/>
                  </wp:wrapPolygon>
                </wp:wrapTight>
                <wp:docPr id="2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1185" cy="699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margin;margin-left:217.95pt;mso-position-horizontal:absolute;mso-position-vertical-relative:text;margin-top:-5.95pt;mso-position-vertical:absolute;width:46.55pt;height:55.05pt;mso-wrap-distance-left:9.00pt;mso-wrap-distance-top:0.00pt;mso-wrap-distance-right:9.00pt;mso-wrap-distance-bottom:0.00pt;" wrapcoords="0 0 0 98093 96671 98093 96671 0 0 0" stroked="f" strokeweight="0.75pt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455569" w:rsidRDefault="0045556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455569" w:rsidRDefault="0045556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55569" w:rsidRDefault="0045556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55569" w:rsidRDefault="0045556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55569" w:rsidRDefault="004555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:rsidR="00455569" w:rsidRDefault="00871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455569" w:rsidRDefault="00871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Calibri" w:hAnsi="Times New Roman" w:cs="Times New Roman"/>
          <w:b/>
          <w:sz w:val="10"/>
          <w:szCs w:val="10"/>
          <w:lang w:eastAsia="ru-RU"/>
        </w:rPr>
        <w:t xml:space="preserve">                              </w:t>
      </w:r>
    </w:p>
    <w:p w:rsidR="00455569" w:rsidRDefault="00871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ПОСТАНОВЛЕНИЕ</w:t>
      </w:r>
    </w:p>
    <w:p w:rsidR="00455569" w:rsidRDefault="0045556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55569" w:rsidRDefault="004555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455569" w:rsidRDefault="00871FC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12.11.2025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№ 1185-п</w:t>
      </w:r>
    </w:p>
    <w:p w:rsidR="00455569" w:rsidRDefault="00871F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г.Нефтеюганск</w:t>
      </w:r>
    </w:p>
    <w:p w:rsidR="00455569" w:rsidRDefault="0045556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5569" w:rsidRDefault="00871FCC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города Нефтеюганска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от 15.11.2018 № 596-п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«Об утверждении муниципальной программы города Нефтеюганска «Профилактика правонарушений                    в сфере общественного порядка, профилактика незаконного оборота и потребления 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наркотических средств и психотропных веществ </w:t>
      </w: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в городе Нефтеюганске»</w:t>
      </w:r>
    </w:p>
    <w:p w:rsidR="00455569" w:rsidRDefault="00455569">
      <w:pPr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455569" w:rsidRDefault="00871FCC">
      <w:pPr>
        <w:spacing w:after="0" w:line="283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Ханты-Мансийского автономного округа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 Югры от 31.10.2021 № 479-п «О государственной программе Ханты-Мансийского автономного округа – Югры «Профилактика правонарушений и обеспечение отдельных прав граждан»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тановлением администрации   города Нефтеюганска  от 18.04.2019  № 77-нп  «О модельной муниципальной программе города Нефтеюганска, порядке принятия решения                 о разработке муниципальных программ города Нефтеюганска, их формирования, утверждени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и реализации», распоряжением администрации города Нефтеюганска от 24.10.2023 № 403-р «О мерах по реализации постановления администрации города Нефтеюганска от 18.04.2019 № 77-нп «О модельной муниципальной программе города Нефтеюганска, порядке принятия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                  о разработке муниципальных программ города Нефтеюганска, их формирования, утверждения и реализации», </w:t>
      </w:r>
      <w:r>
        <w:rPr>
          <w:rFonts w:ascii="Times New Roman" w:hAnsi="Times New Roman"/>
          <w:sz w:val="28"/>
          <w:szCs w:val="28"/>
        </w:rPr>
        <w:t>в связи с уточнением бюджетных ассигнований, изменением лимитов на 2026 год и плановый период  2027-2028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города Нефтеюганска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1.Внести изменения в постановление администрации города Нефтеюганска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15.11.2018 № 596-п «Об утверждении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города Нефтеюганска «Профилактика правонарушений в сфере общественного  поря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незаконного оборота и потребления наркотических средств и психотропных веществ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Нефтеюганске»                          (с изменениями, внесенными постановлениями администрации города                            от 19.03.2019 № 114-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п, от 09.04.2019 № 154-п, от 20.05.2019 № 252-п, от 06.06.2019 № 395-п, от 27.08.2019 № 810-п, от 11.10.2019 № 1087-п, от 05.11.2019                     № 1213-п, от 15.05.2020 № 740-п,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20.10.2020 № 1797-п, от 17.11.2020                       № 1993-п,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24.12.2020 № 2272-п, от 02.03.2021 № 262-п, от 31.03.2021                     № 430-п, от 26.05.2021 № 777-п, от 27.07.2021 № 1238-п, от 13.10.2021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1734-п, от 17.11.2021 № 1944-п, от 01.12.2021 № 2023-п, от 17.12.2021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 2136-п, от 26.01.2022 № 99-п, от 18.02.2022  № 233-п, от 14.04.2022 № 682-п, от 31.05.2022 № 1026-п, от  17.06.2022  № 1125-п,  от  23.08.2022  № 1710-п,                    от  01.11.2022  № 2259-п, от 07.12.2022 № 2524-п, от 23.01.2023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39-п,                          от 10.03.2023 № 244-п, от 24.08.2023 № 1065-п, от 18.09.2023 № 1191-п,                         от 30.11.2023 № 1621-п, от 19.02.2024 № 305-п, от 14.05.2024 № 902-п,                          от 03.06.2024 № 1085-п, от 03.09.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 № 1579-п, от 30.09.2024 № 1692-п,                      от 21.11.2024 № 1925-п, от 10.03.2025 № 265-п, от 08.04.2025 № 364-п,                                 от 11.04.2025 № 385-п, от 24.06.2025 № 68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2-п, от 06.08.2025 № 822-п,   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от 20.08.2025 № 861-п, от 24.10.2025 № 1104-п)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программа), а именно: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1.1.Т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аблицу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«Паспорт муниципальной программы»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1 к настоящему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1.2.Таблицу 3 «</w:t>
      </w:r>
      <w:r>
        <w:rPr>
          <w:rFonts w:ascii="Times New Roman" w:eastAsiaTheme="minorEastAsia" w:hAnsi="Times New Roman"/>
          <w:sz w:val="28"/>
          <w:szCs w:val="28"/>
        </w:rPr>
        <w:t xml:space="preserve">Показатели муниципальной программы» </w:t>
      </w:r>
      <w:r>
        <w:rPr>
          <w:rFonts w:ascii="Times New Roman" w:hAnsi="Times New Roman"/>
          <w:sz w:val="28"/>
          <w:szCs w:val="28"/>
        </w:rPr>
        <w:t>пасп</w:t>
      </w:r>
      <w:r>
        <w:rPr>
          <w:rFonts w:ascii="Times New Roman" w:hAnsi="Times New Roman"/>
          <w:sz w:val="28"/>
          <w:szCs w:val="28"/>
        </w:rPr>
        <w:t xml:space="preserve">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2 к настоящему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1.3.Таблицу 3.1. «Прокси-показатели муниципальной программы                   в 2025 году» паспорта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3  к настоящему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1.4.Таблицу 4 «План достижения показателей муниципальной программы в 2025 году» паспорта муниципальной программы </w:t>
      </w:r>
      <w:r>
        <w:rPr>
          <w:rFonts w:ascii="Times New Roman" w:eastAsiaTheme="minorEastAsia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4 к настоящему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1.5.Таблицу 5 «Структура </w:t>
      </w:r>
      <w:r>
        <w:rPr>
          <w:rFonts w:ascii="Times New Roman" w:eastAsiaTheme="minorEastAsia" w:hAnsi="Times New Roman"/>
          <w:sz w:val="28"/>
          <w:szCs w:val="28"/>
        </w:rPr>
        <w:t xml:space="preserve">муниципальной программы» </w:t>
      </w:r>
      <w:r>
        <w:rPr>
          <w:rFonts w:ascii="Times New Roman" w:hAnsi="Times New Roman"/>
          <w:sz w:val="28"/>
          <w:szCs w:val="28"/>
        </w:rPr>
        <w:t>паспорта муниципальной программы</w:t>
      </w:r>
      <w:r>
        <w:rPr>
          <w:rFonts w:ascii="Times New Roman" w:eastAsiaTheme="minorEastAsia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5 к настоящему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1.6.Таблицу 6 «</w:t>
      </w:r>
      <w:r>
        <w:rPr>
          <w:rFonts w:ascii="Times New Roman" w:eastAsiaTheme="minorEastAsia" w:hAnsi="Times New Roman"/>
          <w:sz w:val="28"/>
          <w:szCs w:val="28"/>
        </w:rPr>
        <w:t>Финансовое обеспечение муниципальной программы»</w:t>
      </w:r>
      <w:r>
        <w:rPr>
          <w:rFonts w:ascii="Times New Roman" w:hAnsi="Times New Roman"/>
          <w:sz w:val="28"/>
          <w:szCs w:val="28"/>
        </w:rPr>
        <w:t xml:space="preserve"> паспорта муниципальной программы</w:t>
      </w:r>
      <w:r>
        <w:rPr>
          <w:rFonts w:ascii="Times New Roman" w:eastAsiaTheme="minorEastAsia" w:hAnsi="Times New Roman"/>
          <w:sz w:val="28"/>
          <w:szCs w:val="28"/>
        </w:rPr>
        <w:t xml:space="preserve"> изложить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6                             к настоящему постановлению.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455569" w:rsidRDefault="00871FCC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</w:t>
      </w:r>
      <w:r>
        <w:rPr>
          <w:rFonts w:ascii="Times New Roman" w:hAnsi="Times New Roman"/>
          <w:sz w:val="28"/>
          <w:szCs w:val="28"/>
        </w:rPr>
        <w:t xml:space="preserve">остановление вступает в силу с 01.01.2026 и распространяет свое действе на правоотношения, связанные с формированием бюджета на 2026 год и на плановый период 2027 и 2028 годов. </w:t>
      </w:r>
    </w:p>
    <w:p w:rsidR="00455569" w:rsidRDefault="00455569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69" w:rsidRDefault="00455569">
      <w:pPr>
        <w:spacing w:after="0"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69" w:rsidRDefault="00871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Нефтеюганска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Ю.В.Чекунов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55569" w:rsidRDefault="0045556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sectPr w:rsidR="00455569">
          <w:headerReference w:type="default" r:id="rId14"/>
          <w:footerReference w:type="default" r:id="rId15"/>
          <w:headerReference w:type="first" r:id="rId16"/>
          <w:pgSz w:w="11906" w:h="16838"/>
          <w:pgMar w:top="709" w:right="567" w:bottom="993" w:left="1701" w:header="709" w:footer="709" w:gutter="0"/>
          <w:pgNumType w:start="1"/>
          <w:cols w:space="708"/>
          <w:docGrid w:linePitch="360"/>
        </w:sectPr>
      </w:pPr>
    </w:p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5569" w:rsidRDefault="00871FC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Паспорт муниципальной программы</w:t>
      </w:r>
    </w:p>
    <w:p w:rsidR="00455569" w:rsidRDefault="00871FCC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«Профилактика правонарушений в сфере общественного порядка, профилактика незаконного оборота и потребления </w:t>
      </w:r>
      <w:r>
        <w:rPr>
          <w:rFonts w:ascii="Times New Roman" w:hAnsi="Times New Roman"/>
          <w:sz w:val="28"/>
          <w:szCs w:val="28"/>
        </w:rPr>
        <w:t xml:space="preserve">наркотических средств и психотропных веществ </w:t>
      </w:r>
      <w:r>
        <w:rPr>
          <w:rFonts w:ascii="Times New Roman" w:hAnsi="Times New Roman"/>
          <w:color w:val="000000"/>
          <w:sz w:val="28"/>
          <w:szCs w:val="28"/>
        </w:rPr>
        <w:t>в городе Нефтеюганске»</w:t>
      </w:r>
    </w:p>
    <w:p w:rsidR="00455569" w:rsidRDefault="00871FCC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2</w:t>
      </w:r>
    </w:p>
    <w:p w:rsidR="00455569" w:rsidRDefault="00871FCC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Основные положения</w:t>
      </w: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11"/>
        <w:gridCol w:w="10915"/>
      </w:tblGrid>
      <w:tr w:rsidR="00455569">
        <w:trPr>
          <w:trHeight w:val="574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Куратор муниципальной программы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Заместитель главы го</w:t>
            </w:r>
            <w:r>
              <w:rPr>
                <w:rFonts w:ascii="Times New Roman" w:eastAsiaTheme="minorEastAsia" w:hAnsi="Times New Roman"/>
              </w:rPr>
              <w:t>рода Нефтеюганска</w:t>
            </w:r>
          </w:p>
        </w:tc>
      </w:tr>
      <w:tr w:rsidR="00455569">
        <w:trPr>
          <w:trHeight w:val="850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Администрация города Нефтеюганска </w:t>
            </w:r>
          </w:p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Мамаева Светлана Владимировна - начальник отдела организации деятельности по вопросам общественной безопасности </w:t>
            </w:r>
          </w:p>
        </w:tc>
      </w:tr>
      <w:tr w:rsidR="00455569">
        <w:trPr>
          <w:trHeight w:val="621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Период реализации муниципальной программы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2024 год - 2030 год </w:t>
            </w:r>
          </w:p>
        </w:tc>
      </w:tr>
      <w:tr w:rsidR="00455569">
        <w:trPr>
          <w:trHeight w:val="491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Цель муниципальной программы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Снижение уровня преступности</w:t>
            </w:r>
          </w:p>
        </w:tc>
      </w:tr>
      <w:tr w:rsidR="00455569">
        <w:trPr>
          <w:trHeight w:val="803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Направления (подпрограммы) муниципальной программы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1 «</w:t>
            </w:r>
            <w:r>
              <w:rPr>
                <w:rFonts w:ascii="Times New Roman" w:hAnsi="Times New Roman"/>
              </w:rPr>
              <w:t>Профилактика правонарушений»</w:t>
            </w:r>
          </w:p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2 «</w:t>
            </w:r>
            <w:r>
              <w:rPr>
                <w:rFonts w:ascii="Times New Roman" w:hAnsi="Times New Roman"/>
              </w:rPr>
              <w:t>Профилактика незаконного оборота и потребления наркотических средств и психотропных веществ»</w:t>
            </w:r>
          </w:p>
        </w:tc>
      </w:tr>
      <w:tr w:rsidR="00455569">
        <w:trPr>
          <w:trHeight w:val="726"/>
        </w:trPr>
        <w:tc>
          <w:tcPr>
            <w:tcW w:w="4111" w:type="dxa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51 602,410 </w:t>
            </w:r>
            <w:r>
              <w:rPr>
                <w:rFonts w:ascii="Times New Roman" w:eastAsiaTheme="minorEastAsia" w:hAnsi="Times New Roman"/>
              </w:rPr>
              <w:t>тыс.рублей</w:t>
            </w:r>
          </w:p>
        </w:tc>
      </w:tr>
      <w:tr w:rsidR="00455569">
        <w:trPr>
          <w:trHeight w:val="328"/>
        </w:trPr>
        <w:tc>
          <w:tcPr>
            <w:tcW w:w="4111" w:type="dxa"/>
          </w:tcPr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Связь с национальными целями развития Российской Федерации / Региональный проект/ Государственная программа Ханты-Мансийского автономного округа - Югры</w:t>
            </w:r>
          </w:p>
        </w:tc>
        <w:tc>
          <w:tcPr>
            <w:tcW w:w="10915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Постановление Правительства Ханты-Мансийского автономного округа - Югры </w:t>
            </w:r>
            <w:r>
              <w:rPr>
                <w:rFonts w:ascii="Times New Roman" w:hAnsi="Times New Roman"/>
                <w:bCs/>
              </w:rPr>
              <w:t xml:space="preserve"> от 10.11.2023 № 543-п «О госуда</w:t>
            </w:r>
            <w:r>
              <w:rPr>
                <w:rFonts w:ascii="Times New Roman" w:hAnsi="Times New Roman"/>
                <w:bCs/>
              </w:rPr>
              <w:t>рственной программе Ханты-Мансийского автономного округа – Югры «Безопасность жизнедеятельности и профилактика правонарушений»</w:t>
            </w:r>
          </w:p>
        </w:tc>
      </w:tr>
    </w:tbl>
    <w:p w:rsidR="00455569" w:rsidRDefault="00871FCC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</w:p>
    <w:p w:rsidR="00455569" w:rsidRDefault="00871FCC">
      <w:pPr>
        <w:tabs>
          <w:tab w:val="left" w:pos="11624"/>
        </w:tabs>
        <w:spacing w:after="0" w:line="240" w:lineRule="auto"/>
        <w:ind w:firstLine="6379"/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3</w:t>
      </w:r>
    </w:p>
    <w:p w:rsidR="00455569" w:rsidRDefault="00871FCC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Показатели муниципальной программы</w:t>
      </w:r>
    </w:p>
    <w:tbl>
      <w:tblPr>
        <w:tblpPr w:leftFromText="180" w:rightFromText="180" w:vertAnchor="text" w:horzAnchor="margin" w:tblpXSpec="center" w:tblpY="568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1400"/>
        <w:gridCol w:w="9"/>
        <w:gridCol w:w="565"/>
        <w:gridCol w:w="853"/>
        <w:gridCol w:w="852"/>
        <w:gridCol w:w="853"/>
        <w:gridCol w:w="852"/>
        <w:gridCol w:w="853"/>
        <w:gridCol w:w="852"/>
        <w:gridCol w:w="713"/>
        <w:gridCol w:w="710"/>
        <w:gridCol w:w="712"/>
        <w:gridCol w:w="850"/>
        <w:gridCol w:w="1505"/>
        <w:gridCol w:w="1472"/>
        <w:gridCol w:w="709"/>
        <w:gridCol w:w="709"/>
      </w:tblGrid>
      <w:tr w:rsidR="00455569">
        <w:trPr>
          <w:trHeight w:val="558"/>
          <w:jc w:val="center"/>
        </w:trPr>
        <w:tc>
          <w:tcPr>
            <w:tcW w:w="411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№ п/п</w:t>
            </w:r>
          </w:p>
        </w:tc>
        <w:tc>
          <w:tcPr>
            <w:tcW w:w="1400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показателя</w:t>
            </w:r>
          </w:p>
        </w:tc>
        <w:tc>
          <w:tcPr>
            <w:tcW w:w="574" w:type="dxa"/>
            <w:gridSpan w:val="2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Уровень показателя</w:t>
            </w:r>
          </w:p>
        </w:tc>
        <w:tc>
          <w:tcPr>
            <w:tcW w:w="853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852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Единица измерения (по ОКЕИ)</w:t>
            </w:r>
          </w:p>
        </w:tc>
        <w:tc>
          <w:tcPr>
            <w:tcW w:w="1705" w:type="dxa"/>
            <w:gridSpan w:val="2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Базовое значение</w:t>
            </w:r>
          </w:p>
        </w:tc>
        <w:tc>
          <w:tcPr>
            <w:tcW w:w="3840" w:type="dxa"/>
            <w:gridSpan w:val="5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Значение показателя по годам</w:t>
            </w:r>
          </w:p>
        </w:tc>
        <w:tc>
          <w:tcPr>
            <w:tcW w:w="850" w:type="dxa"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505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Документ</w:t>
            </w:r>
          </w:p>
        </w:tc>
        <w:tc>
          <w:tcPr>
            <w:tcW w:w="1472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709" w:type="dxa"/>
            <w:vMerge w:val="restart"/>
            <w:shd w:val="clear" w:color="FFFFFF" w:fill="FFFFFF" w:themeFill="background1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Информационная система</w:t>
            </w:r>
          </w:p>
        </w:tc>
      </w:tr>
      <w:tr w:rsidR="00455569">
        <w:trPr>
          <w:cantSplit/>
          <w:trHeight w:val="912"/>
          <w:jc w:val="center"/>
        </w:trPr>
        <w:tc>
          <w:tcPr>
            <w:tcW w:w="411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0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74" w:type="dxa"/>
            <w:gridSpan w:val="2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3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2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значение</w:t>
            </w:r>
          </w:p>
        </w:tc>
        <w:tc>
          <w:tcPr>
            <w:tcW w:w="852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год</w:t>
            </w:r>
          </w:p>
        </w:tc>
        <w:tc>
          <w:tcPr>
            <w:tcW w:w="853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2024</w:t>
            </w:r>
          </w:p>
        </w:tc>
        <w:tc>
          <w:tcPr>
            <w:tcW w:w="852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2025</w:t>
            </w:r>
          </w:p>
        </w:tc>
        <w:tc>
          <w:tcPr>
            <w:tcW w:w="713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2026</w:t>
            </w:r>
          </w:p>
        </w:tc>
        <w:tc>
          <w:tcPr>
            <w:tcW w:w="710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</w:t>
            </w:r>
          </w:p>
        </w:tc>
        <w:tc>
          <w:tcPr>
            <w:tcW w:w="712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</w:t>
            </w:r>
          </w:p>
        </w:tc>
        <w:tc>
          <w:tcPr>
            <w:tcW w:w="850" w:type="dxa"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</w:t>
            </w:r>
          </w:p>
        </w:tc>
        <w:tc>
          <w:tcPr>
            <w:tcW w:w="1505" w:type="dxa"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shd w:val="clear" w:color="FFFFFF" w:fill="FFFFFF" w:themeFill="background1"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shd w:val="clear" w:color="FFFFFF" w:fill="FFFFFF" w:themeFill="background1"/>
          </w:tcPr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55569">
        <w:trPr>
          <w:trHeight w:val="113"/>
          <w:jc w:val="center"/>
        </w:trPr>
        <w:tc>
          <w:tcPr>
            <w:tcW w:w="411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409" w:type="dxa"/>
            <w:gridSpan w:val="2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5" w:type="dxa"/>
            <w:vAlign w:val="center"/>
          </w:tcPr>
          <w:p w:rsidR="00455569" w:rsidRDefault="00871FCC">
            <w:pPr>
              <w:ind w:left="50" w:hanging="8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52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853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852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853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852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713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710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712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1505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1472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709" w:type="dxa"/>
            <w:vAlign w:val="center"/>
          </w:tcPr>
          <w:p w:rsidR="00455569" w:rsidRDefault="00871FCC">
            <w:pPr>
              <w:ind w:left="-30"/>
              <w:contextualSpacing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</w:t>
            </w:r>
          </w:p>
        </w:tc>
      </w:tr>
      <w:tr w:rsidR="00455569">
        <w:trPr>
          <w:trHeight w:val="408"/>
          <w:jc w:val="center"/>
        </w:trPr>
        <w:tc>
          <w:tcPr>
            <w:tcW w:w="14879" w:type="dxa"/>
            <w:gridSpan w:val="18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  <w:i/>
              </w:rPr>
            </w:pPr>
            <w:r>
              <w:rPr>
                <w:rFonts w:ascii="Times New Roman" w:eastAsiaTheme="minorEastAsia" w:hAnsi="Times New Roman" w:cs="Times New Roman"/>
                <w:i/>
              </w:rPr>
              <w:t>Цель муниципальной программы «Снижение уровня преступности»</w:t>
            </w:r>
          </w:p>
        </w:tc>
      </w:tr>
      <w:tr w:rsidR="00455569">
        <w:trPr>
          <w:trHeight w:val="408"/>
          <w:jc w:val="center"/>
        </w:trPr>
        <w:tc>
          <w:tcPr>
            <w:tcW w:w="411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</w:t>
            </w:r>
          </w:p>
        </w:tc>
        <w:tc>
          <w:tcPr>
            <w:tcW w:w="1400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74" w:type="dxa"/>
            <w:gridSpan w:val="2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ГП</w:t>
            </w:r>
          </w:p>
        </w:tc>
        <w:tc>
          <w:tcPr>
            <w:tcW w:w="853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852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единиц</w:t>
            </w:r>
          </w:p>
        </w:tc>
        <w:tc>
          <w:tcPr>
            <w:tcW w:w="853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201,6</w:t>
            </w:r>
          </w:p>
        </w:tc>
        <w:tc>
          <w:tcPr>
            <w:tcW w:w="852" w:type="dxa"/>
          </w:tcPr>
          <w:p w:rsidR="00455569" w:rsidRDefault="00871FCC">
            <w:pPr>
              <w:ind w:right="111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2022</w:t>
            </w:r>
          </w:p>
        </w:tc>
        <w:tc>
          <w:tcPr>
            <w:tcW w:w="853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174,6</w:t>
            </w:r>
          </w:p>
        </w:tc>
        <w:tc>
          <w:tcPr>
            <w:tcW w:w="852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161,1</w:t>
            </w:r>
          </w:p>
        </w:tc>
        <w:tc>
          <w:tcPr>
            <w:tcW w:w="713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237,0</w:t>
            </w:r>
          </w:p>
        </w:tc>
        <w:tc>
          <w:tcPr>
            <w:tcW w:w="710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253,3</w:t>
            </w:r>
          </w:p>
        </w:tc>
        <w:tc>
          <w:tcPr>
            <w:tcW w:w="712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269,6</w:t>
            </w:r>
          </w:p>
        </w:tc>
        <w:tc>
          <w:tcPr>
            <w:tcW w:w="850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285,9</w:t>
            </w:r>
          </w:p>
        </w:tc>
        <w:tc>
          <w:tcPr>
            <w:tcW w:w="1505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Постановление Правительства Ханты-Мансийского автономного округа - Югры </w:t>
            </w:r>
            <w:r>
              <w:rPr>
                <w:rFonts w:ascii="Times New Roman" w:hAnsi="Times New Roman" w:cs="Times New Roman"/>
                <w:bCs/>
              </w:rPr>
              <w:t xml:space="preserve"> от 10.11.2023 № 543-п «О государственной программе Ханты-Мансийского автономного округа – Югры </w:t>
            </w:r>
            <w:r>
              <w:rPr>
                <w:rFonts w:ascii="Times New Roman" w:hAnsi="Times New Roman" w:cs="Times New Roman"/>
                <w:bCs/>
              </w:rPr>
              <w:lastRenderedPageBreak/>
              <w:t>«Безопасность жизнедеятельности и профилактика правонарушений»</w:t>
            </w:r>
          </w:p>
        </w:tc>
        <w:tc>
          <w:tcPr>
            <w:tcW w:w="1472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Администрация города Нефтеюганска (отдел организации деятельности по вопросам общественной безопа</w:t>
            </w:r>
            <w:r>
              <w:rPr>
                <w:rFonts w:ascii="Times New Roman" w:eastAsiaTheme="minorEastAsia" w:hAnsi="Times New Roman" w:cs="Times New Roman"/>
              </w:rPr>
              <w:t xml:space="preserve">сности) </w:t>
            </w:r>
          </w:p>
        </w:tc>
        <w:tc>
          <w:tcPr>
            <w:tcW w:w="70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</w:tr>
    </w:tbl>
    <w:p w:rsidR="00455569" w:rsidRDefault="00455569">
      <w:pPr>
        <w:jc w:val="center"/>
        <w:rPr>
          <w:rFonts w:ascii="Times New Roman" w:hAnsi="Times New Roman"/>
          <w:sz w:val="28"/>
          <w:szCs w:val="28"/>
        </w:rPr>
      </w:pPr>
    </w:p>
    <w:p w:rsidR="00455569" w:rsidRDefault="00871FCC">
      <w:pPr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/>
        </w:rPr>
        <w:t>*</w:t>
      </w:r>
      <w:r>
        <w:t xml:space="preserve"> </w:t>
      </w:r>
      <w:r>
        <w:rPr>
          <w:rFonts w:ascii="Times New Roman" w:hAnsi="Times New Roman"/>
        </w:rPr>
        <w:t>На достижение показателя влияет деятельность территориального органа МВД России.</w:t>
      </w:r>
      <w:r>
        <w:t xml:space="preserve"> </w:t>
      </w:r>
      <w:r>
        <w:rPr>
          <w:rFonts w:ascii="Times New Roman" w:hAnsi="Times New Roman" w:cs="Times New Roman"/>
        </w:rPr>
        <w:t>Показатель указывается на основании сведений, предоставленных ОМВД России по городу Нефтеюганску</w:t>
      </w: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455569">
      <w:pPr>
        <w:tabs>
          <w:tab w:val="left" w:pos="11624"/>
        </w:tabs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3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pacing w:val="-8"/>
          <w:sz w:val="28"/>
          <w:szCs w:val="28"/>
        </w:rPr>
      </w:pPr>
    </w:p>
    <w:p w:rsidR="00455569" w:rsidRDefault="00455569">
      <w:pPr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871FCC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3.1.</w:t>
      </w:r>
    </w:p>
    <w:p w:rsidR="00455569" w:rsidRDefault="00871FCC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Прокси-показатели муниципальной программы в 2026 году</w:t>
      </w: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417"/>
        <w:gridCol w:w="1559"/>
        <w:gridCol w:w="1276"/>
        <w:gridCol w:w="1134"/>
        <w:gridCol w:w="1418"/>
        <w:gridCol w:w="1417"/>
        <w:gridCol w:w="1418"/>
        <w:gridCol w:w="1417"/>
        <w:gridCol w:w="1843"/>
      </w:tblGrid>
      <w:tr w:rsidR="00455569">
        <w:trPr>
          <w:trHeight w:val="473"/>
        </w:trPr>
        <w:tc>
          <w:tcPr>
            <w:tcW w:w="426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  <w:color w:val="000000"/>
              </w:rPr>
              <w:t>Признак возрастания/ убывания</w:t>
            </w:r>
          </w:p>
        </w:tc>
        <w:tc>
          <w:tcPr>
            <w:tcW w:w="1559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Базовое значение</w:t>
            </w:r>
          </w:p>
        </w:tc>
        <w:tc>
          <w:tcPr>
            <w:tcW w:w="5670" w:type="dxa"/>
            <w:gridSpan w:val="4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Значение показателя по кварталам/месяцам</w:t>
            </w:r>
          </w:p>
        </w:tc>
        <w:tc>
          <w:tcPr>
            <w:tcW w:w="1843" w:type="dxa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достижение показателя</w:t>
            </w:r>
          </w:p>
        </w:tc>
      </w:tr>
      <w:tr w:rsidR="00455569">
        <w:trPr>
          <w:trHeight w:val="633"/>
        </w:trPr>
        <w:tc>
          <w:tcPr>
            <w:tcW w:w="426" w:type="dxa"/>
            <w:vMerge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17" w:type="dxa"/>
            <w:vMerge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год</w:t>
            </w:r>
          </w:p>
        </w:tc>
        <w:tc>
          <w:tcPr>
            <w:tcW w:w="1418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 квартал</w:t>
            </w:r>
          </w:p>
        </w:tc>
        <w:tc>
          <w:tcPr>
            <w:tcW w:w="1417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 квартал</w:t>
            </w:r>
          </w:p>
        </w:tc>
        <w:tc>
          <w:tcPr>
            <w:tcW w:w="1418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 квартал</w:t>
            </w:r>
          </w:p>
        </w:tc>
        <w:tc>
          <w:tcPr>
            <w:tcW w:w="1417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 квартал</w:t>
            </w:r>
          </w:p>
        </w:tc>
        <w:tc>
          <w:tcPr>
            <w:tcW w:w="1843" w:type="dxa"/>
            <w:vMerge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17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417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lang w:val="en-US"/>
              </w:rPr>
            </w:pPr>
            <w:r>
              <w:rPr>
                <w:rFonts w:ascii="Times New Roman" w:eastAsiaTheme="minorEastAsia" w:hAnsi="Times New Roman"/>
              </w:rPr>
              <w:t>11</w:t>
            </w:r>
          </w:p>
        </w:tc>
      </w:tr>
      <w:tr w:rsidR="00455569">
        <w:trPr>
          <w:trHeight w:val="396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4742" w:type="dxa"/>
            <w:gridSpan w:val="10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i/>
              </w:rPr>
            </w:pPr>
            <w:r>
              <w:rPr>
                <w:rFonts w:ascii="Times New Roman" w:eastAsiaTheme="minorEastAsia" w:hAnsi="Times New Roman"/>
                <w:i/>
              </w:rPr>
              <w:t>Показатель муниципальной программы «Уровень преступности на улицах и в общественных местах (число зарегистрированных преступлений на 100 тыс. человек населения)», единиц</w:t>
            </w:r>
          </w:p>
        </w:tc>
      </w:tr>
      <w:tr w:rsidR="00455569">
        <w:trPr>
          <w:trHeight w:val="396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1.1.</w:t>
            </w:r>
          </w:p>
        </w:tc>
        <w:tc>
          <w:tcPr>
            <w:tcW w:w="1843" w:type="dxa"/>
          </w:tcPr>
          <w:p w:rsidR="00455569" w:rsidRDefault="00871FCC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административных правонарушений, посягающих на общественный порядок и общественную безопасность, выявленных с участием народных дружинников (глава 20 КоАП РФ), в общем количестве таких правонарушений, (%)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возрастание</w:t>
            </w:r>
          </w:p>
        </w:tc>
        <w:tc>
          <w:tcPr>
            <w:tcW w:w="155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6,2</w:t>
            </w:r>
          </w:p>
        </w:tc>
        <w:tc>
          <w:tcPr>
            <w:tcW w:w="1134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6,8</w:t>
            </w:r>
          </w:p>
        </w:tc>
        <w:tc>
          <w:tcPr>
            <w:tcW w:w="1843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Админис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трация города Нефтеюганска (отдел организации деятельности по вопросам общественной безопасности)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(далее - ОВОБ)</w:t>
            </w:r>
          </w:p>
        </w:tc>
      </w:tr>
      <w:tr w:rsidR="00455569">
        <w:trPr>
          <w:trHeight w:val="397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1.2.</w:t>
            </w:r>
          </w:p>
        </w:tc>
        <w:tc>
          <w:tcPr>
            <w:tcW w:w="1843" w:type="dxa"/>
          </w:tcPr>
          <w:p w:rsidR="00455569" w:rsidRDefault="00871FCC">
            <w:pPr>
              <w:pStyle w:val="consplusnonformat0"/>
              <w:spacing w:before="0" w:beforeAutospacing="0" w:after="0" w:afterAutospacing="0"/>
              <w:rPr>
                <w:rFonts w:eastAsiaTheme="minorEastAsia"/>
                <w:b/>
              </w:rPr>
            </w:pPr>
            <w:r>
              <w:rPr>
                <w:sz w:val="18"/>
                <w:szCs w:val="18"/>
              </w:rPr>
              <w:t>Общая распространённость наркомании на 100 тыс. человек (ед.)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убывание</w:t>
            </w:r>
          </w:p>
        </w:tc>
        <w:tc>
          <w:tcPr>
            <w:tcW w:w="155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единиц</w:t>
            </w:r>
          </w:p>
        </w:tc>
        <w:tc>
          <w:tcPr>
            <w:tcW w:w="1276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81,0</w:t>
            </w:r>
          </w:p>
        </w:tc>
        <w:tc>
          <w:tcPr>
            <w:tcW w:w="1134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78,0</w:t>
            </w:r>
          </w:p>
        </w:tc>
        <w:tc>
          <w:tcPr>
            <w:tcW w:w="1843" w:type="dxa"/>
          </w:tcPr>
          <w:p w:rsidR="00455569" w:rsidRDefault="00871FCC">
            <w:pPr>
              <w:rPr>
                <w:rFonts w:ascii="Times New Roman" w:eastAsiaTheme="minorEastAsia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ОВОБ</w:t>
            </w:r>
          </w:p>
        </w:tc>
      </w:tr>
      <w:tr w:rsidR="00455569">
        <w:trPr>
          <w:trHeight w:val="397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1.3.</w:t>
            </w:r>
          </w:p>
        </w:tc>
        <w:tc>
          <w:tcPr>
            <w:tcW w:w="1843" w:type="dxa"/>
          </w:tcPr>
          <w:p w:rsidR="00455569" w:rsidRDefault="00871FCC">
            <w:pPr>
              <w:pStyle w:val="consplusnonformat0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Доля преступлений, совершенных несовершеннолетними в общем количестве зарегистрированных преступлений, (%)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убывание</w:t>
            </w:r>
          </w:p>
        </w:tc>
        <w:tc>
          <w:tcPr>
            <w:tcW w:w="155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1,3</w:t>
            </w:r>
          </w:p>
        </w:tc>
        <w:tc>
          <w:tcPr>
            <w:tcW w:w="1134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1,3</w:t>
            </w:r>
          </w:p>
        </w:tc>
        <w:tc>
          <w:tcPr>
            <w:tcW w:w="1843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Департамент образования администрации города Нефтеюганска (далее - ДО);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города Нефтеюганска (отдел по организации деятельности комиссии по делам несовершеннолетних и защите их прав администрации города (далее - КДН)</w:t>
            </w:r>
          </w:p>
        </w:tc>
      </w:tr>
      <w:tr w:rsidR="00455569">
        <w:trPr>
          <w:trHeight w:val="397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1.4.</w:t>
            </w:r>
          </w:p>
        </w:tc>
        <w:tc>
          <w:tcPr>
            <w:tcW w:w="1843" w:type="dxa"/>
          </w:tcPr>
          <w:p w:rsidR="00455569" w:rsidRDefault="00871FCC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Доля молодежи (в возрасте от 14 до 35 лет), вовлеченной в реализацию проектов по профилактик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 наркомании, в общей численности молодежи, %. (35491)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возрастание</w:t>
            </w:r>
          </w:p>
        </w:tc>
        <w:tc>
          <w:tcPr>
            <w:tcW w:w="155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процент</w:t>
            </w:r>
          </w:p>
        </w:tc>
        <w:tc>
          <w:tcPr>
            <w:tcW w:w="1276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21,3</w:t>
            </w:r>
          </w:p>
        </w:tc>
        <w:tc>
          <w:tcPr>
            <w:tcW w:w="1134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25,1</w:t>
            </w:r>
          </w:p>
        </w:tc>
        <w:tc>
          <w:tcPr>
            <w:tcW w:w="1843" w:type="dxa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ДО;</w:t>
            </w:r>
          </w:p>
          <w:p w:rsidR="00455569" w:rsidRDefault="00871FCC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культуры и туризма администрации города Нефтеюганска, (далее - ККиТ)</w:t>
            </w:r>
          </w:p>
        </w:tc>
      </w:tr>
      <w:tr w:rsidR="00455569">
        <w:trPr>
          <w:trHeight w:val="397"/>
        </w:trPr>
        <w:tc>
          <w:tcPr>
            <w:tcW w:w="426" w:type="dxa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1.5.</w:t>
            </w:r>
          </w:p>
        </w:tc>
        <w:tc>
          <w:tcPr>
            <w:tcW w:w="1843" w:type="dxa"/>
          </w:tcPr>
          <w:p w:rsidR="00455569" w:rsidRDefault="00871FCC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Вовлеченность населения в волонтерскую антинаркотическую деятельность, (чел.)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возрастание</w:t>
            </w:r>
          </w:p>
        </w:tc>
        <w:tc>
          <w:tcPr>
            <w:tcW w:w="1559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человек</w:t>
            </w:r>
          </w:p>
        </w:tc>
        <w:tc>
          <w:tcPr>
            <w:tcW w:w="1276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134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2022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8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-</w:t>
            </w:r>
          </w:p>
        </w:tc>
        <w:tc>
          <w:tcPr>
            <w:tcW w:w="1417" w:type="dxa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20</w:t>
            </w:r>
          </w:p>
        </w:tc>
        <w:tc>
          <w:tcPr>
            <w:tcW w:w="1843" w:type="dxa"/>
          </w:tcPr>
          <w:p w:rsidR="00455569" w:rsidRDefault="00871FCC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Комитет физической культуры и спорта администрации города Нефтеюганска, (далее - КФКиС)</w:t>
            </w:r>
          </w:p>
        </w:tc>
      </w:tr>
    </w:tbl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4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jc w:val="right"/>
        <w:rPr>
          <w:rFonts w:ascii="Times New Roman" w:eastAsiaTheme="minorEastAsia" w:hAnsi="Times New Roman"/>
          <w:sz w:val="28"/>
          <w:szCs w:val="28"/>
        </w:rPr>
      </w:pPr>
    </w:p>
    <w:p w:rsidR="00455569" w:rsidRDefault="00871FCC">
      <w:pPr>
        <w:jc w:val="right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4</w:t>
      </w:r>
    </w:p>
    <w:p w:rsidR="00455569" w:rsidRDefault="00871FCC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План достижения показателей муниципальной программы в 2026</w:t>
      </w:r>
      <w:r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году</w:t>
      </w:r>
    </w:p>
    <w:p w:rsidR="00455569" w:rsidRDefault="00455569">
      <w:pPr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7"/>
        <w:gridCol w:w="3788"/>
        <w:gridCol w:w="1690"/>
        <w:gridCol w:w="1165"/>
        <w:gridCol w:w="556"/>
        <w:gridCol w:w="556"/>
        <w:gridCol w:w="556"/>
        <w:gridCol w:w="556"/>
        <w:gridCol w:w="556"/>
        <w:gridCol w:w="598"/>
        <w:gridCol w:w="595"/>
        <w:gridCol w:w="556"/>
        <w:gridCol w:w="556"/>
        <w:gridCol w:w="556"/>
        <w:gridCol w:w="559"/>
        <w:gridCol w:w="1530"/>
      </w:tblGrid>
      <w:tr w:rsidR="00455569">
        <w:trPr>
          <w:trHeight w:val="349"/>
          <w:tblHeader/>
        </w:trPr>
        <w:tc>
          <w:tcPr>
            <w:tcW w:w="190" w:type="pct"/>
            <w:vMerge w:val="restar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1268" w:type="pct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Цели/показатели</w:t>
            </w: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муниципальной программы </w:t>
            </w:r>
          </w:p>
        </w:tc>
        <w:tc>
          <w:tcPr>
            <w:tcW w:w="566" w:type="pct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390" w:type="pct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Единица измерения</w:t>
            </w: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(по ОКЕИ)</w:t>
            </w:r>
          </w:p>
        </w:tc>
        <w:tc>
          <w:tcPr>
            <w:tcW w:w="2074" w:type="pct"/>
            <w:gridSpan w:val="11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13" w:type="pct"/>
            <w:vMerge w:val="restar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На конец 2026 года</w:t>
            </w:r>
          </w:p>
        </w:tc>
      </w:tr>
      <w:tr w:rsidR="00455569">
        <w:trPr>
          <w:trHeight w:val="661"/>
          <w:tblHeader/>
        </w:trPr>
        <w:tc>
          <w:tcPr>
            <w:tcW w:w="190" w:type="pct"/>
            <w:vMerge/>
            <w:vAlign w:val="center"/>
          </w:tcPr>
          <w:p w:rsidR="00455569" w:rsidRDefault="00455569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:rsidR="00455569" w:rsidRDefault="00455569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455569" w:rsidRDefault="00455569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90" w:type="pct"/>
            <w:vMerge/>
            <w:vAlign w:val="center"/>
          </w:tcPr>
          <w:p w:rsidR="00455569" w:rsidRDefault="00455569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янв.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фев.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март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апр.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май</w:t>
            </w:r>
          </w:p>
        </w:tc>
        <w:tc>
          <w:tcPr>
            <w:tcW w:w="200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июнь</w:t>
            </w:r>
          </w:p>
        </w:tc>
        <w:tc>
          <w:tcPr>
            <w:tcW w:w="199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июль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авг.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сен.</w:t>
            </w:r>
          </w:p>
        </w:tc>
        <w:tc>
          <w:tcPr>
            <w:tcW w:w="186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окт.</w:t>
            </w:r>
          </w:p>
        </w:tc>
        <w:tc>
          <w:tcPr>
            <w:tcW w:w="187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ноя.</w:t>
            </w:r>
          </w:p>
        </w:tc>
        <w:tc>
          <w:tcPr>
            <w:tcW w:w="513" w:type="pct"/>
            <w:vMerge/>
            <w:vAlign w:val="center"/>
          </w:tcPr>
          <w:p w:rsidR="00455569" w:rsidRDefault="00455569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55569">
        <w:trPr>
          <w:trHeight w:val="386"/>
        </w:trPr>
        <w:tc>
          <w:tcPr>
            <w:tcW w:w="190" w:type="pct"/>
            <w:vAlign w:val="center"/>
          </w:tcPr>
          <w:p w:rsidR="00455569" w:rsidRDefault="00871FCC">
            <w:pPr>
              <w:spacing w:before="60" w:after="6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</w:p>
        </w:tc>
        <w:tc>
          <w:tcPr>
            <w:tcW w:w="4810" w:type="pct"/>
            <w:gridSpan w:val="15"/>
            <w:vAlign w:val="center"/>
          </w:tcPr>
          <w:p w:rsidR="00455569" w:rsidRDefault="00871FCC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Цель муниципальной программы «Снижение уровня преступности»</w:t>
            </w:r>
          </w:p>
        </w:tc>
      </w:tr>
      <w:tr w:rsidR="00455569">
        <w:trPr>
          <w:trHeight w:val="386"/>
        </w:trPr>
        <w:tc>
          <w:tcPr>
            <w:tcW w:w="190" w:type="pc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1.1.</w:t>
            </w:r>
          </w:p>
        </w:tc>
        <w:tc>
          <w:tcPr>
            <w:tcW w:w="1268" w:type="pct"/>
          </w:tcPr>
          <w:p w:rsidR="00455569" w:rsidRDefault="00871FCC">
            <w:pPr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566" w:type="pc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ГП</w:t>
            </w:r>
          </w:p>
        </w:tc>
        <w:tc>
          <w:tcPr>
            <w:tcW w:w="390" w:type="pct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единиц</w:t>
            </w:r>
          </w:p>
        </w:tc>
        <w:tc>
          <w:tcPr>
            <w:tcW w:w="186" w:type="pct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00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99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6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187" w:type="pct"/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455569" w:rsidRDefault="00871FCC">
            <w:pPr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513" w:type="pct"/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237,0</w:t>
            </w:r>
          </w:p>
        </w:tc>
      </w:tr>
    </w:tbl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5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jc w:val="right"/>
        <w:rPr>
          <w:rFonts w:ascii="Times New Roman" w:eastAsiaTheme="minorEastAsia" w:hAnsi="Times New Roman"/>
          <w:sz w:val="28"/>
          <w:szCs w:val="28"/>
        </w:rPr>
      </w:pPr>
    </w:p>
    <w:p w:rsidR="00455569" w:rsidRDefault="00871FCC">
      <w:pPr>
        <w:jc w:val="right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Таблица 5</w:t>
      </w:r>
    </w:p>
    <w:p w:rsidR="00455569" w:rsidRDefault="00871FCC">
      <w:pPr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Структура муниципальной программы</w:t>
      </w:r>
    </w:p>
    <w:tbl>
      <w:tblPr>
        <w:tblW w:w="15021" w:type="dxa"/>
        <w:tblLook w:val="01E0" w:firstRow="1" w:lastRow="1" w:firstColumn="1" w:lastColumn="1" w:noHBand="0" w:noVBand="0"/>
      </w:tblPr>
      <w:tblGrid>
        <w:gridCol w:w="899"/>
        <w:gridCol w:w="4483"/>
        <w:gridCol w:w="4961"/>
        <w:gridCol w:w="4678"/>
      </w:tblGrid>
      <w:tr w:rsidR="00455569">
        <w:trPr>
          <w:trHeight w:val="49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Задачи структурного элемента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Краткое описание ожидаемых эффектов от  реализации задачи структурного элемента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Связь с показателями</w:t>
            </w:r>
          </w:p>
        </w:tc>
      </w:tr>
      <w:tr w:rsidR="00455569">
        <w:trPr>
          <w:trHeight w:val="27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</w:tr>
      <w:tr w:rsidR="00455569">
        <w:trPr>
          <w:trHeight w:val="28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1 «</w:t>
            </w:r>
            <w:r>
              <w:rPr>
                <w:rFonts w:ascii="Times New Roman" w:hAnsi="Times New Roman"/>
              </w:rPr>
              <w:t>Профилактика правонарушений</w:t>
            </w:r>
            <w:r>
              <w:rPr>
                <w:rFonts w:ascii="Times New Roman" w:eastAsiaTheme="minorEastAsia" w:hAnsi="Times New Roman"/>
              </w:rPr>
              <w:t>»</w:t>
            </w:r>
          </w:p>
        </w:tc>
      </w:tr>
      <w:tr w:rsidR="00455569">
        <w:trPr>
          <w:trHeight w:val="28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ind w:right="-102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</w:rPr>
              <w:t>«Создание условий для деятельности народных дружин»</w:t>
            </w:r>
          </w:p>
        </w:tc>
      </w:tr>
      <w:tr w:rsidR="00455569">
        <w:trPr>
          <w:trHeight w:val="34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Ответственные за реализацию: </w:t>
            </w:r>
            <w:r>
              <w:rPr>
                <w:rFonts w:ascii="Times New Roman" w:hAnsi="Times New Roman" w:cs="Times New Roman"/>
              </w:rPr>
              <w:t>Администрация города (департамент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делам администрации)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(далее - Администрация города (ДДА) / ОВОБ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455569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right="-102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Задача. 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Созданы условия для деятельности народных дружин, а именно обеспечено: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-личное страхование народных дружинников на период их участия в меропр</w:t>
            </w:r>
            <w:r>
              <w:rPr>
                <w:rFonts w:ascii="Times New Roman" w:hAnsi="Times New Roman" w:cs="Times New Roman"/>
              </w:rPr>
              <w:t>иятиях по охране общественного порядка;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-материальное стимулирование гражданам, принимавшим участие в охране общественного порядка, пресечении преступлений и правонарушений;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-изготовление удостоверений народного дружинника.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ind w:right="-10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</w:rPr>
              <w:t>«Обеспечение функционирования и развития систем видеонаблюдения в сфере общественного порядк</w:t>
            </w:r>
            <w:r>
              <w:rPr>
                <w:rFonts w:ascii="Times New Roman" w:hAnsi="Times New Roman"/>
              </w:rPr>
              <w:t>а в местах массового пребывания граждан, в наиболее криминогенных общественных местах и на улицах города»</w:t>
            </w:r>
          </w:p>
        </w:tc>
      </w:tr>
      <w:tr w:rsidR="00455569">
        <w:trPr>
          <w:trHeight w:val="173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ind w:right="-138" w:hanging="11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>Департамент жилищно-коммунального хозяйства администрации города (далее - ДЖКХ)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455569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Обеспечено функционирование и развитие систем видеонаблюдения в сфере общественного порядка, а именно: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-Усовершенствование, содержание, модернизация </w:t>
            </w:r>
            <w:r>
              <w:rPr>
                <w:rFonts w:ascii="Times New Roman" w:hAnsi="Times New Roman" w:cs="Times New Roman"/>
              </w:rPr>
              <w:t xml:space="preserve">и обслуживание городской системы видеонаблюдения; 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000000"/>
              </w:rPr>
              <w:t>Работы по переносу (демонтаж, монтаж, настройка) оборудования системы видеонаблюдения;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-Модернизация штабного автобуса с функцией осуществления видеонаблюдения;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-Обеспечение канала связи для передачи виде</w:t>
            </w:r>
            <w:r>
              <w:rPr>
                <w:rFonts w:ascii="Times New Roman" w:hAnsi="Times New Roman" w:cs="Times New Roman"/>
                <w:color w:val="000000"/>
              </w:rPr>
              <w:t>оизображения с городской системы видеонаблюдения г.Нефтеюганска до г.Ханты-Мансийск.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rPr>
                <w:rFonts w:ascii="Times New Roman" w:hAnsi="Times New Roman"/>
              </w:rPr>
            </w:pPr>
          </w:p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1.3.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</w:t>
            </w:r>
          </w:p>
        </w:tc>
      </w:tr>
      <w:tr w:rsidR="00455569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1" w:right="-136" w:firstLine="11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Ответственные за реализацию: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ind w:right="-136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Администрация города (ДДА) / ОВОБ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455569">
        <w:trPr>
          <w:trHeight w:val="123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Обеспечено информирование населения о сохранности личного имущества граждан (о способах и видах мошенничества и способах защиты от них)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Урове</w:t>
            </w:r>
            <w:r>
              <w:rPr>
                <w:rFonts w:ascii="Times New Roman" w:hAnsi="Times New Roman"/>
              </w:rPr>
              <w:t>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</w:tr>
      <w:tr w:rsidR="00455569">
        <w:trPr>
          <w:trHeight w:val="25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1.4.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Профилактика  пропаганды и распространения криминальной идеологии среди несовершеннолетних, создания детских и молодежных сообществ на основе криминальной субкультуры, в том числе посредством использования информационных ресурсов сети Интернет»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</w:t>
            </w:r>
            <w:r>
              <w:rPr>
                <w:rFonts w:ascii="Times New Roman" w:eastAsiaTheme="minorEastAsia" w:hAnsi="Times New Roman" w:cs="Times New Roman"/>
              </w:rPr>
              <w:t>нный за реализацию: ДО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5"/>
              </w:rPr>
            </w:pPr>
            <w:r>
              <w:rPr>
                <w:rFonts w:ascii="Times New Roman" w:hAnsi="Times New Roman" w:cs="Times New Roman"/>
              </w:rPr>
              <w:t>Организована профилактика пропаганды и распространения криминальной идеологии:</w:t>
            </w:r>
            <w:r>
              <w:rPr>
                <w:rFonts w:ascii="Times New Roman" w:hAnsi="Times New Roman" w:cs="Times New Roman"/>
                <w:color w:val="111115"/>
              </w:rPr>
              <w:t xml:space="preserve"> 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color w:val="111115"/>
              </w:rPr>
              <w:t>-мониторинг информационно-коммуникативной сети «Интернет» в целях выявления материалов, направленных на вовлечение несовершеннолетних в сообщества на основе криминальной субкультуры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преступности на улицах и в общественных местах (число зарегистриро</w:t>
            </w:r>
            <w:r>
              <w:rPr>
                <w:rFonts w:ascii="Times New Roman" w:hAnsi="Times New Roman" w:cs="Times New Roman"/>
              </w:rPr>
              <w:t>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1.5.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</w:rPr>
              <w:t>Оказание несовершеннолетним и членам их семей, находящимся в социально-опасном положении, необходимой помощи, в том числе в трудовом и бытовом устройстве»</w:t>
            </w:r>
          </w:p>
        </w:tc>
      </w:tr>
      <w:tr w:rsidR="00455569">
        <w:trPr>
          <w:trHeight w:val="3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ДО</w:t>
            </w:r>
            <w:r>
              <w:rPr>
                <w:rFonts w:ascii="Times New Roman" w:hAnsi="Times New Roman"/>
              </w:rPr>
              <w:t>; КДН;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 xml:space="preserve">2024-2030 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Оказана помощь несовершеннолетним и семьям, находящихся в социально-о</w:t>
            </w:r>
            <w:r>
              <w:rPr>
                <w:rFonts w:ascii="Times New Roman" w:hAnsi="Times New Roman"/>
              </w:rPr>
              <w:t>пасном положении, а именно:</w:t>
            </w:r>
          </w:p>
          <w:p w:rsidR="00455569" w:rsidRDefault="00871FC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-временное трудоустройство и создание временных рабочих мест для несовершеннолетних граждан в свободное от учебы время.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-социально-правовая, психолого-педагогическая, информационная и консультативная помощь учащимся, оказавшимся в трудной жизненной ситуации, в вопросах выбора направлений и форм образования, профессиональной ориентации, трудоустройства и других видов помощи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1.6.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</w:rPr>
              <w:t>Оказание социально – психологической помощи учащимся, имеющим проблемы в поведении и обучен</w:t>
            </w:r>
            <w:r>
              <w:rPr>
                <w:rFonts w:ascii="Times New Roman" w:hAnsi="Times New Roman" w:cs="Times New Roman"/>
              </w:rPr>
              <w:t>ии»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 ДО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Задача. </w:t>
            </w:r>
            <w:r>
              <w:rPr>
                <w:rFonts w:ascii="Times New Roman" w:hAnsi="Times New Roman" w:cs="Times New Roman"/>
              </w:rPr>
              <w:t>Создание и совершенствование условий для обеспечения общественного порядка, в том числе с участием граждан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Оказана социально – психологическая помощь учащимся, имеющим проблемы в поведении и обучении: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-организована деятельность служб медиации (применение медиативных технологий в разрешении конфликтных ситуаций, в том числе внутрисемейных конфликтов посредством </w:t>
            </w:r>
            <w:r>
              <w:rPr>
                <w:rFonts w:ascii="Times New Roman" w:hAnsi="Times New Roman" w:cs="Times New Roman"/>
              </w:rPr>
              <w:t xml:space="preserve">проведения восстановительных программ, психологической и социальной помощи </w:t>
            </w:r>
            <w:r>
              <w:rPr>
                <w:rFonts w:ascii="Times New Roman" w:hAnsi="Times New Roman" w:cs="Times New Roman"/>
              </w:rPr>
              <w:lastRenderedPageBreak/>
              <w:t>несовершеннолетним, находящимся в социально-опасном положении)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</w:t>
            </w:r>
            <w:r>
              <w:rPr>
                <w:rFonts w:ascii="Times New Roman" w:hAnsi="Times New Roman"/>
              </w:rPr>
              <w:t>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Направление (подпрограмма) 2</w:t>
            </w:r>
            <w:r>
              <w:rPr>
                <w:rFonts w:ascii="Times New Roman" w:hAnsi="Times New Roman"/>
              </w:rPr>
              <w:t xml:space="preserve"> «Профилактика незаконного оборота и потребления наркотических средств </w:t>
            </w: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и психотропных веществ»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2.1.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Комплекс процессных мероприятий «</w:t>
            </w:r>
            <w:r>
              <w:rPr>
                <w:rFonts w:ascii="Times New Roman" w:hAnsi="Times New Roman"/>
                <w:iCs/>
              </w:rPr>
              <w:t>Создание условий для деятельности субъектов профилактики наркомании</w:t>
            </w:r>
            <w:r>
              <w:rPr>
                <w:rFonts w:ascii="Times New Roman" w:hAnsi="Times New Roman"/>
              </w:rPr>
              <w:t xml:space="preserve">» 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Ответственный за реализацию: ДО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pacing w:val="-1"/>
              </w:rPr>
            </w:pPr>
            <w:r>
              <w:rPr>
                <w:rFonts w:ascii="Times New Roman" w:eastAsia="Calibri" w:hAnsi="Times New Roman"/>
                <w:bCs/>
                <w:spacing w:val="-1"/>
              </w:rPr>
              <w:t>Созданы условия для деятельности субъектов профилактики наркомании: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Cs/>
                <w:spacing w:val="-1"/>
              </w:rPr>
              <w:t>-внедрены лучшие практики органов местного самоуправления по профилактике наркомании;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-повышен профессиональный уровень специалистов системы профилактики наркомании;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-выявлен положительный опыт работы и его распространение;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-проведены семинары, совещания, конференция, форумы;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-реализован антинаркотический проект с участием субъектов профилактики наркомании, в том числе общественности;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-организован мониторинг социальных</w:t>
            </w:r>
            <w:r>
              <w:rPr>
                <w:rFonts w:ascii="Times New Roman" w:eastAsia="Calibri" w:hAnsi="Times New Roman"/>
              </w:rPr>
              <w:t xml:space="preserve"> сетей и иных информационных порталов Интернет пространства на предмет призывов к распространению, употреблению, информирующих о способах приготовления и изготовления наркотических средств и психоактивных веществ на территории города Нефтеюганска.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-обеспеч</w:t>
            </w:r>
            <w:r>
              <w:rPr>
                <w:rFonts w:ascii="Times New Roman" w:eastAsia="Calibri" w:hAnsi="Times New Roman"/>
              </w:rPr>
              <w:t>ено методическое сопровождение субъектов профилактики по вопросам реализации антинаркотической политики на территории города Нефтеюганска.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общественных местах (число зарегистрированных преступлений на 100 тыс. человек нас</w:t>
            </w:r>
            <w:r>
              <w:rPr>
                <w:rFonts w:ascii="Times New Roman" w:hAnsi="Times New Roman"/>
              </w:rPr>
              <w:t>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2.2.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Комплекс процессных мероприятий</w:t>
            </w:r>
            <w:r>
              <w:rPr>
                <w:sz w:val="22"/>
                <w:szCs w:val="22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 за реализацию: ДО; КФКиС;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реализации: </w:t>
            </w:r>
            <w:r>
              <w:rPr>
                <w:rFonts w:ascii="Times New Roman" w:eastAsiaTheme="minorEastAsia" w:hAnsi="Times New Roman" w:cs="Times New Roman"/>
              </w:rPr>
              <w:t>2024-2030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Проведена информационная антинаркотическая политика, просветительских мероприятий: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-разработан и реализ</w:t>
            </w:r>
            <w:r>
              <w:rPr>
                <w:rFonts w:ascii="Times New Roman" w:eastAsia="Calibri" w:hAnsi="Times New Roman" w:cs="Times New Roman"/>
              </w:rPr>
              <w:t>ован ежегодный медиа-план по информационному сопровождению деятельности субъектов антинаркотической деятельности;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-информационное сопровождение в СМИ мероприятий муниципальной программы в сфере реализации антинаркотической политики.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Проведены конкурсы рису</w:t>
            </w:r>
            <w:r>
              <w:rPr>
                <w:rFonts w:ascii="Times New Roman" w:eastAsia="Calibri" w:hAnsi="Times New Roman" w:cs="Times New Roman"/>
              </w:rPr>
              <w:t>нков, сочинений, отражающие проблемы наркомании, и направленных на популяризацию здорового образа жизни.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Проведены правовые лекции, родительские собрания, классные часы с участием специалистов правоохранительных органов, разъясняющие ответственность за сов</w:t>
            </w:r>
            <w:r>
              <w:rPr>
                <w:rFonts w:ascii="Times New Roman" w:eastAsia="Calibri" w:hAnsi="Times New Roman" w:cs="Times New Roman"/>
              </w:rPr>
              <w:t>ершение преступлений в сфере незаконного оборота наркотиков.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Организовано: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семейное консультирование, в том числе обучение родителей (законных представителей) навыкам бесконфликтного общения с детьми и выявления первичных признаков потребления наркотичес</w:t>
            </w:r>
            <w:r>
              <w:rPr>
                <w:rFonts w:ascii="Times New Roman" w:eastAsia="Calibri" w:hAnsi="Times New Roman" w:cs="Times New Roman"/>
              </w:rPr>
              <w:t>ких средств и психотропных веществ;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правовое просвещение граждан в сфере противодействия распространению социально значимых заболеваний;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распространение печатной продукции (памяток, буклетов, листовок), направленной на снижение числа отравлений наркоти</w:t>
            </w:r>
            <w:r>
              <w:rPr>
                <w:rFonts w:ascii="Times New Roman" w:eastAsia="Calibri" w:hAnsi="Times New Roman" w:cs="Times New Roman"/>
              </w:rPr>
              <w:t>ческими средствами и психотропными веществами, в том числе со смертельным исходом;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-распространение просветительских материалов среди населения по вопросам оказания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профилактической и лечебной помощи на территории города;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</w:rPr>
              <w:t>-антинаркотическая пропаганда и ин</w:t>
            </w:r>
            <w:r>
              <w:rPr>
                <w:rFonts w:ascii="Times New Roman" w:eastAsia="Calibri" w:hAnsi="Times New Roman" w:cs="Times New Roman"/>
                <w:bCs/>
              </w:rPr>
              <w:t>формационное сопровождение деятельности правоохранительных органов и органов МСУ незаконному обороту наркотиков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Также организованы следующие мероприятия: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рисунков «Нефтеюганск - территория ЗОЖ».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«Юный журналист».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Городской конкурс проектной деятельности среди образовательных организаций.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2.3.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Комплекс процессных мероприятий «</w:t>
            </w:r>
            <w:r>
              <w:rPr>
                <w:sz w:val="22"/>
                <w:szCs w:val="22"/>
              </w:rPr>
              <w:t>Организация и п</w:t>
            </w:r>
            <w:r>
              <w:rPr>
                <w:sz w:val="22"/>
                <w:szCs w:val="22"/>
              </w:rPr>
              <w:t>роведение профилактических мероприятий»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</w:p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КФКиС; ККиТ; ДО; ДДА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Fonts w:eastAsiaTheme="minorEastAsia"/>
                <w:sz w:val="22"/>
                <w:szCs w:val="22"/>
              </w:rPr>
              <w:t>2024-2030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Проведены тематические мероприятия, направленные на позитивные и жизнеутверждающие ценности и идеалы (т</w:t>
            </w:r>
            <w:r>
              <w:rPr>
                <w:rFonts w:ascii="Times New Roman" w:eastAsia="Calibri" w:hAnsi="Times New Roman"/>
              </w:rPr>
              <w:t xml:space="preserve">ворческий проект «Юность выбирает творчество»). 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Проведены антинаркотические мероприятия, проводимые органами местного самоуправления, в том числе месячник антинаркотической направленности и популяризации здорового образа жизни в преддверии Международного </w:t>
            </w:r>
            <w:r>
              <w:rPr>
                <w:rFonts w:ascii="Times New Roman" w:eastAsia="Calibri" w:hAnsi="Times New Roman"/>
              </w:rPr>
              <w:t>дня борьбы с наркоманией и незаконным оборотом наркотиков (26 июня).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Участие в антинаркотических мероприятиях, проводимых ОМВД России по городу Нефтеюганску, в том числе межведомственной комплексной оперативно-профилактической операции «Дети России», Общер</w:t>
            </w:r>
            <w:r>
              <w:rPr>
                <w:rFonts w:ascii="Times New Roman" w:eastAsia="Calibri" w:hAnsi="Times New Roman"/>
              </w:rPr>
              <w:t>оссийской антинаркотической акции «Сообщи, где торгуют смертью» и т.д.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Проведены тренинги по профилактике наркомании «Я выбираю жизнь», «Твой выбор» приуроченный ко дню трезвости.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Акции: «Белая ромашка», «Будь здоров»,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«Скажем никотину НЕТ!», «Должен знать</w:t>
            </w:r>
            <w:r>
              <w:rPr>
                <w:rFonts w:ascii="Times New Roman" w:eastAsia="Calibri" w:hAnsi="Times New Roman"/>
              </w:rPr>
              <w:t>!»., «Расскажи другу как нужно быть здоровым»; социальная акция «Стоп ВИЧ/СПИД»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 изготовлением печатной продукции (буклетов). 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Также организованы следующие мероприятия: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-общегородское мероприятие: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«Нефтеюганск - Территория ЗОЖ»;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-день единых действий «Тест на жизнь»;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-творческий проект «Мечтай! Танцуй! Зажигай!»;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-общегородская интеллектуальная игра «Лига здоровой молодёжи»;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-спортивное мероприятие «День здоровья с чемпионами».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-социально-культурный проект о вреде наркотиков для п</w:t>
            </w:r>
            <w:r>
              <w:rPr>
                <w:rFonts w:ascii="Times New Roman" w:hAnsi="Times New Roman"/>
                <w:bCs/>
              </w:rPr>
              <w:t>одростков города Нефтеюганска постановка спектакля «Это все она»;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-интеллектуальная игра «Лига здоровой молодежи»;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-викторина (мозгобойня, квиз);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-дворовые соревнования (баскетбол, волейбол, мини футбол);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-конкурс короткометражного кино;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-«Стальной характе</w:t>
            </w:r>
            <w:r>
              <w:rPr>
                <w:rFonts w:ascii="Times New Roman" w:hAnsi="Times New Roman"/>
              </w:rPr>
              <w:t>р» (мультиспортивный проект, направленный на популяризацию физической культуры и спорта).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Реализованы мероприятия, направленные на раннее выявление потребителей наркотиков в детско-подростковой и молодежной среде;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Организованы и проведены акции по удалению</w:t>
            </w:r>
            <w:r>
              <w:rPr>
                <w:rFonts w:ascii="Times New Roman" w:eastAsia="Calibri" w:hAnsi="Times New Roman"/>
                <w:bCs/>
              </w:rPr>
              <w:t xml:space="preserve"> рекламных надписей о реализации психоактивных веществ, пропагандирующих наркотические </w:t>
            </w:r>
            <w:r>
              <w:rPr>
                <w:rFonts w:ascii="Times New Roman" w:eastAsia="Calibri" w:hAnsi="Times New Roman"/>
                <w:bCs/>
              </w:rPr>
              <w:lastRenderedPageBreak/>
              <w:t>средства на фасадах, стенах зданий учреждений, организаций, жилых домов, объектов общего пользования.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Привлечены общественные организации и специализированные учреждения</w:t>
            </w:r>
            <w:r>
              <w:rPr>
                <w:rFonts w:ascii="Times New Roman" w:eastAsia="Calibri" w:hAnsi="Times New Roman"/>
                <w:bCs/>
              </w:rPr>
              <w:t xml:space="preserve"> к участию в профилактических мероприятиях.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Организация и проведение конкурса по физической культуре «Быстрее, выше, сильнее среди 1-6 классов», в рамках проекта «Нефтеюганск - территория ЗОЖ».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Уровень преступности на улицах и в общественных местах (число</w:t>
            </w:r>
            <w:r>
              <w:rPr>
                <w:rFonts w:ascii="Times New Roman" w:hAnsi="Times New Roman"/>
              </w:rPr>
              <w:t xml:space="preserve">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2.4.</w:t>
            </w:r>
          </w:p>
        </w:tc>
        <w:tc>
          <w:tcPr>
            <w:tcW w:w="14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center"/>
            </w:pPr>
            <w:r>
              <w:rPr>
                <w:rFonts w:ascii="Times New Roman" w:eastAsiaTheme="minorEastAsia" w:hAnsi="Times New Roman"/>
              </w:rPr>
              <w:t>Комплекс процессных мероприятий</w:t>
            </w:r>
            <w:r>
              <w:rPr>
                <w:rFonts w:eastAsiaTheme="minorEastAsia"/>
              </w:rPr>
              <w:t xml:space="preserve"> «</w:t>
            </w:r>
            <w:r>
              <w:rPr>
                <w:rFonts w:ascii="Times New Roman" w:hAnsi="Times New Roman"/>
              </w:rPr>
              <w:t>Развитие и поддержка добровольческого (волонтерского) антинаркотического движения, в том числе немедицинского потребления наркотиков»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Ответственный за реализацию: </w:t>
            </w:r>
            <w:r>
              <w:rPr>
                <w:rFonts w:ascii="Times New Roman" w:hAnsi="Times New Roman"/>
              </w:rPr>
              <w:t>КФКиС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pStyle w:val="consplusnonformat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Срок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реализации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 xml:space="preserve">2024-2030 </w:t>
            </w:r>
          </w:p>
        </w:tc>
      </w:tr>
      <w:tr w:rsidR="00455569">
        <w:trPr>
          <w:trHeight w:val="34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tabs>
                <w:tab w:val="left" w:pos="568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Задача. Создание условий для деятельности субъектов профилактики наркомании. Реализация профилактического комплекса мер в антинаркотической деятельности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 семинар для волонтерских пло</w:t>
            </w:r>
            <w:r>
              <w:rPr>
                <w:rFonts w:ascii="Times New Roman" w:hAnsi="Times New Roman"/>
              </w:rPr>
              <w:t>щадок «Волонтеры ЗОЖ». Достигнута цель семинара - это раскрытие сущности волонтерского движения как один из путей профилактики употребления психоактивных веществ в молодежной среде, а также рассмотрена профилактическая работа волонтерских отрядов в школах.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Проведены открыты уроки при участии волонтеров «Мы против наркотиков», в рамках открытых уроков волонтеры рассказали о пагубном влиянии наркотических средств на молодой организм и предлагают альтернативу. Проведен велопробег по улицам города «Нефтеюганск </w:t>
            </w:r>
            <w:r>
              <w:rPr>
                <w:rFonts w:ascii="Times New Roman" w:hAnsi="Times New Roman"/>
              </w:rPr>
              <w:t>- территория ЗОЖ».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>Привлечены добровольцы (волонтеры) к участию в реализации антинаркотической политики.</w:t>
            </w:r>
          </w:p>
          <w:p w:rsidR="00455569" w:rsidRDefault="0087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</w:rPr>
              <w:t xml:space="preserve">Обеспечено материально-техническое обеспечение </w:t>
            </w:r>
            <w:r>
              <w:rPr>
                <w:rFonts w:ascii="Times New Roman" w:hAnsi="Times New Roman"/>
              </w:rPr>
              <w:t>добровольческого (волонтерского) антинаркотического движения.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преступности на улицах и в обществ</w:t>
            </w:r>
            <w:r>
              <w:rPr>
                <w:rFonts w:ascii="Times New Roman" w:hAnsi="Times New Roman"/>
              </w:rPr>
              <w:t>енных местах (число зарегистрированных преступлений на 100 тыс. человек населения)</w:t>
            </w:r>
          </w:p>
          <w:p w:rsidR="00455569" w:rsidRDefault="00455569">
            <w:pPr>
              <w:jc w:val="center"/>
              <w:rPr>
                <w:rFonts w:ascii="Times New Roman" w:eastAsiaTheme="minorEastAsia" w:hAnsi="Times New Roman"/>
              </w:rPr>
            </w:pPr>
          </w:p>
        </w:tc>
      </w:tr>
    </w:tbl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455569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</w:p>
    <w:p w:rsidR="00455569" w:rsidRDefault="00871FCC">
      <w:pPr>
        <w:spacing w:after="0" w:line="240" w:lineRule="auto"/>
        <w:ind w:firstLine="637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Приложение 6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</w:p>
    <w:p w:rsidR="00455569" w:rsidRDefault="00871FCC">
      <w:pPr>
        <w:tabs>
          <w:tab w:val="left" w:pos="68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администрации города </w:t>
      </w:r>
    </w:p>
    <w:p w:rsidR="00455569" w:rsidRDefault="00871FCC">
      <w:pPr>
        <w:tabs>
          <w:tab w:val="left" w:pos="1134"/>
        </w:tabs>
        <w:spacing w:after="0" w:line="240" w:lineRule="auto"/>
        <w:ind w:firstLine="6379"/>
        <w:jc w:val="right"/>
        <w:outlineLvl w:val="1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12.11.2025 № 1185-п</w:t>
      </w:r>
    </w:p>
    <w:p w:rsidR="00455569" w:rsidRDefault="00455569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55569" w:rsidRDefault="00871FCC">
      <w:pPr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Таблица 6</w:t>
      </w:r>
    </w:p>
    <w:p w:rsidR="00455569" w:rsidRDefault="00455569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455569" w:rsidRDefault="00871FCC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pPr w:leftFromText="180" w:rightFromText="180" w:vertAnchor="text" w:horzAnchor="margin" w:tblpY="241"/>
        <w:tblW w:w="14985" w:type="dxa"/>
        <w:tblLook w:val="01E0" w:firstRow="1" w:lastRow="1" w:firstColumn="1" w:lastColumn="1" w:noHBand="0" w:noVBand="0"/>
      </w:tblPr>
      <w:tblGrid>
        <w:gridCol w:w="3857"/>
        <w:gridCol w:w="1876"/>
        <w:gridCol w:w="1151"/>
        <w:gridCol w:w="1333"/>
        <w:gridCol w:w="1276"/>
        <w:gridCol w:w="1275"/>
        <w:gridCol w:w="1276"/>
        <w:gridCol w:w="1539"/>
        <w:gridCol w:w="1395"/>
        <w:gridCol w:w="7"/>
      </w:tblGrid>
      <w:tr w:rsidR="00455569">
        <w:trPr>
          <w:trHeight w:val="250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55569">
        <w:trPr>
          <w:gridAfter w:val="1"/>
          <w:wAfter w:w="7" w:type="dxa"/>
          <w:trHeight w:val="328"/>
        </w:trPr>
        <w:tc>
          <w:tcPr>
            <w:tcW w:w="385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455569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ответственный исполнитель/</w:t>
            </w: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соисполнитель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2029 - 2030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55569">
        <w:trPr>
          <w:gridAfter w:val="1"/>
          <w:wAfter w:w="7" w:type="dxa"/>
          <w:trHeight w:val="18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5569">
        <w:trPr>
          <w:gridAfter w:val="1"/>
          <w:wAfter w:w="7" w:type="dxa"/>
          <w:trHeight w:val="32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«Профилактика правонарушений в сфере общественного порядка, профилактика незаконного оборота и потребления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наркотических средств и психотропных веществ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городе Нефтеюганске»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(ДДА), ДЖКХ,</w:t>
            </w: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ККиТ, КФКиС, 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14927,688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6780,422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55569" w:rsidRDefault="00871FC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6027,300</w:t>
            </w: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6027,300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11787,400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51602,410</w:t>
            </w:r>
          </w:p>
        </w:tc>
      </w:tr>
      <w:tr w:rsidR="00455569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14854,888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6379,922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5973,000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5960,500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11787,400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50916,210</w:t>
            </w:r>
          </w:p>
        </w:tc>
      </w:tr>
      <w:tr w:rsidR="00455569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686,200</w:t>
            </w:r>
          </w:p>
        </w:tc>
      </w:tr>
      <w:tr w:rsidR="00455569">
        <w:trPr>
          <w:gridAfter w:val="1"/>
          <w:wAfter w:w="7" w:type="dxa"/>
          <w:trHeight w:val="26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spacing w:after="0" w:line="57" w:lineRule="atLeast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455569">
            <w:pPr>
              <w:spacing w:after="0" w:line="57" w:lineRule="atLeast"/>
              <w:jc w:val="center"/>
            </w:pP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9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1248,400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662,200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586,200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 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2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1656,644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1556,644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02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/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70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Направление (подпрограмма) 1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Профилактика правонарушений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(ДДА); 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14502,788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5337,100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5337,100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46434,965</w:t>
            </w:r>
          </w:p>
        </w:tc>
      </w:tr>
      <w:tr w:rsidR="00455569">
        <w:trPr>
          <w:gridAfter w:val="1"/>
          <w:wAfter w:w="7" w:type="dxa"/>
          <w:trHeight w:val="28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14429,988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5424,377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5270,300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5282,800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5270,300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46084,765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186,600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1012,400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113,800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335,500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662,200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tabs>
                <w:tab w:val="left" w:pos="5685"/>
              </w:tabs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5088,677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Создание условий для   деятельности народных дружин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145,600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700,400</w:t>
            </w:r>
          </w:p>
        </w:tc>
      </w:tr>
      <w:tr w:rsidR="00455569">
        <w:trPr>
          <w:gridAfter w:val="1"/>
          <w:wAfter w:w="7" w:type="dxa"/>
          <w:trHeight w:val="224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145,600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129,000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158,600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133,600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700,400</w:t>
            </w:r>
          </w:p>
        </w:tc>
      </w:tr>
      <w:tr w:rsidR="00455569">
        <w:trPr>
          <w:gridAfter w:val="1"/>
          <w:wAfter w:w="7" w:type="dxa"/>
          <w:trHeight w:val="18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455569">
        <w:trPr>
          <w:gridAfter w:val="1"/>
          <w:wAfter w:w="7" w:type="dxa"/>
          <w:trHeight w:val="14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72,800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350,200</w:t>
            </w:r>
          </w:p>
        </w:tc>
      </w:tr>
      <w:tr w:rsidR="00455569">
        <w:trPr>
          <w:gridAfter w:val="1"/>
          <w:wAfter w:w="7" w:type="dxa"/>
          <w:trHeight w:val="17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8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Комплекс процессных мероприятий 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 в местах массового пребывания граждан, в наиболее криминогенных общественных местах и на улицах города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ДЖКХ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24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14316,188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5088,877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10407,000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45422,565</w:t>
            </w:r>
          </w:p>
        </w:tc>
      </w:tr>
      <w:tr w:rsidR="00455569">
        <w:trPr>
          <w:gridAfter w:val="1"/>
          <w:wAfter w:w="7" w:type="dxa"/>
          <w:trHeight w:val="24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0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Комплекс процессных мероприятий  </w:t>
            </w:r>
          </w:p>
          <w:p w:rsidR="00455569" w:rsidRDefault="00871F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Информирование граждан о безопасности личного имущества (изготовление и тиражирование печатной продукции: памяток, буклетов, плакатов, листовок, баннеров)»,</w:t>
            </w:r>
          </w:p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271,000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312,000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312,000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41,000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312,000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«Профилактика незаконного оборота и потребления наркотических средств и психотропных веществ»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ККиТ; КФКиС; ДО; 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1291,545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5167,445</w:t>
            </w:r>
          </w:p>
        </w:tc>
      </w:tr>
      <w:tr w:rsidR="00455569">
        <w:trPr>
          <w:gridAfter w:val="1"/>
          <w:wAfter w:w="7" w:type="dxa"/>
          <w:trHeight w:val="19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424,900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955,545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690,200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1380,400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4 831,445</w:t>
            </w:r>
          </w:p>
        </w:tc>
      </w:tr>
      <w:tr w:rsidR="00455569">
        <w:trPr>
          <w:gridAfter w:val="1"/>
          <w:wAfter w:w="7" w:type="dxa"/>
          <w:trHeight w:val="20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336,000</w:t>
            </w:r>
          </w:p>
        </w:tc>
      </w:tr>
      <w:tr w:rsidR="00455569">
        <w:trPr>
          <w:gridAfter w:val="1"/>
          <w:wAfter w:w="7" w:type="dxa"/>
          <w:trHeight w:val="19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40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25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26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1656,644</w:t>
            </w:r>
          </w:p>
        </w:tc>
      </w:tr>
      <w:tr w:rsidR="00455569">
        <w:trPr>
          <w:gridAfter w:val="1"/>
          <w:wAfter w:w="7" w:type="dxa"/>
          <w:trHeight w:val="49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829,102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1556,644</w:t>
            </w:r>
          </w:p>
        </w:tc>
      </w:tr>
      <w:tr w:rsidR="00455569">
        <w:trPr>
          <w:gridAfter w:val="1"/>
          <w:wAfter w:w="7" w:type="dxa"/>
          <w:trHeight w:val="25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455569">
        <w:trPr>
          <w:gridAfter w:val="1"/>
          <w:wAfter w:w="7" w:type="dxa"/>
          <w:trHeight w:val="24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236,000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5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eastAsia="ru-RU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«Проведение информационной антинаркотической политики, просветительских мероприятий»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КФКиС;</w:t>
            </w: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186,000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86,000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lastRenderedPageBreak/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Организация и проведение профилактических мероприятий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ККиТ; КФКиС; ДО;</w:t>
            </w:r>
          </w:p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Администрация города (ДДА)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984,288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1137,886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4132,646</w:t>
            </w:r>
          </w:p>
        </w:tc>
      </w:tr>
      <w:tr w:rsidR="00455569">
        <w:trPr>
          <w:gridAfter w:val="1"/>
          <w:wAfter w:w="7" w:type="dxa"/>
          <w:trHeight w:val="17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ККиТ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28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76" w:type="dxa"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303,643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126,443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252,886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1 062,301</w:t>
            </w:r>
          </w:p>
        </w:tc>
      </w:tr>
      <w:tr w:rsidR="00455569">
        <w:trPr>
          <w:gridAfter w:val="1"/>
          <w:wAfter w:w="7" w:type="dxa"/>
          <w:trHeight w:val="27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Окружной бюджет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2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569" w:rsidRDefault="00455569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707,845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442,500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885,000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2212,500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Всего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Администрация города (ДДА)</w:t>
            </w:r>
          </w:p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27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rPr>
                <w:rFonts w:ascii="Pragmatica" w:eastAsia="Times New Roman" w:hAnsi="Pragmatic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39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Развитие и поддержка добровольческого (волонтерского) антинаркотического движения, в том числе немедицинского потребления наркотиков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  <w:highlight w:val="white"/>
                <w:lang w:eastAsia="ru-RU"/>
              </w:rPr>
              <w:t>» (всего), в том числе: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871FC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КФКиС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455569">
        <w:trPr>
          <w:gridAfter w:val="1"/>
          <w:wAfter w:w="7" w:type="dxa"/>
          <w:trHeight w:val="18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ind w:firstLine="22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Всего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455569">
        <w:trPr>
          <w:gridAfter w:val="1"/>
          <w:wAfter w:w="7" w:type="dxa"/>
          <w:trHeight w:val="29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Местный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121,257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242,514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848,799</w:t>
            </w:r>
          </w:p>
        </w:tc>
      </w:tr>
      <w:tr w:rsidR="00455569">
        <w:trPr>
          <w:gridAfter w:val="1"/>
          <w:wAfter w:w="7" w:type="dxa"/>
          <w:trHeight w:val="26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Окружной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2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Федеральный бюджет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55569">
        <w:trPr>
          <w:gridAfter w:val="1"/>
          <w:wAfter w:w="7" w:type="dxa"/>
          <w:trHeight w:val="138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569" w:rsidRDefault="00871FCC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  <w:t>Внебюджетные источники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569" w:rsidRDefault="0045556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569" w:rsidRDefault="00871FCC">
            <w:pPr>
              <w:spacing w:after="0" w:line="57" w:lineRule="atLeast"/>
              <w:jc w:val="center"/>
              <w:rPr>
                <w:rFonts w:ascii="Pragmatica" w:eastAsia="Times New Roman" w:hAnsi="Pragmatica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0</w:t>
            </w:r>
          </w:p>
        </w:tc>
      </w:tr>
    </w:tbl>
    <w:p w:rsidR="00455569" w:rsidRDefault="0045556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8"/>
          <w:szCs w:val="28"/>
          <w:lang w:eastAsia="ru-RU"/>
        </w:rPr>
        <w:sectPr w:rsidR="00455569">
          <w:pgSz w:w="16838" w:h="11906" w:orient="landscape"/>
          <w:pgMar w:top="567" w:right="709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55569" w:rsidRDefault="00455569"/>
    <w:sectPr w:rsidR="0045556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CC" w:rsidRDefault="00871FCC">
      <w:pPr>
        <w:spacing w:after="0" w:line="240" w:lineRule="auto"/>
      </w:pPr>
      <w:r>
        <w:separator/>
      </w:r>
    </w:p>
  </w:endnote>
  <w:endnote w:type="continuationSeparator" w:id="0">
    <w:p w:rsidR="00871FCC" w:rsidRDefault="0087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MT Extra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69" w:rsidRDefault="00455569">
    <w:pPr>
      <w:pStyle w:val="a6"/>
      <w:jc w:val="center"/>
    </w:pPr>
  </w:p>
  <w:p w:rsidR="00455569" w:rsidRDefault="004555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CC" w:rsidRDefault="00871FCC">
      <w:pPr>
        <w:spacing w:after="0" w:line="240" w:lineRule="auto"/>
      </w:pPr>
      <w:r>
        <w:separator/>
      </w:r>
    </w:p>
  </w:footnote>
  <w:footnote w:type="continuationSeparator" w:id="0">
    <w:p w:rsidR="00871FCC" w:rsidRDefault="0087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947025"/>
      <w:docPartObj>
        <w:docPartGallery w:val="Page Numbers (Top of Page)"/>
        <w:docPartUnique/>
      </w:docPartObj>
    </w:sdtPr>
    <w:sdtEndPr/>
    <w:sdtContent>
      <w:p w:rsidR="00455569" w:rsidRDefault="00871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A18">
          <w:rPr>
            <w:noProof/>
          </w:rPr>
          <w:t>23</w:t>
        </w:r>
        <w:r>
          <w:fldChar w:fldCharType="end"/>
        </w:r>
      </w:p>
    </w:sdtContent>
  </w:sdt>
  <w:p w:rsidR="00455569" w:rsidRDefault="004555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69" w:rsidRDefault="00455569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7542983"/>
      <w:docPartObj>
        <w:docPartGallery w:val="Page Numbers (Top of Page)"/>
        <w:docPartUnique/>
      </w:docPartObj>
    </w:sdtPr>
    <w:sdtEndPr/>
    <w:sdtContent>
      <w:p w:rsidR="00455569" w:rsidRDefault="00871F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455569" w:rsidRDefault="004555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55C1"/>
    <w:multiLevelType w:val="hybridMultilevel"/>
    <w:tmpl w:val="31A878E0"/>
    <w:lvl w:ilvl="0" w:tplc="AE3E147E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70503E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2E53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B695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7EB4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646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A0A9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A3610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46BC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0A1D48"/>
    <w:multiLevelType w:val="hybridMultilevel"/>
    <w:tmpl w:val="11345DCC"/>
    <w:styleLink w:val="23"/>
    <w:lvl w:ilvl="0" w:tplc="E6840526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E8885B5A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462E6B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E018788E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406B5D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87E24C12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396BCE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B641CF2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CAA0F902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97726CA"/>
    <w:multiLevelType w:val="hybridMultilevel"/>
    <w:tmpl w:val="A6664980"/>
    <w:lvl w:ilvl="0" w:tplc="1960DBB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22F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8A82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8817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61603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16AF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EC7B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8805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CC78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A716072"/>
    <w:multiLevelType w:val="multilevel"/>
    <w:tmpl w:val="BB36BE0E"/>
    <w:styleLink w:val="21"/>
    <w:lvl w:ilvl="0">
      <w:start w:val="1"/>
      <w:numFmt w:val="decimal"/>
      <w:pStyle w:val="2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71021E"/>
    <w:multiLevelType w:val="multilevel"/>
    <w:tmpl w:val="A4F25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6C67819"/>
    <w:multiLevelType w:val="hybridMultilevel"/>
    <w:tmpl w:val="2E3AB070"/>
    <w:lvl w:ilvl="0" w:tplc="2CBA3184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6A43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1BEA5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DC9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6E43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54B61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2E33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8A4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81E87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69"/>
    <w:rsid w:val="00256A18"/>
    <w:rsid w:val="00455569"/>
    <w:rsid w:val="008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06E2"/>
  <w15:docId w15:val="{29C4281E-1D25-49B5-ACF9-780CD944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2">
    <w:name w:val="heading 2"/>
    <w:basedOn w:val="a0"/>
    <w:next w:val="a0"/>
    <w:link w:val="24"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nhideWhenUsed/>
    <w:qFormat/>
    <w:pPr>
      <w:keepNext/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nhideWhenUsed/>
    <w:qFormat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b/>
      <w:i/>
      <w:iCs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b/>
      <w:i/>
      <w:iCs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</w:style>
  <w:style w:type="character" w:customStyle="1" w:styleId="10">
    <w:name w:val="Заголовок 1 Знак"/>
    <w:basedOn w:val="a1"/>
    <w:link w:val="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4">
    <w:name w:val="Заголовок 2 Знак"/>
    <w:basedOn w:val="a1"/>
    <w:link w:val="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b/>
      <w:i/>
      <w:iCs/>
      <w:lang w:eastAsia="ru-RU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b/>
      <w:i/>
      <w:iCs/>
      <w:sz w:val="21"/>
      <w:szCs w:val="21"/>
      <w:lang w:eastAsia="ru-RU"/>
    </w:rPr>
  </w:style>
  <w:style w:type="numbering" w:customStyle="1" w:styleId="12">
    <w:name w:val="Нет списка1"/>
    <w:next w:val="a3"/>
    <w:uiPriority w:val="99"/>
    <w:semiHidden/>
    <w:unhideWhenUsed/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5">
    <w:name w:val="Quote"/>
    <w:basedOn w:val="a0"/>
    <w:next w:val="a0"/>
    <w:link w:val="26"/>
    <w:uiPriority w:val="29"/>
    <w:qFormat/>
    <w:pPr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26">
    <w:name w:val="Цитата 2 Знак"/>
    <w:basedOn w:val="a1"/>
    <w:link w:val="25"/>
    <w:uiPriority w:val="29"/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Pragmatica" w:eastAsia="Times New Roman" w:hAnsi="Pragmatica" w:cs="Times New Roman"/>
      <w:b/>
      <w:i/>
      <w:sz w:val="20"/>
      <w:szCs w:val="20"/>
      <w:lang w:eastAsia="ru-RU"/>
    </w:rPr>
  </w:style>
  <w:style w:type="character" w:customStyle="1" w:styleId="a9">
    <w:name w:val="Выделенная цитата Знак"/>
    <w:basedOn w:val="a1"/>
    <w:link w:val="a8"/>
    <w:uiPriority w:val="30"/>
    <w:rPr>
      <w:rFonts w:ascii="Pragmatica" w:eastAsia="Times New Roman" w:hAnsi="Pragmatica" w:cs="Times New Roman"/>
      <w:b/>
      <w:i/>
      <w:sz w:val="20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customStyle="1" w:styleId="13">
    <w:name w:val="Название объекта1"/>
    <w:basedOn w:val="a0"/>
    <w:next w:val="a0"/>
    <w:uiPriority w:val="35"/>
    <w:semiHidden/>
    <w:unhideWhenUsed/>
    <w:qFormat/>
    <w:pPr>
      <w:spacing w:after="0" w:line="276" w:lineRule="auto"/>
    </w:pPr>
    <w:rPr>
      <w:rFonts w:ascii="Pragmatica" w:eastAsia="Times New Roman" w:hAnsi="Pragmatica" w:cs="Times New Roman"/>
      <w:b/>
      <w:bCs/>
      <w:color w:val="4F81BD"/>
      <w:sz w:val="18"/>
      <w:szCs w:val="18"/>
      <w:lang w:eastAsia="ru-RU"/>
    </w:rPr>
  </w:style>
  <w:style w:type="character" w:customStyle="1" w:styleId="aa">
    <w:name w:val="Название объекта Знак"/>
    <w:basedOn w:val="a1"/>
    <w:link w:val="ab"/>
    <w:uiPriority w:val="35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2"/>
    <w:next w:val="1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2"/>
    <w:next w:val="27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2"/>
    <w:next w:val="3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2"/>
    <w:next w:val="4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2"/>
    <w:next w:val="5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next w:val="-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2"/>
    <w:next w:val="-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2"/>
    <w:next w:val="-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2"/>
    <w:next w:val="-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2"/>
    <w:next w:val="-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2"/>
    <w:next w:val="-2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2"/>
    <w:next w:val="-3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2"/>
    <w:next w:val="-5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2"/>
    <w:next w:val="-6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5">
    <w:name w:val="toc 1"/>
    <w:basedOn w:val="a0"/>
    <w:next w:val="a0"/>
    <w:uiPriority w:val="39"/>
    <w:unhideWhenUsed/>
    <w:pPr>
      <w:spacing w:after="57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28">
    <w:name w:val="toc 2"/>
    <w:basedOn w:val="a0"/>
    <w:next w:val="a0"/>
    <w:uiPriority w:val="39"/>
    <w:unhideWhenUsed/>
    <w:pPr>
      <w:spacing w:after="57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33">
    <w:name w:val="toc 3"/>
    <w:basedOn w:val="a0"/>
    <w:next w:val="a0"/>
    <w:uiPriority w:val="39"/>
    <w:unhideWhenUsed/>
    <w:pPr>
      <w:spacing w:after="57" w:line="240" w:lineRule="auto"/>
      <w:ind w:left="56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43">
    <w:name w:val="toc 4"/>
    <w:basedOn w:val="a0"/>
    <w:next w:val="a0"/>
    <w:uiPriority w:val="39"/>
    <w:unhideWhenUsed/>
    <w:pPr>
      <w:spacing w:after="57" w:line="240" w:lineRule="auto"/>
      <w:ind w:left="850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53">
    <w:name w:val="toc 5"/>
    <w:basedOn w:val="a0"/>
    <w:next w:val="a0"/>
    <w:uiPriority w:val="39"/>
    <w:unhideWhenUsed/>
    <w:pPr>
      <w:spacing w:after="57" w:line="240" w:lineRule="auto"/>
      <w:ind w:left="113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61">
    <w:name w:val="toc 6"/>
    <w:basedOn w:val="a0"/>
    <w:next w:val="a0"/>
    <w:uiPriority w:val="39"/>
    <w:unhideWhenUsed/>
    <w:pPr>
      <w:spacing w:after="57" w:line="240" w:lineRule="auto"/>
      <w:ind w:left="1417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71">
    <w:name w:val="toc 7"/>
    <w:basedOn w:val="a0"/>
    <w:next w:val="a0"/>
    <w:uiPriority w:val="39"/>
    <w:unhideWhenUsed/>
    <w:pPr>
      <w:spacing w:after="57" w:line="240" w:lineRule="auto"/>
      <w:ind w:left="1701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81">
    <w:name w:val="toc 8"/>
    <w:basedOn w:val="a0"/>
    <w:next w:val="a0"/>
    <w:uiPriority w:val="39"/>
    <w:unhideWhenUsed/>
    <w:pPr>
      <w:spacing w:after="57" w:line="240" w:lineRule="auto"/>
      <w:ind w:left="1984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91">
    <w:name w:val="toc 9"/>
    <w:basedOn w:val="a0"/>
    <w:next w:val="a0"/>
    <w:uiPriority w:val="39"/>
    <w:unhideWhenUsed/>
    <w:pPr>
      <w:spacing w:after="57" w:line="240" w:lineRule="auto"/>
      <w:ind w:left="2268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styleId="ac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able of figures"/>
    <w:basedOn w:val="a0"/>
    <w:next w:val="a0"/>
    <w:uiPriority w:val="99"/>
    <w:unhideWhenUsed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211">
    <w:name w:val="Основной текст 2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2"/>
    <w:basedOn w:val="a0"/>
    <w:link w:val="2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2a">
    <w:name w:val="Основной текст 2 Знак"/>
    <w:basedOn w:val="a1"/>
    <w:link w:val="2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0"/>
    <w:link w:val="2b"/>
    <w:pPr>
      <w:spacing w:after="120" w:line="240" w:lineRule="auto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">
    <w:name w:val="Основной текст Знак"/>
    <w:basedOn w:val="a1"/>
    <w:uiPriority w:val="99"/>
  </w:style>
  <w:style w:type="paragraph" w:customStyle="1" w:styleId="2110">
    <w:name w:val="Основной текст 21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qFormat/>
    <w:pPr>
      <w:widowControl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pPr>
      <w:spacing w:after="0" w:line="240" w:lineRule="auto"/>
    </w:pPr>
    <w:rPr>
      <w:rFonts w:ascii="Tahoma" w:eastAsia="Times New Roman" w:hAnsi="Tahoma" w:cs="Times New Roman"/>
      <w:b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rPr>
      <w:rFonts w:ascii="Tahoma" w:eastAsia="Times New Roman" w:hAnsi="Tahoma" w:cs="Times New Roman"/>
      <w:b/>
      <w:sz w:val="16"/>
      <w:szCs w:val="16"/>
      <w:lang w:eastAsia="ru-RU"/>
    </w:rPr>
  </w:style>
  <w:style w:type="paragraph" w:customStyle="1" w:styleId="1-21">
    <w:name w:val="Средняя сетка 1 - Акцент 21"/>
    <w:basedOn w:val="a0"/>
    <w:uiPriority w:val="34"/>
    <w:qFormat/>
    <w:pPr>
      <w:spacing w:after="0" w:line="276" w:lineRule="auto"/>
      <w:ind w:left="720"/>
    </w:pPr>
    <w:rPr>
      <w:rFonts w:ascii="Calibri" w:eastAsia="Calibri" w:hAnsi="Calibri" w:cs="Times New Roman"/>
      <w:lang w:eastAsia="ar-SA"/>
    </w:rPr>
  </w:style>
  <w:style w:type="table" w:styleId="af2">
    <w:name w:val="Table Grid"/>
    <w:basedOn w:val="a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6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3">
    <w:name w:val="page number"/>
    <w:basedOn w:val="a1"/>
  </w:style>
  <w:style w:type="paragraph" w:customStyle="1" w:styleId="270">
    <w:name w:val="Средняя сетка 27"/>
    <w:link w:val="2c"/>
    <w:uiPriority w:val="68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c">
    <w:name w:val="Средняя сетка 2 Знак"/>
    <w:link w:val="270"/>
    <w:uiPriority w:val="68"/>
    <w:rPr>
      <w:rFonts w:ascii="Calibri" w:eastAsia="Times New Roman" w:hAnsi="Calibri" w:cs="Times New Roman"/>
      <w:lang w:eastAsia="ru-RU"/>
    </w:rPr>
  </w:style>
  <w:style w:type="paragraph" w:styleId="af4">
    <w:name w:val="Body Text Indent"/>
    <w:basedOn w:val="a0"/>
    <w:link w:val="af5"/>
    <w:qFormat/>
    <w:pPr>
      <w:spacing w:after="120" w:line="240" w:lineRule="auto"/>
      <w:ind w:left="283"/>
    </w:pPr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1"/>
    <w:link w:val="af4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styleId="af6">
    <w:name w:val="Hyperlink"/>
    <w:unhideWhenUsed/>
    <w:rPr>
      <w:color w:val="0000FF"/>
      <w:u w:val="single"/>
    </w:rPr>
  </w:style>
  <w:style w:type="character" w:styleId="af7">
    <w:name w:val="FollowedHyperlink"/>
    <w:unhideWhenUsed/>
    <w:rPr>
      <w:color w:val="800080"/>
      <w:u w:val="single"/>
    </w:rPr>
  </w:style>
  <w:style w:type="numbering" w:customStyle="1" w:styleId="111">
    <w:name w:val="Нет списка11"/>
    <w:next w:val="a3"/>
    <w:uiPriority w:val="99"/>
    <w:semiHidden/>
    <w:unhideWhenUsed/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Обычный (веб) Знак"/>
    <w:link w:val="af9"/>
    <w:rPr>
      <w:sz w:val="24"/>
      <w:szCs w:val="24"/>
    </w:rPr>
  </w:style>
  <w:style w:type="paragraph" w:styleId="af9">
    <w:name w:val="Normal (Web)"/>
    <w:basedOn w:val="a0"/>
    <w:link w:val="af8"/>
    <w:unhideWhenUsed/>
    <w:qFormat/>
    <w:pPr>
      <w:spacing w:after="0" w:line="240" w:lineRule="auto"/>
      <w:ind w:left="708"/>
    </w:pPr>
    <w:rPr>
      <w:sz w:val="24"/>
      <w:szCs w:val="24"/>
    </w:rPr>
  </w:style>
  <w:style w:type="character" w:customStyle="1" w:styleId="afa">
    <w:name w:val="Текст сноски Знак"/>
    <w:link w:val="afb"/>
    <w:uiPriority w:val="99"/>
  </w:style>
  <w:style w:type="paragraph" w:styleId="afb">
    <w:name w:val="footnote text"/>
    <w:basedOn w:val="a0"/>
    <w:link w:val="afa"/>
    <w:uiPriority w:val="99"/>
    <w:unhideWhenUsed/>
    <w:qFormat/>
    <w:pPr>
      <w:spacing w:after="0" w:line="240" w:lineRule="auto"/>
    </w:pPr>
  </w:style>
  <w:style w:type="character" w:customStyle="1" w:styleId="17">
    <w:name w:val="Текст сноски Знак1"/>
    <w:basedOn w:val="a1"/>
    <w:rPr>
      <w:sz w:val="20"/>
      <w:szCs w:val="20"/>
    </w:rPr>
  </w:style>
  <w:style w:type="character" w:customStyle="1" w:styleId="afc">
    <w:name w:val="Текст примечания Знак"/>
    <w:link w:val="afd"/>
  </w:style>
  <w:style w:type="character" w:customStyle="1" w:styleId="afe">
    <w:name w:val="Текст концевой сноски Знак"/>
    <w:link w:val="aff"/>
    <w:uiPriority w:val="99"/>
    <w:rPr>
      <w:rFonts w:ascii="Calibri" w:hAnsi="Calibri"/>
    </w:rPr>
  </w:style>
  <w:style w:type="paragraph" w:styleId="aff0">
    <w:name w:val="Title"/>
    <w:basedOn w:val="a0"/>
    <w:next w:val="a0"/>
    <w:link w:val="aff1"/>
    <w:uiPriority w:val="99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1">
    <w:name w:val="Заголовок Знак"/>
    <w:basedOn w:val="a1"/>
    <w:link w:val="aff0"/>
    <w:uiPriority w:val="99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aff2">
    <w:name w:val="Название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18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f3">
    <w:name w:val="Подзаголовок Знак"/>
    <w:link w:val="aff4"/>
    <w:rPr>
      <w:b/>
      <w:sz w:val="24"/>
    </w:rPr>
  </w:style>
  <w:style w:type="character" w:customStyle="1" w:styleId="19">
    <w:name w:val="Основной текст Знак1"/>
    <w:semiHidden/>
    <w:rPr>
      <w:sz w:val="24"/>
      <w:szCs w:val="24"/>
    </w:rPr>
  </w:style>
  <w:style w:type="character" w:customStyle="1" w:styleId="aff5">
    <w:name w:val="Красная строка Знак"/>
    <w:link w:val="aff6"/>
  </w:style>
  <w:style w:type="character" w:customStyle="1" w:styleId="34">
    <w:name w:val="Основной текст 3 Знак"/>
    <w:link w:val="35"/>
    <w:rPr>
      <w:sz w:val="16"/>
      <w:szCs w:val="16"/>
    </w:rPr>
  </w:style>
  <w:style w:type="character" w:customStyle="1" w:styleId="2d">
    <w:name w:val="Основной текст с отступом 2 Знак"/>
    <w:link w:val="2e"/>
    <w:rPr>
      <w:sz w:val="24"/>
      <w:szCs w:val="24"/>
    </w:rPr>
  </w:style>
  <w:style w:type="character" w:customStyle="1" w:styleId="36">
    <w:name w:val="Основной текст с отступом 3 Знак"/>
    <w:link w:val="37"/>
    <w:rPr>
      <w:sz w:val="16"/>
      <w:szCs w:val="16"/>
    </w:rPr>
  </w:style>
  <w:style w:type="character" w:customStyle="1" w:styleId="aff7">
    <w:name w:val="Текст Знак"/>
    <w:link w:val="aff8"/>
    <w:rPr>
      <w:rFonts w:ascii="Consolas" w:hAnsi="Consolas"/>
      <w:sz w:val="21"/>
      <w:szCs w:val="21"/>
    </w:rPr>
  </w:style>
  <w:style w:type="paragraph" w:styleId="afd">
    <w:name w:val="annotation text"/>
    <w:basedOn w:val="a0"/>
    <w:link w:val="afc"/>
    <w:unhideWhenUsed/>
    <w:pPr>
      <w:spacing w:after="0" w:line="240" w:lineRule="auto"/>
    </w:pPr>
  </w:style>
  <w:style w:type="character" w:customStyle="1" w:styleId="1a">
    <w:name w:val="Текст примечания Знак1"/>
    <w:basedOn w:val="a1"/>
    <w:rPr>
      <w:sz w:val="20"/>
      <w:szCs w:val="20"/>
    </w:rPr>
  </w:style>
  <w:style w:type="character" w:customStyle="1" w:styleId="aff9">
    <w:name w:val="Тема примечания Знак"/>
    <w:link w:val="affa"/>
    <w:rPr>
      <w:b/>
      <w:bCs/>
    </w:rPr>
  </w:style>
  <w:style w:type="character" w:customStyle="1" w:styleId="affb">
    <w:name w:val="Без интервала Знак"/>
    <w:link w:val="affc"/>
    <w:rPr>
      <w:rFonts w:ascii="Calibri" w:hAnsi="Calibri"/>
      <w:lang w:eastAsia="ru-RU"/>
    </w:rPr>
  </w:style>
  <w:style w:type="character" w:customStyle="1" w:styleId="affd">
    <w:name w:val="Абзац списка Знак"/>
    <w:link w:val="affe"/>
    <w:uiPriority w:val="34"/>
    <w:rPr>
      <w:sz w:val="24"/>
      <w:szCs w:val="24"/>
    </w:rPr>
  </w:style>
  <w:style w:type="paragraph" w:customStyle="1" w:styleId="afff">
    <w:name w:val="Обыч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Жирный (паспорт)"/>
    <w:basedOn w:val="a0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54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ff1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0"/>
    <w:qFormat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Нормальный Знак"/>
    <w:link w:val="afff3"/>
    <w:rPr>
      <w:rFonts w:eastAsia="Calibri"/>
      <w:sz w:val="26"/>
      <w:szCs w:val="26"/>
      <w:lang w:eastAsia="ru-RU"/>
    </w:rPr>
  </w:style>
  <w:style w:type="paragraph" w:customStyle="1" w:styleId="afff3">
    <w:name w:val="Нормальный"/>
    <w:link w:val="afff2"/>
    <w:qFormat/>
    <w:pPr>
      <w:spacing w:after="0" w:line="360" w:lineRule="auto"/>
      <w:ind w:firstLine="567"/>
      <w:jc w:val="both"/>
    </w:pPr>
    <w:rPr>
      <w:rFonts w:eastAsia="Calibri"/>
      <w:sz w:val="26"/>
      <w:szCs w:val="26"/>
      <w:lang w:eastAsia="ru-RU"/>
    </w:rPr>
  </w:style>
  <w:style w:type="paragraph" w:customStyle="1" w:styleId="afff4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Мой стиль"/>
    <w:basedOn w:val="a0"/>
    <w:qFormat/>
    <w:pPr>
      <w:widowControl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Основной текст_"/>
    <w:link w:val="38"/>
    <w:rPr>
      <w:sz w:val="21"/>
      <w:szCs w:val="21"/>
      <w:shd w:val="clear" w:color="auto" w:fill="FFFFFF"/>
    </w:rPr>
  </w:style>
  <w:style w:type="paragraph" w:customStyle="1" w:styleId="38">
    <w:name w:val="Основной текст3"/>
    <w:basedOn w:val="a0"/>
    <w:link w:val="afff6"/>
    <w:qFormat/>
    <w:pPr>
      <w:shd w:val="clear" w:color="auto" w:fill="FFFFFF"/>
      <w:spacing w:before="780" w:after="0" w:line="250" w:lineRule="exact"/>
      <w:jc w:val="both"/>
    </w:pPr>
    <w:rPr>
      <w:sz w:val="21"/>
      <w:szCs w:val="21"/>
    </w:rPr>
  </w:style>
  <w:style w:type="paragraph" w:customStyle="1" w:styleId="afff7">
    <w:name w:val="Знак"/>
    <w:basedOn w:val="a0"/>
    <w:next w:val="a0"/>
    <w:qFormat/>
    <w:pPr>
      <w:spacing w:line="240" w:lineRule="exact"/>
      <w:ind w:firstLine="720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8">
    <w:name w:val="Знак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b">
    <w:name w:val="Абзац списка1"/>
    <w:basedOn w:val="a0"/>
    <w:uiPriority w:val="99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customStyle="1" w:styleId="afff9">
    <w:name w:val="Текст в заданном формате"/>
    <w:basedOn w:val="a0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2f">
    <w:name w:val="Знак2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a">
    <w:name w:val="Прижатый влево"/>
    <w:basedOn w:val="a0"/>
    <w:next w:val="a0"/>
    <w:uiPriority w:val="99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c">
    <w:name w:val="Стиль заголовка 1"/>
    <w:basedOn w:val="a0"/>
    <w:qFormat/>
    <w:pPr>
      <w:shd w:val="clear" w:color="auto" w:fill="FFFFFF"/>
      <w:spacing w:after="0" w:line="240" w:lineRule="auto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b">
    <w:name w:val="Основной"/>
    <w:basedOn w:val="a0"/>
    <w:qFormat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d">
    <w:name w:val="Обычный + По центру"/>
    <w:basedOn w:val="aff0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d">
    <w:name w:val="Обычный + Первая строка:  1"/>
    <w:basedOn w:val="aff0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f0">
    <w:name w:val="Стиль заголовка 2 Знак"/>
    <w:link w:val="2f1"/>
    <w:rPr>
      <w:b/>
      <w:bCs/>
      <w:color w:val="000000"/>
      <w:sz w:val="24"/>
      <w:szCs w:val="24"/>
      <w:shd w:val="clear" w:color="auto" w:fill="FFFFFF"/>
    </w:rPr>
  </w:style>
  <w:style w:type="paragraph" w:customStyle="1" w:styleId="2f1">
    <w:name w:val="Стиль заголовка 2"/>
    <w:basedOn w:val="a0"/>
    <w:link w:val="2f0"/>
    <w:qFormat/>
    <w:pPr>
      <w:shd w:val="clear" w:color="auto" w:fill="FFFFFF"/>
      <w:spacing w:after="0" w:line="240" w:lineRule="auto"/>
      <w:jc w:val="center"/>
      <w:outlineLvl w:val="1"/>
    </w:pPr>
    <w:rPr>
      <w:b/>
      <w:bCs/>
      <w:color w:val="000000"/>
      <w:sz w:val="24"/>
      <w:szCs w:val="24"/>
    </w:rPr>
  </w:style>
  <w:style w:type="paragraph" w:customStyle="1" w:styleId="afffe">
    <w:name w:val="Текст (справка)"/>
    <w:basedOn w:val="a0"/>
    <w:next w:val="a0"/>
    <w:uiPriority w:val="99"/>
    <w:qFormat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">
    <w:name w:val="Нормальный (таблица)"/>
    <w:basedOn w:val="a0"/>
    <w:next w:val="a0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f2">
    <w:name w:val="стиль2 Знак Знак"/>
    <w:link w:val="2f3"/>
    <w:rPr>
      <w:b/>
      <w:color w:val="000000"/>
      <w:sz w:val="28"/>
      <w:szCs w:val="28"/>
      <w:shd w:val="clear" w:color="auto" w:fill="FFFFFF"/>
    </w:rPr>
  </w:style>
  <w:style w:type="paragraph" w:customStyle="1" w:styleId="2f3">
    <w:name w:val="стиль2 Знак"/>
    <w:basedOn w:val="a0"/>
    <w:link w:val="2f2"/>
    <w:qFormat/>
    <w:pPr>
      <w:widowControl w:val="0"/>
      <w:shd w:val="clear" w:color="auto" w:fill="FFFFFF"/>
      <w:tabs>
        <w:tab w:val="left" w:pos="1440"/>
      </w:tabs>
      <w:spacing w:after="0" w:line="240" w:lineRule="auto"/>
      <w:jc w:val="center"/>
    </w:pPr>
    <w:rPr>
      <w:b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0"/>
    <w:qFormat/>
    <w:pPr>
      <w:widowControl w:val="0"/>
      <w:spacing w:after="0" w:line="315" w:lineRule="exact"/>
      <w:ind w:firstLine="53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f0">
    <w:name w:val="З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e">
    <w:name w:val="список 1"/>
    <w:basedOn w:val="a0"/>
    <w:qFormat/>
    <w:pPr>
      <w:tabs>
        <w:tab w:val="left" w:pos="1080"/>
      </w:tabs>
      <w:spacing w:after="0" w:line="240" w:lineRule="auto"/>
      <w:ind w:firstLine="8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Стиль1"/>
    <w:basedOn w:val="af9"/>
    <w:qFormat/>
    <w:pPr>
      <w:ind w:left="0" w:firstLine="709"/>
      <w:jc w:val="both"/>
    </w:pPr>
    <w:rPr>
      <w:sz w:val="28"/>
      <w:szCs w:val="28"/>
    </w:rPr>
  </w:style>
  <w:style w:type="character" w:customStyle="1" w:styleId="1f0">
    <w:name w:val="стиль1 Знак"/>
    <w:link w:val="1f1"/>
    <w:rPr>
      <w:b/>
      <w:bCs/>
      <w:color w:val="000000"/>
      <w:sz w:val="28"/>
      <w:szCs w:val="28"/>
      <w:shd w:val="clear" w:color="auto" w:fill="FFFFFF"/>
    </w:rPr>
  </w:style>
  <w:style w:type="paragraph" w:customStyle="1" w:styleId="1f1">
    <w:name w:val="стиль1"/>
    <w:basedOn w:val="a0"/>
    <w:link w:val="1f0"/>
    <w:qFormat/>
    <w:pPr>
      <w:shd w:val="clear" w:color="auto" w:fill="FFFFFF"/>
      <w:spacing w:after="0" w:line="240" w:lineRule="auto"/>
      <w:ind w:right="-287"/>
      <w:jc w:val="center"/>
    </w:pPr>
    <w:rPr>
      <w:b/>
      <w:bCs/>
      <w:color w:val="000000"/>
      <w:sz w:val="28"/>
      <w:szCs w:val="28"/>
    </w:rPr>
  </w:style>
  <w:style w:type="paragraph" w:customStyle="1" w:styleId="39">
    <w:name w:val="Стиль3"/>
    <w:basedOn w:val="a0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0"/>
    <w:qFormat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Number 2"/>
    <w:basedOn w:val="a0"/>
    <w:unhideWhenUsed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f1">
    <w:name w:val="Таблицы (моноширинный)"/>
    <w:basedOn w:val="a0"/>
    <w:next w:val="a0"/>
    <w:qFormat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2">
    <w:name w:val="Знак Знак9 Знак Знак Знак Знак"/>
    <w:basedOn w:val="a0"/>
    <w:qFormat/>
    <w:pPr>
      <w:widowControl w:val="0"/>
      <w:spacing w:line="240" w:lineRule="exact"/>
      <w:ind w:firstLine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qFormat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f2"/>
    <w:uiPriority w:val="99"/>
    <w:semiHidden/>
    <w:rPr>
      <w:rFonts w:ascii="TimesET" w:hAnsi="TimesET" w:cs="TimesET"/>
    </w:rPr>
  </w:style>
  <w:style w:type="paragraph" w:customStyle="1" w:styleId="1f2">
    <w:name w:val="Основной текст с отступом1"/>
    <w:basedOn w:val="a0"/>
    <w:link w:val="BodyTextIndentChar"/>
    <w:uiPriority w:val="99"/>
    <w:semiHidden/>
    <w:qFormat/>
    <w:pPr>
      <w:spacing w:after="0" w:line="240" w:lineRule="auto"/>
      <w:ind w:firstLine="720"/>
      <w:jc w:val="both"/>
    </w:pPr>
    <w:rPr>
      <w:rFonts w:ascii="TimesET" w:hAnsi="TimesET" w:cs="TimesET"/>
    </w:rPr>
  </w:style>
  <w:style w:type="paragraph" w:customStyle="1" w:styleId="affff2">
    <w:name w:val="Знак Знак Знак Знак Знак Знак Знак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3">
    <w:name w:val="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3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Знак Знак Знак Знак Знак Знак Знак1"/>
    <w:basedOn w:val="a0"/>
    <w:uiPriority w:val="99"/>
    <w:qFormat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5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after="0" w:line="360" w:lineRule="auto"/>
      <w:ind w:firstLine="709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4">
    <w:name w:val="Знак2"/>
    <w:basedOn w:val="a0"/>
    <w:uiPriority w:val="99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0"/>
    <w:uiPriority w:val="99"/>
    <w:qFormat/>
    <w:pPr>
      <w:spacing w:after="0"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221">
    <w:name w:val="Основной текст 22"/>
    <w:basedOn w:val="a0"/>
    <w:qFormat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0">
    <w:name w:val="Обычный+14п"/>
    <w:basedOn w:val="ae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4">
    <w:name w:val="ЗаголовокГаля4"/>
    <w:basedOn w:val="a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4">
    <w:name w:val="ТекстГаля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ТекстГаля2"/>
    <w:basedOn w:val="affff1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5">
    <w:name w:val="Название таблиц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0"/>
    <w:qFormat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6">
    <w:name w:val="текст таблицы"/>
    <w:basedOn w:val="a0"/>
    <w:qFormat/>
    <w:pPr>
      <w:keepNext/>
      <w:spacing w:before="120" w:after="120" w:line="240" w:lineRule="auto"/>
      <w:ind w:left="113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qFormat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spacing w:after="0" w:line="240" w:lineRule="auto"/>
      <w:ind w:left="70" w:firstLine="7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3">
    <w:name w:val="Основной текст с отступом 21"/>
    <w:basedOn w:val="a0"/>
    <w:qFormat/>
    <w:pPr>
      <w:spacing w:after="0" w:line="240" w:lineRule="auto"/>
      <w:ind w:firstLine="851"/>
      <w:jc w:val="both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customStyle="1" w:styleId="1f6">
    <w:name w:val="Обычный1"/>
    <w:qFormat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7">
    <w:name w:val="приложение"/>
    <w:basedOn w:val="a0"/>
    <w:qFormat/>
    <w:pPr>
      <w:shd w:val="clear" w:color="auto" w:fill="FFFFFF"/>
      <w:spacing w:after="0" w:line="240" w:lineRule="auto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f8">
    <w:name w:val="заголовок прилож Знак"/>
    <w:link w:val="affff9"/>
    <w:rPr>
      <w:b/>
      <w:bCs/>
      <w:color w:val="000000"/>
      <w:sz w:val="28"/>
      <w:szCs w:val="28"/>
      <w:shd w:val="clear" w:color="auto" w:fill="FFFFFF"/>
    </w:rPr>
  </w:style>
  <w:style w:type="paragraph" w:customStyle="1" w:styleId="affff9">
    <w:name w:val="заголовок прилож"/>
    <w:basedOn w:val="a0"/>
    <w:link w:val="affff8"/>
    <w:qFormat/>
    <w:pPr>
      <w:shd w:val="clear" w:color="auto" w:fill="FFFFFF"/>
      <w:spacing w:after="0" w:line="240" w:lineRule="auto"/>
      <w:ind w:right="106"/>
      <w:jc w:val="center"/>
    </w:pPr>
    <w:rPr>
      <w:b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a">
    <w:name w:val="стиль текста"/>
    <w:basedOn w:val="af9"/>
    <w:qFormat/>
    <w:pPr>
      <w:spacing w:before="100" w:beforeAutospacing="1" w:after="100" w:afterAutospacing="1"/>
      <w:ind w:left="0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spacing w:after="0" w:line="240" w:lineRule="auto"/>
      <w:ind w:left="1260" w:hanging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  <w:qFormat/>
  </w:style>
  <w:style w:type="paragraph" w:customStyle="1" w:styleId="1f7">
    <w:name w:val="Нижний колонтитул1"/>
    <w:basedOn w:val="a0"/>
    <w:qFormat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8">
    <w:name w:val="Уровень 1"/>
    <w:basedOn w:val="1f1"/>
    <w:qFormat/>
    <w:pPr>
      <w:outlineLvl w:val="0"/>
    </w:pPr>
    <w:rPr>
      <w:sz w:val="24"/>
      <w:szCs w:val="24"/>
    </w:rPr>
  </w:style>
  <w:style w:type="character" w:customStyle="1" w:styleId="affffb">
    <w:name w:val="Стиль приложения Знак"/>
    <w:link w:val="affffc"/>
    <w:rPr>
      <w:b/>
      <w:bCs/>
      <w:color w:val="000000"/>
      <w:sz w:val="28"/>
      <w:szCs w:val="28"/>
      <w:shd w:val="clear" w:color="auto" w:fill="FFFFFF"/>
    </w:rPr>
  </w:style>
  <w:style w:type="paragraph" w:customStyle="1" w:styleId="affffc">
    <w:name w:val="Стиль приложения"/>
    <w:basedOn w:val="affff9"/>
    <w:link w:val="affffb"/>
    <w:qFormat/>
  </w:style>
  <w:style w:type="paragraph" w:customStyle="1" w:styleId="rvps698660">
    <w:name w:val="rvps698660"/>
    <w:basedOn w:val="a0"/>
    <w:qFormat/>
    <w:pPr>
      <w:spacing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spacing w:after="0" w:line="240" w:lineRule="auto"/>
      <w:jc w:val="center"/>
      <w:outlineLvl w:val="1"/>
    </w:pPr>
    <w:rPr>
      <w:b/>
      <w:bCs/>
      <w:sz w:val="28"/>
      <w:szCs w:val="28"/>
    </w:rPr>
  </w:style>
  <w:style w:type="paragraph" w:customStyle="1" w:styleId="1110">
    <w:name w:val="Стиль111"/>
    <w:basedOn w:val="a0"/>
    <w:qFormat/>
    <w:pPr>
      <w:shd w:val="clear" w:color="auto" w:fill="FFFFFF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2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10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0"/>
    <w:uiPriority w:val="99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0"/>
    <w:uiPriority w:val="99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0"/>
    <w:uiPriority w:val="99"/>
    <w:qFormat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0"/>
    <w:uiPriority w:val="99"/>
    <w:qFormat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0"/>
    <w:uiPriority w:val="99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0"/>
    <w:uiPriority w:val="99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BodyTextIndentChar1">
    <w:name w:val="Body Text Indent Char1"/>
    <w:link w:val="2f5"/>
    <w:semiHidden/>
    <w:rPr>
      <w:rFonts w:ascii="TimesET" w:hAnsi="TimesET"/>
    </w:rPr>
  </w:style>
  <w:style w:type="paragraph" w:customStyle="1" w:styleId="2f5">
    <w:name w:val="Основной текст с отступом2"/>
    <w:basedOn w:val="a0"/>
    <w:link w:val="BodyTextIndentChar1"/>
    <w:semiHidden/>
    <w:qFormat/>
    <w:pPr>
      <w:spacing w:after="0" w:line="240" w:lineRule="auto"/>
      <w:ind w:firstLine="720"/>
      <w:jc w:val="both"/>
    </w:pPr>
    <w:rPr>
      <w:rFonts w:ascii="TimesET" w:hAnsi="TimesET"/>
    </w:rPr>
  </w:style>
  <w:style w:type="paragraph" w:customStyle="1" w:styleId="3a">
    <w:name w:val="ОИП 3"/>
    <w:basedOn w:val="a0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5">
    <w:name w:val="Заголовок4"/>
    <w:basedOn w:val="af9"/>
    <w:qFormat/>
    <w:pPr>
      <w:ind w:left="0" w:firstLine="708"/>
      <w:jc w:val="both"/>
    </w:pPr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Знак2 Знак Знак Знак Знак Знак Знак Знак Знак Знак"/>
    <w:basedOn w:val="a0"/>
    <w:qFormat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d">
    <w:name w:val="footnote reference"/>
    <w:uiPriority w:val="99"/>
    <w:unhideWhenUsed/>
    <w:rPr>
      <w:vertAlign w:val="superscript"/>
    </w:rPr>
  </w:style>
  <w:style w:type="character" w:styleId="affffe">
    <w:name w:val="annotation reference"/>
    <w:unhideWhenUsed/>
    <w:rPr>
      <w:sz w:val="16"/>
      <w:szCs w:val="16"/>
    </w:rPr>
  </w:style>
  <w:style w:type="character" w:styleId="afffff">
    <w:name w:val="endnote reference"/>
    <w:uiPriority w:val="99"/>
    <w:unhideWhenUsed/>
    <w:rPr>
      <w:vertAlign w:val="superscript"/>
    </w:rPr>
  </w:style>
  <w:style w:type="paragraph" w:styleId="affe">
    <w:name w:val="List Paragraph"/>
    <w:basedOn w:val="a0"/>
    <w:link w:val="affd"/>
    <w:uiPriority w:val="34"/>
    <w:qFormat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9">
    <w:name w:val="Верхний колонтитул Знак1"/>
    <w:uiPriority w:val="99"/>
    <w:semiHidden/>
    <w:rPr>
      <w:sz w:val="24"/>
      <w:szCs w:val="24"/>
    </w:rPr>
  </w:style>
  <w:style w:type="character" w:customStyle="1" w:styleId="1fa">
    <w:name w:val="Нижний колонтитул Знак1"/>
    <w:uiPriority w:val="99"/>
    <w:semiHidden/>
    <w:rPr>
      <w:sz w:val="24"/>
      <w:szCs w:val="24"/>
    </w:rPr>
  </w:style>
  <w:style w:type="character" w:customStyle="1" w:styleId="1fb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paragraph" w:styleId="affc">
    <w:name w:val="No Spacing"/>
    <w:link w:val="affb"/>
    <w:qFormat/>
    <w:pPr>
      <w:spacing w:after="0" w:line="240" w:lineRule="auto"/>
    </w:pPr>
    <w:rPr>
      <w:rFonts w:ascii="Calibri" w:hAnsi="Calibri"/>
      <w:lang w:eastAsia="ru-RU"/>
    </w:rPr>
  </w:style>
  <w:style w:type="character" w:customStyle="1" w:styleId="highlight">
    <w:name w:val="highlight"/>
  </w:style>
  <w:style w:type="character" w:customStyle="1" w:styleId="afffff0">
    <w:name w:val="Гипертекстовая ссылка"/>
    <w:uiPriority w:val="99"/>
    <w:rPr>
      <w:rFonts w:ascii="Times New Roman" w:hAnsi="Times New Roman" w:cs="Times New Roman" w:hint="default"/>
      <w:b/>
      <w:bCs w:val="0"/>
      <w:color w:val="008000"/>
    </w:rPr>
  </w:style>
  <w:style w:type="paragraph" w:styleId="2e">
    <w:name w:val="Body Text Indent 2"/>
    <w:basedOn w:val="a0"/>
    <w:link w:val="2d"/>
    <w:unhideWhenUsed/>
    <w:pPr>
      <w:spacing w:after="120" w:line="480" w:lineRule="auto"/>
      <w:ind w:left="283"/>
    </w:pPr>
    <w:rPr>
      <w:sz w:val="24"/>
      <w:szCs w:val="24"/>
    </w:rPr>
  </w:style>
  <w:style w:type="character" w:customStyle="1" w:styleId="215">
    <w:name w:val="Основной текст с отступом 2 Знак1"/>
    <w:basedOn w:val="a1"/>
    <w:uiPriority w:val="99"/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styleId="37">
    <w:name w:val="Body Text Indent 3"/>
    <w:basedOn w:val="a0"/>
    <w:link w:val="36"/>
    <w:unhideWhenUsed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1"/>
    <w:rPr>
      <w:sz w:val="16"/>
      <w:szCs w:val="16"/>
    </w:rPr>
  </w:style>
  <w:style w:type="character" w:customStyle="1" w:styleId="afffff1">
    <w:name w:val="Цветовое выделение"/>
    <w:uiPriority w:val="99"/>
    <w:rPr>
      <w:b/>
      <w:bCs w:val="0"/>
      <w:color w:val="26282F"/>
      <w:sz w:val="26"/>
    </w:rPr>
  </w:style>
  <w:style w:type="paragraph" w:styleId="35">
    <w:name w:val="Body Text 3"/>
    <w:basedOn w:val="a0"/>
    <w:link w:val="34"/>
    <w:unhideWhenUsed/>
    <w:pPr>
      <w:spacing w:after="120" w:line="240" w:lineRule="auto"/>
    </w:pPr>
    <w:rPr>
      <w:sz w:val="16"/>
      <w:szCs w:val="16"/>
    </w:rPr>
  </w:style>
  <w:style w:type="character" w:customStyle="1" w:styleId="311">
    <w:name w:val="Основной текст 3 Знак1"/>
    <w:basedOn w:val="a1"/>
    <w:uiPriority w:val="99"/>
    <w:rPr>
      <w:sz w:val="16"/>
      <w:szCs w:val="16"/>
    </w:rPr>
  </w:style>
  <w:style w:type="character" w:customStyle="1" w:styleId="text">
    <w:name w:val="text"/>
  </w:style>
  <w:style w:type="paragraph" w:styleId="aff6">
    <w:name w:val="Body Text First Indent"/>
    <w:basedOn w:val="ae"/>
    <w:link w:val="aff5"/>
    <w:unhideWhenUsed/>
    <w:pPr>
      <w:spacing w:after="0"/>
      <w:ind w:firstLine="36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1fc">
    <w:name w:val="Красная строка Знак1"/>
    <w:basedOn w:val="af"/>
  </w:style>
  <w:style w:type="character" w:customStyle="1" w:styleId="2b">
    <w:name w:val="Основной текст Знак2"/>
    <w:link w:val="ae"/>
    <w:rPr>
      <w:rFonts w:ascii="Pragmatica" w:eastAsia="Times New Roman" w:hAnsi="Pragmatica" w:cs="Times New Roman"/>
      <w:b/>
      <w:sz w:val="20"/>
      <w:szCs w:val="20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f4">
    <w:name w:val="Subtitle"/>
    <w:basedOn w:val="a0"/>
    <w:next w:val="a0"/>
    <w:link w:val="aff3"/>
    <w:qFormat/>
    <w:pPr>
      <w:numPr>
        <w:ilvl w:val="1"/>
      </w:numPr>
      <w:spacing w:after="0" w:line="240" w:lineRule="auto"/>
    </w:pPr>
    <w:rPr>
      <w:b/>
      <w:sz w:val="24"/>
    </w:rPr>
  </w:style>
  <w:style w:type="character" w:customStyle="1" w:styleId="1fd">
    <w:name w:val="Подзаголовок Знак1"/>
    <w:basedOn w:val="a1"/>
    <w:rPr>
      <w:rFonts w:eastAsiaTheme="minorEastAsia"/>
      <w:color w:val="5A5A5A" w:themeColor="text1" w:themeTint="A5"/>
      <w:spacing w:val="15"/>
    </w:rPr>
  </w:style>
  <w:style w:type="paragraph" w:styleId="aff">
    <w:name w:val="endnote text"/>
    <w:basedOn w:val="a0"/>
    <w:link w:val="afe"/>
    <w:uiPriority w:val="99"/>
    <w:unhideWhenUsed/>
    <w:pPr>
      <w:spacing w:after="0" w:line="240" w:lineRule="auto"/>
    </w:pPr>
    <w:rPr>
      <w:rFonts w:ascii="Calibri" w:hAnsi="Calibri"/>
    </w:rPr>
  </w:style>
  <w:style w:type="character" w:customStyle="1" w:styleId="1fe">
    <w:name w:val="Текст концевой сноски Знак1"/>
    <w:basedOn w:val="a1"/>
    <w:uiPriority w:val="99"/>
    <w:rPr>
      <w:sz w:val="20"/>
      <w:szCs w:val="20"/>
    </w:rPr>
  </w:style>
  <w:style w:type="character" w:customStyle="1" w:styleId="apple-style-span">
    <w:name w:val="apple-style-span"/>
  </w:style>
  <w:style w:type="paragraph" w:styleId="aff8">
    <w:name w:val="Plain Text"/>
    <w:basedOn w:val="a0"/>
    <w:link w:val="aff7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ff">
    <w:name w:val="Текст Знак1"/>
    <w:basedOn w:val="a1"/>
    <w:uiPriority w:val="99"/>
    <w:rPr>
      <w:rFonts w:ascii="Consolas" w:hAnsi="Consolas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styleId="affa">
    <w:name w:val="annotation subject"/>
    <w:basedOn w:val="afd"/>
    <w:next w:val="afd"/>
    <w:link w:val="aff9"/>
    <w:unhideWhenUsed/>
    <w:rPr>
      <w:b/>
      <w:bCs/>
    </w:rPr>
  </w:style>
  <w:style w:type="character" w:customStyle="1" w:styleId="1ff0">
    <w:name w:val="Тема примечания Знак1"/>
    <w:basedOn w:val="1a"/>
    <w:rPr>
      <w:b/>
      <w:bCs/>
      <w:sz w:val="20"/>
      <w:szCs w:val="20"/>
    </w:rPr>
  </w:style>
  <w:style w:type="table" w:customStyle="1" w:styleId="1ff1">
    <w:name w:val="Сетка таблицы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2">
    <w:name w:val="Комментарий"/>
    <w:basedOn w:val="afffe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f3">
    <w:name w:val="Информация об изменениях документа"/>
    <w:basedOn w:val="afffff2"/>
    <w:next w:val="a0"/>
    <w:uiPriority w:val="99"/>
    <w:qFormat/>
    <w:pPr>
      <w:spacing w:before="0"/>
    </w:pPr>
    <w:rPr>
      <w:i/>
      <w:iCs/>
    </w:rPr>
  </w:style>
  <w:style w:type="numbering" w:customStyle="1" w:styleId="2f7">
    <w:name w:val="Стиль2"/>
  </w:style>
  <w:style w:type="numbering" w:customStyle="1" w:styleId="21">
    <w:name w:val="Стиль21"/>
    <w:pPr>
      <w:numPr>
        <w:numId w:val="5"/>
      </w:numPr>
    </w:pPr>
  </w:style>
  <w:style w:type="table" w:customStyle="1" w:styleId="216">
    <w:name w:val="Средняя сетка 2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8">
    <w:name w:val="Нет списка2"/>
    <w:next w:val="a3"/>
    <w:uiPriority w:val="99"/>
    <w:semiHidden/>
    <w:unhideWhenUsed/>
  </w:style>
  <w:style w:type="table" w:customStyle="1" w:styleId="2f9">
    <w:name w:val="Сетка таблицы2"/>
    <w:basedOn w:val="a2"/>
    <w:next w:val="af2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"/>
    <w:next w:val="a3"/>
    <w:uiPriority w:val="99"/>
    <w:semiHidden/>
    <w:unhideWhenUsed/>
  </w:style>
  <w:style w:type="table" w:customStyle="1" w:styleId="113">
    <w:name w:val="Сетка таблицы11"/>
    <w:basedOn w:val="a2"/>
    <w:next w:val="af2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">
    <w:name w:val="Стиль23"/>
    <w:pPr>
      <w:numPr>
        <w:numId w:val="4"/>
      </w:numPr>
    </w:pPr>
  </w:style>
  <w:style w:type="numbering" w:customStyle="1" w:styleId="2111">
    <w:name w:val="Стиль211"/>
  </w:style>
  <w:style w:type="table" w:customStyle="1" w:styleId="2112">
    <w:name w:val="Средняя сетка 21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2">
    <w:name w:val="Знак Знак Знак Знак Знак Знак Знак Знак Знак Знак Знак Знак Знак1"/>
    <w:basedOn w:val="a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3b">
    <w:name w:val="Сетка таблицы3"/>
    <w:basedOn w:val="a2"/>
    <w:next w:val="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49">
    <w:name w:val="p49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1">
    <w:name w:val="Основной текст 251"/>
    <w:basedOn w:val="a0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c">
    <w:name w:val="Основной текст Знак3"/>
    <w:semiHidden/>
    <w:rPr>
      <w:rFonts w:ascii="Pragmatica" w:hAnsi="Pragmatica"/>
      <w:b/>
    </w:rPr>
  </w:style>
  <w:style w:type="table" w:customStyle="1" w:styleId="231">
    <w:name w:val="Средняя сетка 2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consplusnormal1">
    <w:name w:val="consplusnormal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4">
    <w:name w:val="Strong"/>
    <w:qFormat/>
    <w:rPr>
      <w:b/>
      <w:bCs/>
    </w:rPr>
  </w:style>
  <w:style w:type="character" w:customStyle="1" w:styleId="ConsPlusCell0">
    <w:name w:val="ConsPlusCell Знак"/>
    <w:link w:val="ConsPlusCell"/>
    <w:rPr>
      <w:rFonts w:ascii="Arial" w:eastAsia="Calibri" w:hAnsi="Arial" w:cs="Arial"/>
      <w:sz w:val="20"/>
      <w:szCs w:val="20"/>
      <w:lang w:eastAsia="ru-RU"/>
    </w:rPr>
  </w:style>
  <w:style w:type="paragraph" w:customStyle="1" w:styleId="141">
    <w:name w:val="Обычный + 14 пт"/>
    <w:basedOn w:val="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enter1">
    <w:name w:val="acenter1"/>
    <w:basedOn w:val="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pPr>
      <w:widowControl w:val="0"/>
      <w:spacing w:after="0" w:line="37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13">
    <w:name w:val="Font Style13"/>
    <w:rPr>
      <w:rFonts w:ascii="Times New Roman" w:hAnsi="Times New Roman" w:cs="Times New Roman" w:hint="default"/>
      <w:b/>
      <w:bCs/>
      <w:sz w:val="26"/>
      <w:szCs w:val="26"/>
    </w:rPr>
  </w:style>
  <w:style w:type="character" w:styleId="afffff5">
    <w:name w:val="Emphasis"/>
    <w:qFormat/>
    <w:rPr>
      <w:i w:val="0"/>
      <w:iCs w:val="0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 CYR" w:eastAsia="Arial CYR" w:hAnsi="Arial CYR" w:cs="Arial CYR"/>
      <w:sz w:val="20"/>
      <w:szCs w:val="20"/>
      <w:lang w:eastAsia="ru-RU"/>
    </w:rPr>
  </w:style>
  <w:style w:type="table" w:customStyle="1" w:styleId="224">
    <w:name w:val="Сетка таблицы22"/>
    <w:basedOn w:val="a2"/>
    <w:next w:val="af2"/>
    <w:uiPriority w:val="39"/>
    <w:pPr>
      <w:spacing w:after="0" w:line="240" w:lineRule="auto"/>
    </w:pPr>
    <w:rPr>
      <w:rFonts w:eastAsia="Arial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aption"/>
    <w:basedOn w:val="a0"/>
    <w:next w:val="a0"/>
    <w:link w:val="aa"/>
    <w:uiPriority w:val="35"/>
    <w:semiHidden/>
    <w:unhideWhenUsed/>
    <w:qFormat/>
    <w:pPr>
      <w:spacing w:after="200" w:line="240" w:lineRule="auto"/>
    </w:pPr>
    <w:rPr>
      <w:b/>
      <w:bCs/>
      <w:color w:val="4F81BD"/>
      <w:sz w:val="18"/>
      <w:szCs w:val="18"/>
    </w:rPr>
  </w:style>
  <w:style w:type="table" w:styleId="14">
    <w:name w:val="Plain Table 1"/>
    <w:basedOn w:val="a2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7">
    <w:name w:val="Plain Table 2"/>
    <w:basedOn w:val="a2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2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2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2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2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2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4794</Words>
  <Characters>27329</Characters>
  <Application>Microsoft Office Word</Application>
  <DocSecurity>0</DocSecurity>
  <Lines>227</Lines>
  <Paragraphs>64</Paragraphs>
  <ScaleCrop>false</ScaleCrop>
  <Company>SPecialiST RePack</Company>
  <LinksUpToDate>false</LinksUpToDate>
  <CharactersWithSpaces>32059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OVPO</dc:creator>
  <cp:keywords/>
  <dc:description/>
  <cp:lastModifiedBy>Татьяна Андреевна Науменко</cp:lastModifiedBy>
  <cp:revision>249</cp:revision>
  <dcterms:created xsi:type="dcterms:W3CDTF">2025-08-11T05:48:00Z</dcterms:created>
  <dcterms:modified xsi:type="dcterms:W3CDTF">2025-11-12T12:16:00Z</dcterms:modified>
</cp:coreProperties>
</file>