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-52070</wp:posOffset>
                </wp:positionV>
                <wp:extent cx="685800" cy="828040"/>
                <wp:effectExtent l="0" t="0" r="0" b="0"/>
                <wp:wrapTight wrapText="bothSides">
                  <wp:wrapPolygon edited="1">
                    <wp:start x="0" y="0"/>
                    <wp:lineTo x="0" y="20871"/>
                    <wp:lineTo x="21000" y="20871"/>
                    <wp:lineTo x="21000" y="0"/>
                    <wp:lineTo x="0" y="0"/>
                  </wp:wrapPolygon>
                </wp:wrapTight>
                <wp:docPr id="1" name="Рисунок 4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ерб%20Нефтеюганск%20small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858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198.00pt;mso-position-horizontal:absolute;mso-position-vertical-relative:text;margin-top:-4.10pt;mso-position-vertical:absolute;width:54.00pt;height:65.20pt;mso-wrap-distance-left:9.00pt;mso-wrap-distance-top:0.00pt;mso-wrap-distance-right:9.00pt;mso-wrap-distance-bottom:0.00pt;" wrapcoords="0 0 0 96625 97222 96625 97222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pPr>
        <w:pStyle w:val="714"/>
        <w:jc w:val="right"/>
        <w:rPr>
          <w:bCs/>
          <w:sz w:val="28"/>
          <w:szCs w:val="28"/>
        </w:rPr>
      </w:pP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</w:r>
    </w:p>
    <w:p>
      <w:pPr>
        <w:pStyle w:val="714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ДУМА ГОРОДА НЕФТЕЮГАНСКА</w:t>
      </w:r>
      <w:r>
        <w:rPr>
          <w:bCs/>
          <w:sz w:val="36"/>
          <w:szCs w:val="36"/>
        </w:rPr>
      </w:r>
    </w:p>
    <w:p>
      <w:pPr>
        <w:jc w:val="right"/>
        <w:rPr>
          <w:b/>
        </w:rPr>
      </w:pPr>
      <w:r>
        <w:rPr>
          <w:b/>
          <w:sz w:val="28"/>
          <w:szCs w:val="28"/>
        </w:rPr>
        <w:t xml:space="preserve">проект  </w:t>
      </w:r>
      <w:r>
        <w:rPr>
          <w:b/>
        </w:rPr>
      </w:r>
    </w:p>
    <w:p>
      <w:pPr>
        <w:pStyle w:val="714"/>
        <w:rPr>
          <w:sz w:val="36"/>
          <w:szCs w:val="36"/>
        </w:rPr>
      </w:pPr>
      <w:r>
        <w:rPr>
          <w:sz w:val="36"/>
          <w:szCs w:val="36"/>
        </w:rPr>
        <w:t xml:space="preserve">Р Е Ш Е Н И Е</w:t>
      </w:r>
      <w:r>
        <w:rPr>
          <w:sz w:val="36"/>
          <w:szCs w:val="36"/>
        </w:rPr>
      </w:r>
    </w:p>
    <w:p>
      <w:pPr>
        <w:pStyle w:val="922"/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Думы города Нефтеюганска          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денежном содержании лица, замещающего муниципальную должность и лица, замещающего должность муниципальной службы в органах местного самоуправления города Нефтеюганска»</w:t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Принято Думой города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«__» _______202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pStyle w:val="88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40" w:lineRule="atLeast"/>
        <w:rPr>
          <w:sz w:val="28"/>
        </w:rPr>
      </w:pPr>
      <w:r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 xml:space="preserve">20.03.2025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</w:t>
      </w:r>
      <w:r>
        <w:rPr>
          <w:sz w:val="28"/>
          <w:szCs w:val="28"/>
        </w:rPr>
        <w:t xml:space="preserve">-ФЗ «Об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публичной власти</w:t>
      </w:r>
      <w:r>
        <w:rPr>
          <w:sz w:val="28"/>
          <w:szCs w:val="28"/>
        </w:rPr>
        <w:t xml:space="preserve">», от 02.03.2007 № 25-ФЗ «О муни</w:t>
      </w:r>
      <w:r>
        <w:rPr>
          <w:sz w:val="28"/>
          <w:szCs w:val="28"/>
        </w:rPr>
        <w:t xml:space="preserve">ципальной службе в Российской Федерации», Законами Ханты-Мансийского автономного округа-Югры от 20.07.2007 № 113-оз «Об отдельных вопросах муниципальной службы в Ханты-Мансийском автономном округе-Югре», от 28.12.2007 № 201-оз «О гарантиях осуществления по</w:t>
      </w:r>
      <w:r>
        <w:rPr>
          <w:sz w:val="28"/>
          <w:szCs w:val="28"/>
        </w:rPr>
        <w:t xml:space="preserve">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округе-Югре», от 10.04.2012 № 38-оз «О регулировании отдельных вопросов организации и деятельности контроль</w:t>
      </w:r>
      <w:r>
        <w:rPr>
          <w:sz w:val="28"/>
          <w:szCs w:val="28"/>
        </w:rPr>
        <w:t xml:space="preserve">но-счетных органов муниципальных образований Ханты-Мансийского автономного округа – Югры», постановлением Правительства Ханты-Мансийского автономного округа-Югры от 23.08.2019 № 278-п «О нормативах формирования расходов на оплату труда депутатов, выборных </w:t>
      </w:r>
      <w:r>
        <w:rPr>
          <w:sz w:val="28"/>
          <w:szCs w:val="28"/>
        </w:rPr>
        <w:t xml:space="preserve">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распоряжением Губернатора Ханты-Мансийского автономного округа – Югры от 15.09.2025 № 299-рг </w:t>
      </w:r>
      <w:r>
        <w:rPr>
          <w:sz w:val="28"/>
          <w:szCs w:val="28"/>
        </w:rPr>
        <w:t xml:space="preserve">«Об увеличении (индексации) размеров фондов оплаты труда в органах государственной власти Ханты-Мансийского автономного округа – Югры, иных государственных органах Ханты-Мансийского автономного округа – Югры и в подведомственных им государственных учрежден</w:t>
      </w:r>
      <w:r>
        <w:rPr>
          <w:sz w:val="28"/>
          <w:szCs w:val="28"/>
        </w:rPr>
        <w:t xml:space="preserve">иях</w:t>
      </w:r>
      <w:r>
        <w:t xml:space="preserve"> </w:t>
      </w:r>
      <w:r>
        <w:rPr>
          <w:sz w:val="28"/>
          <w:szCs w:val="28"/>
        </w:rPr>
        <w:t xml:space="preserve">Ханты-Мансийского автономного округа – Югры», руководствуясь Уставом города Нефтеюганска, заслушав решение комиссии по местному самоуправлению, Дума города решила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spacing w:line="240" w:lineRule="atLeast"/>
        <w:rPr>
          <w:sz w:val="28"/>
        </w:rPr>
      </w:pPr>
      <w:r>
        <w:rPr>
          <w:sz w:val="28"/>
        </w:rPr>
        <w:t xml:space="preserve">1.Внести в Положение о денежном содержании лица, замещающего муниципальную должность в органах местного самоуправления города </w:t>
      </w:r>
      <w:r>
        <w:rPr>
          <w:sz w:val="28"/>
        </w:rPr>
        <w:t xml:space="preserve">Нефтеюганска, утвержденное решением Думы города Нефтеюганска от 15.02.2023 № 280-VII следующие изменения:</w:t>
      </w:r>
      <w:r>
        <w:rPr>
          <w:sz w:val="28"/>
        </w:rPr>
      </w:r>
    </w:p>
    <w:p>
      <w:pPr>
        <w:ind w:firstLine="709"/>
        <w:jc w:val="both"/>
        <w:spacing w:line="240" w:lineRule="atLeast"/>
        <w:rPr>
          <w:sz w:val="28"/>
        </w:rPr>
      </w:pPr>
      <w:r>
        <w:rPr>
          <w:sz w:val="28"/>
        </w:rPr>
        <w:t xml:space="preserve">1.1.Пункт 3.1 раздела 3 изложить в следующей редакции:</w:t>
      </w:r>
      <w:r>
        <w:rPr>
          <w:sz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«3.1.Ежемесячное денежное вознаграждение выплачивается лицу, замещающему муниципальную должность, в следующем размере: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9498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212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должности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Размер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ежемесячного денежного вознаграждения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Глава города Нефтеюганска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35 231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Председатель Думы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31 709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Председатель Счетной палаты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24 662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22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0" w:type="dxa"/>
            <w:textDirection w:val="lrTb"/>
            <w:noWrap w:val="false"/>
          </w:tcPr>
          <w:p>
            <w:pPr>
              <w:ind w:firstLine="2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Счетной палаты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18 496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».</w:t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240" w:lineRule="atLeast"/>
        <w:rPr>
          <w:sz w:val="28"/>
        </w:rPr>
      </w:pPr>
      <w:r>
        <w:rPr>
          <w:sz w:val="28"/>
        </w:rPr>
        <w:t xml:space="preserve">2.Внести в Положение о денежном содержании лица, замещающего должность муниципальной службы в органах местного самоуправления города Нефтеюганска, утвержденное решением Думы города Нефтеюганска от 15.02.2023 № 280-VII следующие изменения:</w:t>
      </w:r>
      <w:r>
        <w:rPr>
          <w:sz w:val="28"/>
        </w:rPr>
      </w:r>
    </w:p>
    <w:p>
      <w:pPr>
        <w:ind w:firstLine="709"/>
        <w:jc w:val="both"/>
        <w:spacing w:line="240" w:lineRule="atLeast"/>
        <w:rPr>
          <w:sz w:val="28"/>
        </w:rPr>
      </w:pPr>
      <w:r>
        <w:rPr>
          <w:sz w:val="28"/>
        </w:rPr>
        <w:t xml:space="preserve">1) п</w:t>
      </w:r>
      <w:r>
        <w:rPr>
          <w:sz w:val="28"/>
        </w:rPr>
        <w:t xml:space="preserve">ункт 3.1 раздела 3 изложить в следующей редакции:</w:t>
      </w:r>
      <w:r>
        <w:rPr>
          <w:sz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«3.1.Ежемесячная надбавка к должностному окладу за классный чин выплачивается муниципальным служащим в следующих размерах: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68"/>
        <w:gridCol w:w="3360"/>
      </w:tblGrid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классного чина муниципального служащего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Надбавка за классный чин (рублей в месяц)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Действительный муниципальный советник 1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2 572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Действительный муниципальный советник 2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2 313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Действительный муниципальный советник 3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2 083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советник 1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советник 2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1 823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советник 3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1 642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муниципальной службы 1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1 614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муниципальной службы 2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1 452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муниципальной службы 3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1 306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 муниципальной службы 1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1 251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 муниципальной службы 2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1 127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Референт муниципальной службы 3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1 014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1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843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2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759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муниципальной службы 3 класса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681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709"/>
        <w:jc w:val="right"/>
        <w:spacing w:line="240" w:lineRule="atLeast"/>
        <w:rPr>
          <w:sz w:val="28"/>
        </w:rPr>
      </w:pPr>
      <w:r>
        <w:rPr>
          <w:sz w:val="28"/>
        </w:rPr>
        <w:t xml:space="preserve">»;</w:t>
      </w:r>
      <w:r>
        <w:rPr>
          <w:sz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</w:t>
      </w:r>
      <w:r>
        <w:rPr>
          <w:sz w:val="28"/>
          <w:szCs w:val="28"/>
        </w:rPr>
        <w:t xml:space="preserve">риложение 1 изложить согласно пр</w:t>
      </w:r>
      <w:r>
        <w:rPr>
          <w:sz w:val="28"/>
          <w:szCs w:val="28"/>
        </w:rPr>
        <w:t xml:space="preserve">иложению 1 к настоящему решению;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</w:t>
      </w:r>
      <w:r>
        <w:rPr>
          <w:sz w:val="28"/>
          <w:szCs w:val="28"/>
        </w:rPr>
        <w:t xml:space="preserve">риложение 2 изложить согласно пр</w:t>
      </w:r>
      <w:r>
        <w:rPr>
          <w:sz w:val="28"/>
          <w:szCs w:val="28"/>
        </w:rPr>
        <w:t xml:space="preserve">иложению 2 к настоящему решению;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</w:t>
      </w:r>
      <w:r>
        <w:rPr>
          <w:sz w:val="28"/>
          <w:szCs w:val="28"/>
        </w:rPr>
        <w:t xml:space="preserve">риложение 3 изложить согласно пр</w:t>
      </w:r>
      <w:r>
        <w:rPr>
          <w:sz w:val="28"/>
          <w:szCs w:val="28"/>
        </w:rPr>
        <w:t xml:space="preserve">иложению 3 к настоящему решению;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</w:t>
      </w:r>
      <w:r>
        <w:rPr>
          <w:sz w:val="28"/>
          <w:szCs w:val="28"/>
        </w:rPr>
        <w:t xml:space="preserve">риложение 4 изложить согласно пр</w:t>
      </w:r>
      <w:r>
        <w:rPr>
          <w:sz w:val="28"/>
          <w:szCs w:val="28"/>
        </w:rPr>
        <w:t xml:space="preserve">иложению 4 к настоящему решению;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</w:t>
      </w:r>
      <w:r>
        <w:rPr>
          <w:sz w:val="28"/>
          <w:szCs w:val="28"/>
        </w:rPr>
        <w:t xml:space="preserve">риложение 5 изложить согласно приложению 5 к настоящему решению.</w:t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.Опубликовать настоящее решение в газете «Здравствуйте, </w:t>
      </w:r>
      <w:r>
        <w:rPr>
          <w:sz w:val="28"/>
          <w:szCs w:val="28"/>
        </w:rPr>
        <w:t xml:space="preserve">нефтеюганцы</w:t>
      </w:r>
      <w:r>
        <w:rPr>
          <w:sz w:val="28"/>
          <w:szCs w:val="28"/>
        </w:rPr>
        <w:t xml:space="preserve">!» и разместить на официальном сайте органов местного самоуправления города Нефтеюганска.</w:t>
      </w:r>
      <w:r>
        <w:rPr>
          <w:sz w:val="28"/>
          <w:szCs w:val="28"/>
        </w:rPr>
      </w:r>
    </w:p>
    <w:p>
      <w:pPr>
        <w:pStyle w:val="886"/>
        <w:ind w:firstLine="567"/>
        <w:jc w:val="both"/>
        <w:rPr>
          <w:szCs w:val="28"/>
        </w:rPr>
      </w:pPr>
      <w:r>
        <w:t xml:space="preserve">4</w:t>
      </w:r>
      <w:r>
        <w:rPr>
          <w:szCs w:val="28"/>
        </w:rPr>
        <w:t xml:space="preserve">.Решение вступает в силу после официального опубликования и распространяется на правоотношения, возникшие с 1 октября 2025 года.</w:t>
      </w:r>
      <w:r>
        <w:rPr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           Председатель Думы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города Нефтеюганска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______________Ю.В. </w:t>
      </w:r>
      <w:r>
        <w:rPr>
          <w:sz w:val="28"/>
          <w:szCs w:val="28"/>
        </w:rPr>
        <w:t xml:space="preserve">Чекунов</w:t>
      </w:r>
      <w:r>
        <w:rPr>
          <w:sz w:val="28"/>
          <w:szCs w:val="28"/>
        </w:rPr>
        <w:t xml:space="preserve">          ________________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«___»_______ 2025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№ ______-VII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Приложение 1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решению Думы города 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от __________ №_____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Приложение 1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bCs/>
          <w:iCs/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</w:t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Думы города Нефтеюганска</w:t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4147"/>
        <w:gridCol w:w="2772"/>
        <w:gridCol w:w="2268"/>
      </w:tblGrid>
      <w:tr>
        <w:tblPrEx/>
        <w:trPr>
          <w:jc w:val="center"/>
          <w:trHeight w:val="110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должностей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Функциональные признаки / группы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должностного оклада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рублях)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6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Помощник, советник, консультант председателя Думы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(советник)/ главная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14 749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92"/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center"/>
          <w:trHeight w:val="68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Пресс-секретарь председателя Думы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(советник)/ главная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/>
          </w:tcPr>
          <w:p>
            <w:pPr>
              <w:pStyle w:val="892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14 674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t xml:space="preserve">Приложение 2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решению Думы города 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от __________ №_____</w:t>
      </w:r>
      <w:r>
        <w:rPr>
          <w:bCs/>
          <w:i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                                                                                 Приложение 2 </w:t>
      </w:r>
      <w:r>
        <w:rPr>
          <w:bCs/>
          <w:sz w:val="28"/>
          <w:szCs w:val="28"/>
        </w:rPr>
      </w:r>
    </w:p>
    <w:p>
      <w:pPr>
        <w:ind w:left="567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bCs/>
          <w:sz w:val="28"/>
          <w:szCs w:val="28"/>
        </w:rPr>
      </w:r>
    </w:p>
    <w:p>
      <w:pPr>
        <w:ind w:firstLine="567"/>
        <w:jc w:val="righ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Думы города Нефтеюганска</w:t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3639"/>
        <w:gridCol w:w="3150"/>
        <w:gridCol w:w="2092"/>
      </w:tblGrid>
      <w:tr>
        <w:tblPrEx/>
        <w:trPr>
          <w:jc w:val="center"/>
          <w:trHeight w:val="1336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должностей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Функциональные признаки / группы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должностного оклада,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рублях)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47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16 148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аппарата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14 799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0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аппарата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1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 - 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81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в составе управления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12 644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1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отдела, службы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ведущая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1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9 989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6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9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4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9 098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9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8 277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7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4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7 864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6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7 195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5 957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0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5 429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Приложение 3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решению Думы города 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от __________ №_____</w:t>
      </w:r>
      <w:r>
        <w:rPr>
          <w:bCs/>
          <w:i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Приложение 3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bCs/>
          <w:i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главы города Нефтеюганска</w:t>
      </w:r>
      <w:r>
        <w:rPr>
          <w:b/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4147"/>
        <w:gridCol w:w="2914"/>
        <w:gridCol w:w="2126"/>
      </w:tblGrid>
      <w:tr>
        <w:tblPrEx/>
        <w:trPr>
          <w:jc w:val="center"/>
          <w:trHeight w:val="110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должностей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Функциональные признаки / группы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должностного оклада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рублях)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6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Помощник, советник, консультант главы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(советник)/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8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Пресс-секретарь главы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(советник)/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14 674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t xml:space="preserve">Приложение 4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решению Думы города 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от __________ №_____</w:t>
      </w:r>
      <w:r>
        <w:rPr>
          <w:bCs/>
          <w:i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                                                                                 Приложение 4</w:t>
      </w:r>
      <w:r>
        <w:rPr>
          <w:bCs/>
          <w:sz w:val="28"/>
          <w:szCs w:val="28"/>
        </w:rPr>
      </w:r>
    </w:p>
    <w:p>
      <w:pPr>
        <w:ind w:left="567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bCs/>
          <w:sz w:val="28"/>
          <w:szCs w:val="28"/>
        </w:rPr>
      </w:r>
    </w:p>
    <w:p>
      <w:pPr>
        <w:ind w:firstLine="567"/>
        <w:jc w:val="righ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администрации города Нефтеюганска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469"/>
        <w:gridCol w:w="3073"/>
        <w:gridCol w:w="1360"/>
      </w:tblGrid>
      <w:tr>
        <w:tblPrEx/>
        <w:trPr>
          <w:jc w:val="center"/>
          <w:trHeight w:val="1105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должностей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Функциональные признаки / группы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должностного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оклада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рублях)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575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26 924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3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25 578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3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города-директор департамента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25 578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33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19 739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09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16 593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75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16 593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высшая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16 593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департамента-начальник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- главный архитектор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комитета-начальник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комитета-главный архитектор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13 691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13 691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13 691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управления-главный архитектор города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13 691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управляющего делами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в составе департамента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в составе департамента, комитета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14 749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службы-главный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10 347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в составе департамента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13 057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в составе департамента, комитета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13 057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отдела, службы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отдела-заместитель главного бухгалтера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службы-заместитель главного бухгалтера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в составе департамента, комитета, управления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11 410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в составе департамента, комитета, управления-главный бухгалтер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11 410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отдела, службы в составе департамента, комитета, управления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(заведующего) отдела, службы в составе департамента, комитета, управления-заместитель главного бухгалтера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10 587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инспектор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инспектор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9 098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8 277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10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7 864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7 195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5 957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специалист/младшая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6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5 429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br w:type="page" w:clear="all"/>
      </w:r>
      <w:r>
        <w:rPr>
          <w:bCs/>
          <w:iCs/>
          <w:sz w:val="28"/>
          <w:szCs w:val="28"/>
        </w:rPr>
        <w:t xml:space="preserve">Приложение 5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к решению Думы города </w:t>
      </w:r>
      <w:r>
        <w:rPr>
          <w:bCs/>
          <w:iCs/>
          <w:sz w:val="28"/>
          <w:szCs w:val="28"/>
        </w:rPr>
      </w:r>
    </w:p>
    <w:p>
      <w:pPr>
        <w:ind w:left="5670"/>
        <w:jc w:val="both"/>
        <w:rPr>
          <w:bCs/>
          <w:iCs/>
          <w:sz w:val="28"/>
          <w:szCs w:val="28"/>
        </w:rPr>
        <w:outlineLvl w:val="1"/>
      </w:pPr>
      <w:r>
        <w:rPr>
          <w:bCs/>
          <w:iCs/>
          <w:sz w:val="28"/>
          <w:szCs w:val="28"/>
        </w:rPr>
        <w:t xml:space="preserve">от __________ №_____</w:t>
      </w:r>
      <w:r>
        <w:rPr>
          <w:bCs/>
          <w:i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                                                                        Приложение 5</w:t>
      </w:r>
      <w:r>
        <w:rPr>
          <w:bCs/>
          <w:sz w:val="28"/>
          <w:szCs w:val="28"/>
        </w:rPr>
      </w:r>
    </w:p>
    <w:p>
      <w:pPr>
        <w:ind w:left="5670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к Положению о денежном содержании лица, замещающего должность муниципальной службы в органах местного самоуправления города Нефтеюганска</w:t>
      </w:r>
      <w:r>
        <w:rPr>
          <w:bCs/>
          <w:sz w:val="28"/>
          <w:szCs w:val="28"/>
        </w:rPr>
      </w:r>
    </w:p>
    <w:p>
      <w:pPr>
        <w:ind w:firstLine="567"/>
        <w:jc w:val="righ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должностных окладов по должностям муниципальной службы, учреждаемым для обеспечения исполнения полномочий Счётной палаты города Нефтеюганска</w:t>
      </w:r>
      <w:r>
        <w:rPr>
          <w:b/>
          <w:bCs/>
          <w:sz w:val="28"/>
          <w:szCs w:val="28"/>
        </w:rPr>
      </w:r>
    </w:p>
    <w:p>
      <w:pPr>
        <w:ind w:firstLine="567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873"/>
        <w:gridCol w:w="3057"/>
        <w:gridCol w:w="2100"/>
      </w:tblGrid>
      <w:tr>
        <w:tblPrEx/>
        <w:trPr>
          <w:jc w:val="center"/>
          <w:trHeight w:val="110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должностей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Функциональные признаки / группы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должностного оклада,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(в рублях)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55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(заведующий) отдела, службы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/ 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9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специалист/главная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10 769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8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28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/ведущая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9 989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3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7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ведущая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9 761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9 098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4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/ 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8 277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1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8 873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/старшая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7 864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7 195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6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 xml:space="preserve">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5 957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62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обеспечивающий специалист / младшая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5 429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Pragmatica">
    <w:panose1 w:val="05050102010205020202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</w:p>
  <w:p>
    <w:pPr>
      <w:pStyle w:val="89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3"/>
    <w:link w:val="919"/>
    <w:uiPriority w:val="10"/>
    <w:rPr>
      <w:sz w:val="48"/>
      <w:szCs w:val="48"/>
    </w:rPr>
  </w:style>
  <w:style w:type="character" w:styleId="37">
    <w:name w:val="Subtitle Char"/>
    <w:basedOn w:val="723"/>
    <w:link w:val="920"/>
    <w:uiPriority w:val="11"/>
    <w:rPr>
      <w:sz w:val="24"/>
      <w:szCs w:val="24"/>
    </w:rPr>
  </w:style>
  <w:style w:type="character" w:styleId="39">
    <w:name w:val="Quote Char"/>
    <w:link w:val="738"/>
    <w:uiPriority w:val="29"/>
    <w:rPr>
      <w:i/>
    </w:rPr>
  </w:style>
  <w:style w:type="character" w:styleId="41">
    <w:name w:val="Intense Quote Char"/>
    <w:link w:val="740"/>
    <w:uiPriority w:val="30"/>
    <w:rPr>
      <w:i/>
    </w:rPr>
  </w:style>
  <w:style w:type="character" w:styleId="45">
    <w:name w:val="Footer Char"/>
    <w:basedOn w:val="723"/>
    <w:link w:val="893"/>
    <w:uiPriority w:val="99"/>
  </w:style>
  <w:style w:type="character" w:styleId="47">
    <w:name w:val="Caption Char"/>
    <w:basedOn w:val="723"/>
    <w:link w:val="744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872"/>
    <w:uiPriority w:val="99"/>
    <w:rPr>
      <w:sz w:val="20"/>
    </w:rPr>
  </w:style>
  <w:style w:type="paragraph" w:styleId="713" w:default="1">
    <w:name w:val="Normal"/>
    <w:qFormat/>
  </w:style>
  <w:style w:type="paragraph" w:styleId="714">
    <w:name w:val="Heading 1"/>
    <w:basedOn w:val="713"/>
    <w:next w:val="713"/>
    <w:link w:val="726"/>
    <w:qFormat/>
    <w:pPr>
      <w:jc w:val="center"/>
      <w:keepNext/>
      <w:outlineLvl w:val="0"/>
    </w:pPr>
    <w:rPr>
      <w:b/>
      <w:sz w:val="48"/>
    </w:rPr>
  </w:style>
  <w:style w:type="paragraph" w:styleId="715">
    <w:name w:val="Heading 2"/>
    <w:basedOn w:val="713"/>
    <w:next w:val="713"/>
    <w:link w:val="72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16">
    <w:name w:val="Heading 3"/>
    <w:basedOn w:val="713"/>
    <w:next w:val="713"/>
    <w:link w:val="728"/>
    <w:qFormat/>
    <w:pPr>
      <w:jc w:val="center"/>
      <w:keepNext/>
      <w:outlineLvl w:val="2"/>
    </w:pPr>
    <w:rPr>
      <w:b/>
      <w:sz w:val="28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13"/>
    <w:uiPriority w:val="34"/>
    <w:qFormat/>
    <w:pPr>
      <w:contextualSpacing/>
      <w:ind w:left="720"/>
    </w:pPr>
  </w:style>
  <w:style w:type="character" w:styleId="736" w:customStyle="1">
    <w:name w:val="Название Знак"/>
    <w:basedOn w:val="723"/>
    <w:link w:val="919"/>
    <w:uiPriority w:val="10"/>
    <w:rPr>
      <w:sz w:val="48"/>
      <w:szCs w:val="48"/>
    </w:rPr>
  </w:style>
  <w:style w:type="character" w:styleId="737" w:customStyle="1">
    <w:name w:val="Подзаголовок Знак"/>
    <w:basedOn w:val="723"/>
    <w:link w:val="920"/>
    <w:uiPriority w:val="11"/>
    <w:rPr>
      <w:sz w:val="24"/>
      <w:szCs w:val="24"/>
    </w:rPr>
  </w:style>
  <w:style w:type="paragraph" w:styleId="738">
    <w:name w:val="Quote"/>
    <w:basedOn w:val="713"/>
    <w:next w:val="713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3"/>
    <w:next w:val="713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23"/>
    <w:uiPriority w:val="99"/>
  </w:style>
  <w:style w:type="character" w:styleId="743" w:customStyle="1">
    <w:name w:val="Нижний колонтитул Знак"/>
    <w:basedOn w:val="723"/>
    <w:link w:val="893"/>
    <w:uiPriority w:val="99"/>
  </w:style>
  <w:style w:type="paragraph" w:styleId="744">
    <w:name w:val="Caption"/>
    <w:basedOn w:val="713"/>
    <w:next w:val="713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basedOn w:val="723"/>
    <w:link w:val="744"/>
    <w:uiPriority w:val="35"/>
    <w:rPr>
      <w:b/>
      <w:bCs/>
      <w:color w:val="5b9bd5" w:themeColor="accent1"/>
      <w:sz w:val="18"/>
      <w:szCs w:val="18"/>
    </w:rPr>
  </w:style>
  <w:style w:type="table" w:styleId="746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2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2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2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2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1" w:customStyle="1">
    <w:name w:val="Footnote Text Char"/>
    <w:uiPriority w:val="99"/>
    <w:rPr>
      <w:sz w:val="18"/>
    </w:rPr>
  </w:style>
  <w:style w:type="paragraph" w:styleId="872">
    <w:name w:val="endnote text"/>
    <w:basedOn w:val="713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3"/>
    <w:uiPriority w:val="99"/>
    <w:semiHidden/>
    <w:unhideWhenUsed/>
    <w:rPr>
      <w:vertAlign w:val="superscript"/>
    </w:rPr>
  </w:style>
  <w:style w:type="paragraph" w:styleId="875">
    <w:name w:val="toc 1"/>
    <w:basedOn w:val="713"/>
    <w:next w:val="713"/>
    <w:uiPriority w:val="39"/>
    <w:unhideWhenUsed/>
    <w:pPr>
      <w:spacing w:after="57"/>
    </w:pPr>
  </w:style>
  <w:style w:type="paragraph" w:styleId="876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77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78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79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0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1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2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3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3"/>
    <w:next w:val="713"/>
    <w:uiPriority w:val="99"/>
    <w:unhideWhenUsed/>
  </w:style>
  <w:style w:type="paragraph" w:styleId="886" w:customStyle="1">
    <w:name w:val="Основной текст 21"/>
    <w:basedOn w:val="713"/>
    <w:rPr>
      <w:sz w:val="28"/>
    </w:rPr>
  </w:style>
  <w:style w:type="paragraph" w:styleId="887">
    <w:name w:val="Body Text 3"/>
    <w:basedOn w:val="713"/>
    <w:pPr>
      <w:jc w:val="center"/>
    </w:pPr>
    <w:rPr>
      <w:b/>
      <w:bCs/>
      <w:sz w:val="28"/>
    </w:rPr>
  </w:style>
  <w:style w:type="paragraph" w:styleId="888">
    <w:name w:val="Balloon Text"/>
    <w:basedOn w:val="713"/>
    <w:link w:val="908"/>
    <w:semiHidden/>
    <w:rPr>
      <w:rFonts w:ascii="Tahoma" w:hAnsi="Tahoma" w:cs="Tahoma"/>
      <w:sz w:val="16"/>
      <w:szCs w:val="16"/>
    </w:rPr>
  </w:style>
  <w:style w:type="paragraph" w:styleId="889" w:customStyle="1">
    <w:name w:val="Знак"/>
    <w:basedOn w:val="713"/>
    <w:pPr>
      <w:spacing w:after="160" w:line="240" w:lineRule="exact"/>
    </w:pPr>
    <w:rPr>
      <w:rFonts w:ascii="Verdana" w:hAnsi="Verdana"/>
      <w:lang w:val="en-US" w:eastAsia="en-US"/>
    </w:rPr>
  </w:style>
  <w:style w:type="paragraph" w:styleId="890">
    <w:name w:val="Body Text"/>
    <w:basedOn w:val="713"/>
    <w:link w:val="912"/>
    <w:pPr>
      <w:spacing w:after="120"/>
    </w:pPr>
  </w:style>
  <w:style w:type="paragraph" w:styleId="891" w:customStyle="1">
    <w:name w:val="Знак"/>
    <w:basedOn w:val="713"/>
    <w:pPr>
      <w:spacing w:after="160" w:line="240" w:lineRule="exact"/>
    </w:pPr>
    <w:rPr>
      <w:rFonts w:ascii="Verdana" w:hAnsi="Verdana"/>
      <w:lang w:val="en-US" w:eastAsia="en-US"/>
    </w:rPr>
  </w:style>
  <w:style w:type="paragraph" w:styleId="89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3">
    <w:name w:val="Footer"/>
    <w:basedOn w:val="713"/>
    <w:link w:val="743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894" w:customStyle="1">
    <w:name w:val="Style2"/>
    <w:basedOn w:val="713"/>
    <w:pPr>
      <w:ind w:firstLine="168"/>
      <w:jc w:val="both"/>
      <w:spacing w:line="204" w:lineRule="exact"/>
      <w:widowControl w:val="off"/>
    </w:pPr>
    <w:rPr>
      <w:rFonts w:ascii="Arial" w:hAnsi="Arial" w:cs="Arial"/>
      <w:sz w:val="24"/>
      <w:szCs w:val="24"/>
    </w:rPr>
  </w:style>
  <w:style w:type="paragraph" w:styleId="895" w:customStyle="1">
    <w:name w:val="Абзац списка1"/>
    <w:basedOn w:val="713"/>
    <w:pPr>
      <w:ind w:left="720"/>
    </w:pPr>
    <w:rPr>
      <w:rFonts w:ascii="Calibri" w:hAnsi="Calibri" w:cs="Calibri"/>
      <w:sz w:val="24"/>
      <w:szCs w:val="24"/>
    </w:rPr>
  </w:style>
  <w:style w:type="paragraph" w:styleId="896" w:customStyle="1">
    <w:name w:val="Абзац списка1"/>
    <w:basedOn w:val="713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897">
    <w:name w:val="Body Text Indent 2"/>
    <w:basedOn w:val="713"/>
    <w:link w:val="918"/>
    <w:pPr>
      <w:ind w:left="283"/>
      <w:spacing w:after="120" w:line="480" w:lineRule="auto"/>
    </w:pPr>
    <w:rPr>
      <w:rFonts w:ascii="Pragmatica" w:hAnsi="Pragmatica"/>
      <w:b/>
    </w:rPr>
  </w:style>
  <w:style w:type="character" w:styleId="898">
    <w:name w:val="Strong"/>
    <w:qFormat/>
    <w:rPr>
      <w:b/>
      <w:bCs/>
    </w:rPr>
  </w:style>
  <w:style w:type="paragraph" w:styleId="899" w:customStyle="1">
    <w:name w:val="Знак Знак Знак Знак"/>
    <w:basedOn w:val="713"/>
    <w:pPr>
      <w:spacing w:after="160" w:line="240" w:lineRule="exact"/>
    </w:pPr>
    <w:rPr>
      <w:rFonts w:ascii="Verdana" w:hAnsi="Verdana"/>
      <w:lang w:val="en-US" w:eastAsia="en-US"/>
    </w:rPr>
  </w:style>
  <w:style w:type="paragraph" w:styleId="900" w:customStyle="1">
    <w:name w:val="ConsPlusTitle"/>
    <w:pPr>
      <w:widowControl w:val="off"/>
    </w:pPr>
    <w:rPr>
      <w:b/>
      <w:bCs/>
      <w:sz w:val="24"/>
      <w:szCs w:val="24"/>
    </w:rPr>
  </w:style>
  <w:style w:type="character" w:styleId="901">
    <w:name w:val="Hyperlink"/>
    <w:rPr>
      <w:color w:val="0000ff"/>
      <w:u w:val="single"/>
    </w:rPr>
  </w:style>
  <w:style w:type="paragraph" w:styleId="902">
    <w:name w:val="Header"/>
    <w:basedOn w:val="713"/>
    <w:link w:val="903"/>
    <w:uiPriority w:val="99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723"/>
    <w:link w:val="902"/>
    <w:uiPriority w:val="99"/>
  </w:style>
  <w:style w:type="table" w:styleId="904">
    <w:name w:val="Table Grid"/>
    <w:basedOn w:val="72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5">
    <w:name w:val="page number"/>
    <w:basedOn w:val="723"/>
  </w:style>
  <w:style w:type="paragraph" w:styleId="906" w:customStyle="1">
    <w:name w:val="Основной текст 21"/>
    <w:basedOn w:val="713"/>
    <w:rPr>
      <w:sz w:val="28"/>
    </w:rPr>
  </w:style>
  <w:style w:type="paragraph" w:styleId="907" w:customStyle="1">
    <w:name w:val="Ñòèëü2"/>
    <w:basedOn w:val="713"/>
    <w:pPr>
      <w:ind w:firstLine="567"/>
      <w:jc w:val="both"/>
    </w:pPr>
    <w:rPr>
      <w:sz w:val="28"/>
    </w:rPr>
  </w:style>
  <w:style w:type="character" w:styleId="908" w:customStyle="1">
    <w:name w:val="Текст выноски Знак"/>
    <w:link w:val="888"/>
    <w:rPr>
      <w:rFonts w:ascii="Tahoma" w:hAnsi="Tahoma" w:cs="Tahoma"/>
      <w:sz w:val="16"/>
      <w:szCs w:val="16"/>
      <w:lang w:val="ru-RU" w:eastAsia="ru-RU" w:bidi="ar-SA"/>
    </w:rPr>
  </w:style>
  <w:style w:type="character" w:styleId="909" w:customStyle="1">
    <w:name w:val="Font Style14"/>
    <w:rPr>
      <w:rFonts w:ascii="Times New Roman" w:hAnsi="Times New Roman" w:cs="Times New Roman"/>
      <w:sz w:val="20"/>
      <w:szCs w:val="20"/>
    </w:rPr>
  </w:style>
  <w:style w:type="paragraph" w:styleId="910" w:customStyle="1">
    <w:name w:val="Style4"/>
    <w:basedOn w:val="713"/>
    <w:pPr>
      <w:spacing w:line="245" w:lineRule="exact"/>
      <w:widowControl w:val="off"/>
    </w:pPr>
    <w:rPr>
      <w:sz w:val="24"/>
      <w:szCs w:val="24"/>
    </w:rPr>
  </w:style>
  <w:style w:type="paragraph" w:styleId="911" w:customStyle="1">
    <w:name w:val="Style3"/>
    <w:basedOn w:val="713"/>
    <w:pPr>
      <w:jc w:val="center"/>
      <w:spacing w:line="259" w:lineRule="exact"/>
      <w:widowControl w:val="off"/>
    </w:pPr>
    <w:rPr>
      <w:sz w:val="24"/>
      <w:szCs w:val="24"/>
    </w:rPr>
  </w:style>
  <w:style w:type="character" w:styleId="912" w:customStyle="1">
    <w:name w:val="Основной текст Знак"/>
    <w:link w:val="890"/>
    <w:rPr>
      <w:lang w:val="ru-RU" w:eastAsia="ru-RU" w:bidi="ar-SA"/>
    </w:rPr>
  </w:style>
  <w:style w:type="character" w:styleId="913" w:customStyle="1">
    <w:name w:val="Знак Знак5"/>
    <w:rPr>
      <w:rFonts w:ascii="Tahoma" w:hAnsi="Tahoma" w:cs="Tahoma"/>
      <w:sz w:val="16"/>
      <w:szCs w:val="16"/>
    </w:rPr>
  </w:style>
  <w:style w:type="paragraph" w:styleId="914">
    <w:name w:val="Body Text 2"/>
    <w:basedOn w:val="713"/>
    <w:link w:val="915"/>
    <w:pPr>
      <w:spacing w:after="120" w:line="480" w:lineRule="auto"/>
    </w:pPr>
    <w:rPr>
      <w:sz w:val="24"/>
      <w:szCs w:val="24"/>
    </w:rPr>
  </w:style>
  <w:style w:type="character" w:styleId="915" w:customStyle="1">
    <w:name w:val="Основной текст 2 Знак"/>
    <w:link w:val="914"/>
    <w:rPr>
      <w:sz w:val="24"/>
      <w:szCs w:val="24"/>
      <w:lang w:bidi="ar-SA"/>
    </w:rPr>
  </w:style>
  <w:style w:type="paragraph" w:styleId="916">
    <w:name w:val="Body Text Indent"/>
    <w:basedOn w:val="713"/>
    <w:link w:val="917"/>
    <w:pPr>
      <w:ind w:left="283"/>
      <w:spacing w:after="120"/>
    </w:pPr>
    <w:rPr>
      <w:sz w:val="24"/>
      <w:szCs w:val="24"/>
    </w:rPr>
  </w:style>
  <w:style w:type="character" w:styleId="917" w:customStyle="1">
    <w:name w:val="Основной текст с отступом Знак"/>
    <w:link w:val="916"/>
    <w:rPr>
      <w:sz w:val="24"/>
      <w:szCs w:val="24"/>
      <w:lang w:bidi="ar-SA"/>
    </w:rPr>
  </w:style>
  <w:style w:type="character" w:styleId="918" w:customStyle="1">
    <w:name w:val="Основной текст с отступом 2 Знак"/>
    <w:link w:val="897"/>
    <w:rPr>
      <w:rFonts w:ascii="Pragmatica" w:hAnsi="Pragmatica"/>
      <w:b/>
      <w:lang w:val="ru-RU" w:eastAsia="ru-RU" w:bidi="ar-SA"/>
    </w:rPr>
  </w:style>
  <w:style w:type="paragraph" w:styleId="919">
    <w:name w:val="Title"/>
    <w:basedOn w:val="713"/>
    <w:link w:val="736"/>
    <w:qFormat/>
    <w:pPr>
      <w:jc w:val="center"/>
    </w:pPr>
    <w:rPr>
      <w:b/>
      <w:bCs/>
      <w:sz w:val="44"/>
      <w:szCs w:val="24"/>
      <w:u w:val="single"/>
    </w:rPr>
  </w:style>
  <w:style w:type="paragraph" w:styleId="920">
    <w:name w:val="Subtitle"/>
    <w:basedOn w:val="713"/>
    <w:link w:val="737"/>
    <w:qFormat/>
    <w:pPr>
      <w:ind w:left="5220" w:hanging="5220"/>
    </w:pPr>
    <w:rPr>
      <w:sz w:val="32"/>
      <w:szCs w:val="24"/>
    </w:rPr>
  </w:style>
  <w:style w:type="paragraph" w:styleId="921" w:customStyle="1">
    <w:name w:val="Знак Знак Знак"/>
    <w:basedOn w:val="713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 w:customStyle="1">
    <w:name w:val="Всегда"/>
    <w:basedOn w:val="713"/>
    <w:pPr>
      <w:jc w:val="center"/>
    </w:pPr>
    <w:rPr>
      <w:b/>
      <w:sz w:val="28"/>
      <w:szCs w:val="28"/>
      <w:lang w:eastAsia="en-US"/>
    </w:rPr>
  </w:style>
  <w:style w:type="paragraph" w:styleId="923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924">
    <w:name w:val="No Spacing"/>
    <w:uiPriority w:val="1"/>
    <w:qFormat/>
  </w:style>
  <w:style w:type="paragraph" w:styleId="925">
    <w:name w:val="Normal (Web)"/>
    <w:basedOn w:val="713"/>
    <w:uiPriority w:val="99"/>
    <w:unhideWhenUsed/>
    <w:rPr>
      <w:rFonts w:ascii="Arial" w:hAnsi="Arial" w:cs="Arial"/>
      <w:sz w:val="23"/>
      <w:szCs w:val="23"/>
    </w:rPr>
  </w:style>
  <w:style w:type="paragraph" w:styleId="926">
    <w:name w:val="footnote text"/>
    <w:basedOn w:val="713"/>
    <w:link w:val="927"/>
  </w:style>
  <w:style w:type="character" w:styleId="927" w:customStyle="1">
    <w:name w:val="Текст сноски Знак"/>
    <w:basedOn w:val="723"/>
    <w:link w:val="926"/>
  </w:style>
  <w:style w:type="character" w:styleId="928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9674-B7CA-4F9A-A5C1-6CBA8EE7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GarkovAS</dc:creator>
  <cp:keywords/>
  <cp:lastModifiedBy>OtchenashSV</cp:lastModifiedBy>
  <cp:revision>8</cp:revision>
  <dcterms:created xsi:type="dcterms:W3CDTF">2025-09-16T11:09:00Z</dcterms:created>
  <dcterms:modified xsi:type="dcterms:W3CDTF">2025-09-22T06:15:25Z</dcterms:modified>
</cp:coreProperties>
</file>