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Проект решения Думы города Нефтеюганска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О дополнительной мере социальной поддержки гражданам Российской Федерации, оказавшим содействие в привлечении граждан к заключению контракта в Ханты-Мансийском автономном округе-Югре о прохождении военной службы</w:t>
      </w:r>
      <w:r>
        <w:rPr>
          <w:rFonts w:ascii="Calibri" w:hAnsi="Calibri" w:eastAsia="Calibri" w:cs="Calibri"/>
          <w:b w:val="0"/>
          <w:bCs w:val="0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 Вооруженных силах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разработан в соответствии с полномочием представительного органа местного самоуправления, установленным пунктом 3 части 1.1 статьи 19 Устава города Нефтеюганска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Принятие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данного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ешения Думы города Нефтеюганска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обусловлено необходимостью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оказания содействия Вооруженным Силам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потребуют привлечение дополнительных бюджетных ассигнований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 потребуется </w:t>
      </w:r>
      <w:r>
        <w:rPr>
          <w:rFonts w:ascii="Times New Roman" w:hAnsi="Times New Roman" w:cs="Times New Roman"/>
          <w:sz w:val="28"/>
          <w:szCs w:val="28"/>
        </w:rPr>
        <w:t xml:space="preserve">выделение дополнительных бюджетных ассигнований на 2025 год </w:t>
      </w:r>
      <w:r>
        <w:rPr>
          <w:rFonts w:ascii="Times New Roman" w:hAnsi="Times New Roman" w:cs="Times New Roman"/>
          <w:sz w:val="28"/>
          <w:szCs w:val="28"/>
        </w:rPr>
        <w:t xml:space="preserve">в сумме 40 000 000 рублей (200 граждан с выплатой по 200 000 рублей)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проведения оценки регулирующего воздействия проекта отсутствует.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был размещен на официальном сайте органов местного самоуправления города Нефтеюганска с 17.09.2025 по 23.09.2025, замечания               и предложения к данному проекту не поступали.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79953218"/>
      <w:docPartObj>
        <w:docPartGallery w:val="Page Numbers (Top of Page)"/>
        <w:docPartUnique w:val="true"/>
      </w:docPartObj>
      <w:rPr/>
    </w:sdtPr>
    <w:sdtContent>
      <w:p>
        <w:pPr>
          <w:pStyle w:val="68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6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5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table" w:styleId="681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Balloon Text"/>
    <w:basedOn w:val="677"/>
    <w:link w:val="6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3" w:customStyle="1">
    <w:name w:val="Текст выноски Знак"/>
    <w:basedOn w:val="678"/>
    <w:link w:val="682"/>
    <w:uiPriority w:val="99"/>
    <w:semiHidden/>
    <w:rPr>
      <w:rFonts w:ascii="Segoe UI" w:hAnsi="Segoe UI" w:cs="Segoe UI"/>
      <w:sz w:val="18"/>
      <w:szCs w:val="18"/>
    </w:rPr>
  </w:style>
  <w:style w:type="paragraph" w:styleId="684">
    <w:name w:val="No Spacing"/>
    <w:uiPriority w:val="1"/>
    <w:qFormat/>
    <w:pPr>
      <w:spacing w:after="0" w:line="240" w:lineRule="auto"/>
    </w:pPr>
  </w:style>
  <w:style w:type="paragraph" w:styleId="685">
    <w:name w:val="Header"/>
    <w:basedOn w:val="677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8"/>
    <w:link w:val="685"/>
    <w:uiPriority w:val="99"/>
  </w:style>
  <w:style w:type="paragraph" w:styleId="687">
    <w:name w:val="Footer"/>
    <w:basedOn w:val="677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78"/>
    <w:link w:val="687"/>
    <w:uiPriority w:val="99"/>
  </w:style>
  <w:style w:type="paragraph" w:styleId="689">
    <w:name w:val="List Paragraph"/>
    <w:basedOn w:val="6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E042-B7CE-4275-B424-FA52B1CF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Antimonovvv</cp:lastModifiedBy>
  <cp:revision>47</cp:revision>
  <dcterms:created xsi:type="dcterms:W3CDTF">2024-02-15T05:19:00Z</dcterms:created>
  <dcterms:modified xsi:type="dcterms:W3CDTF">2025-09-22T08:11:15Z</dcterms:modified>
</cp:coreProperties>
</file>