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ИНФОРМАЦИЯ 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О ДЕЯТЕЛЬНОСТИ </w:t>
      </w:r>
      <w:proofErr w:type="gramStart"/>
      <w:r w:rsidRPr="008543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КОНТРОЛЬНОГО  УПРАВЛЕНИЯ</w:t>
      </w:r>
      <w:proofErr w:type="gramEnd"/>
      <w:r w:rsidRPr="008543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АДМИНИСТРАЦИИ ГОРОДА ЗА 3 КВАРТАЛ 2026</w:t>
      </w:r>
    </w:p>
    <w:p w:rsid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В соответствии с Федеральным законом от 20.03.2025 № 33-ФЗ «Об                      общих принципах организации местного самоуправления в единой системе                  публичной власти», Уставом города Нефтеюганска, решением Думы города Нефтеюганска от 29.04.2026 № 973-VII «О структуре администрации города Нефтеюганска», распоряжением администрации города Нефтеюганска от 25.08.2026  № 670-р «Об утверждении положения о контрольном управлении                                 администрации города Нефтеюганска» в структуре администрации города  с 01.09.2026   создано структурное подразделение – контрольное управление                      (далее –Управление).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Структурные подразделения - служба </w:t>
      </w:r>
      <w:proofErr w:type="gramStart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муниципального  контроля</w:t>
      </w:r>
      <w:proofErr w:type="gramEnd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и  отдел финансового контроля упразднены.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Управление администрации города состоит из трех отделов: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1.отдел </w:t>
      </w:r>
      <w:proofErr w:type="gramStart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муниципального  контроля</w:t>
      </w:r>
      <w:proofErr w:type="gramEnd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,  который включает в себя: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-сектор контроля в сфере благоустройства города;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-</w:t>
      </w:r>
      <w:proofErr w:type="gramStart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сектор  муниципального</w:t>
      </w:r>
      <w:proofErr w:type="gramEnd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земельного и дорожного контроля;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-сектор </w:t>
      </w:r>
      <w:proofErr w:type="gramStart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административного  контроля</w:t>
      </w:r>
      <w:proofErr w:type="gramEnd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2.</w:t>
      </w:r>
      <w:proofErr w:type="gramStart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отдел  финансового</w:t>
      </w:r>
      <w:proofErr w:type="gramEnd"/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контроля, состоящий также из  сектора контроля                закупок.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3.отдел по обеспечению деятельности административной комиссии.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Всего в   Управлении 18,5 штатных единиц.</w:t>
      </w:r>
    </w:p>
    <w:p w:rsidR="00854369" w:rsidRPr="00854369" w:rsidRDefault="00854369" w:rsidP="008543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:rsidR="00854369" w:rsidRPr="00854369" w:rsidRDefault="00854369" w:rsidP="0085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Pr="008543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Муниципальный  жилищный</w:t>
      </w:r>
      <w:proofErr w:type="gramEnd"/>
      <w:r w:rsidRPr="008543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контроль 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власти»,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</w:t>
      </w:r>
      <w:proofErr w:type="gram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власти»  муниципальный</w:t>
      </w:r>
      <w:proofErr w:type="gramEnd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жилищный контроль с 01.09.2026  упразднен.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 отчетный период с 01.07.2026 по </w:t>
      </w:r>
      <w:proofErr w:type="gram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31.08.2026  сектором</w:t>
      </w:r>
      <w:proofErr w:type="gramEnd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жилищного контроля    (далее – сектор)  было проведено 16  контрольных мероприятий без взаимодействия с контролируемым лицом  (выездные обследования) территории микрорайонов города согласно задания на проведение контрольных мероприятий без   взаимодействия.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итогам выездных обследований специалистами сектора в адрес           управляющих организаций города направлены 2 предостережение о                                недопустимости нарушений обязательных требований.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адрес управляющих организаций направлено 23  информационных                     писем о необходимости соблюдения обязательных требований, установленных Жилищным кодексом Российской Федерации, Правилами и </w:t>
      </w: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нормами технической эксплуатации жилищного фонда,   утвержденных  Постановлением Государственного комитета по строительству и   жилищно-коммуна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льному  комплексу от 27.09.2003</w:t>
      </w: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 170,  Правилами  благоустройства территории муниципального образования город Нефтеюганск, в части содержания  многоквартирных домов, в том числе    придомовых территорий.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854369" w:rsidRPr="00854369" w:rsidRDefault="00854369" w:rsidP="0085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Административный контроль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Сектором административного контроля отдела муниципального контроля контрольного управления администрации города Нефтеюганска за период с 01.09.2026 по 30.09.2026   проведено 12 выездных мероприятий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(осмотров  </w:t>
      </w: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территорий города) в ходе которых зафиксированы нарушения в части парковки </w:t>
      </w:r>
      <w:proofErr w:type="gram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транспортных  средств</w:t>
      </w:r>
      <w:proofErr w:type="gramEnd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зеленой зоне, на детских и  спортивных  площадках. В работе сектора административного контроля находится 47 автотранспортных средств, по которым вынесены определения о возбуждении дел об административных правонарушениях. 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854369" w:rsidRPr="00854369" w:rsidRDefault="00854369" w:rsidP="0085436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Муниципальный земельный и дорожный контроль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реализации полномочий в рамках земельного контроля проведено 21 </w:t>
      </w:r>
      <w:proofErr w:type="gram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контрольных  мероприятий</w:t>
      </w:r>
      <w:proofErr w:type="gramEnd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(выездное обследование), по результатам которых выявлено 18 нарушений обязательных требований земельного законодательства, из них: 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 – по ст. 7.1 КоАП РФ за самовольное занятие земельного участка;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10 - по ст. 8.8 КоАП РФ за использование не по целевому назначению.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Объявлено 31 предостережение о недопустимости нарушения обязательных требований, в том числе: 23 за нецелевое использование земельного </w:t>
      </w:r>
      <w:proofErr w:type="gram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участка,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8 - за самовольное занятие земельного участка.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8 материалов направлены в ОМВД России по г. Нефтеюганску для установления лиц, причастных к самовольному занятию земельных участков. 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8 материалов направлены в департамент градостроительства и земельных отношений для принятия мер в рамках полномочий, в том числе: 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3 - для организации исковой работы по освобождению и изъятию земельных участков из чужого незаконного владения;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 (в </w:t>
      </w:r>
      <w:proofErr w:type="spell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т.ч</w:t>
      </w:r>
      <w:proofErr w:type="spellEnd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 отношении 12 арендаторов одного земельного участка) – для                     организации исковой работы с целью </w:t>
      </w:r>
      <w:proofErr w:type="spell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обязания</w:t>
      </w:r>
      <w:proofErr w:type="spellEnd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собственника использовать земельный участок по целевому назначению;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1 - с уведомлением о выявлении самовольной постройки. 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проведения анализа и формирования предложений </w:t>
      </w:r>
      <w:proofErr w:type="gram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 проведения</w:t>
      </w:r>
      <w:proofErr w:type="gramEnd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обследования в целях установления соответствия (не соответствия) объектов                 недвижимого имущества, для последующего формирования перечня объектов недвижимого имущества, в отношении которых налоговая база   определяется как кадастровая стоимость, по результатам контрольных мероприятий направлено  2 материала в департамент финансов администрации города.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проведения мероприятий в рамках полномочий по факту осуществления деятельности в границах  занимаемого земельного участка, допустившего захламление территории, размещение ёмкостей без поддонов на </w:t>
      </w: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земле, без защиты от осадков, солнца, перепада температур, в процессе эксплуатации попадании на грунт, и привлечения к   административной ответственности по статье 8.2 КоАП РФ, а также понуждения к    ликвидации (очистке) занимаемого земельного участка, 1 материал направлен в управление по контролю и надзору в сфере охраны окружающей среды, объектов животного мира и лесных отношений Природнадзора Югры.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указанный период сектором дано 14 консультаций, рассмотрено 48 обращений граждан и сторонних организаций, а также структурных подразделений администрации города Нефтеюганска, в установленные сроки подготовлены и направлены ответы на них.</w:t>
      </w:r>
    </w:p>
    <w:p w:rsidR="00854369" w:rsidRPr="00854369" w:rsidRDefault="00854369" w:rsidP="00854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854369" w:rsidRPr="00854369" w:rsidRDefault="00854369" w:rsidP="008543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854369" w:rsidRPr="00854369" w:rsidRDefault="00854369" w:rsidP="008543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gramStart"/>
      <w:r w:rsidRPr="0085436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Контроль  в</w:t>
      </w:r>
      <w:proofErr w:type="gramEnd"/>
      <w:r w:rsidRPr="0085436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сфере  лесов и благоустройства города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 отчетный период сектором контроля в сфере лесов и благоустройства проведено 50 выездных обследований территорий города Нефтеюганска                         с целью выявления нарушений требований Правил благоустройства </w:t>
      </w:r>
      <w:r w:rsidRPr="008543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территории муниципального образования город Нефтеюганск</w:t>
      </w: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4 выездных обследований с целью осуществления лесного контроля.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ar-SA" w:bidi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ar-SA" w:bidi="ru-RU"/>
          <w14:ligatures w14:val="none"/>
        </w:rPr>
        <w:t xml:space="preserve">В адрес лиц, осуществляющих деятельность на территории города Нефтеюганска, направлено 17 информационных писем </w:t>
      </w:r>
      <w:r w:rsidRPr="008543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 необходимости соблюдения обязательных требований, установленных Правилами благоустройства территории муниципального образования город Нефтеюганск, в основном, в части осуществления санитарной уборки, 47</w:t>
      </w: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ar-SA" w:bidi="ru-RU"/>
          <w14:ligatures w14:val="none"/>
        </w:rPr>
        <w:t xml:space="preserve"> предостережений о недопустимости нарушений обязательных требований, 6 предписаний об устранении выявленных нарушений и (или) о проведении мероприятий по предотвращению причинения вреда (ущерба) охраняемым законом ценностям. 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ar-SA" w:bidi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ar-SA" w:bidi="ru-RU"/>
          <w14:ligatures w14:val="none"/>
        </w:rPr>
        <w:t xml:space="preserve">Проведён 1 профилактический визит с целью информирования контролируемого лица об обязательных требованиях, предъявляемых к его деятельности и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объектов контроля в сфере благоустройства. 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Рассмотрено 24 обращения граждан, в установленн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ые сроки подготовлены   </w:t>
      </w:r>
      <w:r w:rsidRPr="008543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и направлены ответы на них.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854369" w:rsidRPr="00854369" w:rsidRDefault="00854369" w:rsidP="0085436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Обеспечение деятельности административной комиссии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 третий квартал 2026 года административной комиссией в городе Нефтеюганске проведено 7 заседаний, на которых было рассмотрено 116 административных материалов, предусмотренных Законом Ханты-Мансийского автономного округа – Югры от 11.06.2010 № 102-оз «Об административных правонарушениях».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 результатам рассмотрения Административной комиссией вынесены следующие решения: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- 86 постановлений о наложении административного штрафа на общую сумму 89900 рублей. 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- 30 постановлений о наложении предупреждения,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Сотрудниками ОМВД России по городу Нефтеюганску предоставлено 86 административных материалов, из которых: 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-за нарушение требований статьи 10 Закона ХМАО-Югры «Об административных правонарушениях», выразившихся в нарушении тишины и покоя граждан –55 административных материалов;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-за нарушение статьи 15 окружного Закона, выразившихся в оправлении естественных надобностей в неустановленных местах – 31 административных материалов.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Должностными лицами администрации предоставлено 30 административных протоколов, из которых: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-за нарушение статьи 30 вышеуказанного Закона, выразившееся в нарушении порядка проведения земляных работ – 1 административный протокол;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-за нарушение статьи 30.1 вышеуказанного Закона, выразившееся в парковке автотранспорта на газоне – 13 протокола;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-за нарушение статьи 37 окружного Закона «Об административных правонарушениях», выразившееся в осуществлении торговли вне схемы размещения НТО – 16 административных протоколов.</w:t>
      </w:r>
    </w:p>
    <w:p w:rsidR="00854369" w:rsidRPr="00854369" w:rsidRDefault="00854369" w:rsidP="00854369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543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Административной комиссией за 3 квартал 2026 года за несвоевременную оплату административного штраф, составлено 22 протокола, предусмотренных частью 1 статьи 20.25 Кодекса Российской Федерации об административных         правонарушениях. Решением мирового суда в отношении 13 правонарушителей вынесено решение о наложении административного штрафа в двойном размере, рассмотрение 9 административных материалов состоится в 4 квартале 2026.</w:t>
      </w:r>
    </w:p>
    <w:p w:rsidR="00854369" w:rsidRPr="00854369" w:rsidRDefault="00854369" w:rsidP="00854369">
      <w:pPr>
        <w:spacing w:after="0" w:line="240" w:lineRule="auto"/>
        <w:ind w:firstLine="709"/>
        <w:jc w:val="center"/>
        <w:rPr>
          <w:rFonts w:ascii="Calibri" w:eastAsia="Calibri" w:hAnsi="Calibri" w:cs="Times New Roman"/>
          <w:b/>
          <w:kern w:val="0"/>
          <w14:ligatures w14:val="none"/>
        </w:rPr>
      </w:pPr>
      <w:r w:rsidRPr="0085436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Муниципальный финансовый контроль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Статьей 269.2 Бюджетного кодекса РФ определены </w:t>
      </w: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полномочия органов внутреннего государственного (муниципального) финансового контроля по                      осуществлению внутреннего государственного (муниципального) финансового контроля. 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Согласно пункта 10 Федерального стандарта внутреннего государственного (муниципального) финансового контроля «Правила составления отчетности о результатах контрольной деятельности», утвержденного постановлением  Правительства РФ от  16.09.2020 № 1478, отчет и пояснительная записка к нему представляются ежегодно, </w:t>
      </w:r>
      <w:r w:rsidRPr="0085436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до 1 апреля года, </w:t>
      </w: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следующего за отчетным, на бумажном носителе или в электронной форме, в том числе с применением автоматизированных информационных систем (за исключением случая, предусмотренного абзацем пятым настоящего пункта) органом внутреннего муниципального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8543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 финансового контроля главе города.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854369" w:rsidRPr="00854369" w:rsidRDefault="00854369" w:rsidP="0085436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lastRenderedPageBreak/>
        <w:t>Разработка муниципальных правовых актов</w:t>
      </w:r>
    </w:p>
    <w:p w:rsidR="00854369" w:rsidRPr="00854369" w:rsidRDefault="00854369" w:rsidP="00854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целях приведения муниципальных правовых актов в соответствие с          действующим законодательством РФ за отчетный период Службой </w:t>
      </w:r>
      <w:proofErr w:type="gramStart"/>
      <w:r w:rsidRPr="008543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разработаны  8</w:t>
      </w:r>
      <w:proofErr w:type="gramEnd"/>
      <w:r w:rsidRPr="008543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правовых актов  администрации города и решений Думы города.</w:t>
      </w:r>
    </w:p>
    <w:p w:rsidR="00854369" w:rsidRPr="00854369" w:rsidRDefault="00854369" w:rsidP="008543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854369" w:rsidRPr="00854369" w:rsidRDefault="00854369" w:rsidP="0085436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Освещение деятельности в СМИ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о деятельности Службы, отражена на сайте органа местного самоуправления.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отчетный период  подготовлено 6 репортажей ТРК «</w:t>
      </w:r>
      <w:proofErr w:type="spell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Юганск</w:t>
      </w:r>
      <w:proofErr w:type="spellEnd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о                        деятельности службы муниципального контроля, контрольного управления                     администрации города в части соблюдения требований действующего законодательства Российской Федерации, Правил благоустройства территории муниципального образования город Нефтеюганск, в части запрета размещения грузовых транспортных средств в жилых зонах  микрорайонов города;  в части запрета парковки транспортных  средств на зеленой зоне.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постоянной основе рассматриваются сообщения, направленные через      систему «Инцидент», платформу обратной связи, Центр управления регионом Ханты-Мансийского автономного округа - Югры и прочие открытые источники в пределах компетенции Службы.</w:t>
      </w:r>
    </w:p>
    <w:p w:rsidR="00854369" w:rsidRPr="00854369" w:rsidRDefault="00854369" w:rsidP="0085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целях оперативного реагирования на обращения жителей </w:t>
      </w:r>
      <w:proofErr w:type="gramStart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города,   </w:t>
      </w:r>
      <w:proofErr w:type="gramEnd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размещенные в социальных сетях, ведется постоянный мониторинг отдельных          городских форумов, содержащих факты о нарушениях Правил благоустройства территории города, жилищного  и земельного законодательства. </w:t>
      </w:r>
      <w:bookmarkStart w:id="0" w:name="_GoBack"/>
      <w:bookmarkEnd w:id="0"/>
      <w:r w:rsidRPr="00854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результатам мероприятий даются разъяснения</w:t>
      </w:r>
      <w:r w:rsidRPr="00854369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.</w:t>
      </w:r>
    </w:p>
    <w:p w:rsidR="00C4545D" w:rsidRDefault="00C4545D" w:rsidP="00854369">
      <w:pPr>
        <w:spacing w:line="240" w:lineRule="auto"/>
      </w:pPr>
    </w:p>
    <w:sectPr w:rsidR="00C45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E2F"/>
    <w:rsid w:val="001A08C4"/>
    <w:rsid w:val="005056AB"/>
    <w:rsid w:val="00534918"/>
    <w:rsid w:val="00854369"/>
    <w:rsid w:val="00C34E2F"/>
    <w:rsid w:val="00C4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2A813"/>
  <w15:chartTrackingRefBased/>
  <w15:docId w15:val="{EEC53FF6-8E75-40B2-B123-487BCE8D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1761</Words>
  <Characters>10044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СМК</dc:creator>
  <cp:keywords/>
  <dc:description/>
  <cp:lastModifiedBy>СМК</cp:lastModifiedBy>
  <cp:revision>4</cp:revision>
  <dcterms:created xsi:type="dcterms:W3CDTF">2026-10-09T07:14:00Z</dcterms:created>
  <dcterms:modified xsi:type="dcterms:W3CDTF">2026-10-09T07:18:00Z</dcterms:modified>
</cp:coreProperties>
</file>