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2B" w:rsidRDefault="00C306AF">
      <w:pPr>
        <w:jc w:val="right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2700020</wp:posOffset>
            </wp:positionH>
            <wp:positionV relativeFrom="paragraph">
              <wp:posOffset>-152431</wp:posOffset>
            </wp:positionV>
            <wp:extent cx="586740" cy="714375"/>
            <wp:effectExtent l="0" t="0" r="3810" b="9525"/>
            <wp:wrapTight wrapText="bothSides">
              <wp:wrapPolygon edited="1">
                <wp:start x="0" y="0"/>
                <wp:lineTo x="0" y="21312"/>
                <wp:lineTo x="21039" y="21312"/>
                <wp:lineTo x="21039" y="0"/>
                <wp:lineTo x="0" y="0"/>
              </wp:wrapPolygon>
            </wp:wrapTight>
            <wp:docPr id="1" name="Рисунок 1" descr="Герб%20Нефтеюганск%20smal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32447" name="Рисунок 2" descr="Герб%20Нефтеюганск%20small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86739" cy="71437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E2B" w:rsidRDefault="00255E2B">
      <w:pPr>
        <w:keepNext/>
        <w:spacing w:line="192" w:lineRule="auto"/>
        <w:outlineLvl w:val="5"/>
        <w:rPr>
          <w:bCs/>
          <w:sz w:val="28"/>
          <w:szCs w:val="28"/>
        </w:rPr>
      </w:pPr>
    </w:p>
    <w:p w:rsidR="00255E2B" w:rsidRDefault="00255E2B">
      <w:pPr>
        <w:jc w:val="center"/>
        <w:rPr>
          <w:b/>
        </w:rPr>
      </w:pPr>
    </w:p>
    <w:p w:rsidR="00255E2B" w:rsidRDefault="00255E2B">
      <w:pPr>
        <w:jc w:val="center"/>
        <w:rPr>
          <w:b/>
          <w:sz w:val="20"/>
          <w:szCs w:val="20"/>
        </w:rPr>
      </w:pPr>
    </w:p>
    <w:p w:rsidR="00255E2B" w:rsidRDefault="00C306A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ГОРОДА НЕФТЕЮГАНСКА</w:t>
      </w:r>
    </w:p>
    <w:p w:rsidR="00255E2B" w:rsidRDefault="00255E2B">
      <w:pPr>
        <w:jc w:val="center"/>
        <w:rPr>
          <w:b/>
          <w:sz w:val="10"/>
          <w:szCs w:val="10"/>
        </w:rPr>
      </w:pPr>
    </w:p>
    <w:p w:rsidR="00255E2B" w:rsidRDefault="00C306AF">
      <w:pPr>
        <w:keepNext/>
        <w:jc w:val="center"/>
        <w:outlineLvl w:val="5"/>
        <w:rPr>
          <w:b/>
          <w:bCs/>
          <w:sz w:val="40"/>
          <w:szCs w:val="40"/>
        </w:rPr>
      </w:pPr>
      <w:r>
        <w:rPr>
          <w:b/>
          <w:caps/>
          <w:sz w:val="40"/>
          <w:szCs w:val="40"/>
        </w:rPr>
        <w:t>распоряжение</w:t>
      </w:r>
    </w:p>
    <w:p w:rsidR="00255E2B" w:rsidRDefault="00255E2B">
      <w:pPr>
        <w:rPr>
          <w:sz w:val="28"/>
          <w:szCs w:val="28"/>
        </w:rPr>
      </w:pPr>
    </w:p>
    <w:p w:rsidR="00255E2B" w:rsidRDefault="00C306AF">
      <w:pPr>
        <w:jc w:val="both"/>
        <w:rPr>
          <w:sz w:val="28"/>
          <w:szCs w:val="28"/>
        </w:rPr>
      </w:pPr>
      <w:r>
        <w:rPr>
          <w:sz w:val="28"/>
          <w:szCs w:val="28"/>
        </w:rPr>
        <w:t>09.10.2026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793-р</w:t>
      </w:r>
    </w:p>
    <w:p w:rsidR="00255E2B" w:rsidRDefault="00C306AF">
      <w:pPr>
        <w:jc w:val="center"/>
      </w:pPr>
      <w:r>
        <w:t>г.Нефтеюганск</w:t>
      </w:r>
    </w:p>
    <w:p w:rsidR="00255E2B" w:rsidRDefault="00255E2B">
      <w:pPr>
        <w:rPr>
          <w:sz w:val="28"/>
          <w:szCs w:val="28"/>
        </w:rPr>
      </w:pPr>
    </w:p>
    <w:p w:rsidR="00255E2B" w:rsidRDefault="00C306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изменения в распо</w:t>
      </w:r>
      <w:r>
        <w:rPr>
          <w:b/>
          <w:bCs/>
          <w:sz w:val="28"/>
          <w:szCs w:val="28"/>
        </w:rPr>
        <w:t>ряжение администрации города Нефтеюганска от 21.08.2026 № 664-р «Об утверждении плана мероприятий («дорожной карты») по обеспечению благоприятного инвестиционного климата на территории муниципального образования город Нефтеюганск на период 2026-2027 годов»</w:t>
      </w:r>
    </w:p>
    <w:p w:rsidR="00255E2B" w:rsidRDefault="00255E2B">
      <w:pPr>
        <w:jc w:val="center"/>
        <w:rPr>
          <w:bCs/>
          <w:sz w:val="28"/>
          <w:szCs w:val="28"/>
          <w:highlight w:val="yellow"/>
        </w:rPr>
      </w:pPr>
    </w:p>
    <w:p w:rsidR="00255E2B" w:rsidRDefault="00C306AF">
      <w:pPr>
        <w:jc w:val="both"/>
        <w:rPr>
          <w:sz w:val="28"/>
        </w:rPr>
      </w:pPr>
      <w:r>
        <w:rPr>
          <w:sz w:val="28"/>
        </w:rPr>
        <w:tab/>
        <w:t>В соответствии с Уставом города Нефтеюганска, решением Думы города Нефтеюганска от 29.04.2026 № 973-VII «О структуре администрации города Нефтеюганска», в связи со структурными изменениями:</w:t>
      </w:r>
    </w:p>
    <w:p w:rsidR="00255E2B" w:rsidRDefault="00C306A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1.Внести в распоряжение администрации города Нефтеюганска     </w:t>
      </w:r>
      <w:r>
        <w:rPr>
          <w:bCs/>
          <w:sz w:val="28"/>
          <w:szCs w:val="28"/>
        </w:rPr>
        <w:t xml:space="preserve">           от 21.08.2026 № 664-р «Об утверждении плана мероприятий («дорожной карты») по обеспечению благоприятного инвестиционного климата на территории муниципального образования город Нефтеюганск на период                  2026-2027 годов» следующее изм</w:t>
      </w:r>
      <w:r>
        <w:rPr>
          <w:bCs/>
          <w:sz w:val="28"/>
          <w:szCs w:val="28"/>
        </w:rPr>
        <w:t>енение, а именно: в приложении                                     к распоряжению строки 5.1, 7.1, 8.1 изложить в следующей редакции:</w:t>
      </w:r>
    </w:p>
    <w:p w:rsidR="00255E2B" w:rsidRDefault="00C306A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«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126"/>
        <w:gridCol w:w="2126"/>
        <w:gridCol w:w="1417"/>
        <w:gridCol w:w="1135"/>
      </w:tblGrid>
      <w:tr w:rsidR="00255E2B">
        <w:trPr>
          <w:trHeight w:val="950"/>
        </w:trPr>
        <w:tc>
          <w:tcPr>
            <w:tcW w:w="567" w:type="dxa"/>
            <w:vMerge w:val="restart"/>
          </w:tcPr>
          <w:p w:rsidR="00255E2B" w:rsidRDefault="00C306AF">
            <w:pPr>
              <w:jc w:val="both"/>
              <w:rPr>
                <w:bCs/>
                <w:highlight w:val="yellow"/>
              </w:rPr>
            </w:pPr>
            <w:r>
              <w:rPr>
                <w:bCs/>
              </w:rPr>
              <w:t>5.1</w:t>
            </w:r>
          </w:p>
        </w:tc>
        <w:tc>
          <w:tcPr>
            <w:tcW w:w="2268" w:type="dxa"/>
            <w:vMerge w:val="restart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Наличие размещенных и иных внедренных в муниципальном образовании практик, размещенных на платформе «СМАРТЕКА», ед.</w:t>
            </w:r>
          </w:p>
          <w:p w:rsidR="00255E2B" w:rsidRDefault="00255E2B">
            <w:pPr>
              <w:widowControl w:val="0"/>
              <w:jc w:val="center"/>
            </w:pPr>
          </w:p>
        </w:tc>
        <w:tc>
          <w:tcPr>
            <w:tcW w:w="2126" w:type="dxa"/>
            <w:vMerge w:val="restart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экономического развития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жилищно- коммунального хозяйства администрации города, Департамент градостроительства и земельных отношений администрации города, Департамент </w:t>
            </w:r>
            <w:r>
              <w:rPr>
                <w:rFonts w:eastAsia="MS Mincho"/>
              </w:rPr>
              <w:t xml:space="preserve">муниципального имущества администрации </w:t>
            </w:r>
            <w:r>
              <w:rPr>
                <w:rFonts w:eastAsia="MS Mincho"/>
              </w:rPr>
              <w:lastRenderedPageBreak/>
              <w:t>города,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по делам администрации города, Департамент образования администрации города, Комитет физической культуры и спорта администрации города, </w:t>
            </w:r>
          </w:p>
          <w:p w:rsidR="00255E2B" w:rsidRDefault="00C306AF">
            <w:pPr>
              <w:widowControl w:val="0"/>
            </w:pPr>
            <w:r>
              <w:t>Комитет культуры и туризма администрации города,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t xml:space="preserve">Управление внутренней политики администрации города </w:t>
            </w:r>
          </w:p>
        </w:tc>
        <w:tc>
          <w:tcPr>
            <w:tcW w:w="2126" w:type="dxa"/>
            <w:vMerge w:val="restart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lastRenderedPageBreak/>
              <w:t>Участие органов администрации города Нефтеюганска в конкурсах, проводимых профильными департаментами ХМАО – Югры на лучшие практики, размещение практик на платформе «Смартека»</w:t>
            </w:r>
          </w:p>
        </w:tc>
        <w:tc>
          <w:tcPr>
            <w:tcW w:w="1417" w:type="dxa"/>
          </w:tcPr>
          <w:p w:rsidR="00255E2B" w:rsidRDefault="00C306AF">
            <w:pPr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до </w:t>
            </w:r>
          </w:p>
          <w:p w:rsidR="00255E2B" w:rsidRDefault="00C306AF">
            <w:pPr>
              <w:widowControl w:val="0"/>
              <w:jc w:val="center"/>
            </w:pPr>
            <w:r>
              <w:rPr>
                <w:rFonts w:eastAsia="MS Mincho"/>
              </w:rPr>
              <w:t>30 декабря 2026 года</w:t>
            </w:r>
          </w:p>
        </w:tc>
        <w:tc>
          <w:tcPr>
            <w:tcW w:w="1135" w:type="dxa"/>
          </w:tcPr>
          <w:p w:rsidR="00255E2B" w:rsidRDefault="00C306AF">
            <w:pPr>
              <w:widowControl w:val="0"/>
              <w:jc w:val="center"/>
            </w:pPr>
            <w:r>
              <w:t>1</w:t>
            </w:r>
          </w:p>
        </w:tc>
      </w:tr>
      <w:tr w:rsidR="00255E2B">
        <w:trPr>
          <w:trHeight w:val="950"/>
        </w:trPr>
        <w:tc>
          <w:tcPr>
            <w:tcW w:w="567" w:type="dxa"/>
            <w:vMerge/>
          </w:tcPr>
          <w:p w:rsidR="00255E2B" w:rsidRDefault="00255E2B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268" w:type="dxa"/>
            <w:vMerge/>
          </w:tcPr>
          <w:p w:rsidR="00255E2B" w:rsidRDefault="00255E2B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126" w:type="dxa"/>
            <w:vMerge/>
          </w:tcPr>
          <w:p w:rsidR="00255E2B" w:rsidRDefault="00255E2B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126" w:type="dxa"/>
            <w:vMerge/>
          </w:tcPr>
          <w:p w:rsidR="00255E2B" w:rsidRDefault="00255E2B">
            <w:pPr>
              <w:rPr>
                <w:bCs/>
                <w:highlight w:val="yellow"/>
              </w:rPr>
            </w:pPr>
          </w:p>
        </w:tc>
        <w:tc>
          <w:tcPr>
            <w:tcW w:w="1417" w:type="dxa"/>
          </w:tcPr>
          <w:p w:rsidR="00255E2B" w:rsidRDefault="00C306AF">
            <w:pPr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до 30 июня </w:t>
            </w:r>
          </w:p>
          <w:p w:rsidR="00255E2B" w:rsidRDefault="00C306AF">
            <w:pPr>
              <w:widowControl w:val="0"/>
              <w:jc w:val="center"/>
              <w:rPr>
                <w:rFonts w:eastAsia="MS Mincho"/>
                <w:color w:val="000000" w:themeColor="text1"/>
                <w:highlight w:val="white"/>
              </w:rPr>
            </w:pPr>
            <w:r>
              <w:rPr>
                <w:rFonts w:eastAsia="MS Mincho"/>
              </w:rPr>
              <w:t>2027 года</w:t>
            </w:r>
          </w:p>
        </w:tc>
        <w:tc>
          <w:tcPr>
            <w:tcW w:w="1135" w:type="dxa"/>
          </w:tcPr>
          <w:p w:rsidR="00255E2B" w:rsidRDefault="00C306AF">
            <w:pPr>
              <w:widowControl w:val="0"/>
              <w:jc w:val="center"/>
              <w:rPr>
                <w:highlight w:val="yellow"/>
              </w:rPr>
            </w:pPr>
            <w:r>
              <w:t>1</w:t>
            </w:r>
          </w:p>
        </w:tc>
      </w:tr>
      <w:tr w:rsidR="00255E2B">
        <w:trPr>
          <w:trHeight w:val="3333"/>
        </w:trPr>
        <w:tc>
          <w:tcPr>
            <w:tcW w:w="567" w:type="dxa"/>
          </w:tcPr>
          <w:p w:rsidR="00255E2B" w:rsidRDefault="00C306AF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7.1</w:t>
            </w:r>
          </w:p>
        </w:tc>
        <w:tc>
          <w:tcPr>
            <w:tcW w:w="2268" w:type="dxa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Актуализация официального сайта органов местного самоуправления города Нефтеюганска, Инвестиционного портала города Нефтеюганска  (процент)</w:t>
            </w:r>
          </w:p>
        </w:tc>
        <w:tc>
          <w:tcPr>
            <w:tcW w:w="2126" w:type="dxa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экономического развития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Управление внутренней политики администрации города</w:t>
            </w:r>
          </w:p>
        </w:tc>
        <w:tc>
          <w:tcPr>
            <w:tcW w:w="2126" w:type="dxa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Обеспечение благоприятного инвестиционного климата, создание условий для привлечения инвестиций в экономику города Нефтеюганска и опережающего инвестиционного развития</w:t>
            </w:r>
          </w:p>
        </w:tc>
        <w:tc>
          <w:tcPr>
            <w:tcW w:w="1417" w:type="dxa"/>
          </w:tcPr>
          <w:p w:rsidR="00255E2B" w:rsidRDefault="00C306AF">
            <w:pPr>
              <w:widowControl w:val="0"/>
              <w:jc w:val="center"/>
            </w:pPr>
            <w:r>
              <w:rPr>
                <w:rFonts w:eastAsia="MS Mincho"/>
              </w:rPr>
              <w:t>постоянно</w:t>
            </w:r>
          </w:p>
        </w:tc>
        <w:tc>
          <w:tcPr>
            <w:tcW w:w="1135" w:type="dxa"/>
          </w:tcPr>
          <w:p w:rsidR="00255E2B" w:rsidRDefault="00C306AF">
            <w:pPr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100%</w:t>
            </w:r>
          </w:p>
        </w:tc>
      </w:tr>
      <w:tr w:rsidR="00255E2B">
        <w:trPr>
          <w:trHeight w:val="950"/>
        </w:trPr>
        <w:tc>
          <w:tcPr>
            <w:tcW w:w="567" w:type="dxa"/>
            <w:vMerge w:val="restart"/>
          </w:tcPr>
          <w:p w:rsidR="00255E2B" w:rsidRDefault="00C306AF">
            <w:pPr>
              <w:jc w:val="both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2268" w:type="dxa"/>
            <w:vMerge w:val="restart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Общее количество мер муниципальной поддержки, ед.</w:t>
            </w:r>
          </w:p>
          <w:p w:rsidR="00255E2B" w:rsidRDefault="00255E2B">
            <w:pPr>
              <w:widowControl w:val="0"/>
              <w:rPr>
                <w:rFonts w:eastAsia="MS Mincho"/>
              </w:rPr>
            </w:pPr>
          </w:p>
        </w:tc>
        <w:tc>
          <w:tcPr>
            <w:tcW w:w="2126" w:type="dxa"/>
            <w:vMerge w:val="restart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экономического развития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муниципального имущества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  <w:highlight w:val="yellow"/>
              </w:rPr>
            </w:pPr>
            <w:r>
              <w:rPr>
                <w:rFonts w:eastAsia="MS Mincho"/>
              </w:rPr>
              <w:t>Департамент градостроительства и земельных отношений ад</w:t>
            </w:r>
            <w:r>
              <w:rPr>
                <w:rFonts w:eastAsia="MS Mincho"/>
                <w:highlight w:val="white"/>
              </w:rPr>
              <w:t xml:space="preserve">министрации города, </w:t>
            </w:r>
            <w:r>
              <w:rPr>
                <w:rFonts w:eastAsia="MS Mincho"/>
                <w:highlight w:val="white"/>
              </w:rPr>
              <w:br/>
              <w:t>Департамен</w:t>
            </w:r>
            <w:r>
              <w:rPr>
                <w:rFonts w:eastAsia="MS Mincho"/>
                <w:highlight w:val="white"/>
              </w:rPr>
              <w:t xml:space="preserve">т жилищно- </w:t>
            </w:r>
            <w:r>
              <w:rPr>
                <w:rFonts w:eastAsia="MS Mincho"/>
                <w:highlight w:val="white"/>
              </w:rPr>
              <w:lastRenderedPageBreak/>
              <w:t xml:space="preserve">коммунального хозяйства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Управление внутренней политики администрации города,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Департамент образования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Комитет физической культуры и спорта администрации города, </w:t>
            </w:r>
          </w:p>
          <w:p w:rsidR="00255E2B" w:rsidRDefault="00C306AF">
            <w:pPr>
              <w:widowControl w:val="0"/>
              <w:rPr>
                <w:rFonts w:eastAsia="MS Mincho"/>
                <w:highlight w:val="white"/>
              </w:rPr>
            </w:pPr>
            <w:r>
              <w:rPr>
                <w:rFonts w:eastAsia="MS Mincho"/>
              </w:rPr>
              <w:t>Комитет культуры и туризма администрац</w:t>
            </w:r>
            <w:r>
              <w:rPr>
                <w:rFonts w:eastAsia="MS Mincho"/>
              </w:rPr>
              <w:t>ии города</w:t>
            </w:r>
          </w:p>
        </w:tc>
        <w:tc>
          <w:tcPr>
            <w:tcW w:w="2126" w:type="dxa"/>
            <w:vMerge w:val="restart"/>
          </w:tcPr>
          <w:p w:rsidR="00255E2B" w:rsidRDefault="00C306AF">
            <w:pPr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lastRenderedPageBreak/>
              <w:t>Увеличение количества мер муниципальной поддержки, предоставляемых в электронном виде</w:t>
            </w:r>
          </w:p>
        </w:tc>
        <w:tc>
          <w:tcPr>
            <w:tcW w:w="1417" w:type="dxa"/>
          </w:tcPr>
          <w:p w:rsidR="00255E2B" w:rsidRDefault="00C306AF">
            <w:pPr>
              <w:widowControl w:val="0"/>
              <w:jc w:val="center"/>
              <w:rPr>
                <w:rFonts w:eastAsia="MS Mincho"/>
                <w:color w:val="000000" w:themeColor="text1"/>
                <w:highlight w:val="white"/>
              </w:rPr>
            </w:pPr>
            <w:r>
              <w:rPr>
                <w:rFonts w:eastAsia="MS Mincho"/>
                <w:color w:val="000000" w:themeColor="text1"/>
                <w:highlight w:val="white"/>
              </w:rPr>
              <w:t>постоянно,</w:t>
            </w:r>
          </w:p>
          <w:p w:rsidR="00255E2B" w:rsidRDefault="00C306AF">
            <w:pPr>
              <w:widowControl w:val="0"/>
              <w:jc w:val="center"/>
              <w:rPr>
                <w:rFonts w:eastAsia="MS Mincho"/>
                <w:color w:val="000000" w:themeColor="text1"/>
                <w:highlight w:val="white"/>
              </w:rPr>
            </w:pPr>
            <w:r>
              <w:rPr>
                <w:rFonts w:eastAsia="MS Mincho"/>
                <w:color w:val="000000" w:themeColor="text1"/>
                <w:highlight w:val="white"/>
              </w:rPr>
              <w:t xml:space="preserve">до </w:t>
            </w:r>
          </w:p>
          <w:p w:rsidR="00255E2B" w:rsidRDefault="00C306AF">
            <w:pPr>
              <w:widowControl w:val="0"/>
              <w:jc w:val="center"/>
              <w:rPr>
                <w:rFonts w:eastAsia="MS Mincho"/>
                <w:color w:val="000000" w:themeColor="text1"/>
                <w:highlight w:val="white"/>
              </w:rPr>
            </w:pPr>
            <w:r>
              <w:rPr>
                <w:rFonts w:eastAsia="MS Mincho"/>
                <w:color w:val="000000" w:themeColor="text1"/>
                <w:highlight w:val="white"/>
              </w:rPr>
              <w:t xml:space="preserve">30 декабря </w:t>
            </w:r>
          </w:p>
          <w:p w:rsidR="00255E2B" w:rsidRDefault="00C306AF">
            <w:pPr>
              <w:widowControl w:val="0"/>
              <w:jc w:val="center"/>
              <w:rPr>
                <w:rFonts w:eastAsia="MS Mincho"/>
                <w:color w:val="000000" w:themeColor="text1"/>
              </w:rPr>
            </w:pPr>
            <w:r>
              <w:rPr>
                <w:rFonts w:eastAsia="MS Mincho"/>
                <w:color w:val="000000" w:themeColor="text1"/>
                <w:highlight w:val="white"/>
              </w:rPr>
              <w:t>2026 года</w:t>
            </w:r>
          </w:p>
          <w:p w:rsidR="00255E2B" w:rsidRDefault="00255E2B">
            <w:pPr>
              <w:widowControl w:val="0"/>
              <w:rPr>
                <w:rFonts w:eastAsia="MS Mincho"/>
                <w:color w:val="000000" w:themeColor="text1"/>
                <w:highlight w:val="white"/>
              </w:rPr>
            </w:pPr>
          </w:p>
        </w:tc>
        <w:tc>
          <w:tcPr>
            <w:tcW w:w="1135" w:type="dxa"/>
          </w:tcPr>
          <w:p w:rsidR="00255E2B" w:rsidRDefault="00C306AF">
            <w:pPr>
              <w:widowControl w:val="0"/>
              <w:jc w:val="center"/>
              <w:rPr>
                <w:highlight w:val="white"/>
              </w:rPr>
            </w:pPr>
            <w:r>
              <w:t>3</w:t>
            </w:r>
          </w:p>
        </w:tc>
      </w:tr>
      <w:tr w:rsidR="00255E2B">
        <w:trPr>
          <w:trHeight w:val="950"/>
        </w:trPr>
        <w:tc>
          <w:tcPr>
            <w:tcW w:w="567" w:type="dxa"/>
            <w:vMerge/>
          </w:tcPr>
          <w:p w:rsidR="00255E2B" w:rsidRDefault="00255E2B">
            <w:pPr>
              <w:jc w:val="both"/>
              <w:rPr>
                <w:bCs/>
              </w:rPr>
            </w:pPr>
          </w:p>
        </w:tc>
        <w:tc>
          <w:tcPr>
            <w:tcW w:w="2268" w:type="dxa"/>
            <w:vMerge/>
          </w:tcPr>
          <w:p w:rsidR="00255E2B" w:rsidRDefault="00255E2B">
            <w:pPr>
              <w:jc w:val="both"/>
              <w:rPr>
                <w:bCs/>
              </w:rPr>
            </w:pPr>
          </w:p>
        </w:tc>
        <w:tc>
          <w:tcPr>
            <w:tcW w:w="2126" w:type="dxa"/>
            <w:vMerge/>
          </w:tcPr>
          <w:p w:rsidR="00255E2B" w:rsidRDefault="00255E2B">
            <w:pPr>
              <w:jc w:val="both"/>
              <w:rPr>
                <w:bCs/>
              </w:rPr>
            </w:pPr>
          </w:p>
        </w:tc>
        <w:tc>
          <w:tcPr>
            <w:tcW w:w="2126" w:type="dxa"/>
            <w:vMerge/>
          </w:tcPr>
          <w:p w:rsidR="00255E2B" w:rsidRDefault="00255E2B">
            <w:pPr>
              <w:rPr>
                <w:bCs/>
              </w:rPr>
            </w:pPr>
          </w:p>
        </w:tc>
        <w:tc>
          <w:tcPr>
            <w:tcW w:w="1417" w:type="dxa"/>
          </w:tcPr>
          <w:p w:rsidR="00255E2B" w:rsidRDefault="00C306AF">
            <w:pPr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постоянно,</w:t>
            </w:r>
          </w:p>
          <w:p w:rsidR="00255E2B" w:rsidRDefault="00C306AF">
            <w:pPr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до 30 июня </w:t>
            </w:r>
          </w:p>
          <w:p w:rsidR="00255E2B" w:rsidRDefault="00C306AF">
            <w:pPr>
              <w:jc w:val="center"/>
              <w:rPr>
                <w:bCs/>
              </w:rPr>
            </w:pPr>
            <w:r>
              <w:rPr>
                <w:rFonts w:eastAsia="MS Mincho"/>
              </w:rPr>
              <w:t>2027 года</w:t>
            </w:r>
          </w:p>
        </w:tc>
        <w:tc>
          <w:tcPr>
            <w:tcW w:w="1135" w:type="dxa"/>
          </w:tcPr>
          <w:p w:rsidR="00255E2B" w:rsidRDefault="00C306AF">
            <w:pPr>
              <w:jc w:val="center"/>
              <w:rPr>
                <w:bCs/>
              </w:rPr>
            </w:pPr>
            <w:r>
              <w:t>3</w:t>
            </w:r>
          </w:p>
        </w:tc>
      </w:tr>
    </w:tbl>
    <w:p w:rsidR="00255E2B" w:rsidRDefault="00C306AF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».</w:t>
      </w:r>
    </w:p>
    <w:p w:rsidR="00255E2B" w:rsidRDefault="00C306A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2.Департаменту экономического развития администрации города            (Ильина Ю.В.) разместить распоряжение на Инвестиционном портале города Нефтеюганска.</w:t>
      </w:r>
    </w:p>
    <w:p w:rsidR="00255E2B" w:rsidRDefault="00C306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color w:val="000000" w:themeColor="text1"/>
          <w:sz w:val="28"/>
          <w:szCs w:val="28"/>
        </w:rPr>
        <w:t>Управлению внутренней политики администрации города Нефтеюганска (Мещерякова Н.В.) разместить расп</w:t>
      </w:r>
      <w:r>
        <w:rPr>
          <w:color w:val="000000" w:themeColor="text1"/>
          <w:sz w:val="28"/>
          <w:szCs w:val="28"/>
        </w:rPr>
        <w:t>оряжение на официальном сайте органов местного самоуправления города Нефтеюганска.</w:t>
      </w:r>
    </w:p>
    <w:p w:rsidR="00255E2B" w:rsidRDefault="00C306AF">
      <w:pPr>
        <w:ind w:firstLine="708"/>
        <w:jc w:val="both"/>
        <w:rPr>
          <w:sz w:val="28"/>
        </w:rPr>
      </w:pPr>
      <w:r>
        <w:rPr>
          <w:sz w:val="28"/>
        </w:rPr>
        <w:t>4.Контроль исполнения распоряжения оставляю за собой.</w:t>
      </w:r>
    </w:p>
    <w:p w:rsidR="00255E2B" w:rsidRDefault="00255E2B">
      <w:pPr>
        <w:jc w:val="both"/>
        <w:rPr>
          <w:sz w:val="28"/>
        </w:rPr>
      </w:pPr>
    </w:p>
    <w:p w:rsidR="00255E2B" w:rsidRDefault="00255E2B">
      <w:pPr>
        <w:rPr>
          <w:sz w:val="28"/>
        </w:rPr>
      </w:pPr>
    </w:p>
    <w:p w:rsidR="00255E2B" w:rsidRDefault="00C306AF">
      <w:pPr>
        <w:rPr>
          <w:sz w:val="28"/>
          <w:szCs w:val="28"/>
        </w:rPr>
      </w:pPr>
      <w:r>
        <w:rPr>
          <w:sz w:val="28"/>
        </w:rPr>
        <w:t>Исполняющий полномочия</w:t>
      </w:r>
    </w:p>
    <w:p w:rsidR="00255E2B" w:rsidRDefault="00C306AF">
      <w:pPr>
        <w:rPr>
          <w:sz w:val="28"/>
          <w:szCs w:val="28"/>
        </w:rPr>
      </w:pPr>
      <w:r>
        <w:rPr>
          <w:sz w:val="28"/>
        </w:rPr>
        <w:t>главы города Нефтеюганска                                                       А.В.Монастырск</w:t>
      </w:r>
      <w:r>
        <w:rPr>
          <w:sz w:val="28"/>
        </w:rPr>
        <w:t xml:space="preserve">ий     </w:t>
      </w:r>
      <w:bookmarkStart w:id="0" w:name="_GoBack"/>
      <w:bookmarkEnd w:id="0"/>
      <w:r>
        <w:rPr>
          <w:sz w:val="28"/>
        </w:rPr>
        <w:t xml:space="preserve">                             </w:t>
      </w:r>
      <w:r>
        <w:rPr>
          <w:sz w:val="28"/>
        </w:rPr>
        <w:t xml:space="preserve">                                </w:t>
      </w:r>
    </w:p>
    <w:p w:rsidR="00255E2B" w:rsidRDefault="00255E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  <w:sectPr w:rsidR="00255E2B">
          <w:headerReference w:type="default" r:id="rId9"/>
          <w:foot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55E2B" w:rsidRDefault="00255E2B">
      <w:pPr>
        <w:jc w:val="both"/>
      </w:pPr>
    </w:p>
    <w:sectPr w:rsidR="00255E2B">
      <w:pgSz w:w="11906" w:h="16838"/>
      <w:pgMar w:top="1417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6AF" w:rsidRDefault="00C306AF">
      <w:r>
        <w:separator/>
      </w:r>
    </w:p>
  </w:endnote>
  <w:endnote w:type="continuationSeparator" w:id="0">
    <w:p w:rsidR="00C306AF" w:rsidRDefault="00C3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Andale Sans UI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TimesNewRoman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2B" w:rsidRDefault="00255E2B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6AF" w:rsidRDefault="00C306AF">
      <w:r>
        <w:separator/>
      </w:r>
    </w:p>
  </w:footnote>
  <w:footnote w:type="continuationSeparator" w:id="0">
    <w:p w:rsidR="00C306AF" w:rsidRDefault="00C30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354469"/>
      <w:docPartObj>
        <w:docPartGallery w:val="Page Numbers (Top of Page)"/>
        <w:docPartUnique/>
      </w:docPartObj>
    </w:sdtPr>
    <w:sdtEndPr/>
    <w:sdtContent>
      <w:p w:rsidR="00255E2B" w:rsidRDefault="00C306AF">
        <w:pPr>
          <w:pStyle w:val="afc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0D27D9">
          <w:rPr>
            <w:noProof/>
            <w:sz w:val="20"/>
          </w:rPr>
          <w:t>3</w:t>
        </w:r>
        <w:r>
          <w:rPr>
            <w:sz w:val="20"/>
          </w:rPr>
          <w:fldChar w:fldCharType="end"/>
        </w:r>
      </w:p>
    </w:sdtContent>
  </w:sdt>
  <w:p w:rsidR="00255E2B" w:rsidRDefault="00255E2B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2B" w:rsidRDefault="00255E2B">
    <w:pPr>
      <w:pStyle w:val="afc"/>
      <w:jc w:val="center"/>
    </w:pPr>
  </w:p>
  <w:p w:rsidR="00255E2B" w:rsidRDefault="00255E2B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3EEF"/>
    <w:multiLevelType w:val="hybridMultilevel"/>
    <w:tmpl w:val="1400B80C"/>
    <w:lvl w:ilvl="0" w:tplc="2FD42CDA">
      <w:start w:val="10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EE386058">
      <w:start w:val="1"/>
      <w:numFmt w:val="lowerLetter"/>
      <w:lvlText w:val="%2."/>
      <w:lvlJc w:val="left"/>
      <w:pPr>
        <w:ind w:left="2500" w:hanging="360"/>
      </w:pPr>
    </w:lvl>
    <w:lvl w:ilvl="2" w:tplc="AA88B76E">
      <w:start w:val="1"/>
      <w:numFmt w:val="lowerRoman"/>
      <w:lvlText w:val="%3."/>
      <w:lvlJc w:val="right"/>
      <w:pPr>
        <w:ind w:left="3220" w:hanging="180"/>
      </w:pPr>
    </w:lvl>
    <w:lvl w:ilvl="3" w:tplc="9A788C1A">
      <w:start w:val="1"/>
      <w:numFmt w:val="decimal"/>
      <w:lvlText w:val="%4."/>
      <w:lvlJc w:val="left"/>
      <w:pPr>
        <w:ind w:left="3940" w:hanging="360"/>
      </w:pPr>
    </w:lvl>
    <w:lvl w:ilvl="4" w:tplc="2B62DAA4">
      <w:start w:val="1"/>
      <w:numFmt w:val="lowerLetter"/>
      <w:lvlText w:val="%5."/>
      <w:lvlJc w:val="left"/>
      <w:pPr>
        <w:ind w:left="4660" w:hanging="360"/>
      </w:pPr>
    </w:lvl>
    <w:lvl w:ilvl="5" w:tplc="7E24C916">
      <w:start w:val="1"/>
      <w:numFmt w:val="lowerRoman"/>
      <w:lvlText w:val="%6."/>
      <w:lvlJc w:val="right"/>
      <w:pPr>
        <w:ind w:left="5380" w:hanging="180"/>
      </w:pPr>
    </w:lvl>
    <w:lvl w:ilvl="6" w:tplc="0422DA68">
      <w:start w:val="1"/>
      <w:numFmt w:val="decimal"/>
      <w:lvlText w:val="%7."/>
      <w:lvlJc w:val="left"/>
      <w:pPr>
        <w:ind w:left="6100" w:hanging="360"/>
      </w:pPr>
    </w:lvl>
    <w:lvl w:ilvl="7" w:tplc="68D08DD4">
      <w:start w:val="1"/>
      <w:numFmt w:val="lowerLetter"/>
      <w:lvlText w:val="%8."/>
      <w:lvlJc w:val="left"/>
      <w:pPr>
        <w:ind w:left="6820" w:hanging="360"/>
      </w:pPr>
    </w:lvl>
    <w:lvl w:ilvl="8" w:tplc="9DBCDE8A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167F3969"/>
    <w:multiLevelType w:val="multilevel"/>
    <w:tmpl w:val="E4342D4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2" w15:restartNumberingAfterBreak="0">
    <w:nsid w:val="183B525E"/>
    <w:multiLevelType w:val="hybridMultilevel"/>
    <w:tmpl w:val="39F84968"/>
    <w:lvl w:ilvl="0" w:tplc="9836C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D2A2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68E4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C3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0F9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8E8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F8A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A90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02E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D34AC"/>
    <w:multiLevelType w:val="hybridMultilevel"/>
    <w:tmpl w:val="DE841ADA"/>
    <w:lvl w:ilvl="0" w:tplc="A67C8330">
      <w:start w:val="1"/>
      <w:numFmt w:val="decimal"/>
      <w:lvlText w:val="%1."/>
      <w:lvlJc w:val="left"/>
      <w:pPr>
        <w:ind w:left="1429" w:hanging="360"/>
      </w:pPr>
    </w:lvl>
    <w:lvl w:ilvl="1" w:tplc="3E28FD8C">
      <w:start w:val="1"/>
      <w:numFmt w:val="lowerLetter"/>
      <w:lvlText w:val="%2."/>
      <w:lvlJc w:val="left"/>
      <w:pPr>
        <w:ind w:left="2149" w:hanging="360"/>
      </w:pPr>
    </w:lvl>
    <w:lvl w:ilvl="2" w:tplc="6CA203FE">
      <w:start w:val="1"/>
      <w:numFmt w:val="lowerRoman"/>
      <w:lvlText w:val="%3."/>
      <w:lvlJc w:val="right"/>
      <w:pPr>
        <w:ind w:left="2869" w:hanging="180"/>
      </w:pPr>
    </w:lvl>
    <w:lvl w:ilvl="3" w:tplc="A5B0C47E">
      <w:start w:val="1"/>
      <w:numFmt w:val="decimal"/>
      <w:lvlText w:val="%4."/>
      <w:lvlJc w:val="left"/>
      <w:pPr>
        <w:ind w:left="3589" w:hanging="360"/>
      </w:pPr>
    </w:lvl>
    <w:lvl w:ilvl="4" w:tplc="9BDE147A">
      <w:start w:val="1"/>
      <w:numFmt w:val="lowerLetter"/>
      <w:lvlText w:val="%5."/>
      <w:lvlJc w:val="left"/>
      <w:pPr>
        <w:ind w:left="4309" w:hanging="360"/>
      </w:pPr>
    </w:lvl>
    <w:lvl w:ilvl="5" w:tplc="E626D8C8">
      <w:start w:val="1"/>
      <w:numFmt w:val="lowerRoman"/>
      <w:lvlText w:val="%6."/>
      <w:lvlJc w:val="right"/>
      <w:pPr>
        <w:ind w:left="5029" w:hanging="180"/>
      </w:pPr>
    </w:lvl>
    <w:lvl w:ilvl="6" w:tplc="FFE48CF0">
      <w:start w:val="1"/>
      <w:numFmt w:val="decimal"/>
      <w:lvlText w:val="%7."/>
      <w:lvlJc w:val="left"/>
      <w:pPr>
        <w:ind w:left="5749" w:hanging="360"/>
      </w:pPr>
    </w:lvl>
    <w:lvl w:ilvl="7" w:tplc="618CAF00">
      <w:start w:val="1"/>
      <w:numFmt w:val="lowerLetter"/>
      <w:lvlText w:val="%8."/>
      <w:lvlJc w:val="left"/>
      <w:pPr>
        <w:ind w:left="6469" w:hanging="360"/>
      </w:pPr>
    </w:lvl>
    <w:lvl w:ilvl="8" w:tplc="1C00ABE4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242811"/>
    <w:multiLevelType w:val="hybridMultilevel"/>
    <w:tmpl w:val="7736B22C"/>
    <w:lvl w:ilvl="0" w:tplc="B1B4F434">
      <w:start w:val="2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164A14E">
      <w:start w:val="1"/>
      <w:numFmt w:val="lowerLetter"/>
      <w:lvlText w:val="%2."/>
      <w:lvlJc w:val="left"/>
      <w:pPr>
        <w:ind w:left="2500" w:hanging="360"/>
      </w:pPr>
    </w:lvl>
    <w:lvl w:ilvl="2" w:tplc="B8ECD45C">
      <w:start w:val="1"/>
      <w:numFmt w:val="lowerRoman"/>
      <w:lvlText w:val="%3."/>
      <w:lvlJc w:val="right"/>
      <w:pPr>
        <w:ind w:left="3220" w:hanging="180"/>
      </w:pPr>
    </w:lvl>
    <w:lvl w:ilvl="3" w:tplc="44025908">
      <w:start w:val="1"/>
      <w:numFmt w:val="decimal"/>
      <w:lvlText w:val="%4."/>
      <w:lvlJc w:val="left"/>
      <w:pPr>
        <w:ind w:left="3940" w:hanging="360"/>
      </w:pPr>
    </w:lvl>
    <w:lvl w:ilvl="4" w:tplc="090A2C06">
      <w:start w:val="1"/>
      <w:numFmt w:val="lowerLetter"/>
      <w:lvlText w:val="%5."/>
      <w:lvlJc w:val="left"/>
      <w:pPr>
        <w:ind w:left="4660" w:hanging="360"/>
      </w:pPr>
    </w:lvl>
    <w:lvl w:ilvl="5" w:tplc="2EEA30D6">
      <w:start w:val="1"/>
      <w:numFmt w:val="lowerRoman"/>
      <w:lvlText w:val="%6."/>
      <w:lvlJc w:val="right"/>
      <w:pPr>
        <w:ind w:left="5380" w:hanging="180"/>
      </w:pPr>
    </w:lvl>
    <w:lvl w:ilvl="6" w:tplc="CA50E270">
      <w:start w:val="1"/>
      <w:numFmt w:val="decimal"/>
      <w:lvlText w:val="%7."/>
      <w:lvlJc w:val="left"/>
      <w:pPr>
        <w:ind w:left="6100" w:hanging="360"/>
      </w:pPr>
    </w:lvl>
    <w:lvl w:ilvl="7" w:tplc="8202FA4A">
      <w:start w:val="1"/>
      <w:numFmt w:val="lowerLetter"/>
      <w:lvlText w:val="%8."/>
      <w:lvlJc w:val="left"/>
      <w:pPr>
        <w:ind w:left="6820" w:hanging="360"/>
      </w:pPr>
    </w:lvl>
    <w:lvl w:ilvl="8" w:tplc="6DAA6A70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226B259F"/>
    <w:multiLevelType w:val="hybridMultilevel"/>
    <w:tmpl w:val="1CFC36B2"/>
    <w:lvl w:ilvl="0" w:tplc="DD9C3830">
      <w:start w:val="1"/>
      <w:numFmt w:val="decimal"/>
      <w:lvlText w:val="%1."/>
      <w:lvlJc w:val="left"/>
      <w:pPr>
        <w:ind w:left="1428" w:hanging="360"/>
      </w:pPr>
    </w:lvl>
    <w:lvl w:ilvl="1" w:tplc="D44AC872">
      <w:start w:val="1"/>
      <w:numFmt w:val="lowerLetter"/>
      <w:lvlText w:val="%2."/>
      <w:lvlJc w:val="left"/>
      <w:pPr>
        <w:ind w:left="2148" w:hanging="360"/>
      </w:pPr>
    </w:lvl>
    <w:lvl w:ilvl="2" w:tplc="748A5FC4">
      <w:start w:val="1"/>
      <w:numFmt w:val="lowerRoman"/>
      <w:lvlText w:val="%3."/>
      <w:lvlJc w:val="right"/>
      <w:pPr>
        <w:ind w:left="2868" w:hanging="180"/>
      </w:pPr>
    </w:lvl>
    <w:lvl w:ilvl="3" w:tplc="44E20FD0">
      <w:start w:val="1"/>
      <w:numFmt w:val="decimal"/>
      <w:lvlText w:val="%4."/>
      <w:lvlJc w:val="left"/>
      <w:pPr>
        <w:ind w:left="3588" w:hanging="360"/>
      </w:pPr>
    </w:lvl>
    <w:lvl w:ilvl="4" w:tplc="1F48703A">
      <w:start w:val="1"/>
      <w:numFmt w:val="lowerLetter"/>
      <w:lvlText w:val="%5."/>
      <w:lvlJc w:val="left"/>
      <w:pPr>
        <w:ind w:left="4308" w:hanging="360"/>
      </w:pPr>
    </w:lvl>
    <w:lvl w:ilvl="5" w:tplc="D9E82830">
      <w:start w:val="1"/>
      <w:numFmt w:val="lowerRoman"/>
      <w:lvlText w:val="%6."/>
      <w:lvlJc w:val="right"/>
      <w:pPr>
        <w:ind w:left="5028" w:hanging="180"/>
      </w:pPr>
    </w:lvl>
    <w:lvl w:ilvl="6" w:tplc="FC0C06C6">
      <w:start w:val="1"/>
      <w:numFmt w:val="decimal"/>
      <w:lvlText w:val="%7."/>
      <w:lvlJc w:val="left"/>
      <w:pPr>
        <w:ind w:left="5748" w:hanging="360"/>
      </w:pPr>
    </w:lvl>
    <w:lvl w:ilvl="7" w:tplc="16C6F3E2">
      <w:start w:val="1"/>
      <w:numFmt w:val="lowerLetter"/>
      <w:lvlText w:val="%8."/>
      <w:lvlJc w:val="left"/>
      <w:pPr>
        <w:ind w:left="6468" w:hanging="360"/>
      </w:pPr>
    </w:lvl>
    <w:lvl w:ilvl="8" w:tplc="D86A107E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E7C16D2"/>
    <w:multiLevelType w:val="hybridMultilevel"/>
    <w:tmpl w:val="6ACC728E"/>
    <w:lvl w:ilvl="0" w:tplc="37AAC97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1CA2B280">
      <w:start w:val="1"/>
      <w:numFmt w:val="lowerLetter"/>
      <w:lvlText w:val="%2."/>
      <w:lvlJc w:val="left"/>
      <w:pPr>
        <w:ind w:left="1440" w:hanging="360"/>
      </w:pPr>
    </w:lvl>
    <w:lvl w:ilvl="2" w:tplc="4D6237A2">
      <w:start w:val="1"/>
      <w:numFmt w:val="lowerRoman"/>
      <w:lvlText w:val="%3."/>
      <w:lvlJc w:val="right"/>
      <w:pPr>
        <w:ind w:left="2160" w:hanging="180"/>
      </w:pPr>
    </w:lvl>
    <w:lvl w:ilvl="3" w:tplc="B28E810C">
      <w:start w:val="1"/>
      <w:numFmt w:val="decimal"/>
      <w:lvlText w:val="%4."/>
      <w:lvlJc w:val="left"/>
      <w:pPr>
        <w:ind w:left="2880" w:hanging="360"/>
      </w:pPr>
    </w:lvl>
    <w:lvl w:ilvl="4" w:tplc="256874E0">
      <w:start w:val="1"/>
      <w:numFmt w:val="lowerLetter"/>
      <w:lvlText w:val="%5."/>
      <w:lvlJc w:val="left"/>
      <w:pPr>
        <w:ind w:left="3600" w:hanging="360"/>
      </w:pPr>
    </w:lvl>
    <w:lvl w:ilvl="5" w:tplc="4CB05F80">
      <w:start w:val="1"/>
      <w:numFmt w:val="lowerRoman"/>
      <w:lvlText w:val="%6."/>
      <w:lvlJc w:val="right"/>
      <w:pPr>
        <w:ind w:left="4320" w:hanging="180"/>
      </w:pPr>
    </w:lvl>
    <w:lvl w:ilvl="6" w:tplc="104C7D52">
      <w:start w:val="1"/>
      <w:numFmt w:val="decimal"/>
      <w:lvlText w:val="%7."/>
      <w:lvlJc w:val="left"/>
      <w:pPr>
        <w:ind w:left="5040" w:hanging="360"/>
      </w:pPr>
    </w:lvl>
    <w:lvl w:ilvl="7" w:tplc="1F848E98">
      <w:start w:val="1"/>
      <w:numFmt w:val="lowerLetter"/>
      <w:lvlText w:val="%8."/>
      <w:lvlJc w:val="left"/>
      <w:pPr>
        <w:ind w:left="5760" w:hanging="360"/>
      </w:pPr>
    </w:lvl>
    <w:lvl w:ilvl="8" w:tplc="C9BA8E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B4A8C"/>
    <w:multiLevelType w:val="multilevel"/>
    <w:tmpl w:val="54E40B10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  <w:sz w:val="28"/>
      </w:rPr>
    </w:lvl>
    <w:lvl w:ilvl="1">
      <w:start w:val="5"/>
      <w:numFmt w:val="decimal"/>
      <w:lvlText w:val="%1.%2"/>
      <w:lvlJc w:val="left"/>
      <w:pPr>
        <w:ind w:left="750" w:hanging="750"/>
      </w:pPr>
      <w:rPr>
        <w:rFonts w:hint="default"/>
        <w:sz w:val="28"/>
      </w:rPr>
    </w:lvl>
    <w:lvl w:ilvl="2">
      <w:start w:val="19"/>
      <w:numFmt w:val="decimal"/>
      <w:lvlText w:val="%1.%2.%3"/>
      <w:lvlJc w:val="left"/>
      <w:pPr>
        <w:ind w:left="750" w:hanging="75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8" w15:restartNumberingAfterBreak="0">
    <w:nsid w:val="3CF712E4"/>
    <w:multiLevelType w:val="multilevel"/>
    <w:tmpl w:val="E7B214E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8B31ED"/>
    <w:multiLevelType w:val="multilevel"/>
    <w:tmpl w:val="BF4C56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5D681E"/>
    <w:multiLevelType w:val="hybridMultilevel"/>
    <w:tmpl w:val="3E14016C"/>
    <w:lvl w:ilvl="0" w:tplc="0AEC5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AF22122">
      <w:start w:val="1"/>
      <w:numFmt w:val="lowerLetter"/>
      <w:lvlText w:val="%2."/>
      <w:lvlJc w:val="left"/>
      <w:pPr>
        <w:ind w:left="1789" w:hanging="360"/>
      </w:pPr>
    </w:lvl>
    <w:lvl w:ilvl="2" w:tplc="67F207F6">
      <w:start w:val="1"/>
      <w:numFmt w:val="lowerRoman"/>
      <w:lvlText w:val="%3."/>
      <w:lvlJc w:val="right"/>
      <w:pPr>
        <w:ind w:left="2509" w:hanging="180"/>
      </w:pPr>
    </w:lvl>
    <w:lvl w:ilvl="3" w:tplc="B1661D78">
      <w:start w:val="1"/>
      <w:numFmt w:val="decimal"/>
      <w:lvlText w:val="%4."/>
      <w:lvlJc w:val="left"/>
      <w:pPr>
        <w:ind w:left="3229" w:hanging="360"/>
      </w:pPr>
    </w:lvl>
    <w:lvl w:ilvl="4" w:tplc="E69215A6">
      <w:start w:val="1"/>
      <w:numFmt w:val="lowerLetter"/>
      <w:lvlText w:val="%5."/>
      <w:lvlJc w:val="left"/>
      <w:pPr>
        <w:ind w:left="3949" w:hanging="360"/>
      </w:pPr>
    </w:lvl>
    <w:lvl w:ilvl="5" w:tplc="DF14A4B2">
      <w:start w:val="1"/>
      <w:numFmt w:val="lowerRoman"/>
      <w:lvlText w:val="%6."/>
      <w:lvlJc w:val="right"/>
      <w:pPr>
        <w:ind w:left="4669" w:hanging="180"/>
      </w:pPr>
    </w:lvl>
    <w:lvl w:ilvl="6" w:tplc="B5CCF60C">
      <w:start w:val="1"/>
      <w:numFmt w:val="decimal"/>
      <w:lvlText w:val="%7."/>
      <w:lvlJc w:val="left"/>
      <w:pPr>
        <w:ind w:left="5389" w:hanging="360"/>
      </w:pPr>
    </w:lvl>
    <w:lvl w:ilvl="7" w:tplc="ED2C4594">
      <w:start w:val="1"/>
      <w:numFmt w:val="lowerLetter"/>
      <w:lvlText w:val="%8."/>
      <w:lvlJc w:val="left"/>
      <w:pPr>
        <w:ind w:left="6109" w:hanging="360"/>
      </w:pPr>
    </w:lvl>
    <w:lvl w:ilvl="8" w:tplc="8EA02F5A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8416A2"/>
    <w:multiLevelType w:val="multilevel"/>
    <w:tmpl w:val="C13470CA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2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12" w15:restartNumberingAfterBreak="0">
    <w:nsid w:val="60986E93"/>
    <w:multiLevelType w:val="multilevel"/>
    <w:tmpl w:val="8F647D0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 w15:restartNumberingAfterBreak="0">
    <w:nsid w:val="6B3172BF"/>
    <w:multiLevelType w:val="hybridMultilevel"/>
    <w:tmpl w:val="D4428742"/>
    <w:lvl w:ilvl="0" w:tplc="5FBC1C82">
      <w:start w:val="5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14F8C5F6">
      <w:start w:val="1"/>
      <w:numFmt w:val="lowerLetter"/>
      <w:lvlText w:val="%2."/>
      <w:lvlJc w:val="left"/>
      <w:pPr>
        <w:ind w:left="2860" w:hanging="360"/>
      </w:pPr>
    </w:lvl>
    <w:lvl w:ilvl="2" w:tplc="FFB8F6AA">
      <w:start w:val="1"/>
      <w:numFmt w:val="lowerRoman"/>
      <w:lvlText w:val="%3."/>
      <w:lvlJc w:val="right"/>
      <w:pPr>
        <w:ind w:left="3580" w:hanging="180"/>
      </w:pPr>
    </w:lvl>
    <w:lvl w:ilvl="3" w:tplc="80500114">
      <w:start w:val="1"/>
      <w:numFmt w:val="decimal"/>
      <w:lvlText w:val="%4."/>
      <w:lvlJc w:val="left"/>
      <w:pPr>
        <w:ind w:left="4300" w:hanging="360"/>
      </w:pPr>
    </w:lvl>
    <w:lvl w:ilvl="4" w:tplc="A7C4B5B0">
      <w:start w:val="1"/>
      <w:numFmt w:val="lowerLetter"/>
      <w:lvlText w:val="%5."/>
      <w:lvlJc w:val="left"/>
      <w:pPr>
        <w:ind w:left="5020" w:hanging="360"/>
      </w:pPr>
    </w:lvl>
    <w:lvl w:ilvl="5" w:tplc="97F2846A">
      <w:start w:val="1"/>
      <w:numFmt w:val="lowerRoman"/>
      <w:lvlText w:val="%6."/>
      <w:lvlJc w:val="right"/>
      <w:pPr>
        <w:ind w:left="5740" w:hanging="180"/>
      </w:pPr>
    </w:lvl>
    <w:lvl w:ilvl="6" w:tplc="5798E03A">
      <w:start w:val="1"/>
      <w:numFmt w:val="decimal"/>
      <w:lvlText w:val="%7."/>
      <w:lvlJc w:val="left"/>
      <w:pPr>
        <w:ind w:left="6460" w:hanging="360"/>
      </w:pPr>
    </w:lvl>
    <w:lvl w:ilvl="7" w:tplc="C526CCC0">
      <w:start w:val="1"/>
      <w:numFmt w:val="lowerLetter"/>
      <w:lvlText w:val="%8."/>
      <w:lvlJc w:val="left"/>
      <w:pPr>
        <w:ind w:left="7180" w:hanging="360"/>
      </w:pPr>
    </w:lvl>
    <w:lvl w:ilvl="8" w:tplc="8EF28712">
      <w:start w:val="1"/>
      <w:numFmt w:val="lowerRoman"/>
      <w:lvlText w:val="%9."/>
      <w:lvlJc w:val="right"/>
      <w:pPr>
        <w:ind w:left="7900" w:hanging="180"/>
      </w:pPr>
    </w:lvl>
  </w:abstractNum>
  <w:abstractNum w:abstractNumId="14" w15:restartNumberingAfterBreak="0">
    <w:nsid w:val="71075FA6"/>
    <w:multiLevelType w:val="hybridMultilevel"/>
    <w:tmpl w:val="7D5A62B2"/>
    <w:lvl w:ilvl="0" w:tplc="B88694C8">
      <w:start w:val="1"/>
      <w:numFmt w:val="decimal"/>
      <w:lvlText w:val="%1."/>
      <w:lvlJc w:val="left"/>
      <w:pPr>
        <w:ind w:left="1429" w:hanging="360"/>
      </w:pPr>
    </w:lvl>
    <w:lvl w:ilvl="1" w:tplc="25664674">
      <w:start w:val="1"/>
      <w:numFmt w:val="lowerLetter"/>
      <w:lvlText w:val="%2."/>
      <w:lvlJc w:val="left"/>
      <w:pPr>
        <w:ind w:left="2149" w:hanging="360"/>
      </w:pPr>
    </w:lvl>
    <w:lvl w:ilvl="2" w:tplc="67A82A5C">
      <w:start w:val="1"/>
      <w:numFmt w:val="lowerRoman"/>
      <w:lvlText w:val="%3."/>
      <w:lvlJc w:val="right"/>
      <w:pPr>
        <w:ind w:left="2869" w:hanging="180"/>
      </w:pPr>
    </w:lvl>
    <w:lvl w:ilvl="3" w:tplc="5C92A9DA">
      <w:start w:val="1"/>
      <w:numFmt w:val="decimal"/>
      <w:lvlText w:val="%4."/>
      <w:lvlJc w:val="left"/>
      <w:pPr>
        <w:ind w:left="3589" w:hanging="360"/>
      </w:pPr>
    </w:lvl>
    <w:lvl w:ilvl="4" w:tplc="AD901EC6">
      <w:start w:val="1"/>
      <w:numFmt w:val="lowerLetter"/>
      <w:lvlText w:val="%5."/>
      <w:lvlJc w:val="left"/>
      <w:pPr>
        <w:ind w:left="4309" w:hanging="360"/>
      </w:pPr>
    </w:lvl>
    <w:lvl w:ilvl="5" w:tplc="E54EA65E">
      <w:start w:val="1"/>
      <w:numFmt w:val="lowerRoman"/>
      <w:lvlText w:val="%6."/>
      <w:lvlJc w:val="right"/>
      <w:pPr>
        <w:ind w:left="5029" w:hanging="180"/>
      </w:pPr>
    </w:lvl>
    <w:lvl w:ilvl="6" w:tplc="14766E62">
      <w:start w:val="1"/>
      <w:numFmt w:val="decimal"/>
      <w:lvlText w:val="%7."/>
      <w:lvlJc w:val="left"/>
      <w:pPr>
        <w:ind w:left="5749" w:hanging="360"/>
      </w:pPr>
    </w:lvl>
    <w:lvl w:ilvl="7" w:tplc="3FF037C4">
      <w:start w:val="1"/>
      <w:numFmt w:val="lowerLetter"/>
      <w:lvlText w:val="%8."/>
      <w:lvlJc w:val="left"/>
      <w:pPr>
        <w:ind w:left="6469" w:hanging="360"/>
      </w:pPr>
    </w:lvl>
    <w:lvl w:ilvl="8" w:tplc="D98E96A2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1E0018B"/>
    <w:multiLevelType w:val="multilevel"/>
    <w:tmpl w:val="4DD436A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1E9454E"/>
    <w:multiLevelType w:val="multilevel"/>
    <w:tmpl w:val="F9B66C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7" w15:restartNumberingAfterBreak="0">
    <w:nsid w:val="7226722B"/>
    <w:multiLevelType w:val="hybridMultilevel"/>
    <w:tmpl w:val="3E800948"/>
    <w:lvl w:ilvl="0" w:tplc="5B040FA2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287A4A9A">
      <w:start w:val="1"/>
      <w:numFmt w:val="lowerLetter"/>
      <w:lvlText w:val="%2."/>
      <w:lvlJc w:val="left"/>
      <w:pPr>
        <w:ind w:left="1788" w:hanging="360"/>
      </w:pPr>
    </w:lvl>
    <w:lvl w:ilvl="2" w:tplc="490A96C0">
      <w:start w:val="1"/>
      <w:numFmt w:val="lowerRoman"/>
      <w:lvlText w:val="%3."/>
      <w:lvlJc w:val="right"/>
      <w:pPr>
        <w:ind w:left="2508" w:hanging="180"/>
      </w:pPr>
    </w:lvl>
    <w:lvl w:ilvl="3" w:tplc="C682E1BA">
      <w:start w:val="1"/>
      <w:numFmt w:val="decimal"/>
      <w:lvlText w:val="%4."/>
      <w:lvlJc w:val="left"/>
      <w:pPr>
        <w:ind w:left="3228" w:hanging="360"/>
      </w:pPr>
    </w:lvl>
    <w:lvl w:ilvl="4" w:tplc="218A35F6">
      <w:start w:val="1"/>
      <w:numFmt w:val="lowerLetter"/>
      <w:lvlText w:val="%5."/>
      <w:lvlJc w:val="left"/>
      <w:pPr>
        <w:ind w:left="3948" w:hanging="360"/>
      </w:pPr>
    </w:lvl>
    <w:lvl w:ilvl="5" w:tplc="9A423BEC">
      <w:start w:val="1"/>
      <w:numFmt w:val="lowerRoman"/>
      <w:lvlText w:val="%6."/>
      <w:lvlJc w:val="right"/>
      <w:pPr>
        <w:ind w:left="4668" w:hanging="180"/>
      </w:pPr>
    </w:lvl>
    <w:lvl w:ilvl="6" w:tplc="43B032BE">
      <w:start w:val="1"/>
      <w:numFmt w:val="decimal"/>
      <w:lvlText w:val="%7."/>
      <w:lvlJc w:val="left"/>
      <w:pPr>
        <w:ind w:left="5388" w:hanging="360"/>
      </w:pPr>
    </w:lvl>
    <w:lvl w:ilvl="7" w:tplc="20AEF694">
      <w:start w:val="1"/>
      <w:numFmt w:val="lowerLetter"/>
      <w:lvlText w:val="%8."/>
      <w:lvlJc w:val="left"/>
      <w:pPr>
        <w:ind w:left="6108" w:hanging="360"/>
      </w:pPr>
    </w:lvl>
    <w:lvl w:ilvl="8" w:tplc="124AEF0A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EF9588C"/>
    <w:multiLevelType w:val="multilevel"/>
    <w:tmpl w:val="F2765B0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9" w15:restartNumberingAfterBreak="0">
    <w:nsid w:val="7FDA2680"/>
    <w:multiLevelType w:val="hybridMultilevel"/>
    <w:tmpl w:val="7DCC7EB6"/>
    <w:lvl w:ilvl="0" w:tplc="88B03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686E3C">
      <w:start w:val="1"/>
      <w:numFmt w:val="lowerLetter"/>
      <w:lvlText w:val="%2."/>
      <w:lvlJc w:val="left"/>
      <w:pPr>
        <w:ind w:left="1440" w:hanging="360"/>
      </w:pPr>
    </w:lvl>
    <w:lvl w:ilvl="2" w:tplc="4E50CAD4">
      <w:start w:val="1"/>
      <w:numFmt w:val="lowerRoman"/>
      <w:lvlText w:val="%3."/>
      <w:lvlJc w:val="right"/>
      <w:pPr>
        <w:ind w:left="2160" w:hanging="180"/>
      </w:pPr>
    </w:lvl>
    <w:lvl w:ilvl="3" w:tplc="BEA8B9E8">
      <w:start w:val="1"/>
      <w:numFmt w:val="decimal"/>
      <w:lvlText w:val="%4."/>
      <w:lvlJc w:val="left"/>
      <w:pPr>
        <w:ind w:left="2880" w:hanging="360"/>
      </w:pPr>
    </w:lvl>
    <w:lvl w:ilvl="4" w:tplc="A202C3E8">
      <w:start w:val="1"/>
      <w:numFmt w:val="lowerLetter"/>
      <w:lvlText w:val="%5."/>
      <w:lvlJc w:val="left"/>
      <w:pPr>
        <w:ind w:left="3600" w:hanging="360"/>
      </w:pPr>
    </w:lvl>
    <w:lvl w:ilvl="5" w:tplc="1D64CE48">
      <w:start w:val="1"/>
      <w:numFmt w:val="lowerRoman"/>
      <w:lvlText w:val="%6."/>
      <w:lvlJc w:val="right"/>
      <w:pPr>
        <w:ind w:left="4320" w:hanging="180"/>
      </w:pPr>
    </w:lvl>
    <w:lvl w:ilvl="6" w:tplc="34A4D6F2">
      <w:start w:val="1"/>
      <w:numFmt w:val="decimal"/>
      <w:lvlText w:val="%7."/>
      <w:lvlJc w:val="left"/>
      <w:pPr>
        <w:ind w:left="5040" w:hanging="360"/>
      </w:pPr>
    </w:lvl>
    <w:lvl w:ilvl="7" w:tplc="7FC06530">
      <w:start w:val="1"/>
      <w:numFmt w:val="lowerLetter"/>
      <w:lvlText w:val="%8."/>
      <w:lvlJc w:val="left"/>
      <w:pPr>
        <w:ind w:left="5760" w:hanging="360"/>
      </w:pPr>
    </w:lvl>
    <w:lvl w:ilvl="8" w:tplc="4D9E056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37F5A"/>
    <w:multiLevelType w:val="multilevel"/>
    <w:tmpl w:val="B218EE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20"/>
  </w:num>
  <w:num w:numId="2">
    <w:abstractNumId w:val="9"/>
  </w:num>
  <w:num w:numId="3">
    <w:abstractNumId w:val="1"/>
  </w:num>
  <w:num w:numId="4">
    <w:abstractNumId w:val="12"/>
  </w:num>
  <w:num w:numId="5">
    <w:abstractNumId w:val="8"/>
  </w:num>
  <w:num w:numId="6">
    <w:abstractNumId w:val="15"/>
  </w:num>
  <w:num w:numId="7">
    <w:abstractNumId w:val="7"/>
  </w:num>
  <w:num w:numId="8">
    <w:abstractNumId w:val="16"/>
  </w:num>
  <w:num w:numId="9">
    <w:abstractNumId w:val="18"/>
  </w:num>
  <w:num w:numId="10">
    <w:abstractNumId w:val="11"/>
  </w:num>
  <w:num w:numId="11">
    <w:abstractNumId w:val="4"/>
  </w:num>
  <w:num w:numId="12">
    <w:abstractNumId w:val="13"/>
  </w:num>
  <w:num w:numId="13">
    <w:abstractNumId w:val="0"/>
  </w:num>
  <w:num w:numId="14">
    <w:abstractNumId w:val="14"/>
  </w:num>
  <w:num w:numId="15">
    <w:abstractNumId w:val="19"/>
  </w:num>
  <w:num w:numId="16">
    <w:abstractNumId w:val="3"/>
  </w:num>
  <w:num w:numId="17">
    <w:abstractNumId w:val="10"/>
  </w:num>
  <w:num w:numId="18">
    <w:abstractNumId w:val="5"/>
  </w:num>
  <w:num w:numId="19">
    <w:abstractNumId w:val="17"/>
  </w:num>
  <w:num w:numId="20">
    <w:abstractNumId w:val="2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2B"/>
    <w:rsid w:val="000D27D9"/>
    <w:rsid w:val="00255E2B"/>
    <w:rsid w:val="00C3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F882"/>
  <w15:docId w15:val="{23C026D1-F917-4D54-AB4A-98AE664D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2">
    <w:name w:val="Таблица простая 112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2">
    <w:name w:val="Таблица простая 41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2">
    <w:name w:val="Таблица-сетка 1 светл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2">
    <w:name w:val="Таблица-сетка 2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2">
    <w:name w:val="Таблица-сетка 3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2">
    <w:name w:val="Таблица-сетка 41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2">
    <w:name w:val="Таблица-сетка 5 темн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2">
    <w:name w:val="Таблица-сетка 6 цветн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2">
    <w:name w:val="Таблица-сетка 7 цветн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0">
    <w:name w:val="Список-таблица 1 светлая1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0">
    <w:name w:val="Список-таблица 2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0">
    <w:name w:val="Список-таблица 3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0">
    <w:name w:val="Список-таблица 4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0">
    <w:name w:val="Список-таблица 5 темн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0">
    <w:name w:val="Список-таблица 6 цветн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0">
    <w:name w:val="Список-таблица 7 цветная1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link w:val="aa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10">
    <w:name w:val="Список-таблица 2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10">
    <w:name w:val="Список-таблица 3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13">
    <w:name w:val="Заголовок1"/>
    <w:basedOn w:val="a"/>
    <w:next w:val="af5"/>
    <w:pPr>
      <w:keepNext/>
      <w:widowControl w:val="0"/>
      <w:tabs>
        <w:tab w:val="left" w:pos="708"/>
      </w:tabs>
      <w:spacing w:before="240" w:line="100" w:lineRule="atLeast"/>
    </w:pPr>
    <w:rPr>
      <w:rFonts w:ascii="Arial" w:eastAsia="Calibri" w:hAnsi="Arial" w:cs="Arial"/>
      <w:b/>
      <w:bCs/>
      <w:sz w:val="28"/>
      <w:szCs w:val="28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afa">
    <w:name w:val="Содержимое таблицы"/>
    <w:basedOn w:val="a"/>
    <w:pPr>
      <w:widowControl w:val="0"/>
      <w:suppressLineNumbers/>
    </w:pPr>
    <w:rPr>
      <w:rFonts w:eastAsia="Andale Sans UI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b">
    <w:name w:val="Strong"/>
    <w:basedOn w:val="a0"/>
    <w:uiPriority w:val="22"/>
    <w:qFormat/>
    <w:rPr>
      <w:b/>
      <w:bCs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basedOn w:val="a0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ff2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re">
    <w:name w:val="pre"/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paragraph" w:customStyle="1" w:styleId="ConsPlusNormal2">
    <w:name w:val="ConsPlusNormal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paragraph" w:customStyle="1" w:styleId="ConsPlusNormal1">
    <w:name w:val="ConsPlus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4DDB7-CEA9-4A9D-858C-164B0928F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Косенок Дарья Сергеевна</dc:creator>
  <cp:keywords/>
  <dc:description/>
  <cp:lastModifiedBy>Татьяна Андреевна Науменко</cp:lastModifiedBy>
  <cp:revision>65</cp:revision>
  <dcterms:created xsi:type="dcterms:W3CDTF">2023-09-01T09:03:00Z</dcterms:created>
  <dcterms:modified xsi:type="dcterms:W3CDTF">2026-10-14T11:38:00Z</dcterms:modified>
</cp:coreProperties>
</file>