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992" w:rsidRDefault="007B230E">
      <w:pPr>
        <w:keepNext/>
        <w:keepLines/>
        <w:tabs>
          <w:tab w:val="left" w:pos="7655"/>
          <w:tab w:val="left" w:pos="7797"/>
        </w:tabs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2765107</wp:posOffset>
                </wp:positionH>
                <wp:positionV relativeFrom="paragraph">
                  <wp:posOffset>-132833</wp:posOffset>
                </wp:positionV>
                <wp:extent cx="590550" cy="714375"/>
                <wp:effectExtent l="0" t="0" r="0" b="0"/>
                <wp:wrapSquare wrapText="bothSides"/>
                <wp:docPr id="1" name="Рисунок 1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0716885" name="Picture 2" descr="Герб%20Нефтеюганск%20small1"/>
                        <pic:cNvPicPr>
                          <a:picLocks noChangeArrowheads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0549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argin-left:217.72pt;mso-position-horizontal:absolute;mso-position-vertical-relative:text;margin-top:-10.46pt;mso-position-vertical:absolute;width:46.50pt;height:56.25pt;mso-wrap-distance-left:9.00pt;mso-wrap-distance-top:0.00pt;mso-wrap-distance-right:9.00pt;mso-wrap-distance-bottom:0.00pt;" stroked="f">
                <v:path textboxrect="0,0,0,0"/>
                <w10:wrap type="square"/>
                <v:imagedata r:id="rId11" o:title=""/>
              </v:shape>
            </w:pict>
          </mc:Fallback>
        </mc:AlternateContent>
      </w:r>
    </w:p>
    <w:p w:rsidR="004D3992" w:rsidRDefault="004D3992">
      <w:pPr>
        <w:keepNext/>
        <w:keepLines/>
        <w:tabs>
          <w:tab w:val="left" w:pos="7655"/>
          <w:tab w:val="left" w:pos="7797"/>
        </w:tabs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4C1B5C" w:rsidRDefault="004C1B5C">
      <w:pPr>
        <w:keepNext/>
        <w:keepLines/>
        <w:tabs>
          <w:tab w:val="left" w:pos="7655"/>
          <w:tab w:val="left" w:pos="7797"/>
        </w:tabs>
        <w:spacing w:before="200" w:after="0" w:line="240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4D3992" w:rsidRDefault="004D3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:rsidR="004D3992" w:rsidRDefault="007B2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АДМИНИСТРАЦИя ГОРОДА нЕФТЕЮГАНСКА</w:t>
      </w:r>
    </w:p>
    <w:p w:rsidR="004D3992" w:rsidRDefault="004D3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0"/>
          <w:szCs w:val="10"/>
          <w:lang w:eastAsia="ru-RU"/>
        </w:rPr>
      </w:pPr>
    </w:p>
    <w:p w:rsidR="004D3992" w:rsidRDefault="007B2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0"/>
          <w:szCs w:val="40"/>
          <w:lang w:eastAsia="ru-RU"/>
        </w:rPr>
        <w:t>Распоряжение</w:t>
      </w:r>
    </w:p>
    <w:p w:rsidR="004D3992" w:rsidRDefault="004D3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</w:rPr>
      </w:pPr>
    </w:p>
    <w:p w:rsidR="004D3992" w:rsidRDefault="007B23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792-р</w:t>
      </w:r>
    </w:p>
    <w:p w:rsidR="004D3992" w:rsidRDefault="007B230E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>г.Нефтеюганск</w:t>
      </w:r>
    </w:p>
    <w:p w:rsidR="004D3992" w:rsidRDefault="004D3992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3992" w:rsidRDefault="007B23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утверждении изменений в Устав муниципального автономного учреждения дополнительного образования «Спортивная школа олимпийского резерва «Сибиряк»</w:t>
      </w:r>
    </w:p>
    <w:p w:rsidR="004D3992" w:rsidRDefault="004D3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4D3992" w:rsidRDefault="007B230E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В соответствии со статьёй 52 Гражданского кодекса Российской Федерации, Федеральными законами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12.01.1996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7-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ФЗ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«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некоммерческих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организациях»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Arial" w:hint="eastAsia"/>
          <w:color w:val="000000"/>
          <w:sz w:val="28"/>
          <w:szCs w:val="28"/>
          <w:lang w:eastAsia="zh-CN"/>
        </w:rPr>
        <w:t>от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04.12.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2007 № 329-ФЗ «О физической культуре и спорте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Уставом города Нефтеюганска, руководствуясь постановлениями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Нефтеюганска», от 18.02.2011 № 433 «Об утверждении Порядка создания, реорганизации, изменения типа и ликвидации муниципальных учреждений города Нефтеюганска, а также утверждения уставов муниципальных учреждений города Нефтеюганска и внесения в них изменений»:</w:t>
      </w:r>
    </w:p>
    <w:p w:rsidR="004D3992" w:rsidRDefault="007B230E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1.Утвердить изменения в Устав муниципального автономного учреждения дополнительного образования «Спортивная школа олимпийского резерва «Сибиряк», утвержденного распоряжением администрации города Нефтеюганска от 29.11.2023 № 498-р (с изменениями, внесенными распоряжением администрации города Нефтеюганска от 04.12.2024 № 656-р), согласно приложению к распоряжению.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2.Директору муниципального автономного учреждения дополнительного образования «Спортивная школа олимпийского резерва «</w:t>
      </w:r>
      <w:proofErr w:type="gram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Сибиряк»   </w:t>
      </w:r>
      <w:proofErr w:type="gram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                     (Довгань Д.С.) в течение трёх рабочих дней представить в уполномоченный федеральный орган исполнительной власти соответствующие документы для государственной регистрации изменений, вносимых в учредительные документы юридического лица.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3.Обнародовать (опубликовать) распоряжение в газете «Здравствуйте, </w:t>
      </w:r>
      <w:proofErr w:type="spell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нефтеюганцы</w:t>
      </w:r>
      <w:proofErr w:type="spell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!».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4.Управлению внутренней политики администрации города Нефтеюганска (Мещерякова Н.В.) разместить распоряжение на официальном сайте органов местного самоуправления города Нефтеюганска.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 xml:space="preserve">5.Контроль исполнения распоряжения возложить на заместителя главы города </w:t>
      </w:r>
      <w:proofErr w:type="spellStart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Н.И.Кондратьева</w:t>
      </w:r>
      <w:proofErr w:type="spellEnd"/>
      <w:r>
        <w:rPr>
          <w:rFonts w:ascii="Times New Roman" w:eastAsia="Times New Roman" w:hAnsi="Times New Roman" w:cs="Arial"/>
          <w:color w:val="000000"/>
          <w:sz w:val="28"/>
          <w:szCs w:val="28"/>
          <w:lang w:eastAsia="zh-CN"/>
        </w:rPr>
        <w:t>.</w:t>
      </w:r>
    </w:p>
    <w:p w:rsidR="004D3992" w:rsidRDefault="004D399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7B2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Исполняющий полномочия</w:t>
      </w:r>
    </w:p>
    <w:p w:rsidR="004D3992" w:rsidRDefault="007B23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главы города Нефтеюганска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А.В.Монастырский</w:t>
      </w:r>
      <w:proofErr w:type="spellEnd"/>
    </w:p>
    <w:p w:rsidR="004D3992" w:rsidRDefault="007B230E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D3992" w:rsidRDefault="007B230E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4D3992" w:rsidRDefault="007B230E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</w:p>
    <w:p w:rsidR="004D3992" w:rsidRDefault="007B230E">
      <w:pPr>
        <w:spacing w:after="0" w:line="240" w:lineRule="auto"/>
        <w:ind w:left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09.10.2026 № 792-р</w:t>
      </w:r>
    </w:p>
    <w:p w:rsidR="004D3992" w:rsidRDefault="004D39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D3992" w:rsidRDefault="007B2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4D3992" w:rsidRDefault="007B2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Устав муниципального автономного учреждения дополнительного образования «Спортивная школа олимпийского резерва</w:t>
      </w:r>
    </w:p>
    <w:p w:rsidR="004D3992" w:rsidRDefault="007B2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«Сибиряк»</w:t>
      </w:r>
    </w:p>
    <w:p w:rsidR="004D3992" w:rsidRDefault="004D39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1.Пункт 2.2 изложить в следующей редакции: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2.Предметом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деятельности Учреждения является реализация дополнительных общеобразовательных программ в области физической культуры и спорта, дополнительных образовательных программ спортивной подготовки по олимпийским видам спорта: баскетбол, плавание, прыжки на батуте, художественная гимнастика, водное поло, дополнительных общеразвивающих программ в области физической культуры и спорта.».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2.Пункт 2.3 изложить в следующей редакции: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«2.3.Целями деятельности Учреждения является физическое воспитание и физическое развитие личности, приобретение обучающимися знаний, умений и навыков в области физической культуры и спорта, физическое совершенствование, формирование культуры здорового и безопасного образа жизни, укрепление здоровья, выявление и отбор наиболее одаренных детей и подростков, создание условий для освоения дополнительных образовательных программ спортивной подготовки, совершенствование спортивного мастерства обучающихся посредством организации их систематического участия в спортивных мероприятиях, включая спортивные соревнования, в том числе в целях включения обучающихся в состав спортивных сборных команд города Нефтеюганска и Ханты-Мансийского автономного округа – Югры, а также на подготовку кадров в области физической культуры и спорта.».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3.Пункт 2.6 изложить в следующей редакции: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proofErr w:type="gramStart"/>
      <w:r>
        <w:rPr>
          <w:rFonts w:ascii="Times New Roman" w:hAnsi="Times New Roman" w:cs="Times New Roman"/>
          <w:sz w:val="28"/>
          <w:szCs w:val="28"/>
        </w:rPr>
        <w:t>6.Для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достижения целей Учреждение осуществляет следующие основные виды деятельности: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1)реализация дополнительных образовательных программ спортивной подготовки по олимпийским видам спорта: баскетбол, плавание, прыжки на батуте, художественная гимнастика, водное поло;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реализация дополнительных общеразвивающих программ в области физической культуры и спорта;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3)организация и обеспечение подготовки спортивного резерва.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2.6.1.В рамках осуществления основных видов деятельности Учреждение осуществляет: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1)организацию и проведение спортивно-оздоровительной работы по развитию физической культуры и спорта среди различных групп населения;   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2)обеспечение участия лиц, проходящих спортивную подготовку, в спортивных соревнованиях;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3)организацию, участие в организации и проведение официальных спортивных мероприятий;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4)организацию мероприятий по подготовке спортивных сборных команд города Нефтеюганска по олимпийским видам спорта: баскетбол, плавание, прыжки на батуте, художественная гимнастика, водное поло;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5)обеспечение участия спортивных сборных команд города Нефтеюганска по олимпийским видам спорта: баскетбол, плавание, прыжки на батуте, художественная гимнастика, водное поло в официальных спортивных мероприятиях;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6)обеспечение доступа к объектам спорта;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7)формирование и обеспечение спортивных сборных команд по видам спорта и спортивного резерва для них, а также участие в подготовке спортивного резерва для спортивных сборных команд Российской Федерации.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8)реализацию мер по предотвращению допинга в спорте и борьбе с ним;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9)разработку, утверждение и реализацию дополнительных общеобразовательных программ спортивной подготовки по олимпийским видам спорта: баскетбол, плавание, прыжки на батуте, художественная гимнастика, водное поло на этапах подготовки в порядке, установленном законодательством Российской Федерации;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10)разработку и утверждение индивидуальных планов подготовки спортсменов;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11)обеспечение подготовки спортивного резерва по олимпийским видам спорта: баскетбол, плавание, прыжки на батуте, художественная гимнастика, водное поло для спортивных сборных команд города Нефтеюганска, сборных команд Ханты-Мансийского автономного округа - Югры;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12)реализацию мероприятий, включенных в Единый календарный план физкультурных и спортивных мероприятий города Нефтеюганска и Ханты- Мансийского автономного округа - Югры;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13)осуществление отбора лиц для реализации дополнительных общеобразовательных программ спортивной подготовки по олимпийским видам спорта: баскетбол, плавание, прыжки на батуте, художественная гимнастика, водное поло, в соответствии с нормативами общей физической и специальной физической подготовки для зачисления в группы на этапы подготовки, установленными федеральными стандартами спортивной подготовки;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14)планирование и осуществление учебно-тренировочного процесса, включающего в себя обязательное систематическое участие лиц, проходящих спортивную подготовку по олимпийским видам спорта: баскетбол, плавание, прыжки на батуте, художественная гимнастика, водное поло в официальных спортивных соревнованиях;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15)обеспечение совершенствования спортивного мастерства лиц, проходящих спортивную подготовку по олимпийским видам спорта: баскетбол, плавание, прыжки на батуте, художественная гимнастика, водное поло;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16)организация и обеспечение экспериментальной и инновационной деятельности;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17)осуществление медицинского и материально-технического обеспечения лиц, проходящих этапы спортивной подготовки;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18)осуществление предоставления объектов физической культуры и спорта в порядке, установленном законодательством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Федерации,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в безвозмездное пользование.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муниципального задания Учредителя Учреждения и обязательств Учреждение по своему усмотрению вправе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условиях, и в порядке, установленном федеральными законами.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вправе осуществлять иные виды деятельности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               в настоящем Уставе. Доходы, полученные от такой деятельности, и приобретенное за счет этих доходов имущество поступают в самостоятельное распоряжение Учреждения.».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4.Пункт 2.7 изложить в следующей редакции: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proofErr w:type="gramStart"/>
      <w:r>
        <w:rPr>
          <w:rFonts w:ascii="Times New Roman" w:hAnsi="Times New Roman" w:cs="Times New Roman"/>
          <w:sz w:val="28"/>
          <w:szCs w:val="28"/>
        </w:rPr>
        <w:t>7.Учреждение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осуществляет следующие иные виды деятельности, не являющиеся основными видами деятельности Учреждения: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1)деятельность в области спорта;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2)деятельность спортивных объектов;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3 )физкультурно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-оздоровительная деятельность;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4)оказание услуг по спортивной подготовке по олимпийским видам спорта: баскетбол, плавание, прыжки на батуте, художественная гимнастика, водное поло;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5)проведение занятий по физической культуре и спорту;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6)оказание услуг по прокату спортивного инвентаря и оборудования;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7)оказание услуг по предоставлению спортивных сооружений;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8)оказание услуг по организации и проведению спортивно-массовых и физкультурно-оздоровительных мероприятий с физическими и юридическими лицами;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9)оказание услуг по организации и проведению конференций, семинаров и практикумов в сфере физической культуры и спорта;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10)сдача в аренду нежилых помещений или частей нежилых помещений в спортивных сооружениях, переданных Учреждению на праве оперативного управления, при условии, что аренда данных помещений не повлияет отрицательно на качество оказания муниципальных услуг Учреждением и осуществлена в соответствии с требованиями правовых актов администрации города Нефтеюганска;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11)сдача в аренду движимого имущества и оборудования;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12)транспортные услуги;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13)предоставление в пользование мест под размещение рекламы;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14)рекламная деятельность;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15)фотосъемка и видеосъемка; </w:t>
      </w:r>
    </w:p>
    <w:p w:rsidR="004D3992" w:rsidRDefault="007B23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прочая деятельность в области спорта.».</w:t>
      </w:r>
    </w:p>
    <w:p w:rsidR="004D3992" w:rsidRDefault="004D3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3992" w:rsidRPr="008B27E7" w:rsidRDefault="004D3992" w:rsidP="008B27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5212" w:type="dxa"/>
        <w:tblInd w:w="4839" w:type="dxa"/>
        <w:tblLook w:val="0000" w:firstRow="0" w:lastRow="0" w:firstColumn="0" w:lastColumn="0" w:noHBand="0" w:noVBand="0"/>
      </w:tblPr>
      <w:tblGrid>
        <w:gridCol w:w="5212"/>
      </w:tblGrid>
      <w:tr w:rsidR="004D3992" w:rsidTr="008B27E7">
        <w:trPr>
          <w:trHeight w:val="1677"/>
        </w:trPr>
        <w:tc>
          <w:tcPr>
            <w:tcW w:w="5212" w:type="dxa"/>
          </w:tcPr>
          <w:p w:rsidR="004D3992" w:rsidRDefault="007B230E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:rsidR="004D3992" w:rsidRDefault="007B230E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распоряжением</w:t>
            </w:r>
          </w:p>
          <w:p w:rsidR="004D3992" w:rsidRDefault="007B230E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администрации города</w:t>
            </w:r>
          </w:p>
          <w:p w:rsidR="004D3992" w:rsidRDefault="007B230E">
            <w:pPr>
              <w:spacing w:after="0" w:line="240" w:lineRule="auto"/>
              <w:ind w:left="723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_________ № _____</w:t>
            </w:r>
          </w:p>
          <w:p w:rsidR="004D3992" w:rsidRDefault="004D3992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D3992" w:rsidRDefault="007B230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Исполняющий полномочия</w:t>
            </w:r>
          </w:p>
          <w:p w:rsidR="004D3992" w:rsidRDefault="007B230E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главы города Нефтеюганска   </w:t>
            </w:r>
          </w:p>
          <w:p w:rsidR="004D3992" w:rsidRDefault="004D3992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D3992" w:rsidRDefault="007B230E">
            <w:pPr>
              <w:spacing w:after="0" w:line="240" w:lineRule="auto"/>
              <w:ind w:firstLine="7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А.В.Монастырский</w:t>
            </w:r>
            <w:proofErr w:type="spellEnd"/>
          </w:p>
          <w:p w:rsidR="004D3992" w:rsidRDefault="004D3992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D3992" w:rsidRDefault="004D3992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D3992" w:rsidRDefault="004D3992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7B230E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Изменения</w:t>
      </w:r>
    </w:p>
    <w:p w:rsidR="004D3992" w:rsidRDefault="007B230E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втономного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дополнительного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«Спортивная школа олимпийского резерва «Сибиряк»</w:t>
      </w: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4D3992">
      <w:pPr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D3992" w:rsidRDefault="007B230E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Нефтеюганск</w:t>
      </w:r>
    </w:p>
    <w:p w:rsidR="004D3992" w:rsidRDefault="007B230E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2026</w:t>
      </w:r>
    </w:p>
    <w:p w:rsidR="004D3992" w:rsidRDefault="004D3992"/>
    <w:sectPr w:rsidR="004D3992">
      <w:headerReference w:type="default" r:id="rId12"/>
      <w:pgSz w:w="11906" w:h="16838"/>
      <w:pgMar w:top="1135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D95" w:rsidRDefault="00367D95">
      <w:pPr>
        <w:spacing w:after="0" w:line="240" w:lineRule="auto"/>
      </w:pPr>
      <w:r>
        <w:separator/>
      </w:r>
    </w:p>
  </w:endnote>
  <w:endnote w:type="continuationSeparator" w:id="0">
    <w:p w:rsidR="00367D95" w:rsidRDefault="0036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D95" w:rsidRDefault="00367D95">
      <w:pPr>
        <w:spacing w:after="0" w:line="240" w:lineRule="auto"/>
      </w:pPr>
      <w:r>
        <w:separator/>
      </w:r>
    </w:p>
  </w:footnote>
  <w:footnote w:type="continuationSeparator" w:id="0">
    <w:p w:rsidR="00367D95" w:rsidRDefault="0036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04491"/>
      <w:docPartObj>
        <w:docPartGallery w:val="Page Numbers (Top of Page)"/>
        <w:docPartUnique/>
      </w:docPartObj>
    </w:sdtPr>
    <w:sdtEndPr/>
    <w:sdtContent>
      <w:p w:rsidR="004D3992" w:rsidRDefault="007B230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B5C">
          <w:rPr>
            <w:noProof/>
          </w:rPr>
          <w:t>6</w:t>
        </w:r>
        <w:r>
          <w:fldChar w:fldCharType="end"/>
        </w:r>
      </w:p>
    </w:sdtContent>
  </w:sdt>
  <w:p w:rsidR="004D3992" w:rsidRDefault="004D3992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620E1"/>
    <w:multiLevelType w:val="hybridMultilevel"/>
    <w:tmpl w:val="3CBA0CF0"/>
    <w:lvl w:ilvl="0" w:tplc="B2760B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5AC02E">
      <w:start w:val="1"/>
      <w:numFmt w:val="lowerLetter"/>
      <w:lvlText w:val="%2."/>
      <w:lvlJc w:val="left"/>
      <w:pPr>
        <w:ind w:left="1440" w:hanging="360"/>
      </w:pPr>
    </w:lvl>
    <w:lvl w:ilvl="2" w:tplc="18360EDE">
      <w:start w:val="1"/>
      <w:numFmt w:val="lowerRoman"/>
      <w:lvlText w:val="%3."/>
      <w:lvlJc w:val="right"/>
      <w:pPr>
        <w:ind w:left="2160" w:hanging="180"/>
      </w:pPr>
    </w:lvl>
    <w:lvl w:ilvl="3" w:tplc="B21A3678">
      <w:start w:val="1"/>
      <w:numFmt w:val="decimal"/>
      <w:lvlText w:val="%4."/>
      <w:lvlJc w:val="left"/>
      <w:pPr>
        <w:ind w:left="2880" w:hanging="360"/>
      </w:pPr>
    </w:lvl>
    <w:lvl w:ilvl="4" w:tplc="29BA24F6">
      <w:start w:val="1"/>
      <w:numFmt w:val="lowerLetter"/>
      <w:lvlText w:val="%5."/>
      <w:lvlJc w:val="left"/>
      <w:pPr>
        <w:ind w:left="3600" w:hanging="360"/>
      </w:pPr>
    </w:lvl>
    <w:lvl w:ilvl="5" w:tplc="476C49C2">
      <w:start w:val="1"/>
      <w:numFmt w:val="lowerRoman"/>
      <w:lvlText w:val="%6."/>
      <w:lvlJc w:val="right"/>
      <w:pPr>
        <w:ind w:left="4320" w:hanging="180"/>
      </w:pPr>
    </w:lvl>
    <w:lvl w:ilvl="6" w:tplc="FB3A7202">
      <w:start w:val="1"/>
      <w:numFmt w:val="decimal"/>
      <w:lvlText w:val="%7."/>
      <w:lvlJc w:val="left"/>
      <w:pPr>
        <w:ind w:left="5040" w:hanging="360"/>
      </w:pPr>
    </w:lvl>
    <w:lvl w:ilvl="7" w:tplc="47727662">
      <w:start w:val="1"/>
      <w:numFmt w:val="lowerLetter"/>
      <w:lvlText w:val="%8."/>
      <w:lvlJc w:val="left"/>
      <w:pPr>
        <w:ind w:left="5760" w:hanging="360"/>
      </w:pPr>
    </w:lvl>
    <w:lvl w:ilvl="8" w:tplc="07B868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992"/>
    <w:rsid w:val="00367D95"/>
    <w:rsid w:val="004C1B5C"/>
    <w:rsid w:val="004D3992"/>
    <w:rsid w:val="007B230E"/>
    <w:rsid w:val="008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2D2A"/>
  <w15:docId w15:val="{90790854-C162-4600-A168-0C91336B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hAnsi="Segoe UI" w:cs="Segoe UI"/>
      <w:sz w:val="18"/>
      <w:szCs w:val="18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D10D5-5BC7-45EB-8059-08C7F21A1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Легостаева Валерия Евгеньевна</dc:creator>
  <cp:keywords/>
  <dc:description/>
  <cp:lastModifiedBy>Татьяна Андреевна Науменко</cp:lastModifiedBy>
  <cp:revision>18</cp:revision>
  <dcterms:created xsi:type="dcterms:W3CDTF">2026-09-24T09:06:00Z</dcterms:created>
  <dcterms:modified xsi:type="dcterms:W3CDTF">2026-10-15T04:54:00Z</dcterms:modified>
</cp:coreProperties>
</file>