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57" w:rsidRDefault="00170472">
      <w:pPr>
        <w:ind w:right="-18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margin">
                  <wp:posOffset>2774315</wp:posOffset>
                </wp:positionH>
                <wp:positionV relativeFrom="paragraph">
                  <wp:posOffset>27940</wp:posOffset>
                </wp:positionV>
                <wp:extent cx="571500" cy="714375"/>
                <wp:effectExtent l="0" t="0" r="0" b="9525"/>
                <wp:wrapTight wrapText="bothSides">
                  <wp:wrapPolygon edited="1">
                    <wp:start x="0" y="0"/>
                    <wp:lineTo x="0" y="21312"/>
                    <wp:lineTo x="20880" y="21312"/>
                    <wp:lineTo x="20880" y="0"/>
                    <wp:lineTo x="0" y="0"/>
                  </wp:wrapPolygon>
                </wp:wrapTight>
                <wp:docPr id="1" name="Рисунок 2" descr="Герб%20Нефтеюганск%20small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Герб%20Нефтеюганск%20small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7150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776;o:allowoverlap:true;o:allowincell:true;mso-position-horizontal-relative:margin;margin-left:218.45pt;mso-position-horizontal:absolute;mso-position-vertical-relative:text;margin-top:2.20pt;mso-position-vertical:absolute;width:45.00pt;height:56.25pt;mso-wrap-distance-left:9.00pt;mso-wrap-distance-top:0.00pt;mso-wrap-distance-right:9.00pt;mso-wrap-distance-bottom:0.00pt;" wrapcoords="0 0 0 98667 96667 98667 96667 0 0 0" stroked="f" strokeweight="0.75pt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  <w:t xml:space="preserve"> </w:t>
      </w:r>
    </w:p>
    <w:p w:rsidR="00395457" w:rsidRDefault="00395457">
      <w:pPr>
        <w:jc w:val="center"/>
        <w:rPr>
          <w:sz w:val="28"/>
          <w:szCs w:val="28"/>
        </w:rPr>
      </w:pPr>
    </w:p>
    <w:p w:rsidR="00395457" w:rsidRDefault="00395457">
      <w:pPr>
        <w:jc w:val="center"/>
        <w:rPr>
          <w:sz w:val="16"/>
          <w:szCs w:val="16"/>
        </w:rPr>
      </w:pPr>
    </w:p>
    <w:p w:rsidR="00395457" w:rsidRDefault="00395457">
      <w:pPr>
        <w:jc w:val="center"/>
        <w:rPr>
          <w:b/>
          <w:sz w:val="32"/>
          <w:szCs w:val="32"/>
        </w:rPr>
      </w:pPr>
    </w:p>
    <w:p w:rsidR="00395457" w:rsidRDefault="00395457">
      <w:pPr>
        <w:jc w:val="center"/>
        <w:rPr>
          <w:b/>
          <w:sz w:val="20"/>
          <w:szCs w:val="20"/>
        </w:rPr>
      </w:pPr>
    </w:p>
    <w:p w:rsidR="00395457" w:rsidRDefault="00170472">
      <w:pPr>
        <w:pStyle w:val="24"/>
        <w:jc w:val="center"/>
        <w:rPr>
          <w:b/>
          <w:bCs/>
          <w:szCs w:val="28"/>
        </w:rPr>
      </w:pPr>
      <w:r>
        <w:rPr>
          <w:b/>
          <w:bCs/>
          <w:szCs w:val="28"/>
        </w:rPr>
        <w:t>Администрация города Нефтеюганска</w:t>
      </w:r>
    </w:p>
    <w:p w:rsidR="00395457" w:rsidRDefault="00395457">
      <w:pPr>
        <w:pStyle w:val="24"/>
        <w:jc w:val="center"/>
        <w:rPr>
          <w:b/>
          <w:bCs/>
          <w:sz w:val="10"/>
          <w:szCs w:val="10"/>
        </w:rPr>
      </w:pPr>
    </w:p>
    <w:p w:rsidR="00395457" w:rsidRDefault="00170472">
      <w:pPr>
        <w:pStyle w:val="2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КОМИТЕТ КУЛЬТУРЫ И ТУРИЗМА</w:t>
      </w:r>
    </w:p>
    <w:p w:rsidR="00395457" w:rsidRDefault="00170472">
      <w:pPr>
        <w:pStyle w:val="2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АДМИНИСТРАЦИИ ГОРОДА НЕФТЕЮГАНСКА </w:t>
      </w:r>
    </w:p>
    <w:p w:rsidR="00395457" w:rsidRDefault="00395457">
      <w:pPr>
        <w:pStyle w:val="24"/>
        <w:jc w:val="center"/>
        <w:rPr>
          <w:b/>
          <w:bCs/>
          <w:sz w:val="10"/>
          <w:szCs w:val="10"/>
        </w:rPr>
      </w:pPr>
    </w:p>
    <w:p w:rsidR="00395457" w:rsidRDefault="00170472">
      <w:pPr>
        <w:pStyle w:val="24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ПРИКАЗ</w:t>
      </w:r>
    </w:p>
    <w:p w:rsidR="00395457" w:rsidRDefault="00395457">
      <w:pPr>
        <w:pStyle w:val="24"/>
        <w:jc w:val="center"/>
        <w:rPr>
          <w:b/>
          <w:bCs/>
          <w:sz w:val="16"/>
          <w:szCs w:val="16"/>
        </w:rPr>
      </w:pPr>
    </w:p>
    <w:p w:rsidR="00395457" w:rsidRDefault="00395457">
      <w:pPr>
        <w:pStyle w:val="24"/>
        <w:jc w:val="center"/>
        <w:rPr>
          <w:b/>
          <w:bCs/>
          <w:sz w:val="16"/>
          <w:szCs w:val="16"/>
        </w:rPr>
      </w:pPr>
    </w:p>
    <w:p w:rsidR="00395457" w:rsidRDefault="00170472">
      <w:pPr>
        <w:pStyle w:val="24"/>
        <w:rPr>
          <w:b/>
          <w:bCs/>
          <w:szCs w:val="28"/>
        </w:rPr>
      </w:pPr>
      <w:r w:rsidRPr="00B040B3">
        <w:rPr>
          <w:szCs w:val="28"/>
        </w:rPr>
        <w:t>14.10.2026</w:t>
      </w:r>
      <w:r w:rsidRPr="00B040B3">
        <w:rPr>
          <w:szCs w:val="28"/>
        </w:rPr>
        <w:tab/>
      </w:r>
      <w:r w:rsidRPr="00B040B3">
        <w:rPr>
          <w:szCs w:val="28"/>
        </w:rPr>
        <w:tab/>
      </w:r>
      <w:r w:rsidRPr="00B040B3">
        <w:rPr>
          <w:szCs w:val="28"/>
        </w:rPr>
        <w:tab/>
      </w:r>
      <w:r w:rsidRPr="00B040B3">
        <w:rPr>
          <w:szCs w:val="28"/>
        </w:rPr>
        <w:tab/>
      </w:r>
      <w:r w:rsidRPr="00B040B3">
        <w:rPr>
          <w:szCs w:val="28"/>
        </w:rPr>
        <w:tab/>
      </w:r>
      <w:r w:rsidRPr="00B040B3">
        <w:rPr>
          <w:szCs w:val="28"/>
        </w:rPr>
        <w:tab/>
      </w:r>
      <w:r w:rsidRPr="00B040B3">
        <w:rPr>
          <w:szCs w:val="28"/>
        </w:rPr>
        <w:tab/>
      </w:r>
      <w:r w:rsidRPr="00B040B3">
        <w:rPr>
          <w:szCs w:val="28"/>
        </w:rPr>
        <w:tab/>
      </w:r>
      <w:r w:rsidRPr="00B040B3">
        <w:rPr>
          <w:szCs w:val="28"/>
        </w:rPr>
        <w:tab/>
      </w:r>
      <w:r w:rsidRPr="00B040B3">
        <w:rPr>
          <w:szCs w:val="28"/>
        </w:rPr>
        <w:tab/>
        <w:t xml:space="preserve">          № 167-нп</w:t>
      </w:r>
    </w:p>
    <w:p w:rsidR="00395457" w:rsidRDefault="00170472">
      <w:pPr>
        <w:tabs>
          <w:tab w:val="left" w:pos="374"/>
          <w:tab w:val="left" w:pos="748"/>
        </w:tabs>
        <w:jc w:val="center"/>
      </w:pPr>
      <w:r>
        <w:t>г.Нефтеюганск</w:t>
      </w:r>
    </w:p>
    <w:p w:rsidR="00395457" w:rsidRDefault="00395457">
      <w:pPr>
        <w:tabs>
          <w:tab w:val="left" w:pos="374"/>
          <w:tab w:val="left" w:pos="748"/>
        </w:tabs>
        <w:jc w:val="both"/>
        <w:rPr>
          <w:sz w:val="28"/>
          <w:szCs w:val="28"/>
        </w:rPr>
      </w:pPr>
    </w:p>
    <w:p w:rsidR="00395457" w:rsidRDefault="00170472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 внесении изменений в приказ комитета культуры и туризма</w:t>
      </w:r>
      <w:r>
        <w:rPr>
          <w:b/>
          <w:sz w:val="28"/>
          <w:szCs w:val="28"/>
        </w:rPr>
        <w:t xml:space="preserve"> администрации города Нефтеюганска от 01.08.2023 № 95-нп                             </w:t>
      </w:r>
      <w:proofErr w:type="gramStart"/>
      <w:r>
        <w:rPr>
          <w:b/>
          <w:sz w:val="28"/>
          <w:szCs w:val="28"/>
        </w:rPr>
        <w:t xml:space="preserve">   «</w:t>
      </w:r>
      <w:proofErr w:type="gramEnd"/>
      <w:r>
        <w:rPr>
          <w:b/>
          <w:sz w:val="28"/>
          <w:szCs w:val="28"/>
        </w:rPr>
        <w:t>Об утверждении</w:t>
      </w:r>
      <w:r>
        <w:rPr>
          <w:b/>
          <w:color w:val="000000"/>
          <w:sz w:val="28"/>
          <w:szCs w:val="28"/>
        </w:rPr>
        <w:t xml:space="preserve"> Положения о системе оплаты труда работников муниципальных учреждений культуры, подведомственных комитету культуры и туризма администрации города Нефтеюг</w:t>
      </w:r>
      <w:r>
        <w:rPr>
          <w:b/>
          <w:color w:val="000000"/>
          <w:sz w:val="28"/>
          <w:szCs w:val="28"/>
        </w:rPr>
        <w:t>анска»</w:t>
      </w:r>
    </w:p>
    <w:p w:rsidR="00395457" w:rsidRDefault="00395457">
      <w:pPr>
        <w:jc w:val="center"/>
        <w:rPr>
          <w:sz w:val="28"/>
          <w:szCs w:val="28"/>
        </w:rPr>
      </w:pPr>
    </w:p>
    <w:p w:rsidR="00395457" w:rsidRDefault="0017047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Трудовым кодексом Российской Федерации, приказом Департамента культуры Ханты-Мансийского автономного округа - Югры                    от 01.03.2017 № 1-нп «Об утверждении Положения об установлении системы оплаты труда работников го</w:t>
      </w:r>
      <w:r>
        <w:rPr>
          <w:sz w:val="28"/>
          <w:szCs w:val="28"/>
        </w:rPr>
        <w:t>сударственных учреждений культуры Ханты-Мансийского автономного округа - Югры, подведомственных Департаменту культуры Ханты-Мансийского автономного округа – Югры», Уставом города Нефтеюганска, решением Думы города Нефтеюганска от 31.05.2017 № 173-VI «Об ут</w:t>
      </w:r>
      <w:r>
        <w:rPr>
          <w:sz w:val="28"/>
          <w:szCs w:val="28"/>
        </w:rPr>
        <w:t>верждении Положения о комитете культуры и туризма администрации города Нефтеюганска», постановлением администрации города Нефтеюганска от 03.08.2017 № 126-нп «О порядке осуществления функций и полномочий учредителя муниципальных учреждений города Нефтеюган</w:t>
      </w:r>
      <w:r>
        <w:rPr>
          <w:sz w:val="28"/>
          <w:szCs w:val="28"/>
        </w:rPr>
        <w:t>ска», в целях упорядочения системы оплаты труда работников муниципальных учреждений культуры, подведомственных комитету культуры и туризма администрации города Нефтеюганска, приказываю:</w:t>
      </w:r>
    </w:p>
    <w:p w:rsidR="00395457" w:rsidRDefault="0017047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1.Внести в приказ комитета культуры и туризма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Нефтеюганска от </w:t>
      </w:r>
      <w:r>
        <w:rPr>
          <w:rFonts w:ascii="Times New Roman" w:hAnsi="Times New Roman" w:cs="Times New Roman"/>
          <w:bCs/>
          <w:sz w:val="28"/>
          <w:szCs w:val="28"/>
        </w:rPr>
        <w:t>01.08.2023 № 95-нп «Об утверждении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Положения о системе оплаты труда работников муниципальных учреждений культуры, подведомственных комитету культуры и туризма администрации города Нефтеюганска»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 изменениями, внесенны</w:t>
      </w:r>
      <w:r>
        <w:rPr>
          <w:rFonts w:ascii="Times New Roman" w:hAnsi="Times New Roman" w:cs="Times New Roman"/>
          <w:sz w:val="28"/>
          <w:szCs w:val="28"/>
        </w:rPr>
        <w:t>ми приказами комитета культуры и туризма администрации города Нефтеюганска от 03.10.2024 № 91-нп,                          от 13.11.2024 № 109-нп, от 27.05.2025 № 60-нп, от 22.08.2025 № 95-нп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изменения, а именно: в приложении к приказу: </w:t>
      </w:r>
    </w:p>
    <w:p w:rsidR="00395457" w:rsidRDefault="001704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1.1.В разделе 2:</w:t>
      </w:r>
    </w:p>
    <w:p w:rsidR="00395457" w:rsidRDefault="0017047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proofErr w:type="gramStart"/>
      <w:r>
        <w:rPr>
          <w:color w:val="000000"/>
          <w:sz w:val="28"/>
          <w:szCs w:val="28"/>
        </w:rPr>
        <w:t>1.Пункт</w:t>
      </w:r>
      <w:proofErr w:type="gramEnd"/>
      <w:r>
        <w:rPr>
          <w:color w:val="000000"/>
          <w:sz w:val="28"/>
          <w:szCs w:val="28"/>
        </w:rPr>
        <w:t xml:space="preserve"> 2.1 дополнить абзацами следующего содержания: </w:t>
      </w:r>
    </w:p>
    <w:p w:rsidR="00395457" w:rsidRDefault="00170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«-</w:t>
      </w:r>
      <w:hyperlink r:id="rId11" w:tooltip="https://login.consultant.ru/link/?req=doc&amp;base=ROS&amp;n=448613" w:history="1">
        <w:r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</w:t>
      </w:r>
      <w:r>
        <w:rPr>
          <w:rFonts w:ascii="Times New Roman" w:hAnsi="Times New Roman" w:cs="Times New Roman"/>
          <w:sz w:val="28"/>
          <w:szCs w:val="28"/>
        </w:rPr>
        <w:t xml:space="preserve">звития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17.05.2012 № 559н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специалистов, осуществляющих работы</w:t>
      </w:r>
      <w:r>
        <w:rPr>
          <w:rFonts w:ascii="Times New Roman" w:hAnsi="Times New Roman" w:cs="Times New Roman"/>
          <w:sz w:val="28"/>
          <w:szCs w:val="28"/>
        </w:rPr>
        <w:t xml:space="preserve"> в области охраны труда»;</w:t>
      </w:r>
    </w:p>
    <w:p w:rsidR="00395457" w:rsidRDefault="00170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hyperlink r:id="rId12" w:tooltip="https://login.consultant.ru/link/?req=doc&amp;base=ROS&amp;n=448613" w:history="1">
        <w:r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27.04.2023 № 374</w:t>
      </w:r>
      <w:r>
        <w:rPr>
          <w:rFonts w:ascii="Times New Roman" w:hAnsi="Times New Roman" w:cs="Times New Roman"/>
          <w:sz w:val="28"/>
          <w:szCs w:val="28"/>
        </w:rPr>
        <w:t>н «Об утверждении профессионального стандарта «Специалист по обеспечению антитеррористической защищенности объекта (территории)»;</w:t>
      </w:r>
    </w:p>
    <w:p w:rsidR="00395457" w:rsidRDefault="00170472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-приказом Министерства труда и социальной защиты Российской Федерации от 22.04.2021 № 274н «Об утверждении профессионального с</w:t>
      </w:r>
      <w:r>
        <w:rPr>
          <w:rFonts w:ascii="Times New Roman" w:hAnsi="Times New Roman" w:cs="Times New Roman"/>
          <w:sz w:val="28"/>
          <w:szCs w:val="28"/>
        </w:rPr>
        <w:t>тандарта «Специалист в области охраны труда».».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proofErr w:type="gramStart"/>
      <w:r>
        <w:rPr>
          <w:color w:val="000000"/>
          <w:sz w:val="28"/>
          <w:szCs w:val="28"/>
        </w:rPr>
        <w:t>2.Строку</w:t>
      </w:r>
      <w:proofErr w:type="gramEnd"/>
      <w:r>
        <w:rPr>
          <w:color w:val="000000"/>
          <w:sz w:val="28"/>
          <w:szCs w:val="28"/>
        </w:rPr>
        <w:t xml:space="preserve"> таблицы 1 «Профессиональные квалификационные группы должностей работников культуры, искусства и кинематографии размеры окладов (должностных окладов)»: 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5248"/>
        <w:gridCol w:w="1417"/>
      </w:tblGrid>
      <w:tr w:rsidR="00395457">
        <w:tc>
          <w:tcPr>
            <w:tcW w:w="2972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квалификационной категории</w:t>
            </w:r>
          </w:p>
        </w:tc>
        <w:tc>
          <w:tcPr>
            <w:tcW w:w="5248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Артист всп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омогательного состава театров и концертных организаций; смотритель музейный; контролер билетов</w:t>
            </w:r>
          </w:p>
        </w:tc>
        <w:tc>
          <w:tcPr>
            <w:tcW w:w="1417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13119</w:t>
            </w:r>
          </w:p>
        </w:tc>
      </w:tr>
    </w:tbl>
    <w:p w:rsidR="00395457" w:rsidRDefault="0017047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</w:t>
      </w:r>
    </w:p>
    <w:p w:rsidR="00395457" w:rsidRDefault="0017047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изложить в следующей редакции: 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5248"/>
        <w:gridCol w:w="1417"/>
      </w:tblGrid>
      <w:tr w:rsidR="00395457">
        <w:tc>
          <w:tcPr>
            <w:tcW w:w="2972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 квалификационной категории</w:t>
            </w:r>
          </w:p>
        </w:tc>
        <w:tc>
          <w:tcPr>
            <w:tcW w:w="5248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Артист вспомогательного состава театров, концертных организаций; музейный смотритель;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онтролер билетов</w:t>
            </w:r>
          </w:p>
        </w:tc>
        <w:tc>
          <w:tcPr>
            <w:tcW w:w="1417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13119</w:t>
            </w:r>
          </w:p>
        </w:tc>
      </w:tr>
    </w:tbl>
    <w:p w:rsidR="00395457" w:rsidRDefault="00170472">
      <w:pPr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».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</w:t>
      </w:r>
      <w:proofErr w:type="gramStart"/>
      <w:r>
        <w:rPr>
          <w:color w:val="000000"/>
          <w:sz w:val="28"/>
          <w:szCs w:val="28"/>
        </w:rPr>
        <w:t>3.Строку</w:t>
      </w:r>
      <w:proofErr w:type="gramEnd"/>
      <w:r>
        <w:rPr>
          <w:color w:val="000000"/>
          <w:sz w:val="28"/>
          <w:szCs w:val="28"/>
        </w:rPr>
        <w:t xml:space="preserve"> таблицы 3 «Профессиональные квалификационные группы общеотраслевых должностей руководителей, специалистов и служащих и размеры окладов (должностных окладов)»: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5248"/>
        <w:gridCol w:w="1417"/>
      </w:tblGrid>
      <w:tr w:rsidR="00395457">
        <w:tc>
          <w:tcPr>
            <w:tcW w:w="2972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5248" w:type="dxa"/>
          </w:tcPr>
          <w:p w:rsidR="00395457" w:rsidRDefault="001704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материально-технического снабжения; начальник отдела организации и оплаты труда; начальник отдела охраны труда; начальник отдела подготовки кадров; начальник отдела по связям с общественностью; начальник планово-экономического отдела; нача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льник финансового отдела; начальник юридического отдела</w:t>
            </w:r>
          </w:p>
        </w:tc>
        <w:tc>
          <w:tcPr>
            <w:tcW w:w="1417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20237</w:t>
            </w:r>
          </w:p>
        </w:tc>
      </w:tr>
    </w:tbl>
    <w:p w:rsidR="00395457" w:rsidRDefault="0017047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</w:t>
      </w:r>
    </w:p>
    <w:p w:rsidR="00395457" w:rsidRDefault="0017047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изложить в следующей редакции: </w:t>
      </w:r>
    </w:p>
    <w:p w:rsidR="00395457" w:rsidRDefault="00395457">
      <w:pPr>
        <w:ind w:firstLine="708"/>
        <w:jc w:val="both"/>
        <w:rPr>
          <w:color w:val="000000"/>
          <w:sz w:val="28"/>
          <w:szCs w:val="28"/>
        </w:rPr>
      </w:pPr>
    </w:p>
    <w:p w:rsidR="00395457" w:rsidRDefault="00395457">
      <w:pPr>
        <w:ind w:firstLine="708"/>
        <w:jc w:val="both"/>
        <w:rPr>
          <w:color w:val="000000"/>
          <w:sz w:val="28"/>
          <w:szCs w:val="28"/>
        </w:rPr>
      </w:pP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5248"/>
        <w:gridCol w:w="1417"/>
      </w:tblGrid>
      <w:tr w:rsidR="00395457">
        <w:tc>
          <w:tcPr>
            <w:tcW w:w="2972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5248" w:type="dxa"/>
          </w:tcPr>
          <w:p w:rsidR="00395457" w:rsidRDefault="0017047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материально-технического снабжения; начальник отдела организации и оплаты труда;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службы охраны труда; начальник отдела подготовки кадров; начальник отдела по связям с общественностью; начальник планово-экономического отдела; начальник финансового отдела; начальник юридического отдела</w:t>
            </w:r>
          </w:p>
        </w:tc>
        <w:tc>
          <w:tcPr>
            <w:tcW w:w="1417" w:type="dxa"/>
          </w:tcPr>
          <w:p w:rsidR="00395457" w:rsidRDefault="0017047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20237</w:t>
            </w:r>
          </w:p>
        </w:tc>
      </w:tr>
    </w:tbl>
    <w:p w:rsidR="00395457" w:rsidRDefault="00170472">
      <w:pPr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».</w:t>
      </w:r>
    </w:p>
    <w:p w:rsidR="00395457" w:rsidRDefault="0017047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1.1.4.Абзац второй пункта 2.6</w:t>
      </w:r>
      <w:r>
        <w:rPr>
          <w:rFonts w:ascii="Times New Roman" w:hAnsi="Times New Roman" w:cs="Times New Roman"/>
          <w:sz w:val="28"/>
          <w:szCs w:val="28"/>
        </w:rPr>
        <w:t xml:space="preserve"> после слов «профессиональными стандартами» дополнить словами «, </w:t>
      </w:r>
      <w:hyperlink r:id="rId13" w:tooltip="https://login.consultant.ru/link/?req=doc&amp;base=ROS&amp;n=505729" w:history="1">
        <w:r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агентства по техническому ре</w:t>
      </w:r>
      <w:r>
        <w:rPr>
          <w:rFonts w:ascii="Times New Roman" w:hAnsi="Times New Roman" w:cs="Times New Roman"/>
          <w:sz w:val="28"/>
          <w:szCs w:val="28"/>
        </w:rPr>
        <w:t xml:space="preserve">гулированию и метрологии от 16.05.2025 № 423-ст                              «Об утверждении Общероссийского классификатора профессий рабочих, должностей служащих и тарифных разрядов ОК 016-2025, </w:t>
      </w:r>
      <w:hyperlink r:id="rId14" w:tooltip="https://login.consultant.ru/link/?req=doc&amp;base=ROS&amp;n=448613" w:history="1">
        <w:r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27.04.2023 № 374н «Об утверждении профессионального стандарта «Специалист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по обеспечению антитеррористической защищенности объекта (территории)». </w:t>
      </w:r>
    </w:p>
    <w:p w:rsidR="00395457" w:rsidRDefault="0017047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proofErr w:type="gramStart"/>
      <w:r>
        <w:rPr>
          <w:rFonts w:ascii="Times New Roman" w:hAnsi="Times New Roman" w:cs="Times New Roman"/>
          <w:sz w:val="28"/>
          <w:szCs w:val="28"/>
        </w:rPr>
        <w:t>5.Столбец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строки 2 таблицы 6 «Размеры окладов (должностных окладов) по должностям работников, не включенных в профессиональные квалификационные группы» после слов «специалист </w:t>
      </w:r>
      <w:r>
        <w:rPr>
          <w:rFonts w:ascii="Times New Roman" w:hAnsi="Times New Roman" w:cs="Times New Roman"/>
          <w:sz w:val="28"/>
          <w:szCs w:val="28"/>
        </w:rPr>
        <w:t>по пожарной профилактике 5-7 уровней квалификации;» дополнить словами «специалист по безопасности; специалист по антитеррористической защищенности и безопасности; специалист, ответственный за обеспечение антитеррористической защищенности 5-6 уровней квалиф</w:t>
      </w:r>
      <w:r>
        <w:rPr>
          <w:rFonts w:ascii="Times New Roman" w:hAnsi="Times New Roman" w:cs="Times New Roman"/>
          <w:sz w:val="28"/>
          <w:szCs w:val="28"/>
        </w:rPr>
        <w:t>икации;».</w:t>
      </w:r>
    </w:p>
    <w:p w:rsidR="00395457" w:rsidRDefault="00170472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2.Муниципальным учреждениям культуры, подведомственным комитету культуры и туризма администрации города Нефтеюганска, привести локальные акты учреждений, регулирующие систему оплаты труда </w:t>
      </w:r>
      <w:proofErr w:type="gramStart"/>
      <w:r>
        <w:rPr>
          <w:sz w:val="28"/>
          <w:szCs w:val="28"/>
        </w:rPr>
        <w:t xml:space="preserve">работников,   </w:t>
      </w:r>
      <w:proofErr w:type="gramEnd"/>
      <w:r>
        <w:rPr>
          <w:sz w:val="28"/>
          <w:szCs w:val="28"/>
        </w:rPr>
        <w:t xml:space="preserve">                            в соответствие с</w:t>
      </w:r>
      <w:r>
        <w:rPr>
          <w:sz w:val="28"/>
          <w:szCs w:val="28"/>
        </w:rPr>
        <w:t xml:space="preserve"> настоящим приказом.</w:t>
      </w:r>
      <w:r>
        <w:rPr>
          <w:b/>
          <w:sz w:val="28"/>
          <w:szCs w:val="28"/>
        </w:rPr>
        <w:t xml:space="preserve">   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rFonts w:hint="eastAsia"/>
          <w:color w:val="000000"/>
          <w:sz w:val="28"/>
          <w:szCs w:val="28"/>
        </w:rPr>
        <w:t>Обнародовать</w:t>
      </w:r>
      <w:r>
        <w:rPr>
          <w:color w:val="000000"/>
          <w:sz w:val="28"/>
          <w:szCs w:val="28"/>
        </w:rPr>
        <w:t xml:space="preserve"> (</w:t>
      </w:r>
      <w:r>
        <w:rPr>
          <w:rFonts w:hint="eastAsia"/>
          <w:color w:val="000000"/>
          <w:sz w:val="28"/>
          <w:szCs w:val="28"/>
        </w:rPr>
        <w:t>опубликовать</w:t>
      </w:r>
      <w:r>
        <w:rPr>
          <w:color w:val="000000"/>
          <w:sz w:val="28"/>
          <w:szCs w:val="28"/>
        </w:rPr>
        <w:t xml:space="preserve">) </w:t>
      </w:r>
      <w:r>
        <w:rPr>
          <w:rFonts w:hint="cs"/>
          <w:color w:val="000000"/>
          <w:sz w:val="28"/>
          <w:szCs w:val="28"/>
          <w:rtl/>
        </w:rPr>
        <w:t>приказ</w:t>
      </w:r>
      <w:r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газете</w:t>
      </w:r>
      <w:r>
        <w:rPr>
          <w:color w:val="000000"/>
          <w:sz w:val="28"/>
          <w:szCs w:val="28"/>
        </w:rPr>
        <w:t xml:space="preserve"> «</w:t>
      </w:r>
      <w:r>
        <w:rPr>
          <w:rFonts w:hint="eastAsia"/>
          <w:color w:val="000000"/>
          <w:sz w:val="28"/>
          <w:szCs w:val="28"/>
        </w:rPr>
        <w:t>Здравствуйте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rFonts w:hint="eastAsia"/>
          <w:color w:val="000000"/>
          <w:sz w:val="28"/>
          <w:szCs w:val="28"/>
        </w:rPr>
        <w:t>нефтеюганцы</w:t>
      </w:r>
      <w:proofErr w:type="spellEnd"/>
      <w:r>
        <w:rPr>
          <w:color w:val="000000"/>
          <w:sz w:val="28"/>
          <w:szCs w:val="28"/>
        </w:rPr>
        <w:t>!».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4.Управлению внутренней политики администрации города              </w:t>
      </w:r>
      <w:proofErr w:type="gramStart"/>
      <w:r>
        <w:rPr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  <w:sz w:val="28"/>
          <w:szCs w:val="28"/>
        </w:rPr>
        <w:t xml:space="preserve">Мещерякова Н.В.) разместить приказ </w:t>
      </w:r>
      <w:r>
        <w:rPr>
          <w:color w:val="000000"/>
          <w:sz w:val="28"/>
          <w:szCs w:val="28"/>
        </w:rPr>
        <w:t>на официальном сайте органов местного самоуправления города Нефтеюганска.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5.Приказ вступает в силу после его официального опубликования.</w:t>
      </w:r>
    </w:p>
    <w:p w:rsidR="00395457" w:rsidRDefault="0017047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6.Контроль исполнения приказа оставляю за собой.</w:t>
      </w:r>
    </w:p>
    <w:p w:rsidR="00395457" w:rsidRDefault="00395457">
      <w:pPr>
        <w:jc w:val="both"/>
        <w:rPr>
          <w:sz w:val="28"/>
          <w:szCs w:val="28"/>
        </w:rPr>
      </w:pPr>
    </w:p>
    <w:p w:rsidR="00395457" w:rsidRDefault="00395457">
      <w:pPr>
        <w:jc w:val="both"/>
        <w:rPr>
          <w:sz w:val="28"/>
          <w:szCs w:val="28"/>
        </w:rPr>
      </w:pPr>
    </w:p>
    <w:p w:rsidR="00395457" w:rsidRDefault="00170472" w:rsidP="00B040B3">
      <w:pPr>
        <w:tabs>
          <w:tab w:val="left" w:pos="804"/>
        </w:tabs>
        <w:ind w:hanging="142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                                               </w:t>
      </w:r>
      <w:proofErr w:type="spellStart"/>
      <w:r>
        <w:rPr>
          <w:sz w:val="28"/>
          <w:szCs w:val="28"/>
        </w:rPr>
        <w:t>Н.Н.Поливенко</w:t>
      </w:r>
      <w:proofErr w:type="spellEnd"/>
      <w:r>
        <w:rPr>
          <w:sz w:val="28"/>
          <w:szCs w:val="28"/>
        </w:rPr>
        <w:t xml:space="preserve"> </w:t>
      </w:r>
      <w:bookmarkStart w:id="0" w:name="_GoBack"/>
      <w:bookmarkEnd w:id="0"/>
    </w:p>
    <w:p w:rsidR="00395457" w:rsidRDefault="0039545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95457" w:rsidRDefault="00395457">
      <w:pPr>
        <w:rPr>
          <w:color w:val="000000" w:themeColor="text1"/>
          <w:sz w:val="28"/>
          <w:szCs w:val="28"/>
          <w:lang w:eastAsia="ru-RU"/>
        </w:rPr>
      </w:pPr>
    </w:p>
    <w:sectPr w:rsidR="00395457">
      <w:headerReference w:type="default" r:id="rId15"/>
      <w:pgSz w:w="11906" w:h="16838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472" w:rsidRDefault="00170472">
      <w:r>
        <w:separator/>
      </w:r>
    </w:p>
  </w:endnote>
  <w:endnote w:type="continuationSeparator" w:id="0">
    <w:p w:rsidR="00170472" w:rsidRDefault="00170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auto"/>
    <w:pitch w:val="default"/>
  </w:font>
  <w:font w:name="Mangal">
    <w:panose1 w:val="00000400000000000000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472" w:rsidRDefault="00170472">
      <w:r>
        <w:separator/>
      </w:r>
    </w:p>
  </w:footnote>
  <w:footnote w:type="continuationSeparator" w:id="0">
    <w:p w:rsidR="00170472" w:rsidRDefault="00170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457" w:rsidRDefault="00170472">
    <w:pPr>
      <w:pStyle w:val="af7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040B3">
      <w:rPr>
        <w:rStyle w:val="af1"/>
        <w:noProof/>
      </w:rPr>
      <w:t>3</w:t>
    </w:r>
    <w:r>
      <w:rPr>
        <w:rStyle w:val="af1"/>
      </w:rPr>
      <w:fldChar w:fldCharType="end"/>
    </w:r>
  </w:p>
  <w:p w:rsidR="00395457" w:rsidRDefault="00395457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57"/>
    <w:rsid w:val="00170472"/>
    <w:rsid w:val="00395457"/>
    <w:rsid w:val="00B04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FBECC"/>
  <w15:docId w15:val="{B98ECDE0-B0EA-4DD7-AC16-676F608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able of figures"/>
    <w:basedOn w:val="a"/>
    <w:next w:val="a"/>
    <w:uiPriority w:val="99"/>
    <w:unhideWhenUsed/>
  </w:style>
  <w:style w:type="paragraph" w:styleId="ad">
    <w:name w:val="Normal (Web)"/>
    <w:basedOn w:val="a"/>
    <w:uiPriority w:val="99"/>
    <w:pPr>
      <w:spacing w:before="100" w:beforeAutospacing="1" w:after="119"/>
    </w:pPr>
    <w:rPr>
      <w:lang w:eastAsia="ru-RU"/>
    </w:rPr>
  </w:style>
  <w:style w:type="paragraph" w:customStyle="1" w:styleId="ae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">
    <w:name w:val="foot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styleId="af1">
    <w:name w:val="page number"/>
    <w:basedOn w:val="a0"/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b">
    <w:name w:val="cb"/>
    <w:basedOn w:val="a"/>
    <w:pPr>
      <w:spacing w:before="100" w:beforeAutospacing="1" w:after="100" w:afterAutospacing="1"/>
    </w:pPr>
    <w:rPr>
      <w:lang w:eastAsia="ru-RU"/>
    </w:rPr>
  </w:style>
  <w:style w:type="paragraph" w:styleId="af3">
    <w:name w:val="Body Text"/>
    <w:basedOn w:val="a"/>
    <w:link w:val="af4"/>
    <w:pPr>
      <w:jc w:val="both"/>
    </w:pPr>
    <w:rPr>
      <w:szCs w:val="20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5">
    <w:name w:val="Body Text Indent"/>
    <w:basedOn w:val="a"/>
    <w:link w:val="af6"/>
    <w:pPr>
      <w:spacing w:after="120"/>
      <w:ind w:left="283"/>
    </w:p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paragraph" w:customStyle="1" w:styleId="af9">
    <w:name w:val="Знак Знак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a">
    <w:name w:val="Balloon Text"/>
    <w:basedOn w:val="a"/>
    <w:link w:val="afb"/>
    <w:rPr>
      <w:rFonts w:ascii="Tahoma" w:hAnsi="Tahoma"/>
      <w:sz w:val="16"/>
      <w:szCs w:val="16"/>
    </w:rPr>
  </w:style>
  <w:style w:type="character" w:customStyle="1" w:styleId="af8">
    <w:name w:val="Верхний колонтитул Знак"/>
    <w:link w:val="af7"/>
    <w:uiPriority w:val="99"/>
    <w:rPr>
      <w:sz w:val="24"/>
      <w:szCs w:val="24"/>
      <w:lang w:eastAsia="ar-SA"/>
    </w:rPr>
  </w:style>
  <w:style w:type="paragraph" w:customStyle="1" w:styleId="afc">
    <w:name w:val="Знак Знак Знак Знак Знак Знак Знак"/>
    <w:basedOn w:val="a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8">
    <w:name w:val="Font Style28"/>
    <w:rPr>
      <w:rFonts w:ascii="Times New Roman" w:hAnsi="Times New Roman" w:cs="Times New Roman"/>
      <w:sz w:val="26"/>
      <w:szCs w:val="26"/>
    </w:rPr>
  </w:style>
  <w:style w:type="character" w:customStyle="1" w:styleId="af4">
    <w:name w:val="Основной текст Знак"/>
    <w:link w:val="af3"/>
    <w:rPr>
      <w:sz w:val="24"/>
      <w:lang w:eastAsia="ar-SA"/>
    </w:rPr>
  </w:style>
  <w:style w:type="character" w:customStyle="1" w:styleId="10">
    <w:name w:val="Заголовок 1 Знак"/>
    <w:link w:val="1"/>
    <w:rPr>
      <w:rFonts w:ascii="Arial" w:hAnsi="Arial" w:cs="Arial"/>
      <w:b/>
      <w:bCs/>
      <w:sz w:val="32"/>
      <w:szCs w:val="32"/>
      <w:lang w:eastAsia="ar-SA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af0">
    <w:name w:val="Нижний колонтитул Знак"/>
    <w:link w:val="af"/>
    <w:uiPriority w:val="99"/>
    <w:rPr>
      <w:sz w:val="24"/>
      <w:szCs w:val="24"/>
      <w:lang w:eastAsia="ar-SA"/>
    </w:rPr>
  </w:style>
  <w:style w:type="character" w:customStyle="1" w:styleId="af6">
    <w:name w:val="Основной текст с отступом Знак"/>
    <w:link w:val="af5"/>
    <w:rPr>
      <w:sz w:val="24"/>
      <w:szCs w:val="24"/>
      <w:lang w:eastAsia="ar-SA"/>
    </w:rPr>
  </w:style>
  <w:style w:type="character" w:customStyle="1" w:styleId="afb">
    <w:name w:val="Текст выноски Знак"/>
    <w:link w:val="afa"/>
    <w:rPr>
      <w:rFonts w:ascii="Tahoma" w:hAnsi="Tahoma" w:cs="Tahoma"/>
      <w:sz w:val="16"/>
      <w:szCs w:val="16"/>
      <w:lang w:eastAsia="ar-SA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customStyle="1" w:styleId="12">
    <w:name w:val="Без интервала1"/>
    <w:rPr>
      <w:rFonts w:ascii="Calibri" w:eastAsia="Calibri" w:hAnsi="Calibri"/>
      <w:sz w:val="22"/>
      <w:szCs w:val="22"/>
    </w:rPr>
  </w:style>
  <w:style w:type="character" w:styleId="afd">
    <w:name w:val="Hyperlink"/>
    <w:basedOn w:val="a0"/>
    <w:unhideWhenUsed/>
    <w:rPr>
      <w:color w:val="0000FF"/>
      <w:u w:val="single"/>
    </w:rPr>
  </w:style>
  <w:style w:type="paragraph" w:customStyle="1" w:styleId="220">
    <w:name w:val="Основной текст 22"/>
    <w:basedOn w:val="a"/>
    <w:rPr>
      <w:sz w:val="28"/>
      <w:szCs w:val="20"/>
      <w:lang w:eastAsia="ru-RU"/>
    </w:rPr>
  </w:style>
  <w:style w:type="paragraph" w:customStyle="1" w:styleId="210">
    <w:name w:val="Основной текст 21"/>
    <w:basedOn w:val="a"/>
    <w:rPr>
      <w:sz w:val="28"/>
      <w:szCs w:val="20"/>
      <w:lang w:eastAsia="ru-RU"/>
    </w:rPr>
  </w:style>
  <w:style w:type="paragraph" w:styleId="24">
    <w:name w:val="Body Text 2"/>
    <w:basedOn w:val="a"/>
    <w:link w:val="25"/>
    <w:pPr>
      <w:jc w:val="both"/>
    </w:pPr>
    <w:rPr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Pr>
      <w:sz w:val="28"/>
    </w:rPr>
  </w:style>
  <w:style w:type="paragraph" w:styleId="HTML">
    <w:name w:val="HTML Preformatted"/>
    <w:basedOn w:val="a"/>
    <w:link w:val="HTML0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Pr>
      <w:rFonts w:ascii="Courier New" w:hAnsi="Courier New"/>
      <w:lang w:eastAsia="ar-SA"/>
    </w:rPr>
  </w:style>
  <w:style w:type="character" w:customStyle="1" w:styleId="26">
    <w:name w:val="Основной текст (2)"/>
    <w:link w:val="211"/>
    <w:rPr>
      <w:sz w:val="28"/>
      <w:szCs w:val="28"/>
      <w:shd w:val="clear" w:color="auto" w:fill="FFFFFF"/>
    </w:rPr>
  </w:style>
  <w:style w:type="character" w:customStyle="1" w:styleId="62">
    <w:name w:val="Основной текст (6)"/>
    <w:link w:val="610"/>
    <w:rPr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rPr>
      <w:sz w:val="28"/>
      <w:szCs w:val="28"/>
      <w:shd w:val="clear" w:color="auto" w:fill="FFFFFF"/>
    </w:rPr>
  </w:style>
  <w:style w:type="character" w:customStyle="1" w:styleId="afe">
    <w:name w:val="Оглавление"/>
    <w:link w:val="13"/>
    <w:rPr>
      <w:sz w:val="28"/>
      <w:szCs w:val="28"/>
      <w:shd w:val="clear" w:color="auto" w:fill="FFFFFF"/>
    </w:rPr>
  </w:style>
  <w:style w:type="character" w:customStyle="1" w:styleId="27">
    <w:name w:val="Оглавление (2)"/>
    <w:link w:val="212"/>
    <w:rPr>
      <w:sz w:val="28"/>
      <w:szCs w:val="28"/>
      <w:shd w:val="clear" w:color="auto" w:fill="FFFFFF"/>
    </w:rPr>
  </w:style>
  <w:style w:type="character" w:customStyle="1" w:styleId="32">
    <w:name w:val="Оглавление (3)"/>
    <w:link w:val="310"/>
    <w:rPr>
      <w:sz w:val="10"/>
      <w:szCs w:val="10"/>
      <w:shd w:val="clear" w:color="auto" w:fill="FFFFFF"/>
    </w:rPr>
  </w:style>
  <w:style w:type="character" w:customStyle="1" w:styleId="43">
    <w:name w:val="Оглавление (4)"/>
    <w:link w:val="410"/>
    <w:rPr>
      <w:sz w:val="24"/>
      <w:szCs w:val="24"/>
      <w:shd w:val="clear" w:color="auto" w:fill="FFFFFF"/>
    </w:rPr>
  </w:style>
  <w:style w:type="paragraph" w:customStyle="1" w:styleId="211">
    <w:name w:val="Основной текст (2)1"/>
    <w:basedOn w:val="a"/>
    <w:link w:val="26"/>
    <w:pPr>
      <w:shd w:val="clear" w:color="auto" w:fill="FFFFFF"/>
      <w:spacing w:line="240" w:lineRule="atLeast"/>
    </w:pPr>
    <w:rPr>
      <w:sz w:val="28"/>
      <w:szCs w:val="28"/>
      <w:lang w:eastAsia="ru-RU"/>
    </w:rPr>
  </w:style>
  <w:style w:type="paragraph" w:customStyle="1" w:styleId="610">
    <w:name w:val="Основной текст (6)1"/>
    <w:basedOn w:val="a"/>
    <w:link w:val="62"/>
    <w:pPr>
      <w:shd w:val="clear" w:color="auto" w:fill="FFFFFF"/>
      <w:spacing w:after="900" w:line="317" w:lineRule="exact"/>
      <w:jc w:val="right"/>
    </w:pPr>
    <w:rPr>
      <w:sz w:val="28"/>
      <w:szCs w:val="28"/>
      <w:lang w:eastAsia="ru-RU"/>
    </w:rPr>
  </w:style>
  <w:style w:type="paragraph" w:customStyle="1" w:styleId="710">
    <w:name w:val="Основной текст (7)1"/>
    <w:basedOn w:val="a"/>
    <w:link w:val="72"/>
    <w:pPr>
      <w:shd w:val="clear" w:color="auto" w:fill="FFFFFF"/>
      <w:spacing w:before="900" w:after="600" w:line="326" w:lineRule="exact"/>
      <w:jc w:val="center"/>
    </w:pPr>
    <w:rPr>
      <w:sz w:val="28"/>
      <w:szCs w:val="28"/>
      <w:lang w:eastAsia="ru-RU"/>
    </w:rPr>
  </w:style>
  <w:style w:type="paragraph" w:customStyle="1" w:styleId="13">
    <w:name w:val="Оглавление1"/>
    <w:basedOn w:val="a"/>
    <w:link w:val="afe"/>
    <w:pPr>
      <w:shd w:val="clear" w:color="auto" w:fill="FFFFFF"/>
      <w:spacing w:before="720" w:after="60" w:line="240" w:lineRule="atLeast"/>
    </w:pPr>
    <w:rPr>
      <w:sz w:val="28"/>
      <w:szCs w:val="28"/>
      <w:lang w:eastAsia="ru-RU"/>
    </w:rPr>
  </w:style>
  <w:style w:type="paragraph" w:customStyle="1" w:styleId="212">
    <w:name w:val="Оглавление (2)1"/>
    <w:basedOn w:val="a"/>
    <w:link w:val="27"/>
    <w:pPr>
      <w:shd w:val="clear" w:color="auto" w:fill="FFFFFF"/>
      <w:spacing w:before="360" w:line="322" w:lineRule="exact"/>
      <w:ind w:firstLine="520"/>
      <w:jc w:val="both"/>
    </w:pPr>
    <w:rPr>
      <w:sz w:val="28"/>
      <w:szCs w:val="28"/>
      <w:lang w:eastAsia="ru-RU"/>
    </w:rPr>
  </w:style>
  <w:style w:type="paragraph" w:customStyle="1" w:styleId="310">
    <w:name w:val="Оглавление (3)1"/>
    <w:basedOn w:val="a"/>
    <w:link w:val="32"/>
    <w:pPr>
      <w:shd w:val="clear" w:color="auto" w:fill="FFFFFF"/>
      <w:spacing w:line="240" w:lineRule="atLeast"/>
    </w:pPr>
    <w:rPr>
      <w:sz w:val="10"/>
      <w:szCs w:val="10"/>
      <w:lang w:eastAsia="ru-RU"/>
    </w:rPr>
  </w:style>
  <w:style w:type="paragraph" w:customStyle="1" w:styleId="410">
    <w:name w:val="Оглавление (4)1"/>
    <w:basedOn w:val="a"/>
    <w:link w:val="43"/>
    <w:pPr>
      <w:shd w:val="clear" w:color="auto" w:fill="FFFFFF"/>
      <w:spacing w:line="317" w:lineRule="exact"/>
      <w:jc w:val="center"/>
    </w:pPr>
    <w:rPr>
      <w:lang w:eastAsia="ru-RU"/>
    </w:rPr>
  </w:style>
  <w:style w:type="character" w:customStyle="1" w:styleId="92">
    <w:name w:val="Основной текст (9)"/>
    <w:link w:val="910"/>
    <w:uiPriority w:val="99"/>
    <w:rPr>
      <w:shd w:val="clear" w:color="auto" w:fill="FFFFFF"/>
    </w:rPr>
  </w:style>
  <w:style w:type="paragraph" w:customStyle="1" w:styleId="910">
    <w:name w:val="Основной текст (9)1"/>
    <w:basedOn w:val="a"/>
    <w:link w:val="92"/>
    <w:uiPriority w:val="99"/>
    <w:pPr>
      <w:shd w:val="clear" w:color="auto" w:fill="FFFFFF"/>
      <w:spacing w:line="240" w:lineRule="atLeast"/>
    </w:pPr>
    <w:rPr>
      <w:sz w:val="20"/>
      <w:szCs w:val="20"/>
      <w:lang w:eastAsia="ru-RU"/>
    </w:rPr>
  </w:style>
  <w:style w:type="paragraph" w:customStyle="1" w:styleId="Standard">
    <w:name w:val="Standard"/>
    <w:rPr>
      <w:rFonts w:eastAsia="Lucida Sans Unicode" w:cs="Mangal"/>
      <w:sz w:val="24"/>
      <w:szCs w:val="24"/>
      <w:lang w:eastAsia="zh-CN" w:bidi="hi-IN"/>
    </w:rPr>
  </w:style>
  <w:style w:type="paragraph" w:customStyle="1" w:styleId="14">
    <w:name w:val="1"/>
    <w:basedOn w:val="a"/>
    <w:next w:val="aff"/>
    <w:link w:val="aff0"/>
    <w:qFormat/>
    <w:pPr>
      <w:jc w:val="center"/>
    </w:pPr>
    <w:rPr>
      <w:sz w:val="32"/>
      <w:szCs w:val="20"/>
    </w:rPr>
  </w:style>
  <w:style w:type="character" w:customStyle="1" w:styleId="aff0">
    <w:name w:val="Название Знак"/>
    <w:link w:val="14"/>
    <w:rPr>
      <w:sz w:val="32"/>
    </w:rPr>
  </w:style>
  <w:style w:type="paragraph" w:styleId="aff1">
    <w:name w:val="No Spacing"/>
    <w:uiPriority w:val="1"/>
    <w:qFormat/>
  </w:style>
  <w:style w:type="paragraph" w:customStyle="1" w:styleId="230">
    <w:name w:val="Основной текст 23"/>
    <w:basedOn w:val="a"/>
    <w:rPr>
      <w:sz w:val="28"/>
      <w:szCs w:val="20"/>
      <w:lang w:eastAsia="ru-RU"/>
    </w:rPr>
  </w:style>
  <w:style w:type="paragraph" w:styleId="aff">
    <w:name w:val="Title"/>
    <w:basedOn w:val="a"/>
    <w:next w:val="a"/>
    <w:link w:val="aff2"/>
    <w:uiPriority w:val="10"/>
    <w:qFormat/>
    <w:pPr>
      <w:contextualSpacing/>
    </w:pPr>
    <w:rPr>
      <w:rFonts w:asciiTheme="majorHAnsi" w:eastAsiaTheme="majorEastAsia" w:hAnsiTheme="majorHAnsi" w:cstheme="majorBidi"/>
      <w:b/>
      <w:spacing w:val="-10"/>
      <w:sz w:val="56"/>
      <w:szCs w:val="56"/>
      <w:lang w:eastAsia="ru-RU"/>
    </w:rPr>
  </w:style>
  <w:style w:type="character" w:customStyle="1" w:styleId="aff2">
    <w:name w:val="Заголовок Знак"/>
    <w:basedOn w:val="a0"/>
    <w:link w:val="aff"/>
    <w:uiPriority w:val="10"/>
    <w:rPr>
      <w:rFonts w:asciiTheme="majorHAnsi" w:eastAsiaTheme="majorEastAsia" w:hAnsiTheme="majorHAnsi" w:cstheme="majorBidi"/>
      <w:b/>
      <w:spacing w:val="-10"/>
      <w:sz w:val="56"/>
      <w:szCs w:val="5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3">
    <w:name w:val="footnote text"/>
    <w:basedOn w:val="a"/>
    <w:link w:val="aff4"/>
    <w:semiHidden/>
    <w:unhideWhenUsed/>
    <w:rPr>
      <w:sz w:val="20"/>
      <w:szCs w:val="20"/>
    </w:rPr>
  </w:style>
  <w:style w:type="character" w:customStyle="1" w:styleId="aff4">
    <w:name w:val="Текст сноски Знак"/>
    <w:basedOn w:val="a0"/>
    <w:link w:val="aff3"/>
    <w:semiHidden/>
    <w:rPr>
      <w:lang w:eastAsia="ar-SA"/>
    </w:rPr>
  </w:style>
  <w:style w:type="character" w:styleId="aff5">
    <w:name w:val="footnote reference"/>
    <w:basedOn w:val="a0"/>
    <w:semiHidden/>
    <w:unhideWhenUsed/>
    <w:rPr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lang w:eastAsia="ru-RU"/>
    </w:rPr>
  </w:style>
  <w:style w:type="paragraph" w:styleId="aff6">
    <w:name w:val="TOC Heading"/>
    <w:basedOn w:val="1"/>
    <w:next w:val="a"/>
    <w:uiPriority w:val="39"/>
    <w:semiHidden/>
    <w:unhideWhenUsed/>
    <w:qFormat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28">
    <w:name w:val="toc 2"/>
    <w:basedOn w:val="a"/>
    <w:next w:val="a"/>
    <w:uiPriority w:val="39"/>
    <w:semiHidden/>
    <w:unhideWhenUsed/>
    <w:qFormat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5">
    <w:name w:val="toc 1"/>
    <w:basedOn w:val="a"/>
    <w:next w:val="a"/>
    <w:uiPriority w:val="39"/>
    <w:semiHidden/>
    <w:unhideWhenUsed/>
    <w:qFormat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33">
    <w:name w:val="toc 3"/>
    <w:basedOn w:val="a"/>
    <w:next w:val="a"/>
    <w:uiPriority w:val="39"/>
    <w:semiHidden/>
    <w:unhideWhenUsed/>
    <w:qFormat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Noeeu2">
    <w:name w:val="Noeeu2"/>
    <w:basedOn w:val="a"/>
    <w:pPr>
      <w:ind w:firstLine="567"/>
      <w:jc w:val="both"/>
    </w:pPr>
    <w:rPr>
      <w:sz w:val="28"/>
      <w:szCs w:val="20"/>
      <w:lang w:eastAsia="ru-RU"/>
    </w:rPr>
  </w:style>
  <w:style w:type="table" w:customStyle="1" w:styleId="29">
    <w:name w:val="2"/>
    <w:basedOn w:val="a1"/>
    <w:pPr>
      <w:spacing w:after="200" w:line="276" w:lineRule="auto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aff7">
    <w:name w:val="List Paragraph"/>
    <w:basedOn w:val="a"/>
    <w:link w:val="aff8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Абзац списка Знак"/>
    <w:link w:val="aff7"/>
    <w:uiPriority w:val="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OS&amp;n=50572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login.consultant.ru/link/?req=doc&amp;base=ROS&amp;n=44861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OS&amp;n=44861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0.jpg"/><Relationship Id="rId4" Type="http://schemas.openxmlformats.org/officeDocument/2006/relationships/webSettings" Target="webSettings.xml"/><Relationship Id="rId14" Type="http://schemas.openxmlformats.org/officeDocument/2006/relationships/hyperlink" Target="https://login.consultant.ru/link/?req=doc&amp;base=ROS&amp;n=4486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DFEE6-C6F5-4F19-8214-7097B22B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976</Words>
  <Characters>5567</Characters>
  <Application>Microsoft Office Word</Application>
  <DocSecurity>0</DocSecurity>
  <Lines>46</Lines>
  <Paragraphs>13</Paragraphs>
  <ScaleCrop>false</ScaleCrop>
  <Company>*</Company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</dc:creator>
  <cp:lastModifiedBy>Татьяна Андреевна Науменко</cp:lastModifiedBy>
  <cp:revision>42</cp:revision>
  <dcterms:created xsi:type="dcterms:W3CDTF">2026-02-10T11:08:00Z</dcterms:created>
  <dcterms:modified xsi:type="dcterms:W3CDTF">2026-10-15T05:56:00Z</dcterms:modified>
</cp:coreProperties>
</file>