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22" w:rsidRPr="00CB56CF" w:rsidRDefault="00154522" w:rsidP="00154522">
      <w:pPr>
        <w:pStyle w:val="24"/>
        <w:widowControl w:val="0"/>
        <w:jc w:val="center"/>
        <w:rPr>
          <w:b/>
          <w:szCs w:val="28"/>
        </w:rPr>
      </w:pPr>
      <w:r w:rsidRPr="00CB56CF">
        <w:rPr>
          <w:b/>
          <w:szCs w:val="28"/>
        </w:rPr>
        <w:t>ПОЯСНИТЕЛЬНАЯ ЗАПИСКА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  <w:r w:rsidRPr="00CB56CF">
        <w:rPr>
          <w:b/>
          <w:szCs w:val="28"/>
        </w:rPr>
        <w:t xml:space="preserve">к проекту решения Думы города Нефтеюганска 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  <w:r>
        <w:rPr>
          <w:b/>
          <w:szCs w:val="28"/>
        </w:rPr>
        <w:t>«</w:t>
      </w:r>
      <w:bookmarkStart w:id="0" w:name="_GoBack"/>
      <w:r w:rsidR="001B2408" w:rsidRPr="001B2408">
        <w:rPr>
          <w:b/>
          <w:szCs w:val="28"/>
        </w:rPr>
        <w:t>О внесении изменений в 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</w:t>
      </w:r>
      <w:bookmarkEnd w:id="0"/>
      <w:r>
        <w:rPr>
          <w:b/>
          <w:szCs w:val="28"/>
        </w:rPr>
        <w:t>»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</w:p>
    <w:p w:rsidR="001B2408" w:rsidRPr="001B2408" w:rsidRDefault="001B2408" w:rsidP="001B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15.12.2001 № 166-ФЗ «О государственном пенсионном обеспечении в Российской Федерации» </w:t>
      </w:r>
      <w:r w:rsid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- </w:t>
      </w:r>
      <w:r w:rsidR="005A74E1" w:rsidRP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 № 166 </w:t>
      </w:r>
      <w:r w:rsid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5A74E1" w:rsidRP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ФЗ</w:t>
      </w:r>
      <w:r w:rsid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5A74E1" w:rsidRP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предоставления права на пенсию муниципальным служащим определяются законами и иными нормативными правовыми актами субъектов Российской Федерации, а также актами органов местного самоуправления и осуществляются за счет средств местных бюджетов.</w:t>
      </w:r>
    </w:p>
    <w:p w:rsidR="001B2408" w:rsidRPr="001B2408" w:rsidRDefault="001B2408" w:rsidP="001B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17 Закона Ханты-Мансийского автономного округа - Югры от 20.07.2007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113-оз «Об отдельных вопросах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службы в Ханты-Мансийском автономном округе - Югре» порядок назначения, перерасчета и выплаты пенсии за выслугу лет лицам, замещавшим должности муниципальной службы, устанавливается представительным органом муниципального образования. Финансирование пенсионного обеспечения осуществляется исключительно за счет средств бюджета соответствующего муниципального образования.</w:t>
      </w:r>
    </w:p>
    <w:p w:rsidR="008C08CA" w:rsidRDefault="008C08CA" w:rsidP="008C0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 утвержден решением Думы города Нефтеюганска от 30.06.2017 №193-VI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Порядок).</w:t>
      </w:r>
    </w:p>
    <w:p w:rsidR="005A74E1" w:rsidRPr="005A74E1" w:rsidRDefault="005A74E1" w:rsidP="005A7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пункте 3 статьи 7 Закона № 166 - ФЗ содержится исчерпывающий перечень оснований для приостановления выплаты пенсии за выслугу лет, который является единым и обязательным как для государственных гражданских служащих (федеральных и субъекта РФ), так и для муниципальных служащих. В указанном перечне отсутствует такое основание для приостановления выплаты пенсии за выслугу лет как осуществление иной трудовой деятельности.</w:t>
      </w:r>
    </w:p>
    <w:p w:rsidR="005A74E1" w:rsidRPr="005A74E1" w:rsidRDefault="005A74E1" w:rsidP="005A7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федеральное законодательство не содержит запрета на получение государственным гражданским служащим и муниципальным служащим пенсии за выслугу лет в период осуществления иной трудовой деятельности, то есть не связанной с поступлением на государственную или муниципальную службу, работой в межгосударственных (межправительственных) органах на должностях, по которым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</w:t>
      </w:r>
    </w:p>
    <w:p w:rsidR="005A74E1" w:rsidRPr="005A74E1" w:rsidRDefault="005A74E1" w:rsidP="005A7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законах и иных нормативных правовых актах субъектов РФ, органов местного самоуправления не могут быть предусмотрены иные по сравнению с федеральными законами способы ограничения прав и свобод государственных гражданских и муниципальных служащих, а также не могут быть установлены </w:t>
      </w:r>
      <w:r w:rsidRP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дополнительные, по отношению к пункту 3 статьи 7 Федерального закона № 166 - ФЗ, основания для приостановления выплаты пенсии за выслугу лет.</w:t>
      </w:r>
    </w:p>
    <w:p w:rsidR="00E32A66" w:rsidRPr="00E32A66" w:rsidRDefault="005A74E1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вышеизложенного </w:t>
      </w:r>
      <w:r w:rsidR="00E32A66"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Проектом решения в </w:t>
      </w:r>
      <w:r w:rsidRP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приостановления, возобновления и прекращения выплаты муниципальной пенсии</w:t>
      </w:r>
      <w:r w:rsidR="00E32A66" w:rsidRPr="005A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предлагаются </w:t>
      </w:r>
      <w:r w:rsidR="00E32A66"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:rsidR="005A74E1" w:rsidRPr="005A74E1" w:rsidRDefault="005A74E1" w:rsidP="005A7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разделе 3:</w:t>
      </w:r>
    </w:p>
    <w:p w:rsidR="005A74E1" w:rsidRPr="005A74E1" w:rsidRDefault="005A74E1" w:rsidP="005A7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3.1:</w:t>
      </w:r>
    </w:p>
    <w:p w:rsidR="005A74E1" w:rsidRPr="005A74E1" w:rsidRDefault="005A74E1" w:rsidP="005A7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«, а также в период иных трудовых отношений» исключить;</w:t>
      </w:r>
    </w:p>
    <w:p w:rsidR="005A74E1" w:rsidRPr="005A74E1" w:rsidRDefault="005A74E1" w:rsidP="005A7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слова «либо состоящий в иных трудовых отношениях,» исключить;</w:t>
      </w:r>
    </w:p>
    <w:p w:rsidR="005A74E1" w:rsidRPr="005A74E1" w:rsidRDefault="005A74E1" w:rsidP="005A7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3.2 слова «либо нахождения в иных трудовых отношениях» исключить;</w:t>
      </w:r>
    </w:p>
    <w:p w:rsidR="00062659" w:rsidRDefault="005A74E1" w:rsidP="005A7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абзаце втором формы заявления, установленной Приложением 1 к Порядку слова «при условии нахождения в иных трудовых отношениях,» исключить.</w:t>
      </w:r>
    </w:p>
    <w:p w:rsidR="00062659" w:rsidRDefault="00062659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2" w:rsidRPr="00154522" w:rsidRDefault="00154522" w:rsidP="00E32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7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 </w:t>
      </w:r>
      <w:r w:rsidR="00DC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факторов, способствующих проявлению коррупции.</w:t>
      </w:r>
    </w:p>
    <w:p w:rsidR="00154522" w:rsidRPr="00154522" w:rsidRDefault="00154522" w:rsidP="001545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2" w:rsidRPr="00154522" w:rsidRDefault="00154522" w:rsidP="00154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2" w:rsidRPr="00154522" w:rsidRDefault="00154522" w:rsidP="00154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организационно-правового </w:t>
      </w:r>
    </w:p>
    <w:p w:rsidR="00154522" w:rsidRPr="00154522" w:rsidRDefault="00154522" w:rsidP="00154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аппарата Думы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А.И.Хазипова</w:t>
      </w:r>
    </w:p>
    <w:p w:rsidR="00154522" w:rsidRDefault="00154522"/>
    <w:sectPr w:rsidR="0015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1"/>
    <w:rsid w:val="00062659"/>
    <w:rsid w:val="000C67FA"/>
    <w:rsid w:val="00154522"/>
    <w:rsid w:val="001922AB"/>
    <w:rsid w:val="001B2408"/>
    <w:rsid w:val="00372048"/>
    <w:rsid w:val="003A0D07"/>
    <w:rsid w:val="00413152"/>
    <w:rsid w:val="004157D5"/>
    <w:rsid w:val="004A4078"/>
    <w:rsid w:val="005A74E1"/>
    <w:rsid w:val="00605BC3"/>
    <w:rsid w:val="00723CDA"/>
    <w:rsid w:val="00740372"/>
    <w:rsid w:val="00741131"/>
    <w:rsid w:val="00742C4D"/>
    <w:rsid w:val="00880FDE"/>
    <w:rsid w:val="00887161"/>
    <w:rsid w:val="008C08CA"/>
    <w:rsid w:val="00A30F0D"/>
    <w:rsid w:val="00B05F76"/>
    <w:rsid w:val="00DC34A4"/>
    <w:rsid w:val="00E32A66"/>
    <w:rsid w:val="00F11105"/>
    <w:rsid w:val="00F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0EC9"/>
  <w15:chartTrackingRefBased/>
  <w15:docId w15:val="{F86FDB21-ACE3-4D13-90BC-BEEBFF07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1545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Игоревна Хазипова</dc:creator>
  <cp:keywords/>
  <dc:description/>
  <cp:lastModifiedBy>Анастасия Игоревна Хазипова</cp:lastModifiedBy>
  <cp:revision>2</cp:revision>
  <cp:lastPrinted>2025-08-19T05:28:00Z</cp:lastPrinted>
  <dcterms:created xsi:type="dcterms:W3CDTF">2025-08-19T05:29:00Z</dcterms:created>
  <dcterms:modified xsi:type="dcterms:W3CDTF">2025-08-19T05:29:00Z</dcterms:modified>
</cp:coreProperties>
</file>