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481" w:rsidRDefault="001654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BA245A" wp14:editId="1E116584">
            <wp:extent cx="585470" cy="68897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854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3453" w:rsidRDefault="009772EB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АДМИНИСТРАЦИЯ ГОРОДА НЕФТЕЮГАНСКА                              </w:t>
      </w:r>
    </w:p>
    <w:p w:rsidR="00CE3453" w:rsidRDefault="009772EB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ПОСТАНОВЛЕНИЕ</w:t>
      </w:r>
    </w:p>
    <w:p w:rsidR="00CE3453" w:rsidRDefault="001654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05.08.2025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82-нп</w:t>
      </w:r>
    </w:p>
    <w:p w:rsidR="00CE3453" w:rsidRDefault="009772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г.Нефтеюганск </w:t>
      </w:r>
    </w:p>
    <w:p w:rsidR="00CE3453" w:rsidRDefault="00CE345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E3453" w:rsidRDefault="00977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определения объема и условий </w:t>
      </w:r>
    </w:p>
    <w:p w:rsidR="00CE3453" w:rsidRDefault="00977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редоставления из бюджета города Нефтеюганска субсидии</w:t>
      </w:r>
      <w:r w:rsidR="00CB07D3" w:rsidRPr="00CB0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B0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муниципальным автономным учреждениям, подведомственным администрации г</w:t>
      </w:r>
      <w:r w:rsidR="00CB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орода Нефтеюганска,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иные цели: </w:t>
      </w:r>
      <w:r>
        <w:rPr>
          <w:rFonts w:ascii="Times New Roman" w:hAnsi="Times New Roman" w:cs="Times New Roman"/>
          <w:b/>
          <w:bCs/>
          <w:sz w:val="28"/>
          <w:szCs w:val="28"/>
        </w:rPr>
        <w:t>на реализацию инициативных проектов (в 2025 году)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E3453" w:rsidRDefault="00CE3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453" w:rsidRDefault="00977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статьёй 78.1 Бюджетного кодекса Российской Федерации, постановлением Правительства Российской Федерации </w:t>
      </w:r>
      <w:r w:rsidR="007A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22.02.2020 № 203 «Об общих требованиях к нормативным правовым актам и муниципальным правовым актам, устанавливающим порядок определения объёма и условия предоставления бюджетным и автономным учреждениям субсидий на иные цели», Уставом города Нефтеюганска, решением Думы города Нефтеюганска от 23.12.2024 № 700-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города Нефтеюганска на 2025 год и плановый период 2026 и 2027 годов»,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города Нефтеюганска от 09.11.2022 № 2294-п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города Нефтеюганска «Развитие гражданского общества»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Нефтеюганска постановляет:</w:t>
      </w:r>
    </w:p>
    <w:p w:rsidR="00CE3453" w:rsidRDefault="00977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Порядок определения объёма и условий предоставления из бюджета города Нефтеюганска субсидии</w:t>
      </w:r>
      <w:r w:rsidR="00CB07D3" w:rsidRPr="00CB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автономным учреждениям, подведомственным администрации города </w:t>
      </w:r>
      <w:proofErr w:type="gramStart"/>
      <w:r w:rsidR="00CB07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7A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B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цели: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иниц</w:t>
      </w:r>
      <w:r w:rsidR="007A0D0F">
        <w:rPr>
          <w:rFonts w:ascii="Times New Roman" w:eastAsia="Times New Roman" w:hAnsi="Times New Roman" w:cs="Times New Roman"/>
          <w:sz w:val="28"/>
          <w:szCs w:val="28"/>
          <w:lang w:eastAsia="ru-RU"/>
        </w:rPr>
        <w:t>иативных проектов (в 2025 году)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постановлению.</w:t>
      </w:r>
    </w:p>
    <w:p w:rsidR="00CE3453" w:rsidRDefault="00977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2.Признать утратившим силу постановление администрации г</w:t>
      </w:r>
      <w:r w:rsidR="00B92D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Нефтеюганска от 16.07</w:t>
      </w:r>
      <w:r w:rsidR="00CB07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E27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69-нп «Об утверждении Порядка определения объема и условий предоставления из бюджета города Нефтеюганска субсидии на реализацию инициативных проектов в 2024 году муниципальным автономным учреждениям, подведомственным администрации города Нефтеюганска».</w:t>
      </w:r>
    </w:p>
    <w:p w:rsidR="00CE3453" w:rsidRDefault="00977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3.Обнародовать (опубликовать) постановление в газете «Здравствуйте,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!».</w:t>
      </w:r>
    </w:p>
    <w:p w:rsidR="00CE3453" w:rsidRDefault="00977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4.Информационно-аналитическому отделу администрации города (Михайлова Ю.В.) разместить постановление на официальном сайте органов местного самоуправления города Нефтеюганска.</w:t>
      </w:r>
    </w:p>
    <w:p w:rsidR="00CE3453" w:rsidRDefault="00977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5.Постановление вступает в силу после его официального опубликования.</w:t>
      </w:r>
    </w:p>
    <w:p w:rsidR="00CE3453" w:rsidRDefault="00977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6.Контроль исполнения постановления оставляю за собой.</w:t>
      </w:r>
    </w:p>
    <w:p w:rsidR="00CE3453" w:rsidRDefault="00CE3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453" w:rsidRPr="007A0D0F" w:rsidRDefault="00CE34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E2189" w:rsidRDefault="009772EB" w:rsidP="007E2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Нефтеюганска                                                              </w:t>
      </w:r>
      <w:r w:rsidR="007A0D0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Ю.В.Чекунов</w:t>
      </w:r>
      <w:proofErr w:type="spellEnd"/>
    </w:p>
    <w:p w:rsidR="00165481" w:rsidRDefault="00165481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453" w:rsidRDefault="009772EB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CE3453" w:rsidRDefault="009772EB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CE3453" w:rsidRDefault="009772EB">
      <w:pPr>
        <w:spacing w:after="0" w:line="240" w:lineRule="auto"/>
        <w:ind w:left="5664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CE3453" w:rsidRDefault="009772EB">
      <w:pPr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от </w:t>
      </w:r>
      <w:r w:rsidR="00165481">
        <w:rPr>
          <w:rFonts w:ascii="Times New Roman" w:hAnsi="Times New Roman"/>
          <w:sz w:val="28"/>
          <w:szCs w:val="28"/>
        </w:rPr>
        <w:t xml:space="preserve">05.08.2025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6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82-нп</w:t>
      </w:r>
    </w:p>
    <w:p w:rsidR="00CE3453" w:rsidRDefault="00CE3453">
      <w:pPr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453" w:rsidRDefault="00977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7A0D0F" w:rsidRDefault="00977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объёма и условий предоставления из бюджета города Нефтеюганска субсидии</w:t>
      </w:r>
      <w:r w:rsidR="00DF279F" w:rsidRPr="00DF279F">
        <w:t xml:space="preserve"> </w:t>
      </w:r>
      <w:r w:rsidR="00DF279F" w:rsidRPr="00DF279F">
        <w:rPr>
          <w:rFonts w:ascii="Times New Roman" w:hAnsi="Times New Roman" w:cs="Times New Roman"/>
          <w:sz w:val="28"/>
          <w:szCs w:val="28"/>
        </w:rPr>
        <w:t>муниципальным автономным учреждениям, подведомственным администрации города Нефтеюганска</w:t>
      </w:r>
      <w:r w:rsidR="00DF27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иные цели: </w:t>
      </w:r>
    </w:p>
    <w:p w:rsidR="00CE3453" w:rsidRDefault="00977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инициативных проектов (в 2025 году)  </w:t>
      </w:r>
    </w:p>
    <w:p w:rsidR="00CE3453" w:rsidRDefault="00CE3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453" w:rsidRDefault="0097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1.Общие положения о предоставлении субсидии</w:t>
      </w:r>
    </w:p>
    <w:p w:rsidR="00CE3453" w:rsidRDefault="009772E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1.1.Настоящий </w:t>
      </w:r>
      <w:r w:rsidR="0087396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орядок определения объёма и условий предоставления из бюджета города Нефтеюганска субсидии </w:t>
      </w:r>
      <w:r w:rsidR="009433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автономным учреждениям, подведомственным администрации города Нефтеюганска</w:t>
      </w:r>
      <w:r w:rsidR="009433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иные цели: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инициативных проектов (в 2025 году)</w:t>
      </w:r>
      <w:r w:rsidR="00E27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DB8" w:rsidRPr="00E27DB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Порядок)</w:t>
      </w:r>
      <w:r>
        <w:rPr>
          <w:rFonts w:ascii="Times New Roman" w:hAnsi="Times New Roman" w:cs="Times New Roman"/>
          <w:sz w:val="28"/>
          <w:szCs w:val="28"/>
        </w:rPr>
        <w:t>, устанавливает правила определения объёма и условий предоставления из бюджета города Нефтеюганска субсидии на реализацию инициативных проектов в 2025 году (далее - субсидия) муниципальным автономным учреждениям (далее - учреждение), подведомственным администрации города Нефтеюганска.</w:t>
      </w:r>
    </w:p>
    <w:p w:rsidR="00CE3453" w:rsidRDefault="009772EB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2.Целью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субсидии является реализация </w:t>
      </w:r>
      <w:r w:rsidR="007A0D0F">
        <w:rPr>
          <w:rFonts w:ascii="Times New Roman" w:hAnsi="Times New Roman" w:cs="Times New Roman"/>
          <w:sz w:val="28"/>
          <w:szCs w:val="28"/>
        </w:rPr>
        <w:t xml:space="preserve">инициативного проекта в рамках </w:t>
      </w:r>
      <w:r>
        <w:rPr>
          <w:rFonts w:ascii="Times New Roman" w:hAnsi="Times New Roman" w:cs="Times New Roman"/>
          <w:sz w:val="28"/>
          <w:szCs w:val="28"/>
        </w:rPr>
        <w:t>мероприятий муниципальной программы города Нефтеюганска «Развитие гражданского общества», утверждённой постановлением администрации города Нефтеюганска от 09.11.2022 № 2294-п (далее - программа).</w:t>
      </w:r>
    </w:p>
    <w:p w:rsidR="00CE3453" w:rsidRDefault="009772EB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3.Субсидия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предоставляется учреждению на реализацию инициативн</w:t>
      </w:r>
      <w:r w:rsidR="007A0D0F">
        <w:rPr>
          <w:rFonts w:ascii="Times New Roman" w:hAnsi="Times New Roman" w:cs="Times New Roman"/>
          <w:sz w:val="28"/>
          <w:szCs w:val="28"/>
        </w:rPr>
        <w:t>ого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3453" w:rsidRDefault="009772EB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4.Субсидия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предоставляется администрацией города Нефтеюганска (далее - администрация), осуществляющей функции и полномочия учредителя учреждения, до которого как до главного распорядителя и получателя бюджетных средств доведены лимиты бюджетных обязательств.</w:t>
      </w:r>
    </w:p>
    <w:p w:rsidR="00CE3453" w:rsidRDefault="00CE3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453" w:rsidRDefault="00977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2.Условия и порядок предоставления субсидии</w:t>
      </w:r>
    </w:p>
    <w:p w:rsidR="00CE3453" w:rsidRDefault="0097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2.1.Предоставление субсидии осуществляется при условии соблюдения учреждением на первое число месяца, предшествующего месяцу, в котором планируется заключение соглашения, требований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бюджет города Нефтеюганска субсидий, бюджетных инвестиций, предоставленных в том числе в соответствии с иными правовыми актами.</w:t>
      </w:r>
    </w:p>
    <w:p w:rsidR="00CE3453" w:rsidRDefault="0097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2.Для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получения субсидии учреждение представляет в администрацию следующие документы:</w:t>
      </w:r>
    </w:p>
    <w:p w:rsidR="00CE3453" w:rsidRDefault="00977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-пояснительную записку, содержащую обоснование необходимости предоставления субсидии на цели в соответствии с пунктами 1.2,</w:t>
      </w:r>
      <w:r w:rsidR="00873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1.3 настоящего </w:t>
      </w:r>
      <w:r w:rsidR="00E27DB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орядка, включая расчёт-обоснование размера субсидии, в том числе предварительную смету на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данные;</w:t>
      </w:r>
    </w:p>
    <w:p w:rsidR="00CE3453" w:rsidRDefault="00977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 мероприятий.</w:t>
      </w:r>
    </w:p>
    <w:p w:rsidR="00CE3453" w:rsidRDefault="0097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3.Учреждение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вправе представить по собственной инициативе справку налогового органа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не ранее</w:t>
      </w:r>
      <w:r w:rsidR="008739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на 1-е число месяца подачи документов.</w:t>
      </w:r>
    </w:p>
    <w:p w:rsidR="00CE3453" w:rsidRDefault="0097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2.4.В случае, если учреждение не представило по собственной инициативе указанные в пункте 2.3 </w:t>
      </w:r>
      <w:r w:rsidR="00E27DB8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Порядка документы, администрация посредством межведомственного информационного взаимодействия запрашивает и получает их от Федеральной налоговой службы Российской Федерации.</w:t>
      </w:r>
    </w:p>
    <w:p w:rsidR="00CE3453" w:rsidRDefault="0097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5.Рассмотрение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документов и принятие решения о предоставлении либо об отказе в предоставлении субсидии осуществляется администрацией в срок не более 15 рабочих дней со дня поступления документов, указанных в пункте 2.2 </w:t>
      </w:r>
      <w:r w:rsidR="00E27DB8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Порядка.</w:t>
      </w:r>
    </w:p>
    <w:p w:rsidR="00CE3453" w:rsidRDefault="0097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 о предоставлении либо об отказе в предоставлении субсидии принимается правовым актом администрации.</w:t>
      </w:r>
    </w:p>
    <w:p w:rsidR="00CE3453" w:rsidRDefault="0097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6.Основаниями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отказа учреждению в предоставлении субсидии являются:</w:t>
      </w:r>
    </w:p>
    <w:p w:rsidR="00CE3453" w:rsidRDefault="00977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-непредставление (представление не в полном объёме) документов, установленных пунктом 2.2 настоящего Порядка;</w:t>
      </w:r>
    </w:p>
    <w:p w:rsidR="00CE3453" w:rsidRDefault="00977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-неисполнение учреждением требований, определенных пунктом 2.1 настоящего Порядка;</w:t>
      </w:r>
    </w:p>
    <w:p w:rsidR="00CE3453" w:rsidRDefault="00977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-недостоверность информации, содержащейся в документах, указанных в пункте 2.2 и представленных учреждением;</w:t>
      </w:r>
    </w:p>
    <w:p w:rsidR="00CE3453" w:rsidRDefault="00873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72EB">
        <w:rPr>
          <w:rFonts w:ascii="Times New Roman" w:hAnsi="Times New Roman" w:cs="Times New Roman"/>
          <w:sz w:val="28"/>
          <w:szCs w:val="28"/>
        </w:rPr>
        <w:t>отсутствие необходимого объёма лимитов бюджетных обязательств на предоставление субсидии, доведённых в соответствии с бюджетным законодательством Российской Федерации администрации.</w:t>
      </w:r>
    </w:p>
    <w:p w:rsidR="00CE3453" w:rsidRDefault="0097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 об отказе в предоставлении субсидии оформляется правовым актом администрации, который направляется учреждению в течение 5 рабочих дней со дня его издания.</w:t>
      </w:r>
    </w:p>
    <w:p w:rsidR="00CE3453" w:rsidRDefault="0097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>2.7.Размер субсидии определен решением Думы города Нефтеюганска от 23.12.2024 № 700-VII «О бюджете города Нефтеюганска на 2025 год и плановый период 2026 и 2027 годов» и составляет всего 2 628 595 (два миллиона шестьсот двадцать восемь тысяч пятьсот девяносто пять) рублей, в том числе на реализацию инициативного проекта «Семейная гавань» в сумме 919 595 (девятьсот девятнадцать тысяч пятьсот девяносто пять) рублей и на реализацию инициативн</w:t>
      </w:r>
      <w:r w:rsidR="00E6623C">
        <w:rPr>
          <w:rFonts w:ascii="Times New Roman" w:hAnsi="Times New Roman" w:cs="Times New Roman"/>
          <w:sz w:val="28"/>
          <w:szCs w:val="28"/>
          <w:highlight w:val="white"/>
        </w:rPr>
        <w:t>ого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проект</w:t>
      </w:r>
      <w:r w:rsidR="00E6623C">
        <w:rPr>
          <w:rFonts w:ascii="Times New Roman" w:hAnsi="Times New Roman" w:cs="Times New Roman"/>
          <w:sz w:val="28"/>
          <w:szCs w:val="28"/>
          <w:highlight w:val="white"/>
        </w:rPr>
        <w:t>а</w:t>
      </w:r>
      <w:r w:rsidR="00A2392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A23929">
        <w:rPr>
          <w:rFonts w:ascii="Times New Roman" w:hAnsi="Times New Roman" w:cs="Times New Roman"/>
          <w:sz w:val="28"/>
          <w:szCs w:val="28"/>
        </w:rPr>
        <w:t>«Межмуниципальный патриотический форум - фестиваль «Наши Победы»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в сумме 1 </w:t>
      </w:r>
      <w:r w:rsidR="00E6623C">
        <w:rPr>
          <w:rFonts w:ascii="Times New Roman" w:hAnsi="Times New Roman" w:cs="Times New Roman"/>
          <w:sz w:val="28"/>
          <w:szCs w:val="28"/>
          <w:highlight w:val="white"/>
        </w:rPr>
        <w:t>709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E6623C">
        <w:rPr>
          <w:rFonts w:ascii="Times New Roman" w:hAnsi="Times New Roman" w:cs="Times New Roman"/>
          <w:sz w:val="28"/>
          <w:szCs w:val="28"/>
          <w:highlight w:val="white"/>
        </w:rPr>
        <w:t>0</w:t>
      </w:r>
      <w:r>
        <w:rPr>
          <w:rFonts w:ascii="Times New Roman" w:hAnsi="Times New Roman" w:cs="Times New Roman"/>
          <w:sz w:val="28"/>
          <w:szCs w:val="28"/>
          <w:highlight w:val="white"/>
        </w:rPr>
        <w:t>00 (один миллион с</w:t>
      </w:r>
      <w:r w:rsidR="00E6623C">
        <w:rPr>
          <w:rFonts w:ascii="Times New Roman" w:hAnsi="Times New Roman" w:cs="Times New Roman"/>
          <w:sz w:val="28"/>
          <w:szCs w:val="28"/>
          <w:highlight w:val="white"/>
        </w:rPr>
        <w:t xml:space="preserve">емьсот </w:t>
      </w:r>
      <w:r>
        <w:rPr>
          <w:rFonts w:ascii="Times New Roman" w:hAnsi="Times New Roman" w:cs="Times New Roman"/>
          <w:sz w:val="28"/>
          <w:szCs w:val="28"/>
          <w:highlight w:val="white"/>
        </w:rPr>
        <w:t>девя</w:t>
      </w:r>
      <w:r w:rsidR="00E6623C">
        <w:rPr>
          <w:rFonts w:ascii="Times New Roman" w:hAnsi="Times New Roman" w:cs="Times New Roman"/>
          <w:sz w:val="28"/>
          <w:szCs w:val="28"/>
          <w:highlight w:val="white"/>
        </w:rPr>
        <w:t>ть тысяч</w:t>
      </w:r>
      <w:r>
        <w:rPr>
          <w:rFonts w:ascii="Times New Roman" w:hAnsi="Times New Roman" w:cs="Times New Roman"/>
          <w:sz w:val="28"/>
          <w:szCs w:val="28"/>
          <w:highlight w:val="white"/>
        </w:rPr>
        <w:t>) рублей.</w:t>
      </w:r>
    </w:p>
    <w:p w:rsidR="00CE3453" w:rsidRDefault="0097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8.Предоставление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субсидии осуществляется на основании соглашения, заключаемого между администрацией и учреждением, проект которого направляется в учреждение для подписания в течение 5 рабочих дней после принятия решения о предоставлении субсидии. Учреждение в течение 5 рабочих дней со дня получения проекта соглашения должно подписать соглашение и вернуть в адрес администрации для подписания. Администрация в течение 5 рабочих дней с даты поступления подписанного соглашения осуществляет его подписание.</w:t>
      </w:r>
    </w:p>
    <w:p w:rsidR="00CE3453" w:rsidRDefault="0097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9.Соглашение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включая дополнительные соглашения, предусматривающие внесение в него изменений или его расторжение (далее - соглашение), заключается в соответствии с типовой формой, утверждённой приказом департамента финансов администрации города Нефтеюганска от </w:t>
      </w:r>
      <w:r>
        <w:rPr>
          <w:rFonts w:ascii="Times New Roman" w:hAnsi="Times New Roman" w:cs="Times New Roman"/>
          <w:sz w:val="28"/>
          <w:szCs w:val="28"/>
          <w:highlight w:val="white"/>
        </w:rPr>
        <w:t>15.10.2020 № 157-нп «Об утверждении типовой формы соглашения о предоставлении из бюджета города Нефтеюганска муниципальному бюджетному или автономному учреждению гор</w:t>
      </w:r>
      <w:r>
        <w:rPr>
          <w:rFonts w:ascii="Times New Roman" w:hAnsi="Times New Roman" w:cs="Times New Roman"/>
          <w:sz w:val="28"/>
          <w:szCs w:val="28"/>
        </w:rPr>
        <w:t>ода Нефтеюганска субсидии на иные цели»</w:t>
      </w:r>
      <w:r w:rsidR="00DF279F">
        <w:rPr>
          <w:rFonts w:ascii="Times New Roman" w:hAnsi="Times New Roman" w:cs="Times New Roman"/>
          <w:sz w:val="28"/>
          <w:szCs w:val="28"/>
        </w:rPr>
        <w:t xml:space="preserve"> </w:t>
      </w:r>
      <w:r w:rsidR="00DF279F" w:rsidRPr="00DF279F">
        <w:rPr>
          <w:rFonts w:ascii="Times New Roman" w:hAnsi="Times New Roman" w:cs="Times New Roman"/>
          <w:sz w:val="28"/>
          <w:szCs w:val="28"/>
        </w:rPr>
        <w:t>(далее – приказ № 157-нп)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3453" w:rsidRDefault="0097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2.10.В соглашении указываются:</w:t>
      </w:r>
    </w:p>
    <w:p w:rsidR="00CE3453" w:rsidRDefault="00977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975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 предоставления субсидии с указанием наименования программы в соответствии с пунктом 1.2 настоящего Порядка;</w:t>
      </w:r>
    </w:p>
    <w:p w:rsidR="00CE3453" w:rsidRDefault="00977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975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 результатов предоставления субсидии;</w:t>
      </w:r>
    </w:p>
    <w:p w:rsidR="00CE3453" w:rsidRDefault="00977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975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 мероприятий по достижению результатов предоставления субсидии;</w:t>
      </w:r>
    </w:p>
    <w:p w:rsidR="00CE3453" w:rsidRDefault="00977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975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 субсидии;</w:t>
      </w:r>
    </w:p>
    <w:p w:rsidR="00CE3453" w:rsidRDefault="00977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сроки (график) перечисления субсидии;</w:t>
      </w:r>
    </w:p>
    <w:p w:rsidR="00CE3453" w:rsidRDefault="00977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сроки представления отчетности;</w:t>
      </w:r>
    </w:p>
    <w:p w:rsidR="00CE3453" w:rsidRDefault="00977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порядок и сроки возврата сумм субсидии в случае несоблюдения учреждением целей, условий и порядка предоставления субсидии, определенных соглашением;</w:t>
      </w:r>
    </w:p>
    <w:p w:rsidR="00CE3453" w:rsidRDefault="00977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основания и порядок внесения изменений в соглашение, в том числе в случае уменьшения администрации, как получателю бюджетных средств, ранее доведённых лимитов бюджетных обязательств на предоставление субсидии;</w:t>
      </w:r>
    </w:p>
    <w:p w:rsidR="00CE3453" w:rsidRDefault="00977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основания для досрочного прекращения соглашения по решению администрации в одностороннем порядке, в том числе в связи с:</w:t>
      </w:r>
    </w:p>
    <w:p w:rsidR="00CE3453" w:rsidRDefault="0097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-реорганизацией (за исключением реорганизации в форме присоединения) или ликвидацией учреждения;</w:t>
      </w:r>
    </w:p>
    <w:p w:rsidR="00CE3453" w:rsidRDefault="0097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-нарушением учреждением целей и условий предоставления субсидии, установленных настоящим Порядком и (или) соглашением;</w:t>
      </w:r>
    </w:p>
    <w:p w:rsidR="00CE3453" w:rsidRDefault="00977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запрет на расторжение соглашения учреждением в одностороннем порядке;</w:t>
      </w:r>
    </w:p>
    <w:p w:rsidR="00CE3453" w:rsidRDefault="00977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иные положения (при необходимости).</w:t>
      </w:r>
    </w:p>
    <w:p w:rsidR="00CE3453" w:rsidRDefault="0097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11.Показателями</w:t>
      </w:r>
      <w:proofErr w:type="gramEnd"/>
      <w:r>
        <w:rPr>
          <w:rFonts w:ascii="Times New Roman" w:hAnsi="Times New Roman" w:cs="Times New Roman"/>
          <w:sz w:val="28"/>
          <w:szCs w:val="28"/>
        </w:rPr>
        <w:t>, необходимыми для достижения результатов предоставления субсидии, являются:</w:t>
      </w:r>
    </w:p>
    <w:p w:rsidR="00A71332" w:rsidRDefault="00A71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2.11.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7A321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инициативного проекта «Семейная гавань»:</w:t>
      </w:r>
    </w:p>
    <w:p w:rsidR="00CE3453" w:rsidRDefault="00977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-создание семейного пространства для повышения престижа и роли семьи в обществе;</w:t>
      </w:r>
    </w:p>
    <w:p w:rsidR="00CE3453" w:rsidRDefault="00CC2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-сохранение укрепление</w:t>
      </w:r>
      <w:r w:rsidR="00A71332">
        <w:rPr>
          <w:rFonts w:ascii="Times New Roman" w:hAnsi="Times New Roman" w:cs="Times New Roman"/>
          <w:sz w:val="28"/>
          <w:szCs w:val="28"/>
          <w:highlight w:val="white"/>
        </w:rPr>
        <w:t xml:space="preserve"> семейных ценностей.</w:t>
      </w:r>
    </w:p>
    <w:p w:rsidR="00A71332" w:rsidRDefault="007A3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2.11.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2.Д</w:t>
      </w:r>
      <w:r w:rsidR="00A71332">
        <w:rPr>
          <w:rFonts w:ascii="Times New Roman" w:hAnsi="Times New Roman" w:cs="Times New Roman"/>
          <w:sz w:val="28"/>
          <w:szCs w:val="28"/>
          <w:highlight w:val="white"/>
        </w:rPr>
        <w:t>ля</w:t>
      </w:r>
      <w:proofErr w:type="gramEnd"/>
      <w:r w:rsidR="00A7133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A71332" w:rsidRPr="00A71332">
        <w:rPr>
          <w:rFonts w:ascii="Times New Roman" w:hAnsi="Times New Roman" w:cs="Times New Roman"/>
          <w:sz w:val="28"/>
          <w:szCs w:val="28"/>
        </w:rPr>
        <w:t>инициативного проекта «Межмуниципальный патриотический форум - фестиваль «Наши Победы»</w:t>
      </w:r>
      <w:r w:rsidR="00A71332">
        <w:rPr>
          <w:rFonts w:ascii="Times New Roman" w:hAnsi="Times New Roman" w:cs="Times New Roman"/>
          <w:sz w:val="28"/>
          <w:szCs w:val="28"/>
        </w:rPr>
        <w:t>:</w:t>
      </w:r>
    </w:p>
    <w:p w:rsidR="00CE3453" w:rsidRDefault="00977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-патриотическое воспитание молодежи.</w:t>
      </w:r>
    </w:p>
    <w:p w:rsidR="00CE3453" w:rsidRDefault="0097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  <w:t>2.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12.Субсидия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перечисляется на лицевой счёт учре</w:t>
      </w:r>
      <w:r>
        <w:rPr>
          <w:rFonts w:ascii="Times New Roman" w:hAnsi="Times New Roman" w:cs="Times New Roman"/>
          <w:sz w:val="28"/>
          <w:szCs w:val="28"/>
        </w:rPr>
        <w:t>ждени</w:t>
      </w:r>
      <w:r w:rsidR="0087396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открытый в департаменте финансов администрации города Нефтеюганска, в соответствии со сроками выплаты субсидии и объёмами, установленными соглашением. Субсидия перечисляется в размере потребности на осуществление расходов.</w:t>
      </w:r>
    </w:p>
    <w:p w:rsidR="00CE3453" w:rsidRDefault="00CE3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453" w:rsidRDefault="00977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3.Требования к отчётности</w:t>
      </w:r>
    </w:p>
    <w:p w:rsidR="00CE3453" w:rsidRDefault="0097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1.Учреждение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ежеквартально до 10 числа месяца, следующего за отчетным кварталом, представляет в администрацию:</w:t>
      </w:r>
    </w:p>
    <w:p w:rsidR="00CE3453" w:rsidRDefault="00977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-отчёт о расходах, источником финансового обеспечения которых является субсидия</w:t>
      </w:r>
      <w:r w:rsidR="00C114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форме, </w:t>
      </w:r>
      <w:r w:rsidR="007E2189">
        <w:rPr>
          <w:rFonts w:ascii="Times New Roman" w:hAnsi="Times New Roman" w:cs="Times New Roman"/>
          <w:sz w:val="28"/>
          <w:szCs w:val="28"/>
        </w:rPr>
        <w:t>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приказом № 157-н</w:t>
      </w:r>
      <w:r w:rsidR="00C114D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3453" w:rsidRDefault="009772EB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-отчёт о достижении значений результатов предоставления субсидии, показателей результативности по форме, утверждённой приказом № 157-нп;</w:t>
      </w:r>
    </w:p>
    <w:p w:rsidR="00CE3453" w:rsidRDefault="00977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-отчёт о реализации плана мероприятий по достижению результатов   предоставления субсидии по форме, утверждённой приказом № 157-нп.</w:t>
      </w:r>
    </w:p>
    <w:p w:rsidR="00CE3453" w:rsidRDefault="0097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2.Отчёты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предоставляются по состоянию на 1-е (первое) число первого месяца квартала, следующего за отчётным.</w:t>
      </w:r>
    </w:p>
    <w:p w:rsidR="00CE3453" w:rsidRDefault="00977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3.Администрация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 право устанавливать в соглашении дополнительные формы отчётности и сроки их предоставления.</w:t>
      </w:r>
    </w:p>
    <w:p w:rsidR="00CE3453" w:rsidRDefault="00CE3453" w:rsidP="00B76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5A2" w:rsidRPr="00B165A2" w:rsidRDefault="00B165A2" w:rsidP="00B76A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A2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4.Порядок осуществления контроля за соблюдением целей, условий и порядка предоставления субсидии и ответственность за их несоблюдение</w:t>
      </w:r>
    </w:p>
    <w:p w:rsidR="00B165A2" w:rsidRPr="00B165A2" w:rsidRDefault="00B165A2" w:rsidP="00B76A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A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B165A2">
        <w:rPr>
          <w:rFonts w:ascii="Times New Roman" w:eastAsia="Times New Roman" w:hAnsi="Times New Roman" w:cs="Times New Roman"/>
          <w:sz w:val="28"/>
          <w:szCs w:val="28"/>
          <w:lang w:eastAsia="ru-RU"/>
        </w:rPr>
        <w:t>1.Неиспользованные</w:t>
      </w:r>
      <w:proofErr w:type="gramEnd"/>
      <w:r w:rsidRPr="00B1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финансовом году остатки субсидий подлежат возврату в бюджет города Нефтеюганска в порядке и сроки, установленные департаментом финансов администрации города Нефтеюганска.</w:t>
      </w:r>
    </w:p>
    <w:p w:rsidR="00B165A2" w:rsidRPr="00B165A2" w:rsidRDefault="00B165A2" w:rsidP="00B76A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Неиспользованные на 1-е января текущего финансового года остатки субсидий могут быть направлены Учреждением на направления расходов, установленные при предоставлении субсидии, в текущем финансовом году в соответствии с решением администрации о наличии потребности, принятым путем утверждения в срок до 01 марта текущего финансового года сведений об операциях с субсидиями.</w:t>
      </w:r>
    </w:p>
    <w:p w:rsidR="00B165A2" w:rsidRPr="00B165A2" w:rsidRDefault="00B165A2" w:rsidP="00B165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от возвратов средств по выплатам, произведенным до начала текущего финансового года, источником финансового обеспечения которых являются субсидии, могут быть направлены Учреждением на направления расходов, установленные при предоставлении субсидии, в текущем финансовом году в соответствии с решением администрации об использовании в текущем финансовом году поступлений от возврата ранее произведенных Учреждением выплат, источником финансового обеспечения которых являются субсидии, принятым путем утверждения в течение срока, указанного в абзаце первом пункта 4.3 Порядка, сведений об операциях с субсидиями.</w:t>
      </w:r>
    </w:p>
    <w:p w:rsidR="00B165A2" w:rsidRPr="00B165A2" w:rsidRDefault="00B165A2" w:rsidP="00B165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4.2.Для рассмотрения вопроса о наличии потребности в направлении остатка субсидии на направления расходов, установленные при предоставлении субсидии, или об использовании в текущем финансовом году поступлений от возврата произведенных до начала текущего финансового года Учреждением </w:t>
      </w:r>
      <w:r w:rsidRPr="00B165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выплат, источником финансового обеспечения которых являются субсидии, Учреждение представляет в администрацию письменное обращение, содержащее информацию о наличии у Учреждения неисполненных обязательств, источником финансового обеспечения которых являются не использованные на 01 января текущего финансового года остатки субсидии и (или) средства от возврата средств по выплатам, произведенным до начала текущего финансового года, и копии документов, подтверждающих наличие и объем указанных обязательств Учреждения (за исключением обязательств по выплатам физическим лицам).</w:t>
      </w:r>
    </w:p>
    <w:p w:rsidR="00B165A2" w:rsidRPr="00B165A2" w:rsidRDefault="00B165A2" w:rsidP="00B165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A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обращение с указанием информации о наличии у учреждения неисполненных обязательств, источником финансового обеспечения которых являются не использованные на 01 января текущего финансового года остатки субсидии, подается Учреждением не позднее 20 января текущего финансового года.</w:t>
      </w:r>
    </w:p>
    <w:p w:rsidR="00B165A2" w:rsidRPr="00B165A2" w:rsidRDefault="00B165A2" w:rsidP="00B165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A2">
        <w:rPr>
          <w:rFonts w:ascii="Times New Roman" w:eastAsia="Times New Roman" w:hAnsi="Times New Roman" w:cs="Times New Roman"/>
          <w:sz w:val="28"/>
          <w:szCs w:val="28"/>
          <w:lang w:eastAsia="ru-RU"/>
        </w:rPr>
        <w:t>4.3.В течение 10 рабочих дней со дня представления документов, указанных в пункте 4.2 Порядка, с учетом срока, установленного в абзаце втором пункта 4.1 Порядка, администрация принимает решение о наличии или об отсутствии у Учреждения потребности в направлении не использованных на начало текущего финансового года остатков средств субсидии или в использовании в текущем финансовом году поступлений от возврата произведенных до начала текущего финансового года учреждением выплат, источником финансового обеспечения которых являются субсидии, для достижения целей, установленных при предоставлении субсидии.</w:t>
      </w:r>
    </w:p>
    <w:p w:rsidR="00B165A2" w:rsidRPr="00B165A2" w:rsidRDefault="00B165A2" w:rsidP="00B165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отсутствии у Учреждения потребности в направлении не использованных на начало текущего финансового года остатков средств субсидии или в использовании в текущем финансовом году поступлений от возврата произведенных до начала текущего финансового года учреждением выплат, источником финансового обеспечения которых являются субсидии, принимается в форме письма администрация с указанием оснований для принятия такого решения.</w:t>
      </w:r>
    </w:p>
    <w:p w:rsidR="00B165A2" w:rsidRPr="00B165A2" w:rsidRDefault="00B165A2" w:rsidP="00B165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принятия решения об отсутствии у Учреждения потребности в направлении не использованных на начало текущего финансового года остатков средств субсидии или в использовании в текущем финансовом году поступлений от возврата произведенных до начала текущего финансового года учреждением выплат, источником финансового обеспечения которых являются субсидии, являются:</w:t>
      </w:r>
    </w:p>
    <w:p w:rsidR="00B165A2" w:rsidRPr="00B165A2" w:rsidRDefault="00B165A2" w:rsidP="00B165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A2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-непредставление информации о наличии у Учреждения неисполненных обязательств и (или) подтверждающих документов;</w:t>
      </w:r>
    </w:p>
    <w:p w:rsidR="00B165A2" w:rsidRPr="00B165A2" w:rsidRDefault="00B165A2" w:rsidP="00B165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A2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-несоответствие данных, указанных в информации о наличии у Учреждения неисполненных обязательств, документам, прилагаемым к обоснованию потребности;</w:t>
      </w:r>
    </w:p>
    <w:p w:rsidR="00B165A2" w:rsidRPr="00B165A2" w:rsidRDefault="00B165A2" w:rsidP="00B165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A2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-несоответствие информации о наличии у Учреждения неисполненных обязательств и (или) прилагаемых к нему документов направлениям расходов предоставления субсидии.</w:t>
      </w:r>
    </w:p>
    <w:p w:rsidR="00B165A2" w:rsidRPr="00B165A2" w:rsidRDefault="00B165A2" w:rsidP="00B165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трех рабочих дней со дня принятия решения, указанного в абзаце втором пункта 4.1 Порядка или абзаце втором настоящего пункта, </w:t>
      </w:r>
      <w:r w:rsidRPr="00B165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администрация направляет Учреждению утвержденные сведения об операциях с субсидиями, предоставленными Учреждению, письмо администрации, указанное в абзаце втором настоящего пункта.</w:t>
      </w:r>
    </w:p>
    <w:p w:rsidR="00B165A2" w:rsidRPr="00B165A2" w:rsidRDefault="00B165A2" w:rsidP="00B165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A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B165A2">
        <w:rPr>
          <w:rFonts w:ascii="Times New Roman" w:eastAsia="Times New Roman" w:hAnsi="Times New Roman" w:cs="Times New Roman"/>
          <w:sz w:val="28"/>
          <w:szCs w:val="28"/>
          <w:lang w:eastAsia="ru-RU"/>
        </w:rPr>
        <w:t>4.Администрация</w:t>
      </w:r>
      <w:proofErr w:type="gramEnd"/>
      <w:r w:rsidRPr="00B1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уполномоченные органы муниципального финансового контроля осуществляют обязательную проверку соблюдения целей и условий предоставления субсидии Учреждению в соответствии с Бюджетным кодексом Российской Федерации, муниципальными правовыми актами.</w:t>
      </w:r>
    </w:p>
    <w:p w:rsidR="00B165A2" w:rsidRPr="00B165A2" w:rsidRDefault="00B165A2" w:rsidP="00B165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A2">
        <w:rPr>
          <w:rFonts w:ascii="Times New Roman" w:eastAsia="Times New Roman" w:hAnsi="Times New Roman" w:cs="Times New Roman"/>
          <w:sz w:val="28"/>
          <w:szCs w:val="28"/>
          <w:lang w:eastAsia="ru-RU"/>
        </w:rPr>
        <w:t>4.5.Администрация осуществляет мониторинг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 приказом Министерства финансов Российской Федерации  от 27.04.2024 №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услуг».</w:t>
      </w:r>
    </w:p>
    <w:p w:rsidR="00B165A2" w:rsidRPr="00B165A2" w:rsidRDefault="00B165A2" w:rsidP="00B165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4.6.В случае установления факта несоблюдения Учреждением целей и условий, </w:t>
      </w:r>
      <w:proofErr w:type="spellStart"/>
      <w:r w:rsidRPr="00B165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B1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значений результатов предоставления субсидии, установленных Соглашением, выявленного по результатам обязательных проверок, проведённых уполномоченными органами муниципального финансового контроля, администрация направляет в Учреждение письменное требование о её возврате в течение 10 (десяти) рабочих дней с момента получения предписания и (или) представления.</w:t>
      </w:r>
    </w:p>
    <w:p w:rsidR="00B165A2" w:rsidRPr="00B165A2" w:rsidRDefault="00B165A2" w:rsidP="00B165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4.7.В случае установления факта несоблюдения Учреждением целей и условий, </w:t>
      </w:r>
      <w:proofErr w:type="spellStart"/>
      <w:r w:rsidRPr="00B165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B1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значений результатов предоставления субсидии, установленных Соглашением, выявленного по результатам проверок, проведённых администрацией, администрация направляет в Учреждение письменное требование о её возврате в течение 10 (десяти) рабочих дней с момента его установления</w:t>
      </w:r>
    </w:p>
    <w:p w:rsidR="00B165A2" w:rsidRPr="00B165A2" w:rsidRDefault="00B165A2" w:rsidP="00B165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4.8.В случае нарушения целей и условий, установленных при предоставлении </w:t>
      </w:r>
      <w:proofErr w:type="gramStart"/>
      <w:r w:rsidRPr="00B165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субсидии,  полученные</w:t>
      </w:r>
      <w:proofErr w:type="gramEnd"/>
      <w:r w:rsidRPr="00B1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субсидии подлежат возврату в бюджет города Нефтеюганска в части их нецелевого использования.</w:t>
      </w:r>
    </w:p>
    <w:p w:rsidR="00B165A2" w:rsidRPr="00B165A2" w:rsidRDefault="00B165A2" w:rsidP="00B165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4.9.В случае </w:t>
      </w:r>
      <w:proofErr w:type="spellStart"/>
      <w:r w:rsidRPr="00B165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B1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значений результатов предоставления субсидии, полученные средства субсидии подлежат возврату в бюджет города Нефтеюганска в части, пропорциональной величине </w:t>
      </w:r>
      <w:proofErr w:type="spellStart"/>
      <w:r w:rsidRPr="00B165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B1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установленного результата предоставления субсидии.</w:t>
      </w:r>
    </w:p>
    <w:p w:rsidR="00B165A2" w:rsidRPr="00B165A2" w:rsidRDefault="00B165A2" w:rsidP="00B165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A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B165A2">
        <w:rPr>
          <w:rFonts w:ascii="Times New Roman" w:eastAsia="Times New Roman" w:hAnsi="Times New Roman" w:cs="Times New Roman"/>
          <w:sz w:val="28"/>
          <w:szCs w:val="28"/>
          <w:lang w:eastAsia="ru-RU"/>
        </w:rPr>
        <w:t>10.Денежные</w:t>
      </w:r>
      <w:proofErr w:type="gramEnd"/>
      <w:r w:rsidRPr="00B1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средства, подлежащие возврату, перечисляются Учреждением на лицевой счёт администрации в течение 5 (пяти) банковских дней с момента получения уведомления о возврате денежных средств.</w:t>
      </w:r>
    </w:p>
    <w:p w:rsidR="00B165A2" w:rsidRPr="00B165A2" w:rsidRDefault="00B165A2" w:rsidP="00B165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A2">
        <w:rPr>
          <w:rFonts w:ascii="Times New Roman" w:eastAsia="Times New Roman" w:hAnsi="Times New Roman" w:cs="Times New Roman"/>
          <w:sz w:val="28"/>
          <w:szCs w:val="28"/>
          <w:lang w:eastAsia="ru-RU"/>
        </w:rPr>
        <w:t>4.11.В случае невыполнения в установленный срок требования о возврате субсидии администрация обеспечивает её взыскание в судебном порядке в соответствии с законодательством Российской Федерации.</w:t>
      </w:r>
    </w:p>
    <w:p w:rsidR="00B165A2" w:rsidRPr="00B165A2" w:rsidRDefault="00B165A2" w:rsidP="007572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65A2">
        <w:rPr>
          <w:rFonts w:ascii="Times New Roman" w:eastAsia="Times New Roman" w:hAnsi="Times New Roman" w:cs="Times New Roman"/>
          <w:sz w:val="28"/>
          <w:szCs w:val="28"/>
          <w:lang w:eastAsia="ru-RU"/>
        </w:rPr>
        <w:t>4.12.Руководитель Учреждения несёт ответственность за использование субсидии в соответствии с условиями, предусмотренными Соглашением и законодательством Российской Федерации.</w:t>
      </w:r>
    </w:p>
    <w:p w:rsidR="00CE3453" w:rsidRDefault="00CE3453" w:rsidP="00B16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453" w:rsidRDefault="00CE3453" w:rsidP="005A407B">
      <w:pPr>
        <w:keepNext/>
        <w:spacing w:before="240" w:after="120" w:line="240" w:lineRule="auto"/>
        <w:ind w:firstLine="720"/>
        <w:outlineLvl w:val="0"/>
        <w:rPr>
          <w:rFonts w:ascii="Times New Roman" w:eastAsiaTheme="minorEastAsia" w:hAnsi="Times New Roman"/>
          <w:b/>
          <w:sz w:val="24"/>
          <w:lang w:eastAsia="ru-RU"/>
        </w:rPr>
        <w:sectPr w:rsidR="00CE3453" w:rsidSect="00165481">
          <w:headerReference w:type="default" r:id="rId9"/>
          <w:pgSz w:w="11906" w:h="16838"/>
          <w:pgMar w:top="851" w:right="567" w:bottom="567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CE3453" w:rsidRDefault="00CE3453" w:rsidP="005A407B">
      <w:pPr>
        <w:widowControl w:val="0"/>
        <w:spacing w:after="0" w:line="256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E34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21" w:right="567" w:bottom="96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3B2" w:rsidRDefault="003523B2">
      <w:pPr>
        <w:spacing w:after="0" w:line="240" w:lineRule="auto"/>
      </w:pPr>
      <w:r>
        <w:separator/>
      </w:r>
    </w:p>
  </w:endnote>
  <w:endnote w:type="continuationSeparator" w:id="0">
    <w:p w:rsidR="003523B2" w:rsidRDefault="00352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453" w:rsidRDefault="00CE3453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453" w:rsidRDefault="00CE3453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453" w:rsidRDefault="00CE3453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3B2" w:rsidRDefault="003523B2">
      <w:pPr>
        <w:spacing w:after="0" w:line="240" w:lineRule="auto"/>
      </w:pPr>
      <w:r>
        <w:separator/>
      </w:r>
    </w:p>
  </w:footnote>
  <w:footnote w:type="continuationSeparator" w:id="0">
    <w:p w:rsidR="003523B2" w:rsidRDefault="00352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394947"/>
      <w:docPartObj>
        <w:docPartGallery w:val="Page Numbers (Top of Page)"/>
        <w:docPartUnique/>
      </w:docPartObj>
    </w:sdtPr>
    <w:sdtEndPr/>
    <w:sdtContent>
      <w:p w:rsidR="00CE3453" w:rsidRDefault="009772EB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07B">
          <w:rPr>
            <w:noProof/>
          </w:rPr>
          <w:t>7</w:t>
        </w:r>
        <w:r>
          <w:fldChar w:fldCharType="end"/>
        </w:r>
      </w:p>
    </w:sdtContent>
  </w:sdt>
  <w:p w:rsidR="00CE3453" w:rsidRDefault="00CE3453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453" w:rsidRDefault="009772EB">
    <w:pPr>
      <w:pStyle w:val="af5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</w:rPr>
      <w:t>1</w:t>
    </w:r>
    <w:r>
      <w:rPr>
        <w:rStyle w:val="afd"/>
      </w:rPr>
      <w:fldChar w:fldCharType="end"/>
    </w:r>
  </w:p>
  <w:p w:rsidR="00CE3453" w:rsidRDefault="00CE3453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453" w:rsidRDefault="00CE3453">
    <w:pPr>
      <w:pStyle w:val="af5"/>
    </w:pPr>
  </w:p>
  <w:p w:rsidR="00CE3453" w:rsidRDefault="00CE3453">
    <w:pPr>
      <w:pStyle w:val="af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453" w:rsidRDefault="00CE3453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34E33"/>
    <w:multiLevelType w:val="hybridMultilevel"/>
    <w:tmpl w:val="A050BF48"/>
    <w:lvl w:ilvl="0" w:tplc="C5700A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2C585A">
      <w:start w:val="1"/>
      <w:numFmt w:val="lowerLetter"/>
      <w:lvlText w:val="%2."/>
      <w:lvlJc w:val="left"/>
      <w:pPr>
        <w:ind w:left="1440" w:hanging="360"/>
      </w:pPr>
    </w:lvl>
    <w:lvl w:ilvl="2" w:tplc="FD4A91B4">
      <w:start w:val="1"/>
      <w:numFmt w:val="lowerRoman"/>
      <w:lvlText w:val="%3."/>
      <w:lvlJc w:val="right"/>
      <w:pPr>
        <w:ind w:left="2160" w:hanging="180"/>
      </w:pPr>
    </w:lvl>
    <w:lvl w:ilvl="3" w:tplc="33F24AB8">
      <w:start w:val="1"/>
      <w:numFmt w:val="decimal"/>
      <w:lvlText w:val="%4."/>
      <w:lvlJc w:val="left"/>
      <w:pPr>
        <w:ind w:left="2880" w:hanging="360"/>
      </w:pPr>
    </w:lvl>
    <w:lvl w:ilvl="4" w:tplc="0430EA26">
      <w:start w:val="1"/>
      <w:numFmt w:val="lowerLetter"/>
      <w:lvlText w:val="%5."/>
      <w:lvlJc w:val="left"/>
      <w:pPr>
        <w:ind w:left="3600" w:hanging="360"/>
      </w:pPr>
    </w:lvl>
    <w:lvl w:ilvl="5" w:tplc="35D46F6A">
      <w:start w:val="1"/>
      <w:numFmt w:val="lowerRoman"/>
      <w:lvlText w:val="%6."/>
      <w:lvlJc w:val="right"/>
      <w:pPr>
        <w:ind w:left="4320" w:hanging="180"/>
      </w:pPr>
    </w:lvl>
    <w:lvl w:ilvl="6" w:tplc="AAFE590E">
      <w:start w:val="1"/>
      <w:numFmt w:val="decimal"/>
      <w:lvlText w:val="%7."/>
      <w:lvlJc w:val="left"/>
      <w:pPr>
        <w:ind w:left="5040" w:hanging="360"/>
      </w:pPr>
    </w:lvl>
    <w:lvl w:ilvl="7" w:tplc="FE28FFC0">
      <w:start w:val="1"/>
      <w:numFmt w:val="lowerLetter"/>
      <w:lvlText w:val="%8."/>
      <w:lvlJc w:val="left"/>
      <w:pPr>
        <w:ind w:left="5760" w:hanging="360"/>
      </w:pPr>
    </w:lvl>
    <w:lvl w:ilvl="8" w:tplc="F976D3F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54398"/>
    <w:multiLevelType w:val="hybridMultilevel"/>
    <w:tmpl w:val="BF7EB52C"/>
    <w:lvl w:ilvl="0" w:tplc="D2048B1A">
      <w:start w:val="1"/>
      <w:numFmt w:val="decimal"/>
      <w:lvlText w:val="%1."/>
      <w:lvlJc w:val="left"/>
      <w:pPr>
        <w:ind w:left="720" w:hanging="360"/>
      </w:pPr>
    </w:lvl>
    <w:lvl w:ilvl="1" w:tplc="DA58E984">
      <w:start w:val="1"/>
      <w:numFmt w:val="lowerLetter"/>
      <w:lvlText w:val="%2."/>
      <w:lvlJc w:val="left"/>
      <w:pPr>
        <w:ind w:left="1440" w:hanging="360"/>
      </w:pPr>
    </w:lvl>
    <w:lvl w:ilvl="2" w:tplc="10981232">
      <w:start w:val="1"/>
      <w:numFmt w:val="lowerRoman"/>
      <w:lvlText w:val="%3."/>
      <w:lvlJc w:val="right"/>
      <w:pPr>
        <w:ind w:left="2160" w:hanging="180"/>
      </w:pPr>
    </w:lvl>
    <w:lvl w:ilvl="3" w:tplc="6EDA4252">
      <w:start w:val="1"/>
      <w:numFmt w:val="decimal"/>
      <w:lvlText w:val="%4."/>
      <w:lvlJc w:val="left"/>
      <w:pPr>
        <w:ind w:left="2880" w:hanging="360"/>
      </w:pPr>
    </w:lvl>
    <w:lvl w:ilvl="4" w:tplc="CF742D4C">
      <w:start w:val="1"/>
      <w:numFmt w:val="lowerLetter"/>
      <w:lvlText w:val="%5."/>
      <w:lvlJc w:val="left"/>
      <w:pPr>
        <w:ind w:left="3600" w:hanging="360"/>
      </w:pPr>
    </w:lvl>
    <w:lvl w:ilvl="5" w:tplc="3A28831C">
      <w:start w:val="1"/>
      <w:numFmt w:val="lowerRoman"/>
      <w:lvlText w:val="%6."/>
      <w:lvlJc w:val="right"/>
      <w:pPr>
        <w:ind w:left="4320" w:hanging="180"/>
      </w:pPr>
    </w:lvl>
    <w:lvl w:ilvl="6" w:tplc="6AB052DC">
      <w:start w:val="1"/>
      <w:numFmt w:val="decimal"/>
      <w:lvlText w:val="%7."/>
      <w:lvlJc w:val="left"/>
      <w:pPr>
        <w:ind w:left="5040" w:hanging="360"/>
      </w:pPr>
    </w:lvl>
    <w:lvl w:ilvl="7" w:tplc="2E1C4E68">
      <w:start w:val="1"/>
      <w:numFmt w:val="lowerLetter"/>
      <w:lvlText w:val="%8."/>
      <w:lvlJc w:val="left"/>
      <w:pPr>
        <w:ind w:left="5760" w:hanging="360"/>
      </w:pPr>
    </w:lvl>
    <w:lvl w:ilvl="8" w:tplc="3BEC5C9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67E05"/>
    <w:multiLevelType w:val="hybridMultilevel"/>
    <w:tmpl w:val="909C5196"/>
    <w:lvl w:ilvl="0" w:tplc="524A4682">
      <w:start w:val="1"/>
      <w:numFmt w:val="decimal"/>
      <w:lvlText w:val="1.%1."/>
      <w:lvlJc w:val="left"/>
      <w:pPr>
        <w:ind w:left="502" w:hanging="360"/>
      </w:pPr>
      <w:rPr>
        <w:rFonts w:hint="default"/>
      </w:rPr>
    </w:lvl>
    <w:lvl w:ilvl="1" w:tplc="38AC7FCA">
      <w:start w:val="1"/>
      <w:numFmt w:val="lowerLetter"/>
      <w:lvlText w:val="%2."/>
      <w:lvlJc w:val="left"/>
      <w:pPr>
        <w:ind w:left="1440" w:hanging="360"/>
      </w:pPr>
    </w:lvl>
    <w:lvl w:ilvl="2" w:tplc="E2883DBC">
      <w:start w:val="1"/>
      <w:numFmt w:val="lowerRoman"/>
      <w:lvlText w:val="%3."/>
      <w:lvlJc w:val="right"/>
      <w:pPr>
        <w:ind w:left="2160" w:hanging="180"/>
      </w:pPr>
    </w:lvl>
    <w:lvl w:ilvl="3" w:tplc="E4B44D76">
      <w:start w:val="1"/>
      <w:numFmt w:val="decimal"/>
      <w:lvlText w:val="%4."/>
      <w:lvlJc w:val="left"/>
      <w:pPr>
        <w:ind w:left="2880" w:hanging="360"/>
      </w:pPr>
    </w:lvl>
    <w:lvl w:ilvl="4" w:tplc="1EE6D14C">
      <w:start w:val="1"/>
      <w:numFmt w:val="lowerLetter"/>
      <w:lvlText w:val="%5."/>
      <w:lvlJc w:val="left"/>
      <w:pPr>
        <w:ind w:left="3600" w:hanging="360"/>
      </w:pPr>
    </w:lvl>
    <w:lvl w:ilvl="5" w:tplc="D1D2E3E4">
      <w:start w:val="1"/>
      <w:numFmt w:val="lowerRoman"/>
      <w:lvlText w:val="%6."/>
      <w:lvlJc w:val="right"/>
      <w:pPr>
        <w:ind w:left="4320" w:hanging="180"/>
      </w:pPr>
    </w:lvl>
    <w:lvl w:ilvl="6" w:tplc="4BFEB680">
      <w:start w:val="1"/>
      <w:numFmt w:val="decimal"/>
      <w:lvlText w:val="%7."/>
      <w:lvlJc w:val="left"/>
      <w:pPr>
        <w:ind w:left="5040" w:hanging="360"/>
      </w:pPr>
    </w:lvl>
    <w:lvl w:ilvl="7" w:tplc="D8A49780">
      <w:start w:val="1"/>
      <w:numFmt w:val="lowerLetter"/>
      <w:lvlText w:val="%8."/>
      <w:lvlJc w:val="left"/>
      <w:pPr>
        <w:ind w:left="5760" w:hanging="360"/>
      </w:pPr>
    </w:lvl>
    <w:lvl w:ilvl="8" w:tplc="AC98E11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53"/>
    <w:rsid w:val="0002199E"/>
    <w:rsid w:val="00105795"/>
    <w:rsid w:val="001604A8"/>
    <w:rsid w:val="00165481"/>
    <w:rsid w:val="00261E3C"/>
    <w:rsid w:val="00272F5F"/>
    <w:rsid w:val="003523B2"/>
    <w:rsid w:val="003830C9"/>
    <w:rsid w:val="004008C6"/>
    <w:rsid w:val="004A05DA"/>
    <w:rsid w:val="004C5668"/>
    <w:rsid w:val="005000CA"/>
    <w:rsid w:val="005912AA"/>
    <w:rsid w:val="005A407B"/>
    <w:rsid w:val="00757238"/>
    <w:rsid w:val="007A0D0F"/>
    <w:rsid w:val="007A3219"/>
    <w:rsid w:val="007E2189"/>
    <w:rsid w:val="00873966"/>
    <w:rsid w:val="00931EA5"/>
    <w:rsid w:val="0094334B"/>
    <w:rsid w:val="00975652"/>
    <w:rsid w:val="009772EB"/>
    <w:rsid w:val="009904E2"/>
    <w:rsid w:val="00A23929"/>
    <w:rsid w:val="00A71332"/>
    <w:rsid w:val="00AA6581"/>
    <w:rsid w:val="00B165A2"/>
    <w:rsid w:val="00B76A3D"/>
    <w:rsid w:val="00B92D29"/>
    <w:rsid w:val="00C114DA"/>
    <w:rsid w:val="00C726B4"/>
    <w:rsid w:val="00CB07D3"/>
    <w:rsid w:val="00CB41BC"/>
    <w:rsid w:val="00CC2079"/>
    <w:rsid w:val="00CE3453"/>
    <w:rsid w:val="00D607BF"/>
    <w:rsid w:val="00DE22D2"/>
    <w:rsid w:val="00DF279F"/>
    <w:rsid w:val="00E27DB8"/>
    <w:rsid w:val="00E6623C"/>
    <w:rsid w:val="00F07D11"/>
    <w:rsid w:val="00FE2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8CE4"/>
  <w15:docId w15:val="{162FA9BE-8E56-4063-87CA-6F17F270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link w:val="a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a">
    <w:name w:val="Название объекта Знак"/>
    <w:basedOn w:val="a0"/>
    <w:link w:val="a9"/>
    <w:uiPriority w:val="35"/>
    <w:rPr>
      <w:b/>
      <w:bCs/>
      <w:color w:val="5B9BD5" w:themeColor="accent1"/>
      <w:sz w:val="18"/>
      <w:szCs w:val="18"/>
    </w:rPr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paragraph" w:styleId="afb">
    <w:name w:val="No Spacing"/>
    <w:uiPriority w:val="1"/>
    <w:qFormat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FCEEF-A0CD-4FBA-A8DE-8FCD83B2D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8</Pages>
  <Words>2734</Words>
  <Characters>15586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Mash_buro</dc:creator>
  <cp:lastModifiedBy>Вадим Равилевич Вакилов</cp:lastModifiedBy>
  <cp:revision>29</cp:revision>
  <cp:lastPrinted>2025-08-05T05:12:00Z</cp:lastPrinted>
  <dcterms:created xsi:type="dcterms:W3CDTF">2025-07-14T09:01:00Z</dcterms:created>
  <dcterms:modified xsi:type="dcterms:W3CDTF">2025-08-06T09:56:00Z</dcterms:modified>
</cp:coreProperties>
</file>