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B8C" w:rsidRDefault="00EB7781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1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>
                      <a:picLocks noChangeArrowheads="1"/>
                    </pic:cNvPicPr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37B8C" w:rsidRDefault="00E37B8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E37B8C" w:rsidRDefault="00E37B8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E37B8C" w:rsidRDefault="00EB7781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</w:t>
      </w:r>
    </w:p>
    <w:p w:rsidR="00EB7781" w:rsidRDefault="00EB7781" w:rsidP="00EB7781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EB7781" w:rsidRDefault="00491A75" w:rsidP="00EB7781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EB7781" w:rsidRDefault="00EB7781" w:rsidP="00EB778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EB7781" w:rsidRDefault="00EB7781" w:rsidP="00EB778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EB7781" w:rsidRDefault="00EB7781" w:rsidP="00EB778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EB7781" w:rsidRDefault="00EB7781" w:rsidP="00EB778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 бюджете города Нефтеюганска </w:t>
      </w:r>
    </w:p>
    <w:p w:rsidR="00EB7781" w:rsidRDefault="00EB7781" w:rsidP="00EB778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2025 год и плановый период 2026 и 2027 годов</w:t>
      </w:r>
    </w:p>
    <w:p w:rsidR="00EB7781" w:rsidRPr="003852DF" w:rsidRDefault="00EB7781" w:rsidP="00EB7781">
      <w:pPr>
        <w:spacing w:line="240" w:lineRule="auto"/>
        <w:jc w:val="right"/>
        <w:rPr>
          <w:rFonts w:ascii="Times New Roman" w:hAnsi="Times New Roman" w:cs="Times New Roman"/>
          <w:sz w:val="2"/>
          <w:szCs w:val="2"/>
        </w:rPr>
      </w:pPr>
    </w:p>
    <w:p w:rsidR="00EB7781" w:rsidRPr="003852DF" w:rsidRDefault="00EB7781" w:rsidP="00EB7781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852DF">
        <w:rPr>
          <w:rFonts w:ascii="Times New Roman" w:hAnsi="Times New Roman" w:cs="Times New Roman"/>
          <w:sz w:val="28"/>
          <w:szCs w:val="28"/>
        </w:rPr>
        <w:t>Принято Думой города</w:t>
      </w:r>
      <w:r>
        <w:rPr>
          <w:rFonts w:ascii="Times New Roman" w:hAnsi="Times New Roman" w:cs="Times New Roman"/>
          <w:sz w:val="28"/>
          <w:szCs w:val="28"/>
        </w:rPr>
        <w:br/>
      </w:r>
      <w:r w:rsidR="00491A75">
        <w:rPr>
          <w:rFonts w:ascii="Times New Roman" w:hAnsi="Times New Roman" w:cs="Times New Roman"/>
          <w:sz w:val="28"/>
          <w:szCs w:val="28"/>
        </w:rPr>
        <w:t>25 июня</w:t>
      </w:r>
      <w:r w:rsidRPr="003852DF">
        <w:rPr>
          <w:rFonts w:ascii="Times New Roman" w:hAnsi="Times New Roman" w:cs="Times New Roman"/>
          <w:sz w:val="28"/>
          <w:szCs w:val="28"/>
        </w:rPr>
        <w:t xml:space="preserve"> 2025 года</w:t>
      </w:r>
    </w:p>
    <w:p w:rsidR="00E37B8C" w:rsidRPr="009D6C13" w:rsidRDefault="00EB77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C1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Нефтеюганска от 25.09.2013 №633-V, руководствуясь Уставом города Нефтеюганска, Дума города решила:</w:t>
      </w:r>
    </w:p>
    <w:p w:rsidR="009D6C13" w:rsidRPr="009D6C13" w:rsidRDefault="009D6C13" w:rsidP="009D6C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C13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решение Думы города Нефтеюганска от 23.12.2024 №700-</w:t>
      </w:r>
      <w:r w:rsidRPr="009D6C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Pr="009D6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бюджете города Нефтеюганска на 2025 год и плановый период 2026 и                    2027 годов» (в редакции от 22.04.2025 №776-</w:t>
      </w:r>
      <w:r w:rsidRPr="009D6C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Pr="009D6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следующие изменения: </w:t>
      </w:r>
    </w:p>
    <w:p w:rsidR="009D6C13" w:rsidRPr="009D6C13" w:rsidRDefault="009D6C13" w:rsidP="009D6C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C13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Пункт 1 изложить в следующей редакции:</w:t>
      </w:r>
    </w:p>
    <w:p w:rsidR="009D6C13" w:rsidRPr="009D6C13" w:rsidRDefault="009D6C13" w:rsidP="009D6C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C13">
        <w:rPr>
          <w:rFonts w:ascii="Times New Roman" w:eastAsia="Times New Roman" w:hAnsi="Times New Roman" w:cs="Times New Roman"/>
          <w:sz w:val="28"/>
          <w:szCs w:val="28"/>
          <w:lang w:eastAsia="ru-RU"/>
        </w:rPr>
        <w:t>«1.Утвердить основные характеристики бюджета города Нефтеюганска (далее – бюджет города) на 2025 год:</w:t>
      </w:r>
    </w:p>
    <w:p w:rsidR="009D6C13" w:rsidRPr="009D6C13" w:rsidRDefault="009D6C13" w:rsidP="009D6C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6C13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 объём доходов бюджета города в сумме 14 662 350 227 рублей                11 копеек;</w:t>
      </w:r>
    </w:p>
    <w:p w:rsidR="009D6C13" w:rsidRPr="009D6C13" w:rsidRDefault="009D6C13" w:rsidP="009D6C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6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в сумме 16 727 689 600 рублей               11 копеек;             </w:t>
      </w:r>
    </w:p>
    <w:p w:rsidR="009D6C13" w:rsidRPr="009D6C13" w:rsidRDefault="009D6C13" w:rsidP="009D6C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6C13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 бюджета города в сумме 2 065 339 373 рубля;</w:t>
      </w:r>
      <w:r w:rsidRPr="009D6C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6C13" w:rsidRPr="009D6C13" w:rsidRDefault="009D6C13" w:rsidP="009D6C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C13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 внутреннего долга города на 1 января 2026 года в объёме 0 рублей, в том числе верхний предел долга по муниципальным гарантиям 0 рублей;</w:t>
      </w:r>
    </w:p>
    <w:p w:rsidR="009D6C13" w:rsidRPr="009D6C13" w:rsidRDefault="009D6C13" w:rsidP="009D6C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9D6C13">
        <w:rPr>
          <w:rFonts w:ascii="Times New Roman" w:eastAsia="Times New Roman" w:hAnsi="Times New Roman" w:cs="Times New Roman"/>
          <w:sz w:val="28"/>
          <w:szCs w:val="28"/>
          <w:lang w:eastAsia="ru-RU"/>
        </w:rPr>
        <w:t>5)объем расходов на обслуживание муниципального внутреннего долга 0 рублей.».</w:t>
      </w:r>
    </w:p>
    <w:p w:rsidR="009D6C13" w:rsidRPr="009D6C13" w:rsidRDefault="009D6C13" w:rsidP="009D6C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C13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Пункт 2 изложить в следующей редакции:</w:t>
      </w:r>
    </w:p>
    <w:p w:rsidR="009D6C13" w:rsidRPr="009D6C13" w:rsidRDefault="009D6C13" w:rsidP="009D6C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C13">
        <w:rPr>
          <w:rFonts w:ascii="Times New Roman" w:eastAsia="Times New Roman" w:hAnsi="Times New Roman" w:cs="Times New Roman"/>
          <w:sz w:val="28"/>
          <w:szCs w:val="28"/>
          <w:lang w:eastAsia="ru-RU"/>
        </w:rPr>
        <w:t>«2. Утвердить основные характеристики бюджета города на плановый период 2026 и 2027 годов:</w:t>
      </w:r>
    </w:p>
    <w:p w:rsidR="009D6C13" w:rsidRPr="009D6C13" w:rsidRDefault="009D6C13" w:rsidP="009D6C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6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на 2026 год в сумме                         12 524 668 000 рублей и на 2027 год 12 481 299 400 рублей; </w:t>
      </w:r>
    </w:p>
    <w:p w:rsidR="009D6C13" w:rsidRPr="009D6C13" w:rsidRDefault="009D6C13" w:rsidP="009D6C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C13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 объём расходов бюджета города на 2026 год в сумме                              13 170 448 627 рублей и на 2027 год 13 018 912 890 рублей, в том числе условно утвержденные расходы на 2026 год в сумме 180 000 000 рублей и на 2027 год          в сумме 340 000 000 рублей;</w:t>
      </w:r>
    </w:p>
    <w:p w:rsidR="009D6C13" w:rsidRPr="009D6C13" w:rsidRDefault="009D6C13" w:rsidP="009D6C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C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3)дефицит бюджета города на 2026 год в сумме 645 780 627 рублей, на       2027 год 537 613 490 рублей;</w:t>
      </w:r>
    </w:p>
    <w:p w:rsidR="009D6C13" w:rsidRPr="009D6C13" w:rsidRDefault="009D6C13" w:rsidP="009D6C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C13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 внутреннего долга на 1 января 2027 года 0 рублей, на 1 января 2028 года 110 519 883 рубля, в том числе верхний предел долга по муниципальным гарантиям города на 2026 год в объёме 0 рублей, на   2027 год 0 рублей;</w:t>
      </w:r>
    </w:p>
    <w:p w:rsidR="009D6C13" w:rsidRPr="009D6C13" w:rsidRDefault="009D6C13" w:rsidP="009D6C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C13">
        <w:rPr>
          <w:rFonts w:ascii="Times New Roman" w:eastAsia="Times New Roman" w:hAnsi="Times New Roman" w:cs="Times New Roman"/>
          <w:sz w:val="28"/>
          <w:szCs w:val="28"/>
          <w:lang w:eastAsia="ru-RU"/>
        </w:rPr>
        <w:t>5)объем расходов на обслуживание муниципального внутреннего долга на 2026 год 0 рублей, на 2027 год 20 000 000 рублей.».</w:t>
      </w:r>
    </w:p>
    <w:p w:rsidR="009D6C13" w:rsidRPr="009D6C13" w:rsidRDefault="009D6C13" w:rsidP="009D6C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6C13">
        <w:rPr>
          <w:rFonts w:ascii="Times New Roman" w:eastAsia="Times New Roman" w:hAnsi="Times New Roman" w:cs="Times New Roman"/>
          <w:sz w:val="28"/>
          <w:szCs w:val="28"/>
          <w:lang w:eastAsia="ru-RU"/>
        </w:rPr>
        <w:t>1.3.Пункт 9 изложить в следующей редакции:</w:t>
      </w:r>
    </w:p>
    <w:p w:rsidR="009D6C13" w:rsidRPr="009D6C13" w:rsidRDefault="009D6C13" w:rsidP="009D6C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6C13">
        <w:rPr>
          <w:rFonts w:ascii="Times New Roman" w:eastAsia="Times New Roman" w:hAnsi="Times New Roman" w:cs="Times New Roman"/>
          <w:sz w:val="28"/>
          <w:szCs w:val="28"/>
          <w:lang w:eastAsia="ru-RU"/>
        </w:rPr>
        <w:t>«9. Утвердить общий объем бюджетных ассигнований на исполнение публичных нормативных обязательств:</w:t>
      </w:r>
    </w:p>
    <w:p w:rsidR="009D6C13" w:rsidRPr="009D6C13" w:rsidRDefault="009D6C13" w:rsidP="009D6C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6C1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2025 год в сумме 88 407 473 рубля;</w:t>
      </w:r>
    </w:p>
    <w:p w:rsidR="009D6C13" w:rsidRPr="009D6C13" w:rsidRDefault="009D6C13" w:rsidP="009D6C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6C13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2026 год в сумме 28 261 400 рублей;</w:t>
      </w:r>
    </w:p>
    <w:p w:rsidR="009D6C13" w:rsidRPr="009D6C13" w:rsidRDefault="009D6C13" w:rsidP="009D6C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6C1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2027 год в сумме 28 261 400 рублей.».</w:t>
      </w:r>
    </w:p>
    <w:p w:rsidR="009D6C13" w:rsidRPr="009D6C13" w:rsidRDefault="009D6C13" w:rsidP="009D6C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6C13">
        <w:rPr>
          <w:rFonts w:ascii="Times New Roman" w:eastAsia="Times New Roman" w:hAnsi="Times New Roman" w:cs="Times New Roman"/>
          <w:sz w:val="28"/>
          <w:szCs w:val="28"/>
          <w:lang w:eastAsia="ru-RU"/>
        </w:rPr>
        <w:t>1.4.Пункт 10 изложить в новой редакции:</w:t>
      </w:r>
    </w:p>
    <w:p w:rsidR="009D6C13" w:rsidRPr="009D6C13" w:rsidRDefault="009D6C13" w:rsidP="009D6C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6C13">
        <w:rPr>
          <w:rFonts w:ascii="Times New Roman" w:eastAsia="Times New Roman" w:hAnsi="Times New Roman" w:cs="Times New Roman"/>
          <w:sz w:val="28"/>
          <w:szCs w:val="28"/>
          <w:lang w:eastAsia="ru-RU"/>
        </w:rPr>
        <w:t>«10. Утвердить в бюджете общий объём межбюджетных трансфертов, получаемых из других бюджетов:</w:t>
      </w:r>
    </w:p>
    <w:p w:rsidR="009D6C13" w:rsidRPr="009D6C13" w:rsidRDefault="009D6C13" w:rsidP="009D6C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6C1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2025 год 8 713 179 081 рубль 11 копеек;</w:t>
      </w:r>
    </w:p>
    <w:p w:rsidR="009D6C13" w:rsidRPr="009D6C13" w:rsidRDefault="009D6C13" w:rsidP="009D6C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6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2026 год 6 510 478 000 рублей; </w:t>
      </w:r>
    </w:p>
    <w:p w:rsidR="009D6C13" w:rsidRPr="009D6C13" w:rsidRDefault="009D6C13" w:rsidP="009D6C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6C1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2027 год 6 282 071 700 рублей.».</w:t>
      </w:r>
    </w:p>
    <w:p w:rsidR="009D6C13" w:rsidRPr="009D6C13" w:rsidRDefault="009D6C13" w:rsidP="009D6C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C13">
        <w:rPr>
          <w:rFonts w:ascii="Times New Roman" w:eastAsia="Times New Roman" w:hAnsi="Times New Roman" w:cs="Times New Roman"/>
          <w:sz w:val="28"/>
          <w:szCs w:val="28"/>
          <w:lang w:eastAsia="ru-RU"/>
        </w:rPr>
        <w:t>1.5.Пункт 12 изложить в следующей редакции:</w:t>
      </w:r>
    </w:p>
    <w:p w:rsidR="009D6C13" w:rsidRPr="009D6C13" w:rsidRDefault="009D6C13" w:rsidP="009D6C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6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«12. Утвердить в составе расходов бюджета города Нефтеюганска бюджетные ассигнования, иным образом зарезервированные, на 2025 год в сумме 139 921 628 рублей, на 2026 год 173 571 735 рублей, на 2027 год </w:t>
      </w:r>
      <w:r w:rsidR="006211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D6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169 520 735 рублей на: </w:t>
      </w:r>
    </w:p>
    <w:p w:rsidR="009D6C13" w:rsidRPr="009D6C13" w:rsidRDefault="009D6C13" w:rsidP="009D6C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C1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доли муниципального образования в соответствии с условиями государственных программ Ханты-Мансийского автономного округа-Югры в целях софинансирования мероприятий государственных программ Ханты-Мансийского автономного округа-Югры при предоставлении из бюджетов бюджетной системы Российской Федерации объёма субсидий сверх утверждённого решением Думы города о бюдж</w:t>
      </w:r>
      <w:r w:rsidR="00621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ете города на 2025 год в сумме </w:t>
      </w:r>
      <w:bookmarkStart w:id="0" w:name="_GoBack"/>
      <w:bookmarkEnd w:id="0"/>
      <w:r w:rsidRPr="009D6C13">
        <w:rPr>
          <w:rFonts w:ascii="Times New Roman" w:eastAsia="Times New Roman" w:hAnsi="Times New Roman" w:cs="Times New Roman"/>
          <w:sz w:val="28"/>
          <w:szCs w:val="28"/>
          <w:lang w:eastAsia="ru-RU"/>
        </w:rPr>
        <w:t>43</w:t>
      </w:r>
      <w:r w:rsidRPr="009D6C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9D6C13">
        <w:rPr>
          <w:rFonts w:ascii="Times New Roman" w:eastAsia="Times New Roman" w:hAnsi="Times New Roman" w:cs="Times New Roman"/>
          <w:sz w:val="28"/>
          <w:szCs w:val="28"/>
          <w:lang w:eastAsia="ru-RU"/>
        </w:rPr>
        <w:t>114 669 рублей, на 2026 год 20 000 000 рублей, на 2027 год 0 рублей;</w:t>
      </w:r>
    </w:p>
    <w:p w:rsidR="009D6C13" w:rsidRPr="009D6C13" w:rsidRDefault="009D6C13" w:rsidP="009D6C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C1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реализацию инициативных проектов, предусмотренных статьёй 26.1 Федерального закона от 06.10.2003 № 131-ФЗ «Об общих принципах организации местного самоуправления в Российской Федерации», по которым администрацией города принято решение об их поддержке, на 2025 год в сумме 11 563 625 рублей, на 2026 год 12 000 000 рублей, на 2027 год 12 000 000 рублей;</w:t>
      </w:r>
    </w:p>
    <w:p w:rsidR="009D6C13" w:rsidRPr="009D6C13" w:rsidRDefault="009D6C13" w:rsidP="009D6C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D6C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обеспечение расходных обязательств, возникающих после ввода в эксплуатацию новых объектов муниципальной собственности в 2025 году в сумме 85 243 334 рубля, в 2026 году в сумме 141 571 735 рублей, в 2027 году 157 520 735 рублей.».</w:t>
      </w:r>
    </w:p>
    <w:p w:rsidR="009D6C13" w:rsidRPr="009D6C13" w:rsidRDefault="009D6C13" w:rsidP="009D6C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6C13">
        <w:rPr>
          <w:rFonts w:ascii="Times New Roman" w:eastAsia="Times New Roman" w:hAnsi="Times New Roman" w:cs="Times New Roman"/>
          <w:sz w:val="28"/>
          <w:szCs w:val="28"/>
          <w:lang w:eastAsia="ru-RU"/>
        </w:rPr>
        <w:t>1.6. Пункт 13 изложить в следующей редакции:</w:t>
      </w:r>
    </w:p>
    <w:p w:rsidR="009D6C13" w:rsidRPr="009D6C13" w:rsidRDefault="009D6C13" w:rsidP="009D6C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6C13">
        <w:rPr>
          <w:rFonts w:ascii="Times New Roman" w:eastAsia="Times New Roman" w:hAnsi="Times New Roman" w:cs="Times New Roman"/>
          <w:sz w:val="28"/>
          <w:szCs w:val="28"/>
          <w:lang w:eastAsia="ru-RU"/>
        </w:rPr>
        <w:t>«13.Утвердить объем бюджетных ассигнований дорожного фонда муниципального образования город Нефтеюганск:</w:t>
      </w:r>
    </w:p>
    <w:p w:rsidR="009D6C13" w:rsidRPr="009D6C13" w:rsidRDefault="009D6C13" w:rsidP="009D6C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6C13">
        <w:rPr>
          <w:rFonts w:ascii="Times New Roman" w:hAnsi="Times New Roman" w:cs="Times New Roman"/>
          <w:sz w:val="28"/>
          <w:szCs w:val="28"/>
        </w:rPr>
        <w:t xml:space="preserve">1)на 2025 год в сумме 887 186 799 рублей;  </w:t>
      </w:r>
    </w:p>
    <w:p w:rsidR="009D6C13" w:rsidRPr="009D6C13" w:rsidRDefault="009D6C13" w:rsidP="009D6C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6C13">
        <w:rPr>
          <w:rFonts w:ascii="Times New Roman" w:hAnsi="Times New Roman" w:cs="Times New Roman"/>
          <w:sz w:val="28"/>
          <w:szCs w:val="28"/>
        </w:rPr>
        <w:lastRenderedPageBreak/>
        <w:t xml:space="preserve">2)на 2026 год в сумме 614 300 200 рублей; </w:t>
      </w:r>
    </w:p>
    <w:p w:rsidR="009D6C13" w:rsidRPr="009D6C13" w:rsidRDefault="009D6C13" w:rsidP="009D6C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6C13">
        <w:rPr>
          <w:rFonts w:ascii="Times New Roman" w:hAnsi="Times New Roman" w:cs="Times New Roman"/>
          <w:sz w:val="28"/>
          <w:szCs w:val="28"/>
        </w:rPr>
        <w:t>3)на 2027 год в сумме 501 125 151 рубль.</w:t>
      </w:r>
    </w:p>
    <w:p w:rsidR="009D6C13" w:rsidRPr="009D6C13" w:rsidRDefault="009D6C13" w:rsidP="009D6C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6C13">
        <w:rPr>
          <w:rFonts w:ascii="Times New Roman" w:hAnsi="Times New Roman" w:cs="Times New Roman"/>
          <w:sz w:val="28"/>
          <w:szCs w:val="28"/>
        </w:rPr>
        <w:t>Установить, что в соответствии с под</w:t>
      </w:r>
      <w:hyperlink r:id="rId8" w:tooltip="consultantplus://offline/ref=16052D54272BCDE38E95F2676CA6BB086E21ABD80E96DE618385A82DB67D15FCDDAE201BDB5EF650425EB899C1EA980EEB1B7D078E7C38D5MCGCH" w:history="1">
        <w:r w:rsidRPr="009D6C13">
          <w:rPr>
            <w:rFonts w:ascii="Times New Roman" w:hAnsi="Times New Roman" w:cs="Times New Roman"/>
            <w:sz w:val="28"/>
            <w:szCs w:val="28"/>
          </w:rPr>
          <w:t>пунктом 9 пункта 2.2</w:t>
        </w:r>
      </w:hyperlink>
      <w:r w:rsidRPr="009D6C13">
        <w:rPr>
          <w:rFonts w:ascii="Times New Roman" w:hAnsi="Times New Roman" w:cs="Times New Roman"/>
          <w:sz w:val="28"/>
          <w:szCs w:val="28"/>
        </w:rPr>
        <w:t xml:space="preserve"> Порядка формирования и использования бюджетных ассигнований муниципального дорожного фонда города Нефтеюганска, утвержденного решением Думы               от 27.09.2012 № 371-V «О создании муниципального дорожного фонда города Нефтеюганска» в дорожный фонд города Нефтеюганска подлежат зачислению иные доходы бюджета:</w:t>
      </w:r>
    </w:p>
    <w:p w:rsidR="009D6C13" w:rsidRPr="009D6C13" w:rsidRDefault="009D6C13" w:rsidP="009D6C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6C13">
        <w:rPr>
          <w:rFonts w:ascii="Times New Roman" w:hAnsi="Times New Roman" w:cs="Times New Roman"/>
          <w:sz w:val="28"/>
          <w:szCs w:val="28"/>
        </w:rPr>
        <w:t>в 2025 году в сумме 526 739 145 рублей;</w:t>
      </w:r>
    </w:p>
    <w:p w:rsidR="009D6C13" w:rsidRPr="009D6C13" w:rsidRDefault="009D6C13" w:rsidP="009D6C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6C13">
        <w:rPr>
          <w:rFonts w:ascii="Times New Roman" w:hAnsi="Times New Roman" w:cs="Times New Roman"/>
          <w:sz w:val="28"/>
          <w:szCs w:val="28"/>
        </w:rPr>
        <w:t>в 2026 году в сумме 433 590 110 рублей;</w:t>
      </w:r>
    </w:p>
    <w:p w:rsidR="009D6C13" w:rsidRPr="009D6C13" w:rsidRDefault="009D6C13" w:rsidP="009D6C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6C13">
        <w:rPr>
          <w:rFonts w:ascii="Times New Roman" w:hAnsi="Times New Roman" w:cs="Times New Roman"/>
          <w:sz w:val="28"/>
          <w:szCs w:val="28"/>
        </w:rPr>
        <w:t>в 2027 году в сумме 323</w:t>
      </w:r>
      <w:r w:rsidRPr="009D6C1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D6C13">
        <w:rPr>
          <w:rFonts w:ascii="Times New Roman" w:hAnsi="Times New Roman" w:cs="Times New Roman"/>
          <w:sz w:val="28"/>
          <w:szCs w:val="28"/>
        </w:rPr>
        <w:t>475 881 рубль.».</w:t>
      </w:r>
    </w:p>
    <w:p w:rsidR="009D6C13" w:rsidRPr="009D6C13" w:rsidRDefault="009D6C13" w:rsidP="009D6C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6C13">
        <w:rPr>
          <w:rFonts w:ascii="Times New Roman" w:hAnsi="Times New Roman" w:cs="Times New Roman"/>
          <w:sz w:val="28"/>
          <w:szCs w:val="28"/>
        </w:rPr>
        <w:t>1.7.Дополнить пункт 17 подпунктами 9, 10 следующего содержания:</w:t>
      </w:r>
    </w:p>
    <w:p w:rsidR="009D6C13" w:rsidRPr="009D6C13" w:rsidRDefault="009D6C13" w:rsidP="009D6C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6C13">
        <w:rPr>
          <w:rFonts w:ascii="Times New Roman" w:hAnsi="Times New Roman" w:cs="Times New Roman"/>
          <w:sz w:val="28"/>
          <w:szCs w:val="28"/>
        </w:rPr>
        <w:t>«9)на осуществление мероприятий по текущему ремонту объектов недвижимого имущества автономными учреждениями, подведомственными администрации города Нефтеюганска;</w:t>
      </w:r>
    </w:p>
    <w:p w:rsidR="009D6C13" w:rsidRPr="009D6C13" w:rsidRDefault="009D6C13" w:rsidP="009D6C13">
      <w:pPr>
        <w:pStyle w:val="ConsPlusNormal"/>
        <w:ind w:firstLine="709"/>
        <w:jc w:val="both"/>
        <w:rPr>
          <w:sz w:val="28"/>
          <w:szCs w:val="28"/>
        </w:rPr>
      </w:pPr>
      <w:r w:rsidRPr="009D6C13">
        <w:rPr>
          <w:rFonts w:ascii="Times New Roman" w:hAnsi="Times New Roman" w:cs="Times New Roman"/>
          <w:sz w:val="28"/>
          <w:szCs w:val="28"/>
        </w:rPr>
        <w:t>10)на реализацию инициативных проектов (в 2025 году).».</w:t>
      </w:r>
    </w:p>
    <w:p w:rsidR="009D6C13" w:rsidRPr="009D6C13" w:rsidRDefault="009D6C13" w:rsidP="009D6C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C13">
        <w:rPr>
          <w:rFonts w:ascii="Times New Roman" w:eastAsia="Times New Roman" w:hAnsi="Times New Roman" w:cs="Times New Roman"/>
          <w:sz w:val="28"/>
          <w:szCs w:val="28"/>
          <w:lang w:eastAsia="ru-RU"/>
        </w:rPr>
        <w:t>1.8. Приложение 1 «Распределение доходов бюджета города Нефтеюганска на 2025 год по показателям классификации доходов» изложить в новой редакции согласно приложению 1 к настоящему решению.</w:t>
      </w:r>
    </w:p>
    <w:p w:rsidR="009D6C13" w:rsidRPr="009D6C13" w:rsidRDefault="009D6C13" w:rsidP="009D6C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C13">
        <w:rPr>
          <w:rFonts w:ascii="Times New Roman" w:eastAsia="Times New Roman" w:hAnsi="Times New Roman" w:cs="Times New Roman"/>
          <w:sz w:val="28"/>
          <w:szCs w:val="28"/>
          <w:lang w:eastAsia="ru-RU"/>
        </w:rPr>
        <w:t>1.9.Приложение 2 «Распределение доходов бюджета города Нефтеюганска на 2026 и 2027 годы по показателям классификации доходов» изложить в новой редакции согласно приложению 2 к настоящему решению.</w:t>
      </w:r>
      <w:r w:rsidRPr="009D6C13">
        <w:rPr>
          <w:rFonts w:ascii="Calibri" w:eastAsia="Calibri" w:hAnsi="Calibri" w:cs="Times New Roman"/>
          <w:sz w:val="28"/>
          <w:szCs w:val="28"/>
        </w:rPr>
        <w:t xml:space="preserve"> </w:t>
      </w:r>
    </w:p>
    <w:p w:rsidR="009D6C13" w:rsidRPr="009D6C13" w:rsidRDefault="009D6C13" w:rsidP="009D6C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1.10.Приложение 3 «Источники финансирования дефицита бюджета города Нефтеюганска на 2025 год» изложить в новой редакции согласно приложению 3 к настоящему решению. </w:t>
      </w:r>
    </w:p>
    <w:p w:rsidR="009D6C13" w:rsidRPr="009D6C13" w:rsidRDefault="009D6C13" w:rsidP="009D6C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1.11.Приложение 4 «Источники финансирования дефицита бюджета города Нефтеюганска на 2026 и 2027 годы» изложить в новой редакции согласно приложению 4 к настоящему решению. </w:t>
      </w:r>
    </w:p>
    <w:p w:rsidR="009D6C13" w:rsidRPr="009D6C13" w:rsidRDefault="009D6C13" w:rsidP="009D6C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C13">
        <w:rPr>
          <w:rFonts w:ascii="Times New Roman" w:eastAsia="Times New Roman" w:hAnsi="Times New Roman" w:cs="Times New Roman"/>
          <w:sz w:val="28"/>
          <w:szCs w:val="28"/>
          <w:lang w:eastAsia="ru-RU"/>
        </w:rPr>
        <w:t>1.12.Приложение 5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2025 год» изложить в новой редакции согласно приложению 5 к настоящему решению.</w:t>
      </w:r>
    </w:p>
    <w:p w:rsidR="009D6C13" w:rsidRPr="009D6C13" w:rsidRDefault="009D6C13" w:rsidP="009D6C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C13">
        <w:rPr>
          <w:rFonts w:ascii="Times New Roman" w:eastAsia="Times New Roman" w:hAnsi="Times New Roman" w:cs="Times New Roman"/>
          <w:sz w:val="28"/>
          <w:szCs w:val="28"/>
          <w:lang w:eastAsia="ru-RU"/>
        </w:rPr>
        <w:t>1.13.Приложение 6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2026 и 2027 годы» изложить в новой редакции согласно приложению 6 к настоящему решению.</w:t>
      </w:r>
    </w:p>
    <w:p w:rsidR="009D6C13" w:rsidRPr="009D6C13" w:rsidRDefault="009D6C13" w:rsidP="009D6C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C13">
        <w:rPr>
          <w:rFonts w:ascii="Times New Roman" w:eastAsia="Times New Roman" w:hAnsi="Times New Roman" w:cs="Times New Roman"/>
          <w:sz w:val="28"/>
          <w:szCs w:val="28"/>
          <w:lang w:eastAsia="ru-RU"/>
        </w:rPr>
        <w:t>1.14.Приложение 7 «Распределение бюджетных ассигнований по разделам, подразделам классификации расходов бюджета города Нефтеюганск на 2025 год» изложить в новой редакции согласно приложению 7 к настоящему решению.</w:t>
      </w:r>
    </w:p>
    <w:p w:rsidR="009D6C13" w:rsidRPr="009D6C13" w:rsidRDefault="009D6C13" w:rsidP="009D6C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C13">
        <w:rPr>
          <w:rFonts w:ascii="Times New Roman" w:eastAsia="Times New Roman" w:hAnsi="Times New Roman" w:cs="Times New Roman"/>
          <w:sz w:val="28"/>
          <w:szCs w:val="28"/>
          <w:lang w:eastAsia="ru-RU"/>
        </w:rPr>
        <w:t>1.15.Приложение 8 «Распределение бюджетных ассигнований по разделам, подразделам классификации расходов бюджета города Нефтеюганск на плановый период 2026 и 2027 годов» изложить в новой редакции согласно приложению 8 к настоящему решению.</w:t>
      </w:r>
    </w:p>
    <w:p w:rsidR="009D6C13" w:rsidRPr="009D6C13" w:rsidRDefault="009D6C13" w:rsidP="009D6C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C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1.16.Приложение 9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2025 год» изложить в новой редакции согласно приложению 9 к настоящему решению.</w:t>
      </w:r>
    </w:p>
    <w:p w:rsidR="009D6C13" w:rsidRPr="009D6C13" w:rsidRDefault="009D6C13" w:rsidP="009D6C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C13">
        <w:rPr>
          <w:rFonts w:ascii="Times New Roman" w:eastAsia="Times New Roman" w:hAnsi="Times New Roman" w:cs="Times New Roman"/>
          <w:sz w:val="28"/>
          <w:szCs w:val="28"/>
          <w:lang w:eastAsia="ru-RU"/>
        </w:rPr>
        <w:t>1.17.Приложение 10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  2026 и 2027 годов» изложить в новой редакции согласно приложению 10 к настоящему решению.</w:t>
      </w:r>
    </w:p>
    <w:p w:rsidR="009D6C13" w:rsidRPr="009D6C13" w:rsidRDefault="009D6C13" w:rsidP="009D6C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C13">
        <w:rPr>
          <w:rFonts w:ascii="Times New Roman" w:eastAsia="Times New Roman" w:hAnsi="Times New Roman" w:cs="Times New Roman"/>
          <w:sz w:val="28"/>
          <w:szCs w:val="28"/>
          <w:lang w:eastAsia="ru-RU"/>
        </w:rPr>
        <w:t>1.18.Приложение 11 «Ведомственная структура расходов бюджета города Нефтеюганск на 2025 год» изложить в новой редакции согласно приложению 11 к настоящему решению.</w:t>
      </w:r>
    </w:p>
    <w:p w:rsidR="009D6C13" w:rsidRPr="009D6C13" w:rsidRDefault="009D6C13" w:rsidP="009D6C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C13">
        <w:rPr>
          <w:rFonts w:ascii="Times New Roman" w:eastAsia="Times New Roman" w:hAnsi="Times New Roman" w:cs="Times New Roman"/>
          <w:sz w:val="28"/>
          <w:szCs w:val="28"/>
          <w:lang w:eastAsia="ru-RU"/>
        </w:rPr>
        <w:t>1.19.Приложение 12 «Ведомственная структура расходов бюджета города Нефтеюганск на плановый период 2026 и 2027 годов» изложить в новой редакции согласно приложению 12 к настоящему решению.</w:t>
      </w:r>
    </w:p>
    <w:p w:rsidR="009D6C13" w:rsidRPr="009D6C13" w:rsidRDefault="009D6C13" w:rsidP="009D6C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6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2.Опубликовать решение в газете «Здравствуйте, нефтеюганцы!» </w:t>
      </w:r>
      <w:r w:rsidRPr="009D6C13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Нефтеюганска.</w:t>
      </w:r>
    </w:p>
    <w:p w:rsidR="009D6C13" w:rsidRPr="009D6C13" w:rsidRDefault="009D6C13" w:rsidP="009D6C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C13"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вступает в силу после его официального опубликования.</w:t>
      </w:r>
    </w:p>
    <w:p w:rsidR="00E37B8C" w:rsidRPr="009D6C13" w:rsidRDefault="00E37B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7781" w:rsidRPr="009D6C13" w:rsidRDefault="00EB77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7781" w:rsidRPr="009D6C13" w:rsidRDefault="00EB77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7B8C" w:rsidRPr="009D6C13" w:rsidRDefault="00E37B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7B8C" w:rsidRPr="009D6C13" w:rsidRDefault="009D6C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B7781" w:rsidRPr="009D6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Думы </w:t>
      </w:r>
    </w:p>
    <w:p w:rsidR="00E37B8C" w:rsidRPr="009D6C13" w:rsidRDefault="009D6C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B7781" w:rsidRPr="009D6C1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</w:t>
      </w:r>
      <w:r w:rsidR="00EB7781" w:rsidRPr="009D6C1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B7781" w:rsidRPr="009D6C1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37B8C" w:rsidRPr="009D6C13" w:rsidRDefault="00E37B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7781" w:rsidRPr="009D6C13" w:rsidRDefault="00EB77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7B8C" w:rsidRPr="009D6C13" w:rsidRDefault="00EB77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 </w:t>
      </w:r>
      <w:r w:rsidR="009D6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Ю.В.Чекунов                 </w:t>
      </w:r>
      <w:r w:rsidRPr="009D6C1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 М.М.Миннигулов</w:t>
      </w:r>
    </w:p>
    <w:p w:rsidR="00EB7781" w:rsidRPr="009D6C13" w:rsidRDefault="00EB77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7781" w:rsidRDefault="00EB7781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B7781" w:rsidRDefault="00EB7781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B7781" w:rsidRDefault="00EB7781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B7781" w:rsidRDefault="00EB7781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91A75" w:rsidRDefault="00491A7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91A75" w:rsidRDefault="00491A7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37B8C" w:rsidRDefault="00E37B8C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37B8C" w:rsidRDefault="00E37B8C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37B8C" w:rsidRDefault="00491A7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 июня</w:t>
      </w:r>
      <w:r w:rsidR="00EB7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 года</w:t>
      </w:r>
      <w:r w:rsidR="00EB77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</w:p>
    <w:p w:rsidR="00E37B8C" w:rsidRPr="00491A75" w:rsidRDefault="00EB7781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491A75">
        <w:rPr>
          <w:rFonts w:ascii="Times New Roman" w:eastAsia="Times New Roman" w:hAnsi="Times New Roman" w:cs="Times New Roman"/>
          <w:sz w:val="28"/>
          <w:szCs w:val="28"/>
          <w:lang w:eastAsia="ru-RU"/>
        </w:rPr>
        <w:t>800-</w:t>
      </w:r>
      <w:r w:rsidR="00491A7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</w:p>
    <w:sectPr w:rsidR="00E37B8C" w:rsidRPr="00491A75">
      <w:headerReference w:type="default" r:id="rId9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7B8C" w:rsidRDefault="00EB7781">
      <w:pPr>
        <w:spacing w:after="0" w:line="240" w:lineRule="auto"/>
      </w:pPr>
      <w:r>
        <w:separator/>
      </w:r>
    </w:p>
  </w:endnote>
  <w:endnote w:type="continuationSeparator" w:id="0">
    <w:p w:rsidR="00E37B8C" w:rsidRDefault="00EB77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7B8C" w:rsidRDefault="00EB7781">
      <w:pPr>
        <w:spacing w:after="0" w:line="240" w:lineRule="auto"/>
      </w:pPr>
      <w:r>
        <w:separator/>
      </w:r>
    </w:p>
  </w:footnote>
  <w:footnote w:type="continuationSeparator" w:id="0">
    <w:p w:rsidR="00E37B8C" w:rsidRDefault="00EB77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381594"/>
      <w:docPartObj>
        <w:docPartGallery w:val="Page Numbers (Top of Page)"/>
        <w:docPartUnique/>
      </w:docPartObj>
    </w:sdtPr>
    <w:sdtEndPr/>
    <w:sdtContent>
      <w:p w:rsidR="00E37B8C" w:rsidRDefault="00EB7781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118F">
          <w:rPr>
            <w:noProof/>
          </w:rPr>
          <w:t>2</w:t>
        </w:r>
        <w:r>
          <w:fldChar w:fldCharType="end"/>
        </w:r>
      </w:p>
    </w:sdtContent>
  </w:sdt>
  <w:p w:rsidR="00E37B8C" w:rsidRDefault="00E37B8C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B8C"/>
    <w:rsid w:val="00491A75"/>
    <w:rsid w:val="0062118F"/>
    <w:rsid w:val="009D6C13"/>
    <w:rsid w:val="00E37B8C"/>
    <w:rsid w:val="00EB77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8744A"/>
  <w15:docId w15:val="{EF41CB81-F06B-4406-A200-FCD43BABD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basedOn w:val="a0"/>
    <w:uiPriority w:val="35"/>
    <w:rPr>
      <w:b/>
      <w:bCs/>
      <w:color w:val="4F81BD" w:themeColor="accent1"/>
      <w:sz w:val="18"/>
      <w:szCs w:val="18"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link w:val="ab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b">
    <w:name w:val="Название объекта Знак"/>
    <w:basedOn w:val="a0"/>
    <w:link w:val="aa"/>
    <w:uiPriority w:val="35"/>
    <w:rPr>
      <w:b/>
      <w:bCs/>
      <w:color w:val="4F81BD" w:themeColor="accent1"/>
      <w:sz w:val="18"/>
      <w:szCs w:val="18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customStyle="1" w:styleId="af5">
    <w:name w:val="Всегда"/>
    <w:basedOn w:val="a"/>
    <w:uiPriority w:val="99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  <w:style w:type="paragraph" w:customStyle="1" w:styleId="BodyText21">
    <w:name w:val="Body Text 21"/>
    <w:basedOn w:val="a"/>
    <w:uiPriority w:val="9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List Paragraph"/>
    <w:basedOn w:val="a"/>
    <w:uiPriority w:val="34"/>
    <w:qFormat/>
    <w:pPr>
      <w:ind w:left="720"/>
      <w:contextualSpacing/>
    </w:pPr>
  </w:style>
  <w:style w:type="paragraph" w:styleId="afb">
    <w:name w:val="Balloon Text"/>
    <w:basedOn w:val="a"/>
    <w:link w:val="afc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Tahoma" w:hAnsi="Tahoma" w:cs="Tahoma"/>
      <w:sz w:val="16"/>
      <w:szCs w:val="16"/>
    </w:rPr>
  </w:style>
  <w:style w:type="character" w:styleId="afd">
    <w:name w:val="Hyperlink"/>
    <w:basedOn w:val="a0"/>
    <w:uiPriority w:val="99"/>
    <w:semiHidden/>
    <w:unhideWhenUsed/>
    <w:rPr>
      <w:color w:val="0000FF" w:themeColor="hyperlink"/>
      <w:u w:val="single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0">
    <w:name w:val="Основной текст 21"/>
    <w:basedOn w:val="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0">
    <w:name w:val="Основной текст 22"/>
    <w:basedOn w:val="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052D54272BCDE38E95F2676CA6BB086E21ABD80E96DE618385A82DB67D15FCDDAE201BDB5EF650425EB899C1EA980EEB1B7D078E7C38D5MCGC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880D3-520C-46B1-8834-3F85BDEB6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1359</Words>
  <Characters>7749</Characters>
  <Application>Microsoft Office Word</Application>
  <DocSecurity>0</DocSecurity>
  <Lines>64</Lines>
  <Paragraphs>18</Paragraphs>
  <ScaleCrop>false</ScaleCrop>
  <Company/>
  <LinksUpToDate>false</LinksUpToDate>
  <CharactersWithSpaces>9090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550</cp:revision>
  <dcterms:created xsi:type="dcterms:W3CDTF">2019-01-30T05:23:00Z</dcterms:created>
  <dcterms:modified xsi:type="dcterms:W3CDTF">2025-06-26T04:07:00Z</dcterms:modified>
</cp:coreProperties>
</file>