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AC25A" w14:textId="77777777" w:rsidR="008C7659" w:rsidRPr="005E6834" w:rsidRDefault="008C7659" w:rsidP="008C7659">
      <w:pPr>
        <w:autoSpaceDE w:val="0"/>
        <w:autoSpaceDN w:val="0"/>
        <w:adjustRightInd w:val="0"/>
        <w:spacing w:after="0" w:line="240" w:lineRule="auto"/>
        <w:jc w:val="right"/>
        <w:rPr>
          <w:rFonts w:ascii="Times New Roman" w:hAnsi="Times New Roman"/>
          <w:sz w:val="28"/>
          <w:szCs w:val="28"/>
        </w:rPr>
      </w:pPr>
      <w:r w:rsidRPr="005E6834">
        <w:rPr>
          <w:rFonts w:ascii="Times New Roman" w:hAnsi="Times New Roman"/>
          <w:sz w:val="28"/>
          <w:szCs w:val="28"/>
        </w:rPr>
        <w:t>Приложение № 1</w:t>
      </w:r>
    </w:p>
    <w:p w14:paraId="106EF6D3" w14:textId="77777777" w:rsidR="008C7659" w:rsidRPr="005E6834" w:rsidRDefault="008C7659" w:rsidP="008C7659">
      <w:pPr>
        <w:autoSpaceDE w:val="0"/>
        <w:autoSpaceDN w:val="0"/>
        <w:adjustRightInd w:val="0"/>
        <w:spacing w:after="0" w:line="240" w:lineRule="auto"/>
        <w:jc w:val="center"/>
        <w:rPr>
          <w:rFonts w:ascii="Times New Roman" w:hAnsi="Times New Roman"/>
          <w:b/>
          <w:sz w:val="28"/>
          <w:szCs w:val="28"/>
        </w:rPr>
      </w:pPr>
    </w:p>
    <w:p w14:paraId="0BFFC782" w14:textId="77777777" w:rsidR="008C7659" w:rsidRPr="005E6834" w:rsidRDefault="008C7659" w:rsidP="008C7659">
      <w:pPr>
        <w:autoSpaceDE w:val="0"/>
        <w:autoSpaceDN w:val="0"/>
        <w:adjustRightInd w:val="0"/>
        <w:spacing w:after="0" w:line="240" w:lineRule="auto"/>
        <w:jc w:val="center"/>
        <w:rPr>
          <w:rFonts w:ascii="Times New Roman" w:hAnsi="Times New Roman"/>
          <w:b/>
          <w:sz w:val="28"/>
          <w:szCs w:val="28"/>
        </w:rPr>
      </w:pPr>
      <w:r w:rsidRPr="005E6834">
        <w:rPr>
          <w:rFonts w:ascii="Times New Roman" w:hAnsi="Times New Roman"/>
          <w:b/>
          <w:sz w:val="28"/>
          <w:szCs w:val="28"/>
        </w:rPr>
        <w:t xml:space="preserve">Внешняя проверка годовой бюджетной отчётности </w:t>
      </w:r>
    </w:p>
    <w:p w14:paraId="6E958B4F" w14:textId="5E840D49" w:rsidR="008C7659" w:rsidRPr="005E6834" w:rsidRDefault="008C7659" w:rsidP="008C7659">
      <w:pPr>
        <w:autoSpaceDE w:val="0"/>
        <w:autoSpaceDN w:val="0"/>
        <w:adjustRightInd w:val="0"/>
        <w:spacing w:after="0" w:line="240" w:lineRule="auto"/>
        <w:jc w:val="center"/>
        <w:rPr>
          <w:rFonts w:ascii="Times New Roman" w:hAnsi="Times New Roman"/>
          <w:b/>
          <w:sz w:val="28"/>
          <w:szCs w:val="28"/>
        </w:rPr>
      </w:pPr>
      <w:r w:rsidRPr="005E6834">
        <w:rPr>
          <w:rFonts w:ascii="Times New Roman" w:hAnsi="Times New Roman"/>
          <w:b/>
          <w:sz w:val="28"/>
          <w:szCs w:val="28"/>
        </w:rPr>
        <w:t>главных администраторов бюджетных средств за 20</w:t>
      </w:r>
      <w:r>
        <w:rPr>
          <w:rFonts w:ascii="Times New Roman" w:hAnsi="Times New Roman"/>
          <w:b/>
          <w:sz w:val="28"/>
          <w:szCs w:val="28"/>
        </w:rPr>
        <w:t>2</w:t>
      </w:r>
      <w:r w:rsidR="00F84823">
        <w:rPr>
          <w:rFonts w:ascii="Times New Roman" w:hAnsi="Times New Roman"/>
          <w:b/>
          <w:sz w:val="28"/>
          <w:szCs w:val="28"/>
        </w:rPr>
        <w:t>4</w:t>
      </w:r>
      <w:r w:rsidRPr="005E6834">
        <w:rPr>
          <w:rFonts w:ascii="Times New Roman" w:hAnsi="Times New Roman"/>
          <w:b/>
          <w:sz w:val="28"/>
          <w:szCs w:val="28"/>
        </w:rPr>
        <w:t xml:space="preserve"> год</w:t>
      </w:r>
    </w:p>
    <w:p w14:paraId="7A0E41AB" w14:textId="77777777" w:rsidR="008C7659" w:rsidRPr="005E6834" w:rsidRDefault="008C7659" w:rsidP="008C7659">
      <w:pPr>
        <w:overflowPunct w:val="0"/>
        <w:autoSpaceDE w:val="0"/>
        <w:autoSpaceDN w:val="0"/>
        <w:adjustRightInd w:val="0"/>
        <w:spacing w:after="0" w:line="240" w:lineRule="auto"/>
        <w:textAlignment w:val="baseline"/>
        <w:rPr>
          <w:rFonts w:ascii="Times New Roman" w:hAnsi="Times New Roman"/>
          <w:sz w:val="28"/>
          <w:szCs w:val="28"/>
        </w:rPr>
      </w:pPr>
    </w:p>
    <w:p w14:paraId="0FFA3396" w14:textId="77777777" w:rsidR="008C7659" w:rsidRDefault="008C7659" w:rsidP="000A270B">
      <w:pPr>
        <w:spacing w:line="240" w:lineRule="auto"/>
        <w:ind w:firstLine="567"/>
        <w:jc w:val="both"/>
        <w:rPr>
          <w:rFonts w:ascii="Times New Roman" w:hAnsi="Times New Roman"/>
          <w:sz w:val="28"/>
          <w:szCs w:val="28"/>
        </w:rPr>
      </w:pPr>
      <w:r w:rsidRPr="005E6834">
        <w:rPr>
          <w:rFonts w:ascii="Times New Roman" w:hAnsi="Times New Roman"/>
          <w:sz w:val="28"/>
          <w:szCs w:val="28"/>
        </w:rPr>
        <w:tab/>
        <w:t>Информация по результатам внешней проверки годовой бюджетной отчётности подготовлен</w:t>
      </w:r>
      <w:r>
        <w:rPr>
          <w:rFonts w:ascii="Times New Roman" w:hAnsi="Times New Roman"/>
          <w:sz w:val="28"/>
          <w:szCs w:val="28"/>
        </w:rPr>
        <w:t>а</w:t>
      </w:r>
      <w:r w:rsidRPr="005E6834">
        <w:rPr>
          <w:rFonts w:ascii="Times New Roman" w:hAnsi="Times New Roman"/>
          <w:sz w:val="28"/>
          <w:szCs w:val="28"/>
        </w:rPr>
        <w:t xml:space="preserve"> в соответствии со статьёй 264.4 Бюджетного кодекса Российской Федерации, Положением о бюджетном устройстве и бюджетном процессе в городе Нефтеюганске, утверждённым решением Думы города от 25.09.2013 № 633-V, Положением о Счётной палате города Нефтеюганска, утверждённым решением Думы города </w:t>
      </w:r>
      <w:r w:rsidR="00587F4C" w:rsidRPr="00587F4C">
        <w:rPr>
          <w:rFonts w:ascii="Times New Roman" w:hAnsi="Times New Roman"/>
          <w:sz w:val="28"/>
          <w:szCs w:val="28"/>
        </w:rPr>
        <w:t>от 22.12.</w:t>
      </w:r>
      <w:r w:rsidR="00A05B83">
        <w:rPr>
          <w:rFonts w:ascii="Times New Roman" w:hAnsi="Times New Roman"/>
          <w:sz w:val="28"/>
          <w:szCs w:val="28"/>
        </w:rPr>
        <w:t>2021</w:t>
      </w:r>
      <w:r w:rsidR="00587F4C" w:rsidRPr="00587F4C">
        <w:rPr>
          <w:rFonts w:ascii="Times New Roman" w:hAnsi="Times New Roman"/>
          <w:sz w:val="28"/>
          <w:szCs w:val="28"/>
        </w:rPr>
        <w:t xml:space="preserve"> № 56-VII</w:t>
      </w:r>
      <w:r>
        <w:rPr>
          <w:rFonts w:ascii="Times New Roman" w:hAnsi="Times New Roman"/>
          <w:sz w:val="28"/>
          <w:szCs w:val="28"/>
        </w:rPr>
        <w:t>,</w:t>
      </w:r>
      <w:r w:rsidRPr="005E6834">
        <w:rPr>
          <w:rFonts w:ascii="Times New Roman" w:hAnsi="Times New Roman"/>
          <w:sz w:val="28"/>
          <w:szCs w:val="28"/>
        </w:rPr>
        <w:t xml:space="preserve"> Порядком проведения внешней проверки годового отчёта об исполнении бюджета города Нефтеюганска, утверждённым решением Думы города от 28.03.2013 № 531-V</w:t>
      </w:r>
      <w:r>
        <w:rPr>
          <w:rFonts w:ascii="Times New Roman" w:hAnsi="Times New Roman"/>
          <w:sz w:val="28"/>
          <w:szCs w:val="28"/>
        </w:rPr>
        <w:t xml:space="preserve">, </w:t>
      </w:r>
      <w:r w:rsidRPr="002102D5">
        <w:rPr>
          <w:rFonts w:ascii="Times New Roman" w:hAnsi="Times New Roman"/>
          <w:sz w:val="28"/>
          <w:szCs w:val="28"/>
        </w:rPr>
        <w:t>стандартом внешнего муниципального финансового контроля «Проведение внешней проверки годового отчёта об исполнении бюджета города Нефтеюганска совместно с проверкой достоверности годовой отчётности главных администраторов бюджетных средств</w:t>
      </w:r>
      <w:r>
        <w:rPr>
          <w:rFonts w:ascii="Times New Roman" w:hAnsi="Times New Roman"/>
          <w:sz w:val="28"/>
          <w:szCs w:val="28"/>
        </w:rPr>
        <w:t>»</w:t>
      </w:r>
      <w:r w:rsidRPr="002102D5">
        <w:rPr>
          <w:rFonts w:ascii="Times New Roman" w:hAnsi="Times New Roman"/>
          <w:sz w:val="28"/>
          <w:szCs w:val="28"/>
        </w:rPr>
        <w:t>.</w:t>
      </w:r>
    </w:p>
    <w:p w14:paraId="0C99BBB7" w14:textId="4DB999C3" w:rsidR="008C7659" w:rsidRPr="005E6834" w:rsidRDefault="008C7659" w:rsidP="000A270B">
      <w:pPr>
        <w:spacing w:after="0" w:line="240" w:lineRule="auto"/>
        <w:ind w:firstLine="567"/>
        <w:jc w:val="both"/>
        <w:rPr>
          <w:rFonts w:ascii="Times New Roman" w:hAnsi="Times New Roman"/>
          <w:sz w:val="28"/>
          <w:szCs w:val="28"/>
        </w:rPr>
      </w:pPr>
      <w:r w:rsidRPr="005E6834">
        <w:rPr>
          <w:rFonts w:ascii="Times New Roman" w:hAnsi="Times New Roman"/>
          <w:sz w:val="28"/>
          <w:szCs w:val="28"/>
        </w:rPr>
        <w:t xml:space="preserve">Предоставили годовую бюджетную отчётность за </w:t>
      </w:r>
      <w:r w:rsidR="00A05B83">
        <w:rPr>
          <w:rFonts w:ascii="Times New Roman" w:hAnsi="Times New Roman"/>
          <w:sz w:val="28"/>
          <w:szCs w:val="28"/>
        </w:rPr>
        <w:t>202</w:t>
      </w:r>
      <w:r w:rsidR="00F84823">
        <w:rPr>
          <w:rFonts w:ascii="Times New Roman" w:hAnsi="Times New Roman"/>
          <w:sz w:val="28"/>
          <w:szCs w:val="28"/>
        </w:rPr>
        <w:t>4</w:t>
      </w:r>
      <w:r w:rsidRPr="005E6834">
        <w:rPr>
          <w:rFonts w:ascii="Times New Roman" w:hAnsi="Times New Roman"/>
          <w:sz w:val="28"/>
          <w:szCs w:val="28"/>
        </w:rPr>
        <w:t xml:space="preserve"> год следующие главные администраторы бюджетных средств (далее - ГАБС):</w:t>
      </w:r>
    </w:p>
    <w:p w14:paraId="00C31421"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Дума города Нефтеюганска (далее - Дума города).</w:t>
      </w:r>
    </w:p>
    <w:p w14:paraId="56E7F5C0"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Администрация города Нефтеюганска (далее - администрация города).</w:t>
      </w:r>
    </w:p>
    <w:p w14:paraId="1BCBB6B2"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 xml:space="preserve">Департамент финансов администрации города Нефтеюганска (далее </w:t>
      </w:r>
      <w:r w:rsidR="00BB5EAD">
        <w:rPr>
          <w:rFonts w:ascii="Times New Roman" w:hAnsi="Times New Roman"/>
          <w:sz w:val="28"/>
          <w:szCs w:val="28"/>
        </w:rPr>
        <w:t>-</w:t>
      </w:r>
      <w:r w:rsidRPr="008D5007">
        <w:rPr>
          <w:rFonts w:ascii="Times New Roman" w:hAnsi="Times New Roman"/>
          <w:sz w:val="28"/>
          <w:szCs w:val="28"/>
        </w:rPr>
        <w:t xml:space="preserve"> департамент финансов). </w:t>
      </w:r>
    </w:p>
    <w:p w14:paraId="712C97D6"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Департамент муниципального имущества администрации города Нефтеюганска (далее - департамент муниципального имущества).</w:t>
      </w:r>
    </w:p>
    <w:p w14:paraId="56C9F064"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 xml:space="preserve">Департамент образования администрации города Нефтеюганска (далее - департамент образования). </w:t>
      </w:r>
    </w:p>
    <w:p w14:paraId="1C180BB7"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Комитет культуры и туризма администрации города Нефтеюганска (далее - комитет культуры и туризма).</w:t>
      </w:r>
    </w:p>
    <w:p w14:paraId="618627B9" w14:textId="77777777" w:rsidR="00D707A1"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Комитет физической культуры и спорта администрации города Нефтеюганска (далее - комитет физической культуры и спорта).</w:t>
      </w:r>
    </w:p>
    <w:p w14:paraId="72AEBF8B"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Счётная палата города Нефтеюганска (далее</w:t>
      </w:r>
      <w:r w:rsidR="00BB5EAD">
        <w:rPr>
          <w:rFonts w:ascii="Times New Roman" w:hAnsi="Times New Roman"/>
          <w:sz w:val="28"/>
          <w:szCs w:val="28"/>
        </w:rPr>
        <w:t xml:space="preserve"> -</w:t>
      </w:r>
      <w:r w:rsidRPr="008D5007">
        <w:rPr>
          <w:rFonts w:ascii="Times New Roman" w:hAnsi="Times New Roman"/>
          <w:sz w:val="28"/>
          <w:szCs w:val="28"/>
        </w:rPr>
        <w:t xml:space="preserve"> Счётная палата).</w:t>
      </w:r>
    </w:p>
    <w:p w14:paraId="34F72172"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Департамент градостроительства и земельных отношений администрации города Нефтеюганска (далее - департамент градостроительства и земельных отношений).</w:t>
      </w:r>
    </w:p>
    <w:p w14:paraId="07CAE643" w14:textId="77777777" w:rsidR="00D707A1" w:rsidRPr="008D5007" w:rsidRDefault="00D707A1" w:rsidP="000A270B">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Департамент жилищно-коммунального хозяйства администрации города Нефтеюганска (далее - департамент жилищно-коммунального хозяйства).</w:t>
      </w:r>
    </w:p>
    <w:p w14:paraId="0DF055A2" w14:textId="77777777" w:rsidR="003F441C" w:rsidRDefault="008C7659" w:rsidP="000A270B">
      <w:pPr>
        <w:overflowPunct w:val="0"/>
        <w:autoSpaceDE w:val="0"/>
        <w:autoSpaceDN w:val="0"/>
        <w:adjustRightInd w:val="0"/>
        <w:spacing w:after="0" w:line="240" w:lineRule="auto"/>
        <w:ind w:firstLine="567"/>
        <w:contextualSpacing/>
        <w:jc w:val="both"/>
        <w:textAlignment w:val="baseline"/>
        <w:rPr>
          <w:rFonts w:ascii="Times New Roman" w:hAnsi="Times New Roman"/>
          <w:sz w:val="28"/>
          <w:szCs w:val="28"/>
        </w:rPr>
      </w:pPr>
      <w:r w:rsidRPr="005E6834">
        <w:rPr>
          <w:rFonts w:ascii="Times New Roman" w:hAnsi="Times New Roman"/>
          <w:sz w:val="28"/>
          <w:szCs w:val="28"/>
        </w:rPr>
        <w:t>В ходе внешней проверки годовой бюджетной отчётности ГАБС рассмотрены следующие вопросы:</w:t>
      </w:r>
    </w:p>
    <w:p w14:paraId="5811F1A8" w14:textId="77777777" w:rsidR="008C7659" w:rsidRPr="00040F76" w:rsidRDefault="008C7659" w:rsidP="000A270B">
      <w:pPr>
        <w:overflowPunct w:val="0"/>
        <w:autoSpaceDE w:val="0"/>
        <w:autoSpaceDN w:val="0"/>
        <w:adjustRightInd w:val="0"/>
        <w:spacing w:after="0" w:line="240" w:lineRule="auto"/>
        <w:ind w:firstLine="567"/>
        <w:contextualSpacing/>
        <w:jc w:val="both"/>
        <w:textAlignment w:val="baseline"/>
        <w:rPr>
          <w:rFonts w:ascii="Times New Roman" w:hAnsi="Times New Roman"/>
          <w:sz w:val="28"/>
          <w:szCs w:val="28"/>
        </w:rPr>
      </w:pPr>
      <w:r w:rsidRPr="00040F76">
        <w:rPr>
          <w:rFonts w:ascii="Times New Roman" w:hAnsi="Times New Roman"/>
          <w:sz w:val="28"/>
          <w:szCs w:val="28"/>
        </w:rPr>
        <w:t>- анализ предоставленной к проверке отчётности по составу, содержанию, прозрачности и информативности показателей в части установления её полноты и соответствия требованиям нормативных правовых актов;</w:t>
      </w:r>
    </w:p>
    <w:p w14:paraId="437090A6" w14:textId="77777777" w:rsidR="00066CF1" w:rsidRDefault="008C7659" w:rsidP="000A270B">
      <w:pPr>
        <w:tabs>
          <w:tab w:val="left" w:pos="0"/>
        </w:tabs>
        <w:overflowPunct w:val="0"/>
        <w:autoSpaceDE w:val="0"/>
        <w:autoSpaceDN w:val="0"/>
        <w:adjustRightInd w:val="0"/>
        <w:spacing w:after="0" w:line="240" w:lineRule="auto"/>
        <w:ind w:firstLine="567"/>
        <w:jc w:val="both"/>
        <w:textAlignment w:val="baseline"/>
        <w:rPr>
          <w:rFonts w:ascii="Times New Roman" w:hAnsi="Times New Roman"/>
          <w:sz w:val="28"/>
          <w:szCs w:val="28"/>
        </w:rPr>
      </w:pPr>
      <w:r w:rsidRPr="0078737E">
        <w:rPr>
          <w:rFonts w:ascii="Times New Roman" w:hAnsi="Times New Roman"/>
          <w:bCs/>
          <w:iCs/>
          <w:color w:val="FF0000"/>
          <w:sz w:val="28"/>
          <w:szCs w:val="28"/>
        </w:rPr>
        <w:tab/>
      </w:r>
      <w:r w:rsidRPr="00040F76">
        <w:rPr>
          <w:rFonts w:ascii="Times New Roman" w:hAnsi="Times New Roman"/>
          <w:sz w:val="28"/>
          <w:szCs w:val="28"/>
        </w:rPr>
        <w:t>- анализ дебиторской и кредиторской задолженности;</w:t>
      </w:r>
    </w:p>
    <w:p w14:paraId="506A093E" w14:textId="77777777" w:rsidR="008C7659" w:rsidRPr="00040F76" w:rsidRDefault="00066CF1" w:rsidP="000A270B">
      <w:pPr>
        <w:tabs>
          <w:tab w:val="left" w:pos="0"/>
        </w:tabs>
        <w:overflowPunct w:val="0"/>
        <w:autoSpaceDE w:val="0"/>
        <w:autoSpaceDN w:val="0"/>
        <w:adjustRightInd w:val="0"/>
        <w:spacing w:after="0" w:line="240" w:lineRule="auto"/>
        <w:ind w:firstLine="567"/>
        <w:jc w:val="both"/>
        <w:textAlignment w:val="baseline"/>
        <w:rPr>
          <w:rFonts w:ascii="Times New Roman" w:hAnsi="Times New Roman"/>
          <w:sz w:val="28"/>
          <w:szCs w:val="28"/>
        </w:rPr>
      </w:pPr>
      <w:r>
        <w:rPr>
          <w:rFonts w:ascii="Times New Roman" w:hAnsi="Times New Roman"/>
          <w:sz w:val="28"/>
          <w:szCs w:val="28"/>
        </w:rPr>
        <w:tab/>
        <w:t>- анализ средств, выделенных на реализацию национальных проектов Российской Федерации в отчётном финансовом году;</w:t>
      </w:r>
      <w:r w:rsidR="008C7659" w:rsidRPr="00040F76">
        <w:rPr>
          <w:rFonts w:ascii="Times New Roman" w:hAnsi="Times New Roman"/>
          <w:sz w:val="28"/>
          <w:szCs w:val="28"/>
        </w:rPr>
        <w:t xml:space="preserve"> </w:t>
      </w:r>
    </w:p>
    <w:p w14:paraId="0EF180AB" w14:textId="77777777" w:rsidR="008C7659" w:rsidRPr="002F3612" w:rsidRDefault="008C7659" w:rsidP="000A270B">
      <w:pPr>
        <w:spacing w:line="240" w:lineRule="auto"/>
        <w:ind w:firstLine="567"/>
        <w:contextualSpacing/>
        <w:jc w:val="both"/>
        <w:rPr>
          <w:rFonts w:ascii="Times New Roman" w:hAnsi="Times New Roman"/>
          <w:sz w:val="28"/>
          <w:szCs w:val="28"/>
        </w:rPr>
      </w:pPr>
      <w:r w:rsidRPr="00040F76">
        <w:rPr>
          <w:rFonts w:ascii="Times New Roman" w:hAnsi="Times New Roman"/>
          <w:sz w:val="28"/>
          <w:szCs w:val="28"/>
        </w:rPr>
        <w:lastRenderedPageBreak/>
        <w:t>-</w:t>
      </w:r>
      <w:r>
        <w:rPr>
          <w:rFonts w:ascii="Times New Roman" w:hAnsi="Times New Roman"/>
          <w:sz w:val="28"/>
          <w:szCs w:val="28"/>
        </w:rPr>
        <w:t xml:space="preserve"> о</w:t>
      </w:r>
      <w:r w:rsidRPr="00C215A8">
        <w:rPr>
          <w:rFonts w:ascii="Times New Roman" w:hAnsi="Times New Roman"/>
          <w:sz w:val="28"/>
          <w:szCs w:val="28"/>
        </w:rPr>
        <w:t xml:space="preserve">тражение в годовой бюджетной отчётности информации о проведении инвентаризации активов и обязательств, внутреннего финансового </w:t>
      </w:r>
      <w:r w:rsidRPr="002F3612">
        <w:rPr>
          <w:rFonts w:ascii="Times New Roman" w:hAnsi="Times New Roman"/>
          <w:sz w:val="28"/>
          <w:szCs w:val="28"/>
        </w:rPr>
        <w:t>аудита.</w:t>
      </w:r>
    </w:p>
    <w:p w14:paraId="61E1DE3C" w14:textId="262C5127" w:rsidR="008C7659" w:rsidRPr="00F84823" w:rsidRDefault="008C7659" w:rsidP="000A270B">
      <w:pPr>
        <w:widowControl w:val="0"/>
        <w:overflowPunct w:val="0"/>
        <w:autoSpaceDE w:val="0"/>
        <w:autoSpaceDN w:val="0"/>
        <w:adjustRightInd w:val="0"/>
        <w:spacing w:after="0" w:line="240" w:lineRule="auto"/>
        <w:ind w:firstLine="567"/>
        <w:contextualSpacing/>
        <w:jc w:val="both"/>
        <w:textAlignment w:val="baseline"/>
        <w:rPr>
          <w:rFonts w:ascii="Times New Roman" w:hAnsi="Times New Roman"/>
          <w:sz w:val="28"/>
          <w:szCs w:val="28"/>
        </w:rPr>
      </w:pPr>
      <w:r w:rsidRPr="002F3612">
        <w:rPr>
          <w:rFonts w:ascii="Times New Roman" w:hAnsi="Times New Roman"/>
          <w:sz w:val="28"/>
          <w:szCs w:val="28"/>
        </w:rPr>
        <w:tab/>
      </w:r>
      <w:r w:rsidRPr="00F84823">
        <w:rPr>
          <w:rFonts w:ascii="Times New Roman" w:hAnsi="Times New Roman"/>
          <w:sz w:val="28"/>
          <w:szCs w:val="28"/>
        </w:rPr>
        <w:t xml:space="preserve">В ходе внешней проверки годовой бюджетной отчётности за </w:t>
      </w:r>
      <w:r w:rsidR="00A05B83" w:rsidRPr="00F84823">
        <w:rPr>
          <w:rFonts w:ascii="Times New Roman" w:hAnsi="Times New Roman"/>
          <w:sz w:val="28"/>
          <w:szCs w:val="28"/>
        </w:rPr>
        <w:t>202</w:t>
      </w:r>
      <w:r w:rsidR="00F84823" w:rsidRPr="00F84823">
        <w:rPr>
          <w:rFonts w:ascii="Times New Roman" w:hAnsi="Times New Roman"/>
          <w:sz w:val="28"/>
          <w:szCs w:val="28"/>
        </w:rPr>
        <w:t>4</w:t>
      </w:r>
      <w:r w:rsidRPr="00F84823">
        <w:rPr>
          <w:rFonts w:ascii="Times New Roman" w:hAnsi="Times New Roman"/>
          <w:sz w:val="28"/>
          <w:szCs w:val="28"/>
        </w:rPr>
        <w:t xml:space="preserve"> год подготовлено </w:t>
      </w:r>
      <w:r w:rsidR="00A05B83" w:rsidRPr="00F84823">
        <w:rPr>
          <w:rFonts w:ascii="Times New Roman" w:hAnsi="Times New Roman"/>
          <w:sz w:val="28"/>
          <w:szCs w:val="28"/>
        </w:rPr>
        <w:t>10</w:t>
      </w:r>
      <w:r w:rsidRPr="00F84823">
        <w:rPr>
          <w:rFonts w:ascii="Times New Roman" w:hAnsi="Times New Roman"/>
          <w:sz w:val="28"/>
          <w:szCs w:val="28"/>
        </w:rPr>
        <w:t xml:space="preserve"> актов по результатам контрольных мероприятий, направлено </w:t>
      </w:r>
      <w:r w:rsidR="00F84823" w:rsidRPr="00F84823">
        <w:rPr>
          <w:rFonts w:ascii="Times New Roman" w:hAnsi="Times New Roman"/>
          <w:sz w:val="28"/>
          <w:szCs w:val="28"/>
        </w:rPr>
        <w:t>1</w:t>
      </w:r>
      <w:r w:rsidR="00C170C0">
        <w:rPr>
          <w:rFonts w:ascii="Times New Roman" w:hAnsi="Times New Roman"/>
          <w:sz w:val="28"/>
          <w:szCs w:val="28"/>
        </w:rPr>
        <w:t>1</w:t>
      </w:r>
      <w:r w:rsidRPr="00F84823">
        <w:rPr>
          <w:rFonts w:ascii="Times New Roman" w:hAnsi="Times New Roman"/>
          <w:sz w:val="28"/>
          <w:szCs w:val="28"/>
        </w:rPr>
        <w:t xml:space="preserve"> запросов о предоставлении информации, необходимой для подготовки актов, а также пояснений по всем установленным фактам несоответствия требованиям Инструкции о порядке составления и представления годовой, квартальной и месячной отчётности об исполнении бюджетов бюджетной системы Российской Федерации,</w:t>
      </w:r>
      <w:r w:rsidR="004644D2" w:rsidRPr="00F84823">
        <w:rPr>
          <w:rFonts w:ascii="Times New Roman" w:hAnsi="Times New Roman"/>
          <w:sz w:val="28"/>
          <w:szCs w:val="28"/>
        </w:rPr>
        <w:t xml:space="preserve"> </w:t>
      </w:r>
      <w:r w:rsidRPr="00F84823">
        <w:rPr>
          <w:rFonts w:ascii="Times New Roman" w:hAnsi="Times New Roman"/>
          <w:sz w:val="28"/>
          <w:szCs w:val="28"/>
        </w:rPr>
        <w:t>утверждённой приказом Минфина от 28.12.2010 № 191н (далее - Инструкция № 191н)</w:t>
      </w:r>
      <w:r w:rsidR="008C259E" w:rsidRPr="00F84823">
        <w:rPr>
          <w:rFonts w:ascii="Times New Roman" w:hAnsi="Times New Roman"/>
          <w:sz w:val="28"/>
          <w:szCs w:val="28"/>
        </w:rPr>
        <w:t>.</w:t>
      </w:r>
    </w:p>
    <w:p w14:paraId="311793E4" w14:textId="77777777" w:rsidR="008C259E" w:rsidRPr="00F84823" w:rsidRDefault="008C259E" w:rsidP="000A270B">
      <w:pPr>
        <w:widowControl w:val="0"/>
        <w:spacing w:after="0" w:line="240" w:lineRule="auto"/>
        <w:ind w:firstLine="567"/>
        <w:contextualSpacing/>
        <w:jc w:val="both"/>
        <w:rPr>
          <w:rFonts w:ascii="Times New Roman" w:hAnsi="Times New Roman"/>
          <w:sz w:val="28"/>
          <w:szCs w:val="28"/>
        </w:rPr>
      </w:pPr>
      <w:r w:rsidRPr="00F84823">
        <w:rPr>
          <w:rFonts w:ascii="Times New Roman" w:hAnsi="Times New Roman"/>
          <w:sz w:val="28"/>
          <w:szCs w:val="28"/>
        </w:rPr>
        <w:t>При проведении внешней проверки годовой бюджетной отчётности ГАБС установлено:</w:t>
      </w:r>
    </w:p>
    <w:p w14:paraId="70916179" w14:textId="77777777" w:rsidR="008C259E" w:rsidRPr="00F84823" w:rsidRDefault="008C259E" w:rsidP="000A270B">
      <w:pPr>
        <w:spacing w:after="0" w:line="240" w:lineRule="auto"/>
        <w:ind w:firstLine="567"/>
        <w:jc w:val="both"/>
        <w:rPr>
          <w:rFonts w:ascii="Times New Roman" w:hAnsi="Times New Roman"/>
          <w:sz w:val="28"/>
          <w:szCs w:val="28"/>
        </w:rPr>
      </w:pPr>
      <w:r w:rsidRPr="00F84823">
        <w:rPr>
          <w:rFonts w:ascii="Times New Roman" w:hAnsi="Times New Roman"/>
          <w:sz w:val="28"/>
          <w:szCs w:val="28"/>
        </w:rPr>
        <w:tab/>
        <w:t>1. Годовая бюджетная отчётность пред</w:t>
      </w:r>
      <w:r w:rsidR="008700C3" w:rsidRPr="00F84823">
        <w:rPr>
          <w:rFonts w:ascii="Times New Roman" w:hAnsi="Times New Roman"/>
          <w:sz w:val="28"/>
          <w:szCs w:val="28"/>
        </w:rPr>
        <w:t>о</w:t>
      </w:r>
      <w:r w:rsidRPr="00F84823">
        <w:rPr>
          <w:rFonts w:ascii="Times New Roman" w:hAnsi="Times New Roman"/>
          <w:sz w:val="28"/>
          <w:szCs w:val="28"/>
        </w:rPr>
        <w:t xml:space="preserve">ставлена в Счётную палату в соответствии с установленными сроками. </w:t>
      </w:r>
    </w:p>
    <w:p w14:paraId="14556262" w14:textId="444109F6" w:rsidR="008C259E" w:rsidRPr="00F84823" w:rsidRDefault="008C259E" w:rsidP="000A270B">
      <w:pPr>
        <w:spacing w:after="0" w:line="240" w:lineRule="auto"/>
        <w:ind w:firstLine="567"/>
        <w:contextualSpacing/>
        <w:jc w:val="both"/>
        <w:rPr>
          <w:rFonts w:ascii="Times New Roman" w:hAnsi="Times New Roman"/>
          <w:sz w:val="28"/>
          <w:szCs w:val="28"/>
        </w:rPr>
      </w:pPr>
      <w:r w:rsidRPr="00F84823">
        <w:rPr>
          <w:rFonts w:ascii="Times New Roman" w:hAnsi="Times New Roman"/>
          <w:sz w:val="28"/>
          <w:szCs w:val="28"/>
        </w:rPr>
        <w:t>2. Отчётность составлена с нарушениями требований Инструкции</w:t>
      </w:r>
      <w:r w:rsidR="00C40F62">
        <w:rPr>
          <w:rFonts w:ascii="Times New Roman" w:hAnsi="Times New Roman"/>
          <w:sz w:val="28"/>
          <w:szCs w:val="28"/>
        </w:rPr>
        <w:t xml:space="preserve"> </w:t>
      </w:r>
      <w:r w:rsidRPr="00F84823">
        <w:rPr>
          <w:rFonts w:ascii="Times New Roman" w:hAnsi="Times New Roman"/>
          <w:sz w:val="28"/>
          <w:szCs w:val="28"/>
        </w:rPr>
        <w:t>№ 191н, выразившимися в неполном и неточном заполнении необходимых реквизитов и показателей форм бюджетной отчётности, по следующим ГАБС:</w:t>
      </w:r>
    </w:p>
    <w:p w14:paraId="2AAC1428" w14:textId="77777777" w:rsidR="00D5620B" w:rsidRPr="00F84823" w:rsidRDefault="00813314" w:rsidP="000A270B">
      <w:pPr>
        <w:spacing w:after="0" w:line="240" w:lineRule="auto"/>
        <w:ind w:firstLine="567"/>
        <w:contextualSpacing/>
        <w:jc w:val="both"/>
        <w:rPr>
          <w:rFonts w:ascii="Times New Roman" w:hAnsi="Times New Roman"/>
          <w:sz w:val="28"/>
          <w:szCs w:val="28"/>
        </w:rPr>
      </w:pPr>
      <w:r w:rsidRPr="00F84823">
        <w:rPr>
          <w:rFonts w:ascii="Times New Roman" w:hAnsi="Times New Roman"/>
          <w:sz w:val="28"/>
          <w:szCs w:val="28"/>
        </w:rPr>
        <w:t>2.</w:t>
      </w:r>
      <w:r w:rsidR="00BB5EAD" w:rsidRPr="00F84823">
        <w:rPr>
          <w:rFonts w:ascii="Times New Roman" w:hAnsi="Times New Roman"/>
          <w:sz w:val="28"/>
          <w:szCs w:val="28"/>
        </w:rPr>
        <w:t>1</w:t>
      </w:r>
      <w:r w:rsidRPr="00F84823">
        <w:rPr>
          <w:rFonts w:ascii="Times New Roman" w:hAnsi="Times New Roman"/>
          <w:sz w:val="28"/>
          <w:szCs w:val="28"/>
        </w:rPr>
        <w:t>. Администрации города:</w:t>
      </w:r>
    </w:p>
    <w:p w14:paraId="2803C745" w14:textId="66EE3A9D" w:rsidR="0098393F" w:rsidRPr="0098393F" w:rsidRDefault="00D5620B" w:rsidP="000A270B">
      <w:pPr>
        <w:spacing w:after="0" w:line="240" w:lineRule="auto"/>
        <w:ind w:firstLine="567"/>
        <w:contextualSpacing/>
        <w:jc w:val="both"/>
        <w:rPr>
          <w:rFonts w:ascii="Times New Roman" w:hAnsi="Times New Roman"/>
          <w:sz w:val="28"/>
          <w:szCs w:val="28"/>
        </w:rPr>
      </w:pPr>
      <w:r w:rsidRPr="0098393F">
        <w:rPr>
          <w:rFonts w:ascii="Times New Roman" w:hAnsi="Times New Roman"/>
          <w:sz w:val="28"/>
          <w:szCs w:val="28"/>
        </w:rPr>
        <w:t xml:space="preserve">2.1.1. </w:t>
      </w:r>
      <w:r w:rsidR="0098393F" w:rsidRPr="0098393F">
        <w:rPr>
          <w:rFonts w:ascii="Times New Roman" w:hAnsi="Times New Roman"/>
          <w:sz w:val="28"/>
          <w:szCs w:val="28"/>
        </w:rPr>
        <w:t>Заполне</w:t>
      </w:r>
      <w:r w:rsidR="00E85A65">
        <w:rPr>
          <w:rFonts w:ascii="Times New Roman" w:hAnsi="Times New Roman"/>
          <w:sz w:val="28"/>
          <w:szCs w:val="28"/>
        </w:rPr>
        <w:t>ны</w:t>
      </w:r>
      <w:r w:rsidR="0098393F" w:rsidRPr="0098393F">
        <w:rPr>
          <w:rFonts w:ascii="Times New Roman" w:hAnsi="Times New Roman"/>
          <w:sz w:val="28"/>
          <w:szCs w:val="28"/>
        </w:rPr>
        <w:t xml:space="preserve"> строки «в том числе:» по графе 2 «Код строки»</w:t>
      </w:r>
      <w:r w:rsidR="00A876D3">
        <w:rPr>
          <w:rFonts w:ascii="Times New Roman" w:hAnsi="Times New Roman"/>
          <w:sz w:val="28"/>
          <w:szCs w:val="28"/>
        </w:rPr>
        <w:t>, а также о</w:t>
      </w:r>
      <w:r w:rsidR="00A876D3" w:rsidRPr="0098393F">
        <w:rPr>
          <w:rFonts w:ascii="Times New Roman" w:hAnsi="Times New Roman"/>
          <w:sz w:val="28"/>
          <w:szCs w:val="28"/>
        </w:rPr>
        <w:t xml:space="preserve">тсутствуют строки 070, 190, 230, 260, 302, 330, 331, 332, 350, 351, 352, 380, 381, 382, 390, 391, 392, 395, 396, 397, 440, 441, 442, 450, 451, 452, 460, 461, 462, 470, 471, 472, 520, 521, 522, 530, 531, 532 в </w:t>
      </w:r>
      <w:r w:rsidR="0098393F" w:rsidRPr="0098393F">
        <w:rPr>
          <w:rFonts w:ascii="Times New Roman" w:hAnsi="Times New Roman"/>
          <w:sz w:val="28"/>
          <w:szCs w:val="28"/>
        </w:rPr>
        <w:t>Отчёт</w:t>
      </w:r>
      <w:r w:rsidR="00A876D3">
        <w:rPr>
          <w:rFonts w:ascii="Times New Roman" w:hAnsi="Times New Roman"/>
          <w:sz w:val="28"/>
          <w:szCs w:val="28"/>
        </w:rPr>
        <w:t>е</w:t>
      </w:r>
      <w:r w:rsidR="0098393F" w:rsidRPr="0098393F">
        <w:rPr>
          <w:rFonts w:ascii="Times New Roman" w:hAnsi="Times New Roman"/>
          <w:sz w:val="28"/>
          <w:szCs w:val="28"/>
        </w:rPr>
        <w:t xml:space="preserve"> о финансовых результатах деятельности (ф. 0503121).</w:t>
      </w:r>
    </w:p>
    <w:p w14:paraId="1BF38824" w14:textId="381D4D7E" w:rsidR="0098393F" w:rsidRDefault="0098393F" w:rsidP="000A270B">
      <w:pPr>
        <w:spacing w:after="0" w:line="240" w:lineRule="auto"/>
        <w:ind w:firstLine="567"/>
        <w:contextualSpacing/>
        <w:jc w:val="both"/>
        <w:rPr>
          <w:rFonts w:ascii="Times New Roman" w:hAnsi="Times New Roman"/>
          <w:sz w:val="28"/>
          <w:szCs w:val="28"/>
        </w:rPr>
      </w:pPr>
      <w:r w:rsidRPr="0098393F">
        <w:rPr>
          <w:rFonts w:ascii="Times New Roman" w:hAnsi="Times New Roman"/>
          <w:sz w:val="28"/>
          <w:szCs w:val="28"/>
        </w:rPr>
        <w:t>2.1.</w:t>
      </w:r>
      <w:r w:rsidR="00A876D3">
        <w:rPr>
          <w:rFonts w:ascii="Times New Roman" w:hAnsi="Times New Roman"/>
          <w:sz w:val="28"/>
          <w:szCs w:val="28"/>
        </w:rPr>
        <w:t>2</w:t>
      </w:r>
      <w:r w:rsidRPr="0098393F">
        <w:rPr>
          <w:rFonts w:ascii="Times New Roman" w:hAnsi="Times New Roman"/>
          <w:sz w:val="28"/>
          <w:szCs w:val="28"/>
        </w:rPr>
        <w:t>. Заполне</w:t>
      </w:r>
      <w:r w:rsidR="00E85A65">
        <w:rPr>
          <w:rFonts w:ascii="Times New Roman" w:hAnsi="Times New Roman"/>
          <w:sz w:val="28"/>
          <w:szCs w:val="28"/>
        </w:rPr>
        <w:t>ны</w:t>
      </w:r>
      <w:r w:rsidRPr="0098393F">
        <w:rPr>
          <w:rFonts w:ascii="Times New Roman" w:hAnsi="Times New Roman"/>
          <w:sz w:val="28"/>
          <w:szCs w:val="28"/>
        </w:rPr>
        <w:t xml:space="preserve"> строки «из них» по графе 2 «Код строки» 3900 Отчёта о движении денежных средств (ф. 0503123). </w:t>
      </w:r>
    </w:p>
    <w:p w14:paraId="3C19BE6F" w14:textId="38869FFE" w:rsidR="0098393F" w:rsidRDefault="0098393F" w:rsidP="000A270B">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2.2. Департаменту финансов:</w:t>
      </w:r>
    </w:p>
    <w:p w14:paraId="5B95A46D" w14:textId="77272773" w:rsidR="0098393F" w:rsidRPr="0098393F" w:rsidRDefault="0098393F" w:rsidP="000A270B">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2.2.1. </w:t>
      </w:r>
      <w:r w:rsidRPr="0098393F">
        <w:rPr>
          <w:rFonts w:ascii="Times New Roman" w:hAnsi="Times New Roman"/>
          <w:sz w:val="28"/>
          <w:szCs w:val="28"/>
        </w:rPr>
        <w:t>Неоднократно заполнена графа 2 «Код строки» 030, 040, 050, 090, 160, 170, 210, 240, 250, 270 Отчёта о финансовых результатах деятельности                      (ф. 0503121), а также заполнена графа 3 «Код по КОСГУ» 131, 134, 141, 143, 144, 211, 212, 213, 214, 221, 223, 224, 225, 226, 227, 245, 24А, 264, 266, 267, 271, 272, 291, 295, 296, 297 в хаотичном порядке.</w:t>
      </w:r>
    </w:p>
    <w:p w14:paraId="16D1C7EF" w14:textId="1FB8A04B" w:rsidR="0098393F" w:rsidRPr="0098393F" w:rsidRDefault="0098393F" w:rsidP="000A270B">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2.2.</w:t>
      </w:r>
      <w:r w:rsidRPr="0098393F">
        <w:rPr>
          <w:rFonts w:ascii="Times New Roman" w:hAnsi="Times New Roman"/>
          <w:sz w:val="28"/>
          <w:szCs w:val="28"/>
        </w:rPr>
        <w:t>2. Установлено наличие двух строк по коду 700, а также неверное наименование показателя одной из строк по коду 700 Отчёта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w:t>
      </w:r>
    </w:p>
    <w:p w14:paraId="08EFE99A" w14:textId="4BA93C39" w:rsidR="0098393F" w:rsidRPr="0098393F" w:rsidRDefault="0098393F" w:rsidP="000A270B">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2.2.</w:t>
      </w:r>
      <w:r w:rsidRPr="0098393F">
        <w:rPr>
          <w:rFonts w:ascii="Times New Roman" w:hAnsi="Times New Roman"/>
          <w:sz w:val="28"/>
          <w:szCs w:val="28"/>
        </w:rPr>
        <w:t>3. Заполне</w:t>
      </w:r>
      <w:r w:rsidR="00E85A65">
        <w:rPr>
          <w:rFonts w:ascii="Times New Roman" w:hAnsi="Times New Roman"/>
          <w:sz w:val="28"/>
          <w:szCs w:val="28"/>
        </w:rPr>
        <w:t>ны</w:t>
      </w:r>
      <w:r w:rsidRPr="0098393F">
        <w:rPr>
          <w:rFonts w:ascii="Times New Roman" w:hAnsi="Times New Roman"/>
          <w:sz w:val="28"/>
          <w:szCs w:val="28"/>
        </w:rPr>
        <w:t xml:space="preserve"> строк</w:t>
      </w:r>
      <w:r w:rsidR="00E85A65">
        <w:rPr>
          <w:rFonts w:ascii="Times New Roman" w:hAnsi="Times New Roman"/>
          <w:sz w:val="28"/>
          <w:szCs w:val="28"/>
        </w:rPr>
        <w:t>и</w:t>
      </w:r>
      <w:r w:rsidRPr="0098393F">
        <w:rPr>
          <w:rFonts w:ascii="Times New Roman" w:hAnsi="Times New Roman"/>
          <w:sz w:val="28"/>
          <w:szCs w:val="28"/>
        </w:rPr>
        <w:t xml:space="preserve"> «в том числе:» по графе 2 «Код строки» 810, 820, 830, 850, 860 Отчёта о бюджетных обязательствах (ф. 0503128).</w:t>
      </w:r>
    </w:p>
    <w:p w14:paraId="76E18140" w14:textId="35FC4CEA" w:rsidR="0098393F" w:rsidRPr="0098393F" w:rsidRDefault="0098393F" w:rsidP="000A270B">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2.2.</w:t>
      </w:r>
      <w:r w:rsidRPr="0098393F">
        <w:rPr>
          <w:rFonts w:ascii="Times New Roman" w:hAnsi="Times New Roman"/>
          <w:sz w:val="28"/>
          <w:szCs w:val="28"/>
        </w:rPr>
        <w:t>4. Не заполнена графа 4 по разделу 2. «Расходы бюджета» Сведений об исполнении бюджета (ф. 0503164).</w:t>
      </w:r>
    </w:p>
    <w:p w14:paraId="1FB4B488" w14:textId="6DB294DB" w:rsidR="0098393F" w:rsidRPr="0098393F" w:rsidRDefault="0098393F" w:rsidP="000A270B">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2.2.</w:t>
      </w:r>
      <w:r w:rsidRPr="0098393F">
        <w:rPr>
          <w:rFonts w:ascii="Times New Roman" w:hAnsi="Times New Roman"/>
          <w:sz w:val="28"/>
          <w:szCs w:val="28"/>
        </w:rPr>
        <w:t>5. Указа</w:t>
      </w:r>
      <w:r w:rsidR="00E85A65">
        <w:rPr>
          <w:rFonts w:ascii="Times New Roman" w:hAnsi="Times New Roman"/>
          <w:sz w:val="28"/>
          <w:szCs w:val="28"/>
        </w:rPr>
        <w:t>на</w:t>
      </w:r>
      <w:r w:rsidRPr="0098393F">
        <w:rPr>
          <w:rFonts w:ascii="Times New Roman" w:hAnsi="Times New Roman"/>
          <w:sz w:val="28"/>
          <w:szCs w:val="28"/>
        </w:rPr>
        <w:t xml:space="preserve"> форм</w:t>
      </w:r>
      <w:r w:rsidR="00E85A65">
        <w:rPr>
          <w:rFonts w:ascii="Times New Roman" w:hAnsi="Times New Roman"/>
          <w:sz w:val="28"/>
          <w:szCs w:val="28"/>
        </w:rPr>
        <w:t>а</w:t>
      </w:r>
      <w:r w:rsidRPr="0098393F">
        <w:rPr>
          <w:rFonts w:ascii="Times New Roman" w:hAnsi="Times New Roman"/>
          <w:sz w:val="28"/>
          <w:szCs w:val="28"/>
        </w:rPr>
        <w:t xml:space="preserve"> отчётности «Сведения об изменении остатков валюты баланса» (ф. 0503173) в разделе 5 «Прочие вопросы деятельности субъекта </w:t>
      </w:r>
      <w:r w:rsidRPr="0098393F">
        <w:rPr>
          <w:rFonts w:ascii="Times New Roman" w:hAnsi="Times New Roman"/>
          <w:sz w:val="28"/>
          <w:szCs w:val="28"/>
        </w:rPr>
        <w:lastRenderedPageBreak/>
        <w:t>бюджетной отчётности» Пояснительной записки (ф. 050130), как не имеющ</w:t>
      </w:r>
      <w:r w:rsidR="00E85A65">
        <w:rPr>
          <w:rFonts w:ascii="Times New Roman" w:hAnsi="Times New Roman"/>
          <w:sz w:val="28"/>
          <w:szCs w:val="28"/>
        </w:rPr>
        <w:t>ая</w:t>
      </w:r>
      <w:r w:rsidRPr="0098393F">
        <w:rPr>
          <w:rFonts w:ascii="Times New Roman" w:hAnsi="Times New Roman"/>
          <w:sz w:val="28"/>
          <w:szCs w:val="28"/>
        </w:rPr>
        <w:t xml:space="preserve"> числового значения, при этом данная форма предоставлена в составе форм годовой отчётности за 2024 год.</w:t>
      </w:r>
    </w:p>
    <w:p w14:paraId="0BF813F5" w14:textId="1C9649A4" w:rsidR="0098393F" w:rsidRPr="0098393F" w:rsidRDefault="00534A9A" w:rsidP="000A270B">
      <w:pPr>
        <w:spacing w:after="0" w:line="240" w:lineRule="auto"/>
        <w:ind w:firstLine="567"/>
        <w:contextualSpacing/>
        <w:jc w:val="both"/>
        <w:rPr>
          <w:rFonts w:ascii="Times New Roman" w:hAnsi="Times New Roman"/>
          <w:sz w:val="28"/>
          <w:szCs w:val="28"/>
        </w:rPr>
      </w:pPr>
      <w:r w:rsidRPr="0098393F">
        <w:rPr>
          <w:rFonts w:ascii="Times New Roman" w:hAnsi="Times New Roman"/>
          <w:sz w:val="28"/>
          <w:szCs w:val="28"/>
        </w:rPr>
        <w:t>2.</w:t>
      </w:r>
      <w:r w:rsidR="0098393F" w:rsidRPr="0098393F">
        <w:rPr>
          <w:rFonts w:ascii="Times New Roman" w:hAnsi="Times New Roman"/>
          <w:sz w:val="28"/>
          <w:szCs w:val="28"/>
        </w:rPr>
        <w:t>3</w:t>
      </w:r>
      <w:r w:rsidRPr="0098393F">
        <w:rPr>
          <w:rFonts w:ascii="Times New Roman" w:hAnsi="Times New Roman"/>
          <w:sz w:val="28"/>
          <w:szCs w:val="28"/>
        </w:rPr>
        <w:t>. Департаменту муниципального имущества</w:t>
      </w:r>
      <w:r w:rsidR="0098393F" w:rsidRPr="0098393F">
        <w:rPr>
          <w:rFonts w:ascii="Times New Roman" w:hAnsi="Times New Roman"/>
          <w:sz w:val="28"/>
          <w:szCs w:val="28"/>
        </w:rPr>
        <w:t xml:space="preserve"> неверно заполнены данные по разделу 2 строке 070 0501 1241300000 000 Сведений об исполнении бюджета (ф. 0503164).</w:t>
      </w:r>
    </w:p>
    <w:p w14:paraId="28CB662A" w14:textId="77777777" w:rsidR="00A1408E" w:rsidRDefault="00534A9A" w:rsidP="000A270B">
      <w:pPr>
        <w:spacing w:after="0" w:line="240" w:lineRule="auto"/>
        <w:ind w:firstLine="567"/>
        <w:contextualSpacing/>
        <w:jc w:val="both"/>
        <w:rPr>
          <w:rFonts w:ascii="Times New Roman" w:hAnsi="Times New Roman"/>
          <w:sz w:val="28"/>
          <w:szCs w:val="28"/>
        </w:rPr>
      </w:pPr>
      <w:r w:rsidRPr="00A1408E">
        <w:rPr>
          <w:rFonts w:ascii="Times New Roman" w:hAnsi="Times New Roman"/>
          <w:sz w:val="28"/>
          <w:szCs w:val="28"/>
        </w:rPr>
        <w:t>2.</w:t>
      </w:r>
      <w:r w:rsidR="0098393F" w:rsidRPr="00A1408E">
        <w:rPr>
          <w:rFonts w:ascii="Times New Roman" w:hAnsi="Times New Roman"/>
          <w:sz w:val="28"/>
          <w:szCs w:val="28"/>
        </w:rPr>
        <w:t>4</w:t>
      </w:r>
      <w:r w:rsidRPr="00A1408E">
        <w:rPr>
          <w:rFonts w:ascii="Times New Roman" w:hAnsi="Times New Roman"/>
          <w:sz w:val="28"/>
          <w:szCs w:val="28"/>
        </w:rPr>
        <w:t>. Департаменту образования:</w:t>
      </w:r>
    </w:p>
    <w:p w14:paraId="4AF0A945" w14:textId="73321A5A" w:rsidR="00A1408E" w:rsidRPr="00A1408E" w:rsidRDefault="00066CF1" w:rsidP="000A270B">
      <w:pPr>
        <w:spacing w:after="0" w:line="240" w:lineRule="auto"/>
        <w:ind w:firstLine="567"/>
        <w:contextualSpacing/>
        <w:jc w:val="both"/>
        <w:rPr>
          <w:rFonts w:ascii="Times New Roman" w:hAnsi="Times New Roman"/>
          <w:sz w:val="28"/>
          <w:szCs w:val="28"/>
          <w:shd w:val="clear" w:color="auto" w:fill="FFFFFF"/>
        </w:rPr>
      </w:pPr>
      <w:r w:rsidRPr="00A1408E">
        <w:rPr>
          <w:rFonts w:ascii="Times New Roman" w:hAnsi="Times New Roman"/>
          <w:sz w:val="28"/>
          <w:szCs w:val="28"/>
        </w:rPr>
        <w:t>2.</w:t>
      </w:r>
      <w:r w:rsidR="00A1408E" w:rsidRPr="00A1408E">
        <w:rPr>
          <w:rFonts w:ascii="Times New Roman" w:hAnsi="Times New Roman"/>
          <w:sz w:val="28"/>
          <w:szCs w:val="28"/>
        </w:rPr>
        <w:t>4</w:t>
      </w:r>
      <w:r w:rsidRPr="00A1408E">
        <w:rPr>
          <w:rFonts w:ascii="Times New Roman" w:hAnsi="Times New Roman"/>
          <w:sz w:val="28"/>
          <w:szCs w:val="28"/>
        </w:rPr>
        <w:t xml:space="preserve">.1. </w:t>
      </w:r>
      <w:r w:rsidR="00A1408E" w:rsidRPr="00A1408E">
        <w:rPr>
          <w:rFonts w:ascii="Times New Roman" w:hAnsi="Times New Roman"/>
          <w:sz w:val="28"/>
          <w:szCs w:val="28"/>
          <w:shd w:val="clear" w:color="auto" w:fill="FFFFFF"/>
        </w:rPr>
        <w:t>Заполнена графа 2 «Код строки» 060 дважды в Отчёте о финансовых результатах деятельности (ф. 0503121).</w:t>
      </w:r>
    </w:p>
    <w:p w14:paraId="0D9A9A7B" w14:textId="1381DE31" w:rsidR="00A1408E" w:rsidRPr="00A1408E" w:rsidRDefault="00A1408E" w:rsidP="000A270B">
      <w:pPr>
        <w:spacing w:after="0" w:line="240" w:lineRule="auto"/>
        <w:ind w:firstLine="567"/>
        <w:contextualSpacing/>
        <w:jc w:val="both"/>
        <w:rPr>
          <w:rFonts w:ascii="Times New Roman" w:hAnsi="Times New Roman"/>
          <w:sz w:val="28"/>
          <w:szCs w:val="28"/>
          <w:shd w:val="clear" w:color="auto" w:fill="FFFFFF"/>
        </w:rPr>
      </w:pPr>
      <w:r w:rsidRPr="00A1408E">
        <w:rPr>
          <w:rFonts w:ascii="Times New Roman" w:hAnsi="Times New Roman"/>
          <w:sz w:val="28"/>
          <w:szCs w:val="28"/>
          <w:shd w:val="clear" w:color="auto" w:fill="FFFFFF"/>
        </w:rPr>
        <w:t>2.4.2. Не заполнена графа 3 «Причины неисполнения» в Сведениях об исполнении текстовых статей закона (решения) о бюджете таблицы № 3 к Пояснительной записке (ф. 0503160) по следующим пунктам текстовой части решения Думы города Нефтеюганска от 20.12.2023 № 45</w:t>
      </w:r>
      <w:r w:rsidR="00E85A65">
        <w:rPr>
          <w:rFonts w:ascii="Times New Roman" w:hAnsi="Times New Roman"/>
          <w:sz w:val="28"/>
          <w:szCs w:val="28"/>
          <w:shd w:val="clear" w:color="auto" w:fill="FFFFFF"/>
        </w:rPr>
        <w:t>9</w:t>
      </w:r>
      <w:r w:rsidRPr="00A1408E">
        <w:rPr>
          <w:rFonts w:ascii="Times New Roman" w:hAnsi="Times New Roman"/>
          <w:sz w:val="28"/>
          <w:szCs w:val="28"/>
          <w:shd w:val="clear" w:color="auto" w:fill="FFFFFF"/>
        </w:rPr>
        <w:t>-VII «О бюджете города Нефтеюганска на 2024 год и плановый период 2025 и 2026 годов» (далее - решение Думы от 20.12.2023 № 45</w:t>
      </w:r>
      <w:r w:rsidR="00E85A65">
        <w:rPr>
          <w:rFonts w:ascii="Times New Roman" w:hAnsi="Times New Roman"/>
          <w:sz w:val="28"/>
          <w:szCs w:val="28"/>
          <w:shd w:val="clear" w:color="auto" w:fill="FFFFFF"/>
        </w:rPr>
        <w:t>9</w:t>
      </w:r>
      <w:r w:rsidRPr="00A1408E">
        <w:rPr>
          <w:rFonts w:ascii="Times New Roman" w:hAnsi="Times New Roman"/>
          <w:sz w:val="28"/>
          <w:szCs w:val="28"/>
          <w:shd w:val="clear" w:color="auto" w:fill="FFFFFF"/>
        </w:rPr>
        <w:t>-VII</w:t>
      </w:r>
      <w:r w:rsidR="00F1477A">
        <w:rPr>
          <w:rFonts w:ascii="Times New Roman" w:hAnsi="Times New Roman"/>
          <w:sz w:val="28"/>
          <w:szCs w:val="28"/>
          <w:shd w:val="clear" w:color="auto" w:fill="FFFFFF"/>
        </w:rPr>
        <w:t>, решение о бюджете</w:t>
      </w:r>
      <w:r w:rsidRPr="00A1408E">
        <w:rPr>
          <w:rFonts w:ascii="Times New Roman" w:hAnsi="Times New Roman"/>
          <w:sz w:val="28"/>
          <w:szCs w:val="28"/>
          <w:shd w:val="clear" w:color="auto" w:fill="FFFFFF"/>
        </w:rPr>
        <w:t>), а именно: подпункта 1, 2 пункта 16, подпункта 6 пункта 17, пункта 18.</w:t>
      </w:r>
    </w:p>
    <w:p w14:paraId="4598F894" w14:textId="2F6A7402" w:rsidR="00A1408E" w:rsidRDefault="00A1408E" w:rsidP="000A270B">
      <w:pPr>
        <w:spacing w:after="0" w:line="240" w:lineRule="auto"/>
        <w:ind w:firstLine="567"/>
        <w:contextualSpacing/>
        <w:jc w:val="both"/>
        <w:rPr>
          <w:rFonts w:ascii="Times New Roman" w:hAnsi="Times New Roman"/>
          <w:sz w:val="28"/>
          <w:szCs w:val="28"/>
          <w:shd w:val="clear" w:color="auto" w:fill="FFFFFF"/>
        </w:rPr>
      </w:pPr>
      <w:r w:rsidRPr="00A1408E">
        <w:rPr>
          <w:rFonts w:ascii="Times New Roman" w:hAnsi="Times New Roman"/>
          <w:sz w:val="28"/>
          <w:szCs w:val="28"/>
          <w:shd w:val="clear" w:color="auto" w:fill="FFFFFF"/>
        </w:rPr>
        <w:t>2.4.3. Неверно указаны данные графы 5 «Код по ИНН/ОКСМ» по МАДОУ «Детский сад № 20 «Золушка», содержащиеся в Сведениях о финансовых вложениях получателя бюджетных средств, администратора источников финансирования дефицита бюджета (ф. 0503171).</w:t>
      </w:r>
    </w:p>
    <w:p w14:paraId="0475E840" w14:textId="77777777" w:rsidR="004B77C3" w:rsidRPr="004B77C3" w:rsidRDefault="004B77C3" w:rsidP="000A270B">
      <w:pPr>
        <w:spacing w:after="0" w:line="240" w:lineRule="auto"/>
        <w:ind w:firstLine="567"/>
        <w:contextualSpacing/>
        <w:jc w:val="both"/>
        <w:rPr>
          <w:rFonts w:ascii="Times New Roman" w:hAnsi="Times New Roman"/>
          <w:sz w:val="28"/>
          <w:szCs w:val="28"/>
          <w:shd w:val="clear" w:color="auto" w:fill="FFFFFF"/>
        </w:rPr>
      </w:pPr>
      <w:r w:rsidRPr="004B77C3">
        <w:rPr>
          <w:rFonts w:ascii="Times New Roman" w:hAnsi="Times New Roman"/>
          <w:sz w:val="28"/>
          <w:szCs w:val="28"/>
          <w:shd w:val="clear" w:color="auto" w:fill="FFFFFF"/>
        </w:rPr>
        <w:t>Также в Пояснительной записке (ф. 0503160) содержится неверная информация о:</w:t>
      </w:r>
    </w:p>
    <w:p w14:paraId="3A5B8F81" w14:textId="327A6FA9" w:rsidR="004B77C3" w:rsidRPr="004B77C3" w:rsidRDefault="004B77C3" w:rsidP="000A270B">
      <w:pPr>
        <w:spacing w:after="0" w:line="240" w:lineRule="auto"/>
        <w:ind w:firstLine="567"/>
        <w:contextualSpacing/>
        <w:jc w:val="both"/>
        <w:rPr>
          <w:rFonts w:ascii="Times New Roman" w:hAnsi="Times New Roman"/>
          <w:sz w:val="28"/>
          <w:szCs w:val="28"/>
          <w:shd w:val="clear" w:color="auto" w:fill="FFFFFF"/>
        </w:rPr>
      </w:pPr>
      <w:r w:rsidRPr="004B77C3">
        <w:rPr>
          <w:rFonts w:ascii="Times New Roman" w:hAnsi="Times New Roman"/>
          <w:sz w:val="28"/>
          <w:szCs w:val="28"/>
          <w:shd w:val="clear" w:color="auto" w:fill="FFFFFF"/>
        </w:rPr>
        <w:t>- количестве подведомственных учреждений, находящихся в ведомстве департамента</w:t>
      </w:r>
      <w:r w:rsidR="00E85A65">
        <w:rPr>
          <w:rFonts w:ascii="Times New Roman" w:hAnsi="Times New Roman"/>
          <w:sz w:val="28"/>
          <w:szCs w:val="28"/>
          <w:shd w:val="clear" w:color="auto" w:fill="FFFFFF"/>
        </w:rPr>
        <w:t xml:space="preserve"> образования</w:t>
      </w:r>
      <w:r w:rsidRPr="004B77C3">
        <w:rPr>
          <w:rFonts w:ascii="Times New Roman" w:hAnsi="Times New Roman"/>
          <w:sz w:val="28"/>
          <w:szCs w:val="28"/>
          <w:shd w:val="clear" w:color="auto" w:fill="FFFFFF"/>
        </w:rPr>
        <w:t>;</w:t>
      </w:r>
    </w:p>
    <w:p w14:paraId="659D20CD" w14:textId="77777777" w:rsidR="004B77C3" w:rsidRPr="004B77C3" w:rsidRDefault="004B77C3" w:rsidP="000A270B">
      <w:pPr>
        <w:spacing w:after="0" w:line="240" w:lineRule="auto"/>
        <w:ind w:firstLine="567"/>
        <w:contextualSpacing/>
        <w:jc w:val="both"/>
        <w:rPr>
          <w:rFonts w:ascii="Times New Roman" w:hAnsi="Times New Roman"/>
          <w:sz w:val="28"/>
          <w:szCs w:val="28"/>
          <w:shd w:val="clear" w:color="auto" w:fill="FFFFFF"/>
        </w:rPr>
      </w:pPr>
      <w:r w:rsidRPr="004B77C3">
        <w:rPr>
          <w:rFonts w:ascii="Times New Roman" w:hAnsi="Times New Roman"/>
          <w:sz w:val="28"/>
          <w:szCs w:val="28"/>
          <w:shd w:val="clear" w:color="auto" w:fill="FFFFFF"/>
        </w:rPr>
        <w:t>- объёме средств и исполнении в разрезе окружного и местного бюджета, предусмотренных на реализацию муниципальной программы «Развитие образования в городе Нефтеюганске» в 2024 году;</w:t>
      </w:r>
    </w:p>
    <w:p w14:paraId="21F1495F" w14:textId="5800499D" w:rsidR="004B77C3" w:rsidRPr="00A1408E" w:rsidRDefault="004B77C3" w:rsidP="000A270B">
      <w:pPr>
        <w:spacing w:after="0" w:line="240" w:lineRule="auto"/>
        <w:ind w:firstLine="567"/>
        <w:contextualSpacing/>
        <w:jc w:val="both"/>
        <w:rPr>
          <w:rFonts w:ascii="Times New Roman" w:hAnsi="Times New Roman"/>
          <w:sz w:val="28"/>
          <w:szCs w:val="28"/>
          <w:shd w:val="clear" w:color="auto" w:fill="FFFFFF"/>
        </w:rPr>
      </w:pPr>
      <w:r w:rsidRPr="004B77C3">
        <w:rPr>
          <w:rFonts w:ascii="Times New Roman" w:hAnsi="Times New Roman"/>
          <w:sz w:val="28"/>
          <w:szCs w:val="28"/>
          <w:shd w:val="clear" w:color="auto" w:fill="FFFFFF"/>
        </w:rPr>
        <w:t>- проценте исполнения 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p>
    <w:p w14:paraId="1F6F5C5F" w14:textId="153E68A4" w:rsidR="00210C21" w:rsidRPr="00210C21" w:rsidRDefault="00534A9A" w:rsidP="000A270B">
      <w:pPr>
        <w:spacing w:after="0" w:line="240" w:lineRule="auto"/>
        <w:ind w:firstLine="567"/>
        <w:contextualSpacing/>
        <w:jc w:val="both"/>
        <w:rPr>
          <w:rFonts w:ascii="Times New Roman" w:hAnsi="Times New Roman"/>
          <w:sz w:val="28"/>
          <w:szCs w:val="28"/>
        </w:rPr>
      </w:pPr>
      <w:r w:rsidRPr="00210C21">
        <w:rPr>
          <w:rFonts w:ascii="Times New Roman" w:hAnsi="Times New Roman"/>
          <w:sz w:val="28"/>
          <w:szCs w:val="28"/>
        </w:rPr>
        <w:t>2.</w:t>
      </w:r>
      <w:r w:rsidR="00A1408E" w:rsidRPr="00210C21">
        <w:rPr>
          <w:rFonts w:ascii="Times New Roman" w:hAnsi="Times New Roman"/>
          <w:sz w:val="28"/>
          <w:szCs w:val="28"/>
        </w:rPr>
        <w:t>5</w:t>
      </w:r>
      <w:r w:rsidRPr="00210C21">
        <w:rPr>
          <w:rFonts w:ascii="Times New Roman" w:hAnsi="Times New Roman"/>
          <w:sz w:val="28"/>
          <w:szCs w:val="28"/>
        </w:rPr>
        <w:t>. Комитету культуры и туризма</w:t>
      </w:r>
      <w:r w:rsidR="00210C21" w:rsidRPr="00210C21">
        <w:rPr>
          <w:rFonts w:ascii="Times New Roman" w:hAnsi="Times New Roman"/>
          <w:sz w:val="28"/>
          <w:szCs w:val="28"/>
        </w:rPr>
        <w:t xml:space="preserve"> неверно указана сумма доходов за 2023 год в разделе 3.2, а также сумма кредиторской задолженности по счёту 0 302 23 в разделе 4.2 Пояснительной записки (ф. 0503160).</w:t>
      </w:r>
    </w:p>
    <w:p w14:paraId="7F18FCFA" w14:textId="77777777" w:rsidR="001B34B9" w:rsidRDefault="00363E7A" w:rsidP="000A270B">
      <w:pPr>
        <w:spacing w:after="0" w:line="240" w:lineRule="auto"/>
        <w:ind w:firstLine="567"/>
        <w:contextualSpacing/>
        <w:jc w:val="both"/>
        <w:rPr>
          <w:rFonts w:ascii="Times New Roman" w:hAnsi="Times New Roman"/>
          <w:sz w:val="28"/>
          <w:szCs w:val="28"/>
        </w:rPr>
      </w:pPr>
      <w:r w:rsidRPr="00210C21">
        <w:rPr>
          <w:rFonts w:ascii="Times New Roman" w:hAnsi="Times New Roman"/>
          <w:sz w:val="28"/>
          <w:szCs w:val="28"/>
          <w:shd w:val="clear" w:color="auto" w:fill="FFFFFF"/>
        </w:rPr>
        <w:t>2.</w:t>
      </w:r>
      <w:r w:rsidR="00210C21" w:rsidRPr="00210C21">
        <w:rPr>
          <w:rFonts w:ascii="Times New Roman" w:hAnsi="Times New Roman"/>
          <w:sz w:val="28"/>
          <w:szCs w:val="28"/>
          <w:shd w:val="clear" w:color="auto" w:fill="FFFFFF"/>
        </w:rPr>
        <w:t>6</w:t>
      </w:r>
      <w:r w:rsidR="00072E2F" w:rsidRPr="00210C21">
        <w:rPr>
          <w:rFonts w:ascii="Times New Roman" w:hAnsi="Times New Roman"/>
          <w:sz w:val="28"/>
          <w:szCs w:val="28"/>
        </w:rPr>
        <w:t>. Комитету физической культуры и спорта:</w:t>
      </w:r>
    </w:p>
    <w:p w14:paraId="4C565DE5" w14:textId="77777777" w:rsidR="001B34B9" w:rsidRPr="001B34B9" w:rsidRDefault="001B34B9" w:rsidP="000A270B">
      <w:pPr>
        <w:spacing w:after="0" w:line="240" w:lineRule="auto"/>
        <w:ind w:firstLine="567"/>
        <w:contextualSpacing/>
        <w:jc w:val="both"/>
        <w:rPr>
          <w:rFonts w:ascii="Times New Roman" w:hAnsi="Times New Roman"/>
          <w:sz w:val="28"/>
          <w:szCs w:val="28"/>
        </w:rPr>
      </w:pPr>
      <w:r w:rsidRPr="001B34B9">
        <w:rPr>
          <w:rFonts w:ascii="Times New Roman" w:hAnsi="Times New Roman"/>
          <w:sz w:val="28"/>
          <w:szCs w:val="28"/>
        </w:rPr>
        <w:t>2.6.1. Заполнены строки «в том числе:» по графе 2 «Код строки» (090, 210), непредусмотренные бланком формы Отчёта о финансовых результатах деятельности (ф. 0503121).</w:t>
      </w:r>
    </w:p>
    <w:p w14:paraId="43AFA34B" w14:textId="7875B48B" w:rsidR="001B34B9" w:rsidRPr="001B34B9" w:rsidRDefault="001B34B9" w:rsidP="000A270B">
      <w:pPr>
        <w:spacing w:after="0" w:line="240" w:lineRule="auto"/>
        <w:ind w:firstLine="567"/>
        <w:contextualSpacing/>
        <w:jc w:val="both"/>
        <w:rPr>
          <w:rFonts w:ascii="Times New Roman" w:hAnsi="Times New Roman"/>
          <w:sz w:val="28"/>
          <w:szCs w:val="28"/>
        </w:rPr>
      </w:pPr>
      <w:r w:rsidRPr="001B34B9">
        <w:rPr>
          <w:rFonts w:ascii="Times New Roman" w:hAnsi="Times New Roman"/>
          <w:sz w:val="28"/>
          <w:szCs w:val="28"/>
        </w:rPr>
        <w:t>2.6.2. Неверно указана информация в графах 2 и 3 таблицы № 3 Сведений об исполнении текстовых статей закона (решения) о бюджете Пояснительной записки (ф. 0503160) по подпункту 3 пункта 17 решения Думы от 20.12.2023 № 459-VII, а также отсутствуют сведения об исполнении следующих текстовых статей закона (решения) о бюджете: подпункт 9 пункта 16, подпункт 5 пункта 17, пункт 18 решения Думы от 20.12.2023 № 459-VII.</w:t>
      </w:r>
    </w:p>
    <w:p w14:paraId="23A1D107" w14:textId="77777777" w:rsidR="001B34B9" w:rsidRPr="001B34B9" w:rsidRDefault="001B34B9" w:rsidP="000A270B">
      <w:pPr>
        <w:spacing w:after="0" w:line="240" w:lineRule="auto"/>
        <w:ind w:firstLine="567"/>
        <w:contextualSpacing/>
        <w:jc w:val="both"/>
        <w:rPr>
          <w:rFonts w:ascii="Times New Roman" w:hAnsi="Times New Roman"/>
          <w:sz w:val="28"/>
          <w:szCs w:val="28"/>
        </w:rPr>
      </w:pPr>
      <w:r w:rsidRPr="001B34B9">
        <w:rPr>
          <w:rFonts w:ascii="Times New Roman" w:hAnsi="Times New Roman"/>
          <w:sz w:val="28"/>
          <w:szCs w:val="28"/>
        </w:rPr>
        <w:lastRenderedPageBreak/>
        <w:t>2.6.3. В графе 6 Сведений о финансовых вложениях получателя бюджетных средств, администратора источников финансирования дефицита бюджета (ф.0503171) не верно указано наименования эмитента по ИНН 8604046242.</w:t>
      </w:r>
    </w:p>
    <w:p w14:paraId="59DAC7B5" w14:textId="77777777" w:rsidR="007E0A95" w:rsidRDefault="001B34B9" w:rsidP="000A270B">
      <w:pPr>
        <w:spacing w:after="0" w:line="240" w:lineRule="auto"/>
        <w:ind w:firstLine="567"/>
        <w:contextualSpacing/>
        <w:jc w:val="both"/>
        <w:rPr>
          <w:rFonts w:ascii="Times New Roman" w:hAnsi="Times New Roman"/>
          <w:sz w:val="28"/>
          <w:szCs w:val="28"/>
        </w:rPr>
      </w:pPr>
      <w:r w:rsidRPr="001B34B9">
        <w:rPr>
          <w:rFonts w:ascii="Times New Roman" w:hAnsi="Times New Roman"/>
          <w:sz w:val="28"/>
          <w:szCs w:val="28"/>
        </w:rPr>
        <w:t>2.6.4. В Пояснительной записке (ф. 0503160) неверно указан Приказ департамента финансов администрации города Нефтеюганска от 10.01.2024 №1 «О сроках предоставления годовой консолидированной бюджетной отчётности и консолидированной бухгалтерской отчётности муниципальных бюджетных и автономных учреждений за 2023 год, квартальной и месячной отчётности в 2024 году».</w:t>
      </w:r>
    </w:p>
    <w:p w14:paraId="20D4D1A4" w14:textId="77777777" w:rsidR="00072E2F" w:rsidRPr="00906C60" w:rsidRDefault="00072E2F" w:rsidP="000A270B">
      <w:pPr>
        <w:autoSpaceDE w:val="0"/>
        <w:autoSpaceDN w:val="0"/>
        <w:adjustRightInd w:val="0"/>
        <w:spacing w:after="0" w:line="240" w:lineRule="auto"/>
        <w:ind w:firstLine="567"/>
        <w:jc w:val="both"/>
        <w:rPr>
          <w:rFonts w:ascii="Times New Roman" w:hAnsi="Times New Roman"/>
          <w:sz w:val="28"/>
          <w:szCs w:val="28"/>
        </w:rPr>
      </w:pPr>
      <w:r w:rsidRPr="00906C60">
        <w:rPr>
          <w:rFonts w:ascii="Times New Roman" w:hAnsi="Times New Roman"/>
          <w:sz w:val="28"/>
          <w:szCs w:val="28"/>
        </w:rPr>
        <w:t>2.</w:t>
      </w:r>
      <w:r w:rsidR="000B3B0C" w:rsidRPr="00906C60">
        <w:rPr>
          <w:rFonts w:ascii="Times New Roman" w:hAnsi="Times New Roman"/>
          <w:sz w:val="28"/>
          <w:szCs w:val="28"/>
        </w:rPr>
        <w:t>7</w:t>
      </w:r>
      <w:r w:rsidRPr="00906C60">
        <w:rPr>
          <w:rFonts w:ascii="Times New Roman" w:hAnsi="Times New Roman"/>
          <w:sz w:val="28"/>
          <w:szCs w:val="28"/>
        </w:rPr>
        <w:t>. Департаменту градостроительства и земельных отношений:</w:t>
      </w:r>
    </w:p>
    <w:p w14:paraId="11C54CBB" w14:textId="240F0D9F" w:rsidR="00906C60" w:rsidRPr="00906C60" w:rsidRDefault="000B3B0C" w:rsidP="000A270B">
      <w:pPr>
        <w:autoSpaceDE w:val="0"/>
        <w:autoSpaceDN w:val="0"/>
        <w:adjustRightInd w:val="0"/>
        <w:spacing w:after="0" w:line="240" w:lineRule="auto"/>
        <w:ind w:firstLine="567"/>
        <w:jc w:val="both"/>
        <w:rPr>
          <w:rFonts w:ascii="Times New Roman" w:hAnsi="Times New Roman"/>
          <w:sz w:val="28"/>
          <w:szCs w:val="28"/>
        </w:rPr>
      </w:pPr>
      <w:r w:rsidRPr="00906C60">
        <w:rPr>
          <w:rFonts w:ascii="Times New Roman" w:hAnsi="Times New Roman"/>
          <w:sz w:val="28"/>
          <w:szCs w:val="28"/>
        </w:rPr>
        <w:t xml:space="preserve">2.7.1. </w:t>
      </w:r>
      <w:r w:rsidR="00906C60" w:rsidRPr="00906C60">
        <w:rPr>
          <w:rFonts w:ascii="Times New Roman" w:hAnsi="Times New Roman"/>
          <w:sz w:val="28"/>
          <w:szCs w:val="28"/>
        </w:rPr>
        <w:t>Неоднократно заполнена графа 2 «Код строки» (020, 030, 040, 050, 090, 110, 160, 170, 240, 250, 260, 270), а также графа 3 «Код по КОСГУ» (123, 141, 172, 195, 211, 221, 266, 264, 271,296, 293, 291) заполнена в хаотичном порядке</w:t>
      </w:r>
      <w:r w:rsidR="00FB550F" w:rsidRPr="00FB550F">
        <w:rPr>
          <w:rFonts w:ascii="Times New Roman" w:hAnsi="Times New Roman"/>
          <w:sz w:val="28"/>
          <w:szCs w:val="28"/>
        </w:rPr>
        <w:t xml:space="preserve"> </w:t>
      </w:r>
      <w:r w:rsidR="00FB550F" w:rsidRPr="00906C60">
        <w:rPr>
          <w:rFonts w:ascii="Times New Roman" w:hAnsi="Times New Roman"/>
          <w:sz w:val="28"/>
          <w:szCs w:val="28"/>
        </w:rPr>
        <w:t>Отчёта о финансовых результатах деятельности» (ф. 0503121)</w:t>
      </w:r>
      <w:r w:rsidR="00906C60" w:rsidRPr="00906C60">
        <w:rPr>
          <w:rFonts w:ascii="Times New Roman" w:hAnsi="Times New Roman"/>
          <w:sz w:val="28"/>
          <w:szCs w:val="28"/>
        </w:rPr>
        <w:t>.</w:t>
      </w:r>
    </w:p>
    <w:p w14:paraId="437C750F" w14:textId="6000DCD6" w:rsidR="00906C60" w:rsidRDefault="00906C60" w:rsidP="000A270B">
      <w:pPr>
        <w:autoSpaceDE w:val="0"/>
        <w:autoSpaceDN w:val="0"/>
        <w:adjustRightInd w:val="0"/>
        <w:spacing w:after="0" w:line="240" w:lineRule="auto"/>
        <w:ind w:firstLine="567"/>
        <w:jc w:val="both"/>
        <w:rPr>
          <w:rFonts w:ascii="Times New Roman" w:hAnsi="Times New Roman"/>
          <w:sz w:val="28"/>
          <w:szCs w:val="28"/>
        </w:rPr>
      </w:pPr>
      <w:r w:rsidRPr="00906C60">
        <w:rPr>
          <w:rFonts w:ascii="Times New Roman" w:hAnsi="Times New Roman"/>
          <w:sz w:val="28"/>
          <w:szCs w:val="28"/>
        </w:rPr>
        <w:t xml:space="preserve">2.7.2. Отсутствует наименование показателя в графе 1 по коду строки 070 в Таблице № 13 «Анализ отчёта об исполнении бюджета субъектом бюджетной отчётности». </w:t>
      </w:r>
    </w:p>
    <w:p w14:paraId="1D51BA20" w14:textId="6C3DDF76" w:rsidR="00EF74BD" w:rsidRPr="00EF74BD" w:rsidRDefault="00EF74BD" w:rsidP="00EF74B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Также </w:t>
      </w:r>
      <w:r w:rsidRPr="00EF74BD">
        <w:rPr>
          <w:rFonts w:ascii="Times New Roman" w:hAnsi="Times New Roman"/>
          <w:sz w:val="28"/>
          <w:szCs w:val="28"/>
        </w:rPr>
        <w:t xml:space="preserve">установлено, что по данным Справки  по заключению счетов бюджетного учёта отчётного финансового года (ф. 0503110) списаны затраты по объекту незавершённого строительства «Культурно-спортивный комплекс (ледовый дворец) по ул. Набережная в городе Нефтеюганске» в сумме 16 605 496 рублей 24 копейки на основании распоряжения администрации города Нефтеюганска от 15.03.2024 № 86-р «О списании затрат по объекту незавершённого строительства «Культурно-спортивный комплекс (ледовый дворец) по ул. Набережная в городе Нефтеюганске». </w:t>
      </w:r>
    </w:p>
    <w:p w14:paraId="635E2D46" w14:textId="4B14BB24" w:rsidR="00EF74BD" w:rsidRPr="00EF74BD" w:rsidRDefault="00EF74BD" w:rsidP="00EF74BD">
      <w:pPr>
        <w:autoSpaceDE w:val="0"/>
        <w:autoSpaceDN w:val="0"/>
        <w:adjustRightInd w:val="0"/>
        <w:spacing w:after="0" w:line="240" w:lineRule="auto"/>
        <w:ind w:firstLine="567"/>
        <w:jc w:val="both"/>
        <w:rPr>
          <w:rFonts w:ascii="Times New Roman" w:hAnsi="Times New Roman"/>
          <w:sz w:val="28"/>
          <w:szCs w:val="28"/>
        </w:rPr>
      </w:pPr>
      <w:r w:rsidRPr="00EF74BD">
        <w:rPr>
          <w:rFonts w:ascii="Times New Roman" w:hAnsi="Times New Roman"/>
          <w:sz w:val="28"/>
          <w:szCs w:val="28"/>
        </w:rPr>
        <w:t>Данный факт свидетельствует о нарушении статьи 34 Бюджетного кодекса Российской Федерации (далее - БК РФ), а именно неэффективно</w:t>
      </w:r>
      <w:r w:rsidR="007E0A95">
        <w:rPr>
          <w:rFonts w:ascii="Times New Roman" w:hAnsi="Times New Roman"/>
          <w:sz w:val="28"/>
          <w:szCs w:val="28"/>
        </w:rPr>
        <w:t>е</w:t>
      </w:r>
      <w:r w:rsidRPr="00EF74BD">
        <w:rPr>
          <w:rFonts w:ascii="Times New Roman" w:hAnsi="Times New Roman"/>
          <w:sz w:val="28"/>
          <w:szCs w:val="28"/>
        </w:rPr>
        <w:t xml:space="preserve"> использовани</w:t>
      </w:r>
      <w:r w:rsidR="007E0A95">
        <w:rPr>
          <w:rFonts w:ascii="Times New Roman" w:hAnsi="Times New Roman"/>
          <w:sz w:val="28"/>
          <w:szCs w:val="28"/>
        </w:rPr>
        <w:t>е</w:t>
      </w:r>
      <w:r w:rsidRPr="00EF74BD">
        <w:rPr>
          <w:rFonts w:ascii="Times New Roman" w:hAnsi="Times New Roman"/>
          <w:sz w:val="28"/>
          <w:szCs w:val="28"/>
        </w:rPr>
        <w:t xml:space="preserve"> бюджетных средств, поскольку понесённые муниципальным образованием расходы не принесли ни экономического, ни социального результата. </w:t>
      </w:r>
    </w:p>
    <w:p w14:paraId="1C24F388" w14:textId="2EFBB37E" w:rsidR="00EF74BD" w:rsidRPr="00906C60" w:rsidRDefault="00EF74BD" w:rsidP="00EF74BD">
      <w:pPr>
        <w:autoSpaceDE w:val="0"/>
        <w:autoSpaceDN w:val="0"/>
        <w:adjustRightInd w:val="0"/>
        <w:spacing w:after="0" w:line="240" w:lineRule="auto"/>
        <w:ind w:firstLine="567"/>
        <w:jc w:val="both"/>
        <w:rPr>
          <w:rFonts w:ascii="Times New Roman" w:hAnsi="Times New Roman"/>
          <w:sz w:val="28"/>
          <w:szCs w:val="28"/>
        </w:rPr>
      </w:pPr>
      <w:r w:rsidRPr="00EF74BD">
        <w:rPr>
          <w:rFonts w:ascii="Times New Roman" w:hAnsi="Times New Roman"/>
          <w:sz w:val="28"/>
          <w:szCs w:val="28"/>
        </w:rPr>
        <w:t>Вышеуказанное замечание также отражено в заключении по результатам экспертно-аналитического мероприятия «Анализ результативности (эффективности) мер, направленных на сокращение объёмов и количества объектов незавершённого строительства в 2022-2023 годах».</w:t>
      </w:r>
    </w:p>
    <w:p w14:paraId="29053913" w14:textId="77777777" w:rsidR="001E3D6F" w:rsidRPr="001E3D6F" w:rsidRDefault="007A4EB8" w:rsidP="000A270B">
      <w:pPr>
        <w:autoSpaceDE w:val="0"/>
        <w:autoSpaceDN w:val="0"/>
        <w:adjustRightInd w:val="0"/>
        <w:spacing w:after="0" w:line="240" w:lineRule="auto"/>
        <w:ind w:firstLine="567"/>
        <w:jc w:val="both"/>
        <w:rPr>
          <w:rFonts w:ascii="Times New Roman" w:hAnsi="Times New Roman"/>
          <w:sz w:val="28"/>
          <w:szCs w:val="28"/>
        </w:rPr>
      </w:pPr>
      <w:r w:rsidRPr="001E3D6F">
        <w:rPr>
          <w:rFonts w:ascii="Times New Roman" w:hAnsi="Times New Roman"/>
          <w:sz w:val="28"/>
          <w:szCs w:val="28"/>
        </w:rPr>
        <w:t xml:space="preserve">2.8. </w:t>
      </w:r>
      <w:r w:rsidR="00072E2F" w:rsidRPr="001E3D6F">
        <w:rPr>
          <w:rFonts w:ascii="Times New Roman" w:hAnsi="Times New Roman"/>
          <w:sz w:val="28"/>
          <w:szCs w:val="28"/>
        </w:rPr>
        <w:t>Департаменту жилищно-коммунального хозяйства:</w:t>
      </w:r>
    </w:p>
    <w:p w14:paraId="3C6CFAA7" w14:textId="4495D329" w:rsidR="001E3D6F" w:rsidRPr="001E3D6F" w:rsidRDefault="001E3D6F" w:rsidP="000A270B">
      <w:pPr>
        <w:autoSpaceDE w:val="0"/>
        <w:autoSpaceDN w:val="0"/>
        <w:adjustRightInd w:val="0"/>
        <w:spacing w:after="0" w:line="240" w:lineRule="auto"/>
        <w:ind w:firstLine="567"/>
        <w:jc w:val="both"/>
        <w:rPr>
          <w:rFonts w:ascii="Times New Roman" w:hAnsi="Times New Roman"/>
          <w:sz w:val="28"/>
          <w:szCs w:val="28"/>
        </w:rPr>
      </w:pPr>
      <w:r w:rsidRPr="001E3D6F">
        <w:rPr>
          <w:rFonts w:ascii="Times New Roman" w:hAnsi="Times New Roman"/>
          <w:sz w:val="28"/>
          <w:szCs w:val="28"/>
        </w:rPr>
        <w:t>2.8.1. Неоднократно заполнена графа 2 «Код строки» 030, 040, 050, 090, 160, 170, 210, 240, 250, 270, а также заполнена графа 3 «Код по КОСГУ» 131, 134, 141, 143, 144, 211, 212, 213, 214, 221, 223, 224, 225, 226, 227, 245, 24А, 264, 266, 267, 271, 272, 291, 295, 296, 297 в хаотичном порядке</w:t>
      </w:r>
      <w:r w:rsidR="00B5539A" w:rsidRPr="00B5539A">
        <w:rPr>
          <w:rFonts w:ascii="Times New Roman" w:hAnsi="Times New Roman"/>
          <w:sz w:val="28"/>
          <w:szCs w:val="28"/>
        </w:rPr>
        <w:t xml:space="preserve"> </w:t>
      </w:r>
      <w:r w:rsidR="00B5539A" w:rsidRPr="001E3D6F">
        <w:rPr>
          <w:rFonts w:ascii="Times New Roman" w:hAnsi="Times New Roman"/>
          <w:sz w:val="28"/>
          <w:szCs w:val="28"/>
        </w:rPr>
        <w:t>Отчёта о финансовых результатах деятельности</w:t>
      </w:r>
      <w:r w:rsidR="00B5539A">
        <w:rPr>
          <w:rFonts w:ascii="Times New Roman" w:hAnsi="Times New Roman"/>
          <w:sz w:val="28"/>
          <w:szCs w:val="28"/>
        </w:rPr>
        <w:t xml:space="preserve"> </w:t>
      </w:r>
      <w:r w:rsidR="00B5539A" w:rsidRPr="001E3D6F">
        <w:rPr>
          <w:rFonts w:ascii="Times New Roman" w:hAnsi="Times New Roman"/>
          <w:sz w:val="28"/>
          <w:szCs w:val="28"/>
        </w:rPr>
        <w:t>(ф. 0503121)</w:t>
      </w:r>
      <w:r w:rsidRPr="001E3D6F">
        <w:rPr>
          <w:rFonts w:ascii="Times New Roman" w:hAnsi="Times New Roman"/>
          <w:sz w:val="28"/>
          <w:szCs w:val="28"/>
        </w:rPr>
        <w:t>.</w:t>
      </w:r>
    </w:p>
    <w:p w14:paraId="657D6F7B" w14:textId="0D2899E1" w:rsidR="001E3D6F" w:rsidRPr="001E3D6F" w:rsidRDefault="001E3D6F" w:rsidP="000A270B">
      <w:pPr>
        <w:autoSpaceDE w:val="0"/>
        <w:autoSpaceDN w:val="0"/>
        <w:adjustRightInd w:val="0"/>
        <w:spacing w:after="0" w:line="240" w:lineRule="auto"/>
        <w:ind w:firstLine="567"/>
        <w:jc w:val="both"/>
        <w:rPr>
          <w:rFonts w:ascii="Times New Roman" w:hAnsi="Times New Roman"/>
          <w:sz w:val="28"/>
          <w:szCs w:val="28"/>
        </w:rPr>
      </w:pPr>
      <w:r w:rsidRPr="001E3D6F">
        <w:rPr>
          <w:rFonts w:ascii="Times New Roman" w:hAnsi="Times New Roman"/>
          <w:sz w:val="28"/>
          <w:szCs w:val="28"/>
        </w:rPr>
        <w:t xml:space="preserve">2.8.2. Неверно указаны данные объёма бюджетных ассигнований, исполнении и проценте исполнения по подпункту 13 пункта 15 текстовой части </w:t>
      </w:r>
      <w:r w:rsidR="00E85A65" w:rsidRPr="00A1408E">
        <w:rPr>
          <w:rFonts w:ascii="Times New Roman" w:hAnsi="Times New Roman"/>
          <w:sz w:val="28"/>
          <w:szCs w:val="28"/>
          <w:shd w:val="clear" w:color="auto" w:fill="FFFFFF"/>
        </w:rPr>
        <w:t>решени</w:t>
      </w:r>
      <w:r w:rsidR="00E85A65">
        <w:rPr>
          <w:rFonts w:ascii="Times New Roman" w:hAnsi="Times New Roman"/>
          <w:sz w:val="28"/>
          <w:szCs w:val="28"/>
          <w:shd w:val="clear" w:color="auto" w:fill="FFFFFF"/>
        </w:rPr>
        <w:t>я</w:t>
      </w:r>
      <w:r w:rsidR="00E85A65" w:rsidRPr="00A1408E">
        <w:rPr>
          <w:rFonts w:ascii="Times New Roman" w:hAnsi="Times New Roman"/>
          <w:sz w:val="28"/>
          <w:szCs w:val="28"/>
          <w:shd w:val="clear" w:color="auto" w:fill="FFFFFF"/>
        </w:rPr>
        <w:t xml:space="preserve"> Думы</w:t>
      </w:r>
      <w:r w:rsidR="00E85A65" w:rsidRPr="001E3D6F">
        <w:rPr>
          <w:rFonts w:ascii="Times New Roman" w:hAnsi="Times New Roman"/>
          <w:sz w:val="28"/>
          <w:szCs w:val="28"/>
        </w:rPr>
        <w:t xml:space="preserve"> </w:t>
      </w:r>
      <w:r w:rsidRPr="001E3D6F">
        <w:rPr>
          <w:rFonts w:ascii="Times New Roman" w:hAnsi="Times New Roman"/>
          <w:sz w:val="28"/>
          <w:szCs w:val="28"/>
        </w:rPr>
        <w:t>от 20.12.2023 № 45</w:t>
      </w:r>
      <w:r w:rsidR="00E85A65">
        <w:rPr>
          <w:rFonts w:ascii="Times New Roman" w:hAnsi="Times New Roman"/>
          <w:sz w:val="28"/>
          <w:szCs w:val="28"/>
        </w:rPr>
        <w:t>9</w:t>
      </w:r>
      <w:r w:rsidRPr="001E3D6F">
        <w:rPr>
          <w:rFonts w:ascii="Times New Roman" w:hAnsi="Times New Roman"/>
          <w:sz w:val="28"/>
          <w:szCs w:val="28"/>
        </w:rPr>
        <w:t xml:space="preserve">-VII, содержащихся в графе 2 «Результат исполнения» </w:t>
      </w:r>
      <w:r w:rsidRPr="001E3D6F">
        <w:rPr>
          <w:rFonts w:ascii="Times New Roman" w:hAnsi="Times New Roman"/>
          <w:sz w:val="28"/>
          <w:szCs w:val="28"/>
        </w:rPr>
        <w:lastRenderedPageBreak/>
        <w:t>Сведений об исполнении текстовых статей закона (решения) о бюджете таблиц</w:t>
      </w:r>
      <w:r w:rsidR="009F54D1">
        <w:rPr>
          <w:rFonts w:ascii="Times New Roman" w:hAnsi="Times New Roman"/>
          <w:sz w:val="28"/>
          <w:szCs w:val="28"/>
        </w:rPr>
        <w:t>ы</w:t>
      </w:r>
      <w:r w:rsidRPr="001E3D6F">
        <w:rPr>
          <w:rFonts w:ascii="Times New Roman" w:hAnsi="Times New Roman"/>
          <w:sz w:val="28"/>
          <w:szCs w:val="28"/>
        </w:rPr>
        <w:t xml:space="preserve"> </w:t>
      </w:r>
      <w:r w:rsidR="00E85A65">
        <w:rPr>
          <w:rFonts w:ascii="Times New Roman" w:hAnsi="Times New Roman"/>
          <w:sz w:val="28"/>
          <w:szCs w:val="28"/>
        </w:rPr>
        <w:t xml:space="preserve">         </w:t>
      </w:r>
      <w:r w:rsidRPr="001E3D6F">
        <w:rPr>
          <w:rFonts w:ascii="Times New Roman" w:hAnsi="Times New Roman"/>
          <w:sz w:val="28"/>
          <w:szCs w:val="28"/>
        </w:rPr>
        <w:t>№ 3 к Пояснительной записке (ф. 0503160).</w:t>
      </w:r>
    </w:p>
    <w:p w14:paraId="182ABAFF" w14:textId="52192B9F" w:rsidR="001E3D6F" w:rsidRPr="001E3D6F" w:rsidRDefault="001E3D6F" w:rsidP="000A270B">
      <w:pPr>
        <w:tabs>
          <w:tab w:val="left" w:pos="709"/>
        </w:tabs>
        <w:overflowPunct w:val="0"/>
        <w:autoSpaceDE w:val="0"/>
        <w:autoSpaceDN w:val="0"/>
        <w:adjustRightInd w:val="0"/>
        <w:spacing w:after="0" w:line="240" w:lineRule="auto"/>
        <w:ind w:firstLine="567"/>
        <w:jc w:val="both"/>
        <w:textAlignment w:val="baseline"/>
        <w:rPr>
          <w:rFonts w:ascii="Times New Roman" w:hAnsi="Times New Roman"/>
          <w:sz w:val="28"/>
          <w:szCs w:val="28"/>
        </w:rPr>
      </w:pPr>
      <w:r w:rsidRPr="001E3D6F">
        <w:rPr>
          <w:rFonts w:ascii="Times New Roman" w:hAnsi="Times New Roman"/>
          <w:sz w:val="28"/>
          <w:szCs w:val="28"/>
        </w:rPr>
        <w:tab/>
        <w:t>2.8.3. Не заполнена графа 3 «Значение» по коду строки 010 Анализа отчёта об исполнении бюджета субъектом бюджетной отчётности таблиц</w:t>
      </w:r>
      <w:r w:rsidR="00136E1D">
        <w:rPr>
          <w:rFonts w:ascii="Times New Roman" w:hAnsi="Times New Roman"/>
          <w:sz w:val="28"/>
          <w:szCs w:val="28"/>
        </w:rPr>
        <w:t>ы</w:t>
      </w:r>
      <w:r w:rsidRPr="001E3D6F">
        <w:rPr>
          <w:rFonts w:ascii="Times New Roman" w:hAnsi="Times New Roman"/>
          <w:sz w:val="28"/>
          <w:szCs w:val="28"/>
        </w:rPr>
        <w:t xml:space="preserve"> № 13 к Пояснительной записке (ф. 0503160).</w:t>
      </w:r>
    </w:p>
    <w:p w14:paraId="59DCB4D8" w14:textId="49554ED2" w:rsidR="001E3D6F" w:rsidRPr="001E3D6F" w:rsidRDefault="001E3D6F" w:rsidP="000A270B">
      <w:pPr>
        <w:tabs>
          <w:tab w:val="left" w:pos="709"/>
        </w:tabs>
        <w:overflowPunct w:val="0"/>
        <w:autoSpaceDE w:val="0"/>
        <w:autoSpaceDN w:val="0"/>
        <w:adjustRightInd w:val="0"/>
        <w:spacing w:after="0" w:line="240" w:lineRule="auto"/>
        <w:ind w:firstLine="567"/>
        <w:jc w:val="both"/>
        <w:textAlignment w:val="baseline"/>
        <w:rPr>
          <w:rFonts w:ascii="Times New Roman" w:hAnsi="Times New Roman"/>
          <w:sz w:val="28"/>
          <w:szCs w:val="28"/>
        </w:rPr>
      </w:pPr>
      <w:r w:rsidRPr="001E3D6F">
        <w:rPr>
          <w:rFonts w:ascii="Times New Roman" w:hAnsi="Times New Roman"/>
          <w:sz w:val="28"/>
          <w:szCs w:val="28"/>
        </w:rPr>
        <w:tab/>
        <w:t>2.8.4. Указана расшифровка иных причин по коду строки 020 Анализа отчёта об исполнении бюджета субъектом бюджетной отчётности таблиц</w:t>
      </w:r>
      <w:r w:rsidR="00136E1D">
        <w:rPr>
          <w:rFonts w:ascii="Times New Roman" w:hAnsi="Times New Roman"/>
          <w:sz w:val="28"/>
          <w:szCs w:val="28"/>
        </w:rPr>
        <w:t>ы</w:t>
      </w:r>
      <w:r w:rsidRPr="001E3D6F">
        <w:rPr>
          <w:rFonts w:ascii="Times New Roman" w:hAnsi="Times New Roman"/>
          <w:sz w:val="28"/>
          <w:szCs w:val="28"/>
        </w:rPr>
        <w:t xml:space="preserve"> № 13 к Пояснительной записке (ф. 0503160) по коду бюджетной классификации             481 0409 1841400000, при этом в Сведениях об исполнении бюджета (ф. 0503164) по данному коду бюджетной классификации указан код и наименования причин отклонений от планового процента 35.</w:t>
      </w:r>
    </w:p>
    <w:p w14:paraId="569A512A" w14:textId="103C09E0" w:rsidR="001E3D6F" w:rsidRPr="001E3D6F" w:rsidRDefault="001E3D6F" w:rsidP="000A270B">
      <w:pPr>
        <w:tabs>
          <w:tab w:val="left" w:pos="709"/>
        </w:tabs>
        <w:overflowPunct w:val="0"/>
        <w:autoSpaceDE w:val="0"/>
        <w:autoSpaceDN w:val="0"/>
        <w:adjustRightInd w:val="0"/>
        <w:spacing w:after="0" w:line="240" w:lineRule="auto"/>
        <w:ind w:firstLine="567"/>
        <w:jc w:val="both"/>
        <w:textAlignment w:val="baseline"/>
        <w:rPr>
          <w:rFonts w:ascii="Times New Roman" w:hAnsi="Times New Roman"/>
          <w:sz w:val="28"/>
          <w:szCs w:val="28"/>
        </w:rPr>
      </w:pPr>
      <w:r w:rsidRPr="001E3D6F">
        <w:rPr>
          <w:rFonts w:ascii="Times New Roman" w:hAnsi="Times New Roman"/>
          <w:sz w:val="28"/>
          <w:szCs w:val="28"/>
        </w:rPr>
        <w:t>2.8.5. Указаны не в полном объёме пояснения по коду строки 080 Анализа показателей отчётности субъекта бюджетной отчётности таблиц</w:t>
      </w:r>
      <w:r w:rsidR="00500D26">
        <w:rPr>
          <w:rFonts w:ascii="Times New Roman" w:hAnsi="Times New Roman"/>
          <w:sz w:val="28"/>
          <w:szCs w:val="28"/>
        </w:rPr>
        <w:t>ы</w:t>
      </w:r>
      <w:r w:rsidRPr="001E3D6F">
        <w:rPr>
          <w:rFonts w:ascii="Times New Roman" w:hAnsi="Times New Roman"/>
          <w:sz w:val="28"/>
          <w:szCs w:val="28"/>
        </w:rPr>
        <w:t xml:space="preserve"> № 14 к Пояснительной записке (ф. 0503160</w:t>
      </w:r>
      <w:r w:rsidR="00500D26">
        <w:rPr>
          <w:rFonts w:ascii="Times New Roman" w:hAnsi="Times New Roman"/>
          <w:sz w:val="28"/>
          <w:szCs w:val="28"/>
        </w:rPr>
        <w:t>)</w:t>
      </w:r>
      <w:r w:rsidRPr="001E3D6F">
        <w:rPr>
          <w:rFonts w:ascii="Times New Roman" w:hAnsi="Times New Roman"/>
          <w:sz w:val="28"/>
          <w:szCs w:val="28"/>
        </w:rPr>
        <w:t xml:space="preserve">.    </w:t>
      </w:r>
    </w:p>
    <w:p w14:paraId="7665FE75" w14:textId="4765F0BB" w:rsidR="001E3D6F" w:rsidRPr="001E3D6F" w:rsidRDefault="001E3D6F" w:rsidP="000A270B">
      <w:pPr>
        <w:tabs>
          <w:tab w:val="left" w:pos="709"/>
        </w:tabs>
        <w:overflowPunct w:val="0"/>
        <w:autoSpaceDE w:val="0"/>
        <w:autoSpaceDN w:val="0"/>
        <w:adjustRightInd w:val="0"/>
        <w:spacing w:after="0" w:line="240" w:lineRule="auto"/>
        <w:ind w:firstLine="567"/>
        <w:jc w:val="both"/>
        <w:textAlignment w:val="baseline"/>
        <w:rPr>
          <w:rFonts w:ascii="Times New Roman" w:hAnsi="Times New Roman"/>
          <w:sz w:val="28"/>
          <w:szCs w:val="28"/>
        </w:rPr>
      </w:pPr>
      <w:r w:rsidRPr="001E3D6F">
        <w:rPr>
          <w:rFonts w:ascii="Times New Roman" w:hAnsi="Times New Roman"/>
          <w:sz w:val="28"/>
          <w:szCs w:val="28"/>
        </w:rPr>
        <w:t xml:space="preserve">2.8.6. Неверно заполнены данные по разделу 2 строкам 481 0113 1241700000 000, 481 0409 1841300000 000, 481 0501 1241300000 000, 481 0503 1241500000 000, 0503 1241600000 000, 0503 4000300000 000 Сведений об исполнении бюджета </w:t>
      </w:r>
      <w:r w:rsidR="00500D26">
        <w:rPr>
          <w:rFonts w:ascii="Times New Roman" w:hAnsi="Times New Roman"/>
          <w:sz w:val="28"/>
          <w:szCs w:val="28"/>
        </w:rPr>
        <w:t xml:space="preserve">    </w:t>
      </w:r>
      <w:r w:rsidRPr="001E3D6F">
        <w:rPr>
          <w:rFonts w:ascii="Times New Roman" w:hAnsi="Times New Roman"/>
          <w:sz w:val="28"/>
          <w:szCs w:val="28"/>
        </w:rPr>
        <w:t>(ф. 0503164).</w:t>
      </w:r>
    </w:p>
    <w:p w14:paraId="0C661C91" w14:textId="07417D06" w:rsidR="00292984" w:rsidRPr="00292984" w:rsidRDefault="00BB5EAD" w:rsidP="000A270B">
      <w:pPr>
        <w:tabs>
          <w:tab w:val="left" w:pos="709"/>
        </w:tabs>
        <w:overflowPunct w:val="0"/>
        <w:autoSpaceDE w:val="0"/>
        <w:autoSpaceDN w:val="0"/>
        <w:adjustRightInd w:val="0"/>
        <w:spacing w:after="0" w:line="240" w:lineRule="auto"/>
        <w:ind w:firstLine="567"/>
        <w:jc w:val="both"/>
        <w:textAlignment w:val="baseline"/>
        <w:rPr>
          <w:rFonts w:ascii="Times New Roman" w:eastAsia="Times New Roman" w:hAnsi="Times New Roman"/>
          <w:sz w:val="28"/>
          <w:szCs w:val="28"/>
        </w:rPr>
      </w:pPr>
      <w:r w:rsidRPr="001E3D6F">
        <w:rPr>
          <w:rFonts w:ascii="Times New Roman" w:hAnsi="Times New Roman"/>
          <w:sz w:val="28"/>
          <w:szCs w:val="28"/>
        </w:rPr>
        <w:t>2.</w:t>
      </w:r>
      <w:r w:rsidR="007A4EB8" w:rsidRPr="001E3D6F">
        <w:rPr>
          <w:rFonts w:ascii="Times New Roman" w:hAnsi="Times New Roman"/>
          <w:sz w:val="28"/>
          <w:szCs w:val="28"/>
        </w:rPr>
        <w:t>9</w:t>
      </w:r>
      <w:r w:rsidRPr="001E3D6F">
        <w:rPr>
          <w:rFonts w:ascii="Times New Roman" w:hAnsi="Times New Roman"/>
          <w:sz w:val="28"/>
          <w:szCs w:val="28"/>
        </w:rPr>
        <w:t>. По</w:t>
      </w:r>
      <w:r w:rsidRPr="001E3D6F">
        <w:rPr>
          <w:rFonts w:ascii="Times New Roman" w:eastAsia="Times New Roman" w:hAnsi="Times New Roman"/>
          <w:sz w:val="28"/>
          <w:szCs w:val="28"/>
        </w:rPr>
        <w:t xml:space="preserve"> Думе города, администрации города, </w:t>
      </w:r>
      <w:r w:rsidR="0098393F" w:rsidRPr="001E3D6F">
        <w:rPr>
          <w:rFonts w:ascii="Times New Roman" w:eastAsia="Times New Roman" w:hAnsi="Times New Roman"/>
          <w:sz w:val="28"/>
          <w:szCs w:val="28"/>
        </w:rPr>
        <w:t xml:space="preserve">департаменту финансов, </w:t>
      </w:r>
      <w:r w:rsidRPr="001E3D6F">
        <w:rPr>
          <w:rFonts w:ascii="Times New Roman" w:eastAsia="Times New Roman" w:hAnsi="Times New Roman"/>
          <w:sz w:val="28"/>
          <w:szCs w:val="28"/>
        </w:rPr>
        <w:t xml:space="preserve">департаменту муниципального имущества, департаменту образования, комитету </w:t>
      </w:r>
      <w:r w:rsidRPr="005A7C57">
        <w:rPr>
          <w:rFonts w:ascii="Times New Roman" w:eastAsia="Times New Roman" w:hAnsi="Times New Roman"/>
          <w:sz w:val="28"/>
          <w:szCs w:val="28"/>
        </w:rPr>
        <w:t xml:space="preserve">культуры и туризма, </w:t>
      </w:r>
      <w:r w:rsidR="001B34B9" w:rsidRPr="005A7C57">
        <w:rPr>
          <w:rFonts w:ascii="Times New Roman" w:eastAsia="Times New Roman" w:hAnsi="Times New Roman"/>
          <w:sz w:val="28"/>
          <w:szCs w:val="28"/>
        </w:rPr>
        <w:t xml:space="preserve">комитету физической культуры и спорта, </w:t>
      </w:r>
      <w:r w:rsidR="002B706C" w:rsidRPr="005A7C57">
        <w:rPr>
          <w:rFonts w:ascii="Times New Roman" w:eastAsia="Times New Roman" w:hAnsi="Times New Roman"/>
          <w:sz w:val="28"/>
          <w:szCs w:val="28"/>
        </w:rPr>
        <w:t>Счётной палате,</w:t>
      </w:r>
      <w:r w:rsidR="002B706C" w:rsidRPr="005A7C57">
        <w:rPr>
          <w:rFonts w:ascii="Times New Roman" w:hAnsi="Times New Roman"/>
          <w:sz w:val="28"/>
          <w:szCs w:val="28"/>
        </w:rPr>
        <w:t xml:space="preserve"> департаменту градостроительства и земельных отношений,</w:t>
      </w:r>
      <w:r w:rsidR="002B706C" w:rsidRPr="005A7C57">
        <w:rPr>
          <w:rFonts w:ascii="Times New Roman" w:eastAsia="Times New Roman" w:hAnsi="Times New Roman"/>
          <w:sz w:val="28"/>
          <w:szCs w:val="28"/>
        </w:rPr>
        <w:t xml:space="preserve"> </w:t>
      </w:r>
      <w:r w:rsidRPr="005A7C57">
        <w:rPr>
          <w:rFonts w:ascii="Times New Roman" w:eastAsia="Times New Roman" w:hAnsi="Times New Roman"/>
          <w:sz w:val="28"/>
          <w:szCs w:val="28"/>
        </w:rPr>
        <w:t>департаменту жилищно-коммунального хозяйства</w:t>
      </w:r>
      <w:r w:rsidR="005A7C57">
        <w:rPr>
          <w:rFonts w:ascii="Times New Roman" w:eastAsia="Times New Roman" w:hAnsi="Times New Roman"/>
          <w:sz w:val="28"/>
          <w:szCs w:val="28"/>
        </w:rPr>
        <w:t xml:space="preserve"> </w:t>
      </w:r>
      <w:r w:rsidR="00292984" w:rsidRPr="00292984">
        <w:rPr>
          <w:rFonts w:ascii="Times New Roman" w:eastAsia="Times New Roman" w:hAnsi="Times New Roman"/>
          <w:sz w:val="28"/>
          <w:szCs w:val="28"/>
        </w:rPr>
        <w:t>неверно указан в графе 2 «Код строки» номер по строке «Биологические активы (011300000)** (остаточная стоимость)» в Сведениях об изменении остатков валюты баланса (ф. 0503173).</w:t>
      </w:r>
    </w:p>
    <w:p w14:paraId="2DCFA14F" w14:textId="1DF29993" w:rsidR="00623578" w:rsidRPr="00F84823" w:rsidRDefault="00623578" w:rsidP="000A270B">
      <w:pPr>
        <w:spacing w:after="0" w:line="240" w:lineRule="auto"/>
        <w:ind w:firstLine="567"/>
        <w:contextualSpacing/>
        <w:jc w:val="both"/>
        <w:rPr>
          <w:rFonts w:ascii="Times New Roman" w:hAnsi="Times New Roman"/>
          <w:color w:val="FF0000"/>
          <w:sz w:val="28"/>
          <w:szCs w:val="28"/>
        </w:rPr>
      </w:pPr>
      <w:r w:rsidRPr="00B74FD7">
        <w:rPr>
          <w:rFonts w:ascii="Times New Roman" w:hAnsi="Times New Roman"/>
          <w:sz w:val="28"/>
          <w:szCs w:val="28"/>
        </w:rPr>
        <w:t xml:space="preserve">3. В ходе контрольных мероприятий </w:t>
      </w:r>
      <w:r w:rsidR="005321AC" w:rsidRPr="00B74FD7">
        <w:rPr>
          <w:rFonts w:ascii="Times New Roman" w:hAnsi="Times New Roman"/>
          <w:sz w:val="28"/>
          <w:szCs w:val="28"/>
        </w:rPr>
        <w:t xml:space="preserve">проводилась сверка данных формы </w:t>
      </w:r>
      <w:r w:rsidRPr="00B74FD7">
        <w:rPr>
          <w:rFonts w:ascii="Times New Roman" w:hAnsi="Times New Roman"/>
          <w:sz w:val="28"/>
          <w:szCs w:val="28"/>
        </w:rPr>
        <w:t xml:space="preserve">0503130 с показателями главной книги за </w:t>
      </w:r>
      <w:r w:rsidR="00A05B83" w:rsidRPr="00B74FD7">
        <w:rPr>
          <w:rFonts w:ascii="Times New Roman" w:hAnsi="Times New Roman"/>
          <w:sz w:val="28"/>
          <w:szCs w:val="28"/>
        </w:rPr>
        <w:t>202</w:t>
      </w:r>
      <w:r w:rsidR="00B74FD7" w:rsidRPr="00B74FD7">
        <w:rPr>
          <w:rFonts w:ascii="Times New Roman" w:hAnsi="Times New Roman"/>
          <w:sz w:val="28"/>
          <w:szCs w:val="28"/>
        </w:rPr>
        <w:t>4</w:t>
      </w:r>
      <w:r w:rsidRPr="00B74FD7">
        <w:rPr>
          <w:rFonts w:ascii="Times New Roman" w:hAnsi="Times New Roman"/>
          <w:sz w:val="28"/>
          <w:szCs w:val="28"/>
        </w:rPr>
        <w:t xml:space="preserve"> год на начало и конец отчётного периода. При сверке установлены расхождения по </w:t>
      </w:r>
      <w:r w:rsidR="007F23BA">
        <w:rPr>
          <w:rFonts w:ascii="Times New Roman" w:hAnsi="Times New Roman"/>
          <w:sz w:val="28"/>
          <w:szCs w:val="28"/>
        </w:rPr>
        <w:t xml:space="preserve">департаменту муниципального имущества и </w:t>
      </w:r>
      <w:r w:rsidR="008E746F" w:rsidRPr="00B74FD7">
        <w:rPr>
          <w:rFonts w:ascii="Times New Roman" w:hAnsi="Times New Roman"/>
          <w:sz w:val="28"/>
          <w:szCs w:val="28"/>
        </w:rPr>
        <w:t>д</w:t>
      </w:r>
      <w:r w:rsidRPr="00B74FD7">
        <w:rPr>
          <w:rFonts w:ascii="Times New Roman" w:hAnsi="Times New Roman"/>
          <w:sz w:val="28"/>
          <w:szCs w:val="28"/>
        </w:rPr>
        <w:t>епартаменту образования</w:t>
      </w:r>
      <w:r w:rsidR="00B74FD7">
        <w:rPr>
          <w:rFonts w:ascii="Times New Roman" w:hAnsi="Times New Roman"/>
          <w:sz w:val="28"/>
          <w:szCs w:val="28"/>
        </w:rPr>
        <w:t>.</w:t>
      </w:r>
    </w:p>
    <w:p w14:paraId="116C2274" w14:textId="67ACDD0C" w:rsidR="00657114" w:rsidRPr="00B74FD7" w:rsidRDefault="00623578" w:rsidP="000A270B">
      <w:pPr>
        <w:spacing w:after="0" w:line="240" w:lineRule="auto"/>
        <w:ind w:firstLine="567"/>
        <w:contextualSpacing/>
        <w:jc w:val="both"/>
        <w:rPr>
          <w:rFonts w:ascii="Times New Roman" w:hAnsi="Times New Roman"/>
          <w:sz w:val="28"/>
          <w:szCs w:val="28"/>
        </w:rPr>
      </w:pPr>
      <w:r w:rsidRPr="00B74FD7">
        <w:rPr>
          <w:rFonts w:ascii="Times New Roman" w:hAnsi="Times New Roman"/>
          <w:sz w:val="28"/>
          <w:szCs w:val="28"/>
        </w:rPr>
        <w:t>В ходе контрольн</w:t>
      </w:r>
      <w:r w:rsidR="00B74FD7" w:rsidRPr="00B74FD7">
        <w:rPr>
          <w:rFonts w:ascii="Times New Roman" w:hAnsi="Times New Roman"/>
          <w:sz w:val="28"/>
          <w:szCs w:val="28"/>
        </w:rPr>
        <w:t>ого</w:t>
      </w:r>
      <w:r w:rsidRPr="00B74FD7">
        <w:rPr>
          <w:rFonts w:ascii="Times New Roman" w:hAnsi="Times New Roman"/>
          <w:sz w:val="28"/>
          <w:szCs w:val="28"/>
        </w:rPr>
        <w:t xml:space="preserve"> мероприяти</w:t>
      </w:r>
      <w:r w:rsidR="00B74FD7" w:rsidRPr="00B74FD7">
        <w:rPr>
          <w:rFonts w:ascii="Times New Roman" w:hAnsi="Times New Roman"/>
          <w:sz w:val="28"/>
          <w:szCs w:val="28"/>
        </w:rPr>
        <w:t>я</w:t>
      </w:r>
      <w:r w:rsidRPr="00B74FD7">
        <w:rPr>
          <w:rFonts w:ascii="Times New Roman" w:hAnsi="Times New Roman"/>
          <w:sz w:val="28"/>
          <w:szCs w:val="28"/>
        </w:rPr>
        <w:t xml:space="preserve"> расхождения устранены</w:t>
      </w:r>
      <w:r w:rsidR="00D927DA" w:rsidRPr="00B74FD7">
        <w:rPr>
          <w:rFonts w:ascii="Times New Roman" w:hAnsi="Times New Roman"/>
          <w:sz w:val="28"/>
          <w:szCs w:val="28"/>
        </w:rPr>
        <w:t>, пред</w:t>
      </w:r>
      <w:r w:rsidR="00813906">
        <w:rPr>
          <w:rFonts w:ascii="Times New Roman" w:hAnsi="Times New Roman"/>
          <w:sz w:val="28"/>
          <w:szCs w:val="28"/>
        </w:rPr>
        <w:t>о</w:t>
      </w:r>
      <w:r w:rsidR="00D927DA" w:rsidRPr="00B74FD7">
        <w:rPr>
          <w:rFonts w:ascii="Times New Roman" w:hAnsi="Times New Roman"/>
          <w:sz w:val="28"/>
          <w:szCs w:val="28"/>
        </w:rPr>
        <w:t xml:space="preserve">ставлены уточнённые формы главных книг. </w:t>
      </w:r>
    </w:p>
    <w:p w14:paraId="12F42DA1" w14:textId="00828088" w:rsidR="00526366" w:rsidRPr="009E514F" w:rsidRDefault="00623578" w:rsidP="000A270B">
      <w:pPr>
        <w:spacing w:after="0" w:line="240" w:lineRule="auto"/>
        <w:ind w:firstLine="567"/>
        <w:contextualSpacing/>
        <w:jc w:val="both"/>
        <w:rPr>
          <w:rFonts w:ascii="Times New Roman" w:hAnsi="Times New Roman"/>
          <w:sz w:val="28"/>
          <w:szCs w:val="28"/>
        </w:rPr>
      </w:pPr>
      <w:r w:rsidRPr="009E514F">
        <w:rPr>
          <w:rFonts w:ascii="Times New Roman" w:hAnsi="Times New Roman"/>
          <w:sz w:val="28"/>
          <w:szCs w:val="28"/>
        </w:rPr>
        <w:t>4</w:t>
      </w:r>
      <w:r w:rsidR="008C259E" w:rsidRPr="009E514F">
        <w:rPr>
          <w:rFonts w:ascii="Times New Roman" w:hAnsi="Times New Roman"/>
          <w:sz w:val="28"/>
          <w:szCs w:val="28"/>
        </w:rPr>
        <w:t xml:space="preserve">. </w:t>
      </w:r>
      <w:r w:rsidR="00770D24" w:rsidRPr="009E514F">
        <w:rPr>
          <w:rFonts w:ascii="Times New Roman" w:hAnsi="Times New Roman"/>
          <w:sz w:val="28"/>
          <w:szCs w:val="28"/>
        </w:rPr>
        <w:t xml:space="preserve">В ходе проведения внешней проверки проведена работа по определению наличия оплаты судебных издержек, госпошлин, штрафов, пеней, недоимок, исполнительных листов, сумм компенсаций морального вреда, а также расходов на исполнение </w:t>
      </w:r>
      <w:r w:rsidR="00DC3E4A">
        <w:rPr>
          <w:rFonts w:ascii="Times New Roman" w:hAnsi="Times New Roman"/>
          <w:sz w:val="28"/>
          <w:szCs w:val="28"/>
        </w:rPr>
        <w:t>р</w:t>
      </w:r>
      <w:r w:rsidR="00770D24" w:rsidRPr="009E514F">
        <w:rPr>
          <w:rFonts w:ascii="Times New Roman" w:hAnsi="Times New Roman"/>
          <w:sz w:val="28"/>
          <w:szCs w:val="28"/>
        </w:rPr>
        <w:t xml:space="preserve">ешений судов без учёта средств, выделенных </w:t>
      </w:r>
      <w:r w:rsidR="00066660" w:rsidRPr="009E514F">
        <w:rPr>
          <w:rFonts w:ascii="Times New Roman" w:hAnsi="Times New Roman"/>
          <w:sz w:val="28"/>
          <w:szCs w:val="28"/>
        </w:rPr>
        <w:t xml:space="preserve">на возмещение физическим лицам за изымаемые земельные участки, приобретение жилого помещения, а также </w:t>
      </w:r>
      <w:r w:rsidR="00F6722E" w:rsidRPr="009E514F">
        <w:rPr>
          <w:rFonts w:ascii="Times New Roman" w:hAnsi="Times New Roman"/>
          <w:sz w:val="28"/>
          <w:szCs w:val="28"/>
        </w:rPr>
        <w:t>выплаты</w:t>
      </w:r>
      <w:r w:rsidR="00657114" w:rsidRPr="009E514F">
        <w:rPr>
          <w:rFonts w:ascii="Times New Roman" w:hAnsi="Times New Roman"/>
          <w:sz w:val="28"/>
          <w:szCs w:val="28"/>
        </w:rPr>
        <w:t xml:space="preserve"> основной задолженности, в том числе по </w:t>
      </w:r>
      <w:r w:rsidR="00770D24" w:rsidRPr="009E514F">
        <w:rPr>
          <w:rFonts w:ascii="Times New Roman" w:hAnsi="Times New Roman"/>
          <w:sz w:val="28"/>
          <w:szCs w:val="28"/>
        </w:rPr>
        <w:t>выполнению работ и оказанию услуг</w:t>
      </w:r>
      <w:r w:rsidR="005E7D2B" w:rsidRPr="009E514F">
        <w:rPr>
          <w:rFonts w:ascii="Times New Roman" w:hAnsi="Times New Roman"/>
          <w:sz w:val="28"/>
          <w:szCs w:val="28"/>
        </w:rPr>
        <w:t xml:space="preserve">. </w:t>
      </w:r>
    </w:p>
    <w:p w14:paraId="7C726BF1" w14:textId="406B8444" w:rsidR="003D1BA9" w:rsidRPr="004A580B" w:rsidRDefault="005E7D2B" w:rsidP="000A270B">
      <w:pPr>
        <w:spacing w:after="0" w:line="240" w:lineRule="auto"/>
        <w:ind w:firstLine="567"/>
        <w:contextualSpacing/>
        <w:jc w:val="both"/>
        <w:rPr>
          <w:rFonts w:ascii="Times New Roman" w:hAnsi="Times New Roman"/>
          <w:sz w:val="28"/>
          <w:szCs w:val="28"/>
        </w:rPr>
      </w:pPr>
      <w:r w:rsidRPr="009E514F">
        <w:rPr>
          <w:rFonts w:ascii="Times New Roman" w:hAnsi="Times New Roman"/>
          <w:sz w:val="28"/>
          <w:szCs w:val="28"/>
        </w:rPr>
        <w:t>Согласно пред</w:t>
      </w:r>
      <w:r w:rsidR="00526366" w:rsidRPr="009E514F">
        <w:rPr>
          <w:rFonts w:ascii="Times New Roman" w:hAnsi="Times New Roman"/>
          <w:sz w:val="28"/>
          <w:szCs w:val="28"/>
        </w:rPr>
        <w:t>о</w:t>
      </w:r>
      <w:r w:rsidR="00770D24" w:rsidRPr="009E514F">
        <w:rPr>
          <w:rFonts w:ascii="Times New Roman" w:hAnsi="Times New Roman"/>
          <w:sz w:val="28"/>
          <w:szCs w:val="28"/>
        </w:rPr>
        <w:t xml:space="preserve">ставленной информации, а также с учётом бюджетных ассигнований, выделенных </w:t>
      </w:r>
      <w:r w:rsidR="00F1477A">
        <w:rPr>
          <w:rFonts w:ascii="Times New Roman" w:hAnsi="Times New Roman"/>
          <w:sz w:val="28"/>
          <w:szCs w:val="28"/>
        </w:rPr>
        <w:t xml:space="preserve">в соответствии с </w:t>
      </w:r>
      <w:r w:rsidR="00BD1A2E" w:rsidRPr="00BD1A2E">
        <w:rPr>
          <w:rFonts w:ascii="Times New Roman" w:hAnsi="Times New Roman"/>
          <w:sz w:val="28"/>
          <w:szCs w:val="28"/>
        </w:rPr>
        <w:t>решением Думы от 20.12.2023</w:t>
      </w:r>
      <w:r w:rsidR="00F1477A">
        <w:rPr>
          <w:rFonts w:ascii="Times New Roman" w:hAnsi="Times New Roman"/>
          <w:sz w:val="28"/>
          <w:szCs w:val="28"/>
        </w:rPr>
        <w:t xml:space="preserve">                 </w:t>
      </w:r>
      <w:r w:rsidR="00BD1A2E" w:rsidRPr="00BD1A2E">
        <w:rPr>
          <w:rFonts w:ascii="Times New Roman" w:hAnsi="Times New Roman"/>
          <w:sz w:val="28"/>
          <w:szCs w:val="28"/>
        </w:rPr>
        <w:t xml:space="preserve"> № 459-VII</w:t>
      </w:r>
      <w:r w:rsidR="00F1477A">
        <w:rPr>
          <w:rFonts w:ascii="Times New Roman" w:hAnsi="Times New Roman"/>
          <w:sz w:val="28"/>
          <w:szCs w:val="28"/>
        </w:rPr>
        <w:t>,</w:t>
      </w:r>
      <w:r w:rsidR="00BD1A2E">
        <w:rPr>
          <w:rFonts w:ascii="Times New Roman" w:hAnsi="Times New Roman"/>
          <w:sz w:val="28"/>
          <w:szCs w:val="28"/>
        </w:rPr>
        <w:t xml:space="preserve"> </w:t>
      </w:r>
      <w:r w:rsidR="00770D24" w:rsidRPr="009E514F">
        <w:rPr>
          <w:rFonts w:ascii="Times New Roman" w:hAnsi="Times New Roman"/>
          <w:sz w:val="28"/>
          <w:szCs w:val="28"/>
        </w:rPr>
        <w:t>затраты на указанные</w:t>
      </w:r>
      <w:r w:rsidR="00D22EBE" w:rsidRPr="009E514F">
        <w:rPr>
          <w:rFonts w:ascii="Times New Roman" w:hAnsi="Times New Roman"/>
          <w:sz w:val="28"/>
          <w:szCs w:val="28"/>
        </w:rPr>
        <w:t xml:space="preserve"> </w:t>
      </w:r>
      <w:r w:rsidR="00770D24" w:rsidRPr="009E514F">
        <w:rPr>
          <w:rFonts w:ascii="Times New Roman" w:hAnsi="Times New Roman"/>
          <w:sz w:val="28"/>
          <w:szCs w:val="28"/>
        </w:rPr>
        <w:t>расходы</w:t>
      </w:r>
      <w:r w:rsidR="00D22EBE" w:rsidRPr="009E514F">
        <w:rPr>
          <w:rFonts w:ascii="Times New Roman" w:hAnsi="Times New Roman"/>
          <w:sz w:val="28"/>
          <w:szCs w:val="28"/>
        </w:rPr>
        <w:t xml:space="preserve">, </w:t>
      </w:r>
      <w:r w:rsidR="00770D24" w:rsidRPr="009E514F">
        <w:rPr>
          <w:rFonts w:ascii="Times New Roman" w:hAnsi="Times New Roman"/>
          <w:sz w:val="28"/>
          <w:szCs w:val="28"/>
        </w:rPr>
        <w:t xml:space="preserve">составили </w:t>
      </w:r>
      <w:r w:rsidR="004A580B" w:rsidRPr="004A580B">
        <w:rPr>
          <w:rFonts w:ascii="Times New Roman" w:hAnsi="Times New Roman"/>
          <w:sz w:val="28"/>
          <w:szCs w:val="28"/>
        </w:rPr>
        <w:t xml:space="preserve">19 809 894 </w:t>
      </w:r>
      <w:r w:rsidR="00770D24" w:rsidRPr="004A580B">
        <w:rPr>
          <w:rFonts w:ascii="Times New Roman" w:hAnsi="Times New Roman"/>
          <w:sz w:val="28"/>
          <w:szCs w:val="28"/>
        </w:rPr>
        <w:t>рубл</w:t>
      </w:r>
      <w:r w:rsidR="00066660" w:rsidRPr="004A580B">
        <w:rPr>
          <w:rFonts w:ascii="Times New Roman" w:hAnsi="Times New Roman"/>
          <w:sz w:val="28"/>
          <w:szCs w:val="28"/>
        </w:rPr>
        <w:t>я</w:t>
      </w:r>
      <w:r w:rsidR="00770D24" w:rsidRPr="004A580B">
        <w:rPr>
          <w:rFonts w:ascii="Times New Roman" w:hAnsi="Times New Roman"/>
          <w:sz w:val="28"/>
          <w:szCs w:val="28"/>
        </w:rPr>
        <w:t xml:space="preserve"> </w:t>
      </w:r>
      <w:r w:rsidR="004A580B" w:rsidRPr="004A580B">
        <w:rPr>
          <w:rFonts w:ascii="Times New Roman" w:hAnsi="Times New Roman"/>
          <w:sz w:val="28"/>
          <w:szCs w:val="28"/>
        </w:rPr>
        <w:t>59</w:t>
      </w:r>
      <w:r w:rsidR="00066660" w:rsidRPr="004A580B">
        <w:rPr>
          <w:rFonts w:ascii="Times New Roman" w:hAnsi="Times New Roman"/>
          <w:sz w:val="28"/>
          <w:szCs w:val="28"/>
        </w:rPr>
        <w:t xml:space="preserve"> копе</w:t>
      </w:r>
      <w:r w:rsidR="00606E0F" w:rsidRPr="004A580B">
        <w:rPr>
          <w:rFonts w:ascii="Times New Roman" w:hAnsi="Times New Roman"/>
          <w:sz w:val="28"/>
          <w:szCs w:val="28"/>
        </w:rPr>
        <w:t>е</w:t>
      </w:r>
      <w:r w:rsidR="00066660" w:rsidRPr="004A580B">
        <w:rPr>
          <w:rFonts w:ascii="Times New Roman" w:hAnsi="Times New Roman"/>
          <w:sz w:val="28"/>
          <w:szCs w:val="28"/>
        </w:rPr>
        <w:t xml:space="preserve">к </w:t>
      </w:r>
      <w:r w:rsidR="00770D24" w:rsidRPr="004A580B">
        <w:rPr>
          <w:rFonts w:ascii="Times New Roman" w:hAnsi="Times New Roman"/>
          <w:sz w:val="28"/>
          <w:szCs w:val="28"/>
        </w:rPr>
        <w:t>(таблица</w:t>
      </w:r>
      <w:r w:rsidR="00D22EBE" w:rsidRPr="004A580B">
        <w:rPr>
          <w:rFonts w:ascii="Times New Roman" w:hAnsi="Times New Roman"/>
          <w:sz w:val="28"/>
          <w:szCs w:val="28"/>
        </w:rPr>
        <w:t xml:space="preserve"> </w:t>
      </w:r>
      <w:r w:rsidR="00770D24" w:rsidRPr="004A580B">
        <w:rPr>
          <w:rFonts w:ascii="Times New Roman" w:hAnsi="Times New Roman"/>
          <w:sz w:val="28"/>
          <w:szCs w:val="28"/>
        </w:rPr>
        <w:t xml:space="preserve">№ </w:t>
      </w:r>
      <w:r w:rsidR="00066660" w:rsidRPr="004A580B">
        <w:rPr>
          <w:rFonts w:ascii="Times New Roman" w:hAnsi="Times New Roman"/>
          <w:sz w:val="28"/>
          <w:szCs w:val="28"/>
        </w:rPr>
        <w:t>1</w:t>
      </w:r>
      <w:r w:rsidR="00770D24" w:rsidRPr="004A580B">
        <w:rPr>
          <w:rFonts w:ascii="Times New Roman" w:hAnsi="Times New Roman"/>
          <w:sz w:val="28"/>
          <w:szCs w:val="28"/>
        </w:rPr>
        <w:t xml:space="preserve">, в рублях): </w:t>
      </w:r>
      <w:r w:rsidR="00770D24" w:rsidRPr="004A580B">
        <w:rPr>
          <w:rFonts w:ascii="Times New Roman" w:hAnsi="Times New Roman"/>
          <w:sz w:val="28"/>
          <w:szCs w:val="28"/>
        </w:rPr>
        <w:tab/>
      </w:r>
      <w:r w:rsidR="00770D24" w:rsidRPr="004A580B">
        <w:rPr>
          <w:rFonts w:ascii="Times New Roman" w:hAnsi="Times New Roman"/>
          <w:sz w:val="28"/>
          <w:szCs w:val="28"/>
        </w:rPr>
        <w:tab/>
      </w:r>
    </w:p>
    <w:p w14:paraId="421AB439" w14:textId="77777777" w:rsidR="00F1477A" w:rsidRDefault="00F1477A" w:rsidP="00A74270">
      <w:pPr>
        <w:spacing w:line="240" w:lineRule="auto"/>
        <w:ind w:firstLine="709"/>
        <w:contextualSpacing/>
        <w:jc w:val="right"/>
        <w:rPr>
          <w:rFonts w:ascii="Times New Roman" w:hAnsi="Times New Roman"/>
          <w:sz w:val="28"/>
          <w:szCs w:val="28"/>
        </w:rPr>
      </w:pPr>
    </w:p>
    <w:p w14:paraId="00E73181" w14:textId="7835C6DB" w:rsidR="003D1BA9" w:rsidRDefault="00770D24" w:rsidP="00F1477A">
      <w:pPr>
        <w:spacing w:line="240" w:lineRule="auto"/>
        <w:ind w:firstLine="709"/>
        <w:contextualSpacing/>
        <w:jc w:val="right"/>
        <w:rPr>
          <w:rFonts w:ascii="Times New Roman" w:hAnsi="Times New Roman"/>
          <w:sz w:val="28"/>
          <w:szCs w:val="28"/>
        </w:rPr>
      </w:pPr>
      <w:r w:rsidRPr="009E514F">
        <w:rPr>
          <w:rFonts w:ascii="Times New Roman" w:hAnsi="Times New Roman"/>
          <w:sz w:val="28"/>
          <w:szCs w:val="28"/>
        </w:rPr>
        <w:lastRenderedPageBreak/>
        <w:t xml:space="preserve">Таблица № </w:t>
      </w:r>
      <w:r w:rsidR="00066660" w:rsidRPr="009E514F">
        <w:rPr>
          <w:rFonts w:ascii="Times New Roman" w:hAnsi="Times New Roman"/>
          <w:sz w:val="28"/>
          <w:szCs w:val="28"/>
        </w:rPr>
        <w:t>1</w:t>
      </w:r>
    </w:p>
    <w:p w14:paraId="54753F44" w14:textId="77777777" w:rsidR="00A74270" w:rsidRDefault="00A74270" w:rsidP="00F1477A">
      <w:pPr>
        <w:spacing w:line="240" w:lineRule="auto"/>
        <w:ind w:firstLine="709"/>
        <w:contextualSpacing/>
        <w:jc w:val="right"/>
        <w:rPr>
          <w:rFonts w:ascii="Times New Roman" w:hAnsi="Times New Roman"/>
          <w:sz w:val="28"/>
          <w:szCs w:val="28"/>
        </w:rPr>
      </w:pPr>
    </w:p>
    <w:tbl>
      <w:tblPr>
        <w:tblW w:w="9776" w:type="dxa"/>
        <w:jc w:val="center"/>
        <w:tblLook w:val="04A0" w:firstRow="1" w:lastRow="0" w:firstColumn="1" w:lastColumn="0" w:noHBand="0" w:noVBand="1"/>
      </w:tblPr>
      <w:tblGrid>
        <w:gridCol w:w="3508"/>
        <w:gridCol w:w="1979"/>
        <w:gridCol w:w="2588"/>
        <w:gridCol w:w="1701"/>
      </w:tblGrid>
      <w:tr w:rsidR="004A580B" w:rsidRPr="009E514F" w14:paraId="71424F17" w14:textId="77777777" w:rsidTr="004A580B">
        <w:trPr>
          <w:trHeight w:val="765"/>
          <w:jc w:val="center"/>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2D424" w14:textId="78AF8AE1" w:rsidR="00270267" w:rsidRPr="009E514F" w:rsidRDefault="004A580B" w:rsidP="00A74270">
            <w:pPr>
              <w:spacing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г</w:t>
            </w:r>
            <w:r w:rsidR="00270267" w:rsidRPr="009E514F">
              <w:rPr>
                <w:rFonts w:ascii="Times New Roman" w:eastAsia="Times New Roman" w:hAnsi="Times New Roman"/>
                <w:b/>
                <w:bCs/>
                <w:sz w:val="20"/>
                <w:szCs w:val="20"/>
              </w:rPr>
              <w:t>лавные администраторы бюджетных средств</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14:paraId="2A713E59" w14:textId="5551514A" w:rsidR="00270267" w:rsidRPr="009E514F" w:rsidRDefault="004A580B" w:rsidP="00A74270">
            <w:pPr>
              <w:spacing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административные </w:t>
            </w:r>
            <w:r w:rsidR="00DC3E4A">
              <w:rPr>
                <w:rFonts w:ascii="Times New Roman" w:eastAsia="Times New Roman" w:hAnsi="Times New Roman"/>
                <w:b/>
                <w:bCs/>
                <w:sz w:val="20"/>
                <w:szCs w:val="20"/>
              </w:rPr>
              <w:t>ш</w:t>
            </w:r>
            <w:r w:rsidR="00270267" w:rsidRPr="009E514F">
              <w:rPr>
                <w:rFonts w:ascii="Times New Roman" w:eastAsia="Times New Roman" w:hAnsi="Times New Roman"/>
                <w:b/>
                <w:bCs/>
                <w:sz w:val="20"/>
                <w:szCs w:val="20"/>
              </w:rPr>
              <w:t>трафы</w:t>
            </w:r>
          </w:p>
        </w:tc>
        <w:tc>
          <w:tcPr>
            <w:tcW w:w="2588" w:type="dxa"/>
            <w:tcBorders>
              <w:top w:val="single" w:sz="4" w:space="0" w:color="auto"/>
              <w:left w:val="nil"/>
              <w:bottom w:val="single" w:sz="4" w:space="0" w:color="auto"/>
              <w:right w:val="single" w:sz="4" w:space="0" w:color="auto"/>
            </w:tcBorders>
            <w:shd w:val="clear" w:color="auto" w:fill="auto"/>
            <w:vAlign w:val="center"/>
            <w:hideMark/>
          </w:tcPr>
          <w:p w14:paraId="5571B665" w14:textId="16810C18" w:rsidR="00270267" w:rsidRPr="009E514F" w:rsidRDefault="00DC3E4A" w:rsidP="00A74270">
            <w:pPr>
              <w:spacing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с</w:t>
            </w:r>
            <w:r w:rsidR="00270267" w:rsidRPr="009E514F">
              <w:rPr>
                <w:rFonts w:ascii="Times New Roman" w:eastAsia="Times New Roman" w:hAnsi="Times New Roman"/>
                <w:b/>
                <w:bCs/>
                <w:sz w:val="20"/>
                <w:szCs w:val="20"/>
              </w:rPr>
              <w:t>удебные издержки,</w:t>
            </w:r>
            <w:r w:rsidR="004A580B" w:rsidRPr="009E514F">
              <w:rPr>
                <w:rFonts w:ascii="Times New Roman" w:eastAsia="Times New Roman" w:hAnsi="Times New Roman"/>
                <w:b/>
                <w:bCs/>
                <w:sz w:val="20"/>
                <w:szCs w:val="20"/>
              </w:rPr>
              <w:t xml:space="preserve"> пени</w:t>
            </w:r>
            <w:r w:rsidR="004A580B">
              <w:rPr>
                <w:rFonts w:ascii="Times New Roman" w:eastAsia="Times New Roman" w:hAnsi="Times New Roman"/>
                <w:b/>
                <w:bCs/>
                <w:sz w:val="20"/>
                <w:szCs w:val="20"/>
              </w:rPr>
              <w:t xml:space="preserve"> (неустойка)</w:t>
            </w:r>
            <w:r w:rsidR="004A580B" w:rsidRPr="009E514F">
              <w:rPr>
                <w:rFonts w:ascii="Times New Roman" w:eastAsia="Times New Roman" w:hAnsi="Times New Roman"/>
                <w:b/>
                <w:bCs/>
                <w:sz w:val="20"/>
                <w:szCs w:val="20"/>
              </w:rPr>
              <w:t>, исполнительские сборы</w:t>
            </w:r>
            <w:r w:rsidR="004A580B">
              <w:rPr>
                <w:rFonts w:ascii="Times New Roman" w:eastAsia="Times New Roman" w:hAnsi="Times New Roman"/>
                <w:b/>
                <w:bCs/>
                <w:sz w:val="20"/>
                <w:szCs w:val="20"/>
              </w:rPr>
              <w:t>,</w:t>
            </w:r>
            <w:r w:rsidR="00270267" w:rsidRPr="009E514F">
              <w:rPr>
                <w:rFonts w:ascii="Times New Roman" w:eastAsia="Times New Roman" w:hAnsi="Times New Roman"/>
                <w:b/>
                <w:bCs/>
                <w:sz w:val="20"/>
                <w:szCs w:val="20"/>
              </w:rPr>
              <w:t xml:space="preserve"> исполнительные листы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66F2746" w14:textId="3AA9E8A4" w:rsidR="00270267" w:rsidRPr="009E514F" w:rsidRDefault="004A580B" w:rsidP="00A74270">
            <w:pPr>
              <w:spacing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в</w:t>
            </w:r>
            <w:r w:rsidR="00270267" w:rsidRPr="009E514F">
              <w:rPr>
                <w:rFonts w:ascii="Times New Roman" w:eastAsia="Times New Roman" w:hAnsi="Times New Roman"/>
                <w:b/>
                <w:bCs/>
                <w:sz w:val="20"/>
                <w:szCs w:val="20"/>
              </w:rPr>
              <w:t>сего</w:t>
            </w:r>
          </w:p>
        </w:tc>
      </w:tr>
      <w:tr w:rsidR="009E514F" w:rsidRPr="009E514F" w14:paraId="79F709FC" w14:textId="77777777" w:rsidTr="004A580B">
        <w:trPr>
          <w:trHeight w:val="300"/>
          <w:jc w:val="center"/>
        </w:trPr>
        <w:tc>
          <w:tcPr>
            <w:tcW w:w="3508" w:type="dxa"/>
            <w:tcBorders>
              <w:top w:val="nil"/>
              <w:left w:val="single" w:sz="4" w:space="0" w:color="auto"/>
              <w:bottom w:val="single" w:sz="4" w:space="0" w:color="auto"/>
              <w:right w:val="nil"/>
            </w:tcBorders>
            <w:shd w:val="clear" w:color="auto" w:fill="auto"/>
            <w:vAlign w:val="center"/>
            <w:hideMark/>
          </w:tcPr>
          <w:p w14:paraId="17E11B12" w14:textId="6256BDEA" w:rsidR="00270267" w:rsidRPr="009E514F" w:rsidRDefault="009E514F" w:rsidP="00270267">
            <w:pPr>
              <w:spacing w:after="0" w:line="240" w:lineRule="auto"/>
              <w:rPr>
                <w:rFonts w:ascii="Times New Roman" w:eastAsia="Times New Roman" w:hAnsi="Times New Roman"/>
                <w:sz w:val="20"/>
                <w:szCs w:val="20"/>
              </w:rPr>
            </w:pPr>
            <w:r>
              <w:rPr>
                <w:rFonts w:ascii="Times New Roman" w:eastAsia="Times New Roman" w:hAnsi="Times New Roman"/>
                <w:sz w:val="20"/>
                <w:szCs w:val="20"/>
              </w:rPr>
              <w:t>а</w:t>
            </w:r>
            <w:r w:rsidR="00270267" w:rsidRPr="009E514F">
              <w:rPr>
                <w:rFonts w:ascii="Times New Roman" w:eastAsia="Times New Roman" w:hAnsi="Times New Roman"/>
                <w:sz w:val="20"/>
                <w:szCs w:val="20"/>
              </w:rPr>
              <w:t>дминистрация города</w:t>
            </w:r>
          </w:p>
        </w:tc>
        <w:tc>
          <w:tcPr>
            <w:tcW w:w="1979" w:type="dxa"/>
            <w:tcBorders>
              <w:top w:val="nil"/>
              <w:left w:val="single" w:sz="4" w:space="0" w:color="auto"/>
              <w:bottom w:val="single" w:sz="4" w:space="0" w:color="auto"/>
              <w:right w:val="single" w:sz="4" w:space="0" w:color="auto"/>
            </w:tcBorders>
            <w:shd w:val="clear" w:color="auto" w:fill="auto"/>
            <w:vAlign w:val="bottom"/>
            <w:hideMark/>
          </w:tcPr>
          <w:p w14:paraId="31D842CE" w14:textId="08F7D807" w:rsidR="00270267" w:rsidRPr="009E514F" w:rsidRDefault="009E514F" w:rsidP="00270267">
            <w:pPr>
              <w:spacing w:after="0" w:line="240" w:lineRule="auto"/>
              <w:jc w:val="center"/>
              <w:rPr>
                <w:rFonts w:ascii="Times New Roman" w:eastAsia="Times New Roman" w:hAnsi="Times New Roman"/>
                <w:sz w:val="20"/>
                <w:szCs w:val="20"/>
              </w:rPr>
            </w:pPr>
            <w:r w:rsidRPr="009E514F">
              <w:rPr>
                <w:rFonts w:ascii="Times New Roman" w:eastAsia="Times New Roman" w:hAnsi="Times New Roman"/>
                <w:sz w:val="20"/>
                <w:szCs w:val="20"/>
              </w:rPr>
              <w:t>5</w:t>
            </w:r>
            <w:r w:rsidR="004565EB" w:rsidRPr="009E514F">
              <w:rPr>
                <w:rFonts w:ascii="Times New Roman" w:eastAsia="Times New Roman" w:hAnsi="Times New Roman"/>
                <w:sz w:val="20"/>
                <w:szCs w:val="20"/>
              </w:rPr>
              <w:t>0 000</w:t>
            </w:r>
            <w:r w:rsidR="005E7D2B" w:rsidRPr="009E514F">
              <w:rPr>
                <w:rFonts w:ascii="Times New Roman" w:eastAsia="Times New Roman" w:hAnsi="Times New Roman"/>
                <w:sz w:val="20"/>
                <w:szCs w:val="20"/>
              </w:rPr>
              <w:t>,00</w:t>
            </w:r>
          </w:p>
        </w:tc>
        <w:tc>
          <w:tcPr>
            <w:tcW w:w="2588" w:type="dxa"/>
            <w:tcBorders>
              <w:top w:val="nil"/>
              <w:left w:val="nil"/>
              <w:bottom w:val="single" w:sz="4" w:space="0" w:color="auto"/>
              <w:right w:val="single" w:sz="4" w:space="0" w:color="auto"/>
            </w:tcBorders>
            <w:shd w:val="clear" w:color="auto" w:fill="auto"/>
            <w:vAlign w:val="bottom"/>
            <w:hideMark/>
          </w:tcPr>
          <w:p w14:paraId="50879454" w14:textId="5D0FB886" w:rsidR="00270267" w:rsidRPr="009E514F" w:rsidRDefault="009E514F" w:rsidP="004D300C">
            <w:pPr>
              <w:spacing w:after="0" w:line="240" w:lineRule="auto"/>
              <w:jc w:val="center"/>
              <w:rPr>
                <w:rFonts w:ascii="Times New Roman" w:eastAsia="Times New Roman" w:hAnsi="Times New Roman"/>
                <w:sz w:val="20"/>
                <w:szCs w:val="20"/>
              </w:rPr>
            </w:pPr>
            <w:r w:rsidRPr="009E514F">
              <w:rPr>
                <w:rFonts w:ascii="Times New Roman" w:eastAsia="Times New Roman" w:hAnsi="Times New Roman"/>
                <w:sz w:val="20"/>
                <w:szCs w:val="20"/>
              </w:rPr>
              <w:t>191 755,00</w:t>
            </w:r>
          </w:p>
        </w:tc>
        <w:tc>
          <w:tcPr>
            <w:tcW w:w="1701" w:type="dxa"/>
            <w:tcBorders>
              <w:top w:val="nil"/>
              <w:left w:val="nil"/>
              <w:bottom w:val="single" w:sz="4" w:space="0" w:color="auto"/>
              <w:right w:val="single" w:sz="4" w:space="0" w:color="auto"/>
            </w:tcBorders>
            <w:shd w:val="clear" w:color="auto" w:fill="auto"/>
            <w:vAlign w:val="center"/>
            <w:hideMark/>
          </w:tcPr>
          <w:p w14:paraId="7C523CE5" w14:textId="32838AE5" w:rsidR="00270267" w:rsidRPr="009E514F" w:rsidRDefault="009E514F" w:rsidP="00270267">
            <w:pPr>
              <w:spacing w:after="0" w:line="240" w:lineRule="auto"/>
              <w:jc w:val="center"/>
              <w:rPr>
                <w:rFonts w:ascii="Times New Roman" w:eastAsia="Times New Roman" w:hAnsi="Times New Roman"/>
                <w:sz w:val="20"/>
                <w:szCs w:val="20"/>
              </w:rPr>
            </w:pPr>
            <w:r w:rsidRPr="009E514F">
              <w:rPr>
                <w:rFonts w:ascii="Times New Roman" w:eastAsia="Times New Roman" w:hAnsi="Times New Roman"/>
                <w:sz w:val="20"/>
                <w:szCs w:val="20"/>
              </w:rPr>
              <w:t>241 755,00</w:t>
            </w:r>
          </w:p>
        </w:tc>
      </w:tr>
      <w:tr w:rsidR="009E514F" w:rsidRPr="00F84823" w14:paraId="1AB2EE3F" w14:textId="77777777" w:rsidTr="004A580B">
        <w:trPr>
          <w:trHeight w:val="300"/>
          <w:jc w:val="center"/>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tcPr>
          <w:p w14:paraId="26E7E618" w14:textId="6AB11B6F" w:rsidR="009E514F" w:rsidRPr="009E514F" w:rsidRDefault="009E514F" w:rsidP="00270267">
            <w:pPr>
              <w:spacing w:after="0" w:line="240" w:lineRule="auto"/>
              <w:rPr>
                <w:rFonts w:ascii="Times New Roman" w:eastAsia="Times New Roman" w:hAnsi="Times New Roman"/>
                <w:sz w:val="20"/>
                <w:szCs w:val="20"/>
              </w:rPr>
            </w:pPr>
            <w:r w:rsidRPr="009E514F">
              <w:rPr>
                <w:rFonts w:ascii="Times New Roman" w:eastAsia="Times New Roman" w:hAnsi="Times New Roman"/>
                <w:sz w:val="20"/>
                <w:szCs w:val="20"/>
              </w:rPr>
              <w:t xml:space="preserve">департамент финансов </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972F1B9" w14:textId="3A0BF68E" w:rsidR="009E514F" w:rsidRPr="009E514F" w:rsidRDefault="009E514F" w:rsidP="00270267">
            <w:pPr>
              <w:spacing w:after="0" w:line="240" w:lineRule="auto"/>
              <w:jc w:val="center"/>
              <w:rPr>
                <w:rFonts w:ascii="Times New Roman" w:eastAsia="Times New Roman" w:hAnsi="Times New Roman"/>
                <w:sz w:val="20"/>
                <w:szCs w:val="20"/>
              </w:rPr>
            </w:pPr>
            <w:r w:rsidRPr="009E514F">
              <w:rPr>
                <w:rFonts w:ascii="Times New Roman" w:eastAsia="Times New Roman" w:hAnsi="Times New Roman"/>
                <w:sz w:val="20"/>
                <w:szCs w:val="20"/>
              </w:rPr>
              <w:t>0,00</w:t>
            </w: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14:paraId="39B0193A" w14:textId="6C2A6B76" w:rsidR="009E514F" w:rsidRPr="009E514F" w:rsidRDefault="009E514F" w:rsidP="00270267">
            <w:pPr>
              <w:spacing w:after="0" w:line="240" w:lineRule="auto"/>
              <w:jc w:val="center"/>
              <w:rPr>
                <w:rFonts w:ascii="Times New Roman" w:eastAsia="Times New Roman" w:hAnsi="Times New Roman"/>
                <w:sz w:val="20"/>
                <w:szCs w:val="20"/>
              </w:rPr>
            </w:pPr>
            <w:r w:rsidRPr="009E514F">
              <w:rPr>
                <w:rFonts w:ascii="Times New Roman" w:eastAsia="Times New Roman" w:hAnsi="Times New Roman"/>
                <w:sz w:val="20"/>
                <w:szCs w:val="20"/>
              </w:rPr>
              <w:t>50 000,00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C4A9CD" w14:textId="01B2342B" w:rsidR="009E514F" w:rsidRPr="009E514F" w:rsidRDefault="009E514F" w:rsidP="00270267">
            <w:pPr>
              <w:spacing w:after="0" w:line="240" w:lineRule="auto"/>
              <w:jc w:val="center"/>
              <w:rPr>
                <w:rFonts w:ascii="Times New Roman" w:eastAsia="Times New Roman" w:hAnsi="Times New Roman"/>
                <w:sz w:val="20"/>
                <w:szCs w:val="20"/>
              </w:rPr>
            </w:pPr>
            <w:r w:rsidRPr="009E514F">
              <w:rPr>
                <w:rFonts w:ascii="Times New Roman" w:eastAsia="Times New Roman" w:hAnsi="Times New Roman"/>
                <w:sz w:val="20"/>
                <w:szCs w:val="20"/>
              </w:rPr>
              <w:t>50 000,00</w:t>
            </w:r>
          </w:p>
        </w:tc>
      </w:tr>
      <w:tr w:rsidR="00F84823" w:rsidRPr="00F84823" w14:paraId="2434F6F2" w14:textId="77777777" w:rsidTr="004A580B">
        <w:trPr>
          <w:trHeight w:val="300"/>
          <w:jc w:val="center"/>
        </w:trPr>
        <w:tc>
          <w:tcPr>
            <w:tcW w:w="3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6FEDD" w14:textId="39DDED3E" w:rsidR="00270267" w:rsidRPr="004A580B" w:rsidRDefault="008F3583" w:rsidP="00270267">
            <w:pPr>
              <w:spacing w:after="0" w:line="240" w:lineRule="auto"/>
              <w:rPr>
                <w:rFonts w:ascii="Times New Roman" w:eastAsia="Times New Roman" w:hAnsi="Times New Roman"/>
                <w:sz w:val="20"/>
                <w:szCs w:val="20"/>
              </w:rPr>
            </w:pPr>
            <w:r w:rsidRPr="004A580B">
              <w:rPr>
                <w:rFonts w:ascii="Times New Roman" w:eastAsia="Times New Roman" w:hAnsi="Times New Roman"/>
                <w:sz w:val="20"/>
                <w:szCs w:val="20"/>
              </w:rPr>
              <w:t>д</w:t>
            </w:r>
            <w:r w:rsidR="00270267" w:rsidRPr="004A580B">
              <w:rPr>
                <w:rFonts w:ascii="Times New Roman" w:eastAsia="Times New Roman" w:hAnsi="Times New Roman"/>
                <w:sz w:val="20"/>
                <w:szCs w:val="20"/>
              </w:rPr>
              <w:t xml:space="preserve">епартамент муниципального имущества </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C1091" w14:textId="37D0B940" w:rsidR="00270267" w:rsidRPr="004A580B" w:rsidRDefault="008F3583"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0</w:t>
            </w:r>
            <w:r w:rsidR="00270267" w:rsidRPr="004A580B">
              <w:rPr>
                <w:rFonts w:ascii="Times New Roman" w:eastAsia="Times New Roman" w:hAnsi="Times New Roman"/>
                <w:sz w:val="20"/>
                <w:szCs w:val="20"/>
              </w:rPr>
              <w:t>,00</w:t>
            </w: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471ED" w14:textId="7C930E93" w:rsidR="00270267"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1 072 958,04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3767A" w14:textId="2B5D37B7" w:rsidR="00270267"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1 072 958,04</w:t>
            </w:r>
          </w:p>
        </w:tc>
      </w:tr>
      <w:tr w:rsidR="004A580B" w:rsidRPr="004A580B" w14:paraId="3362BA11" w14:textId="77777777" w:rsidTr="004A580B">
        <w:trPr>
          <w:trHeight w:val="286"/>
          <w:jc w:val="center"/>
        </w:trPr>
        <w:tc>
          <w:tcPr>
            <w:tcW w:w="3508" w:type="dxa"/>
            <w:tcBorders>
              <w:top w:val="single" w:sz="4" w:space="0" w:color="auto"/>
              <w:left w:val="single" w:sz="4" w:space="0" w:color="auto"/>
              <w:bottom w:val="single" w:sz="4" w:space="0" w:color="auto"/>
              <w:right w:val="nil"/>
            </w:tcBorders>
            <w:shd w:val="clear" w:color="auto" w:fill="auto"/>
            <w:vAlign w:val="center"/>
          </w:tcPr>
          <w:p w14:paraId="69884EE3" w14:textId="79BF0D1E" w:rsidR="004A580B" w:rsidRPr="004A580B" w:rsidRDefault="004A580B" w:rsidP="00270267">
            <w:pPr>
              <w:spacing w:after="0" w:line="240" w:lineRule="auto"/>
              <w:rPr>
                <w:rFonts w:ascii="Times New Roman" w:eastAsia="Times New Roman" w:hAnsi="Times New Roman"/>
                <w:sz w:val="20"/>
                <w:szCs w:val="20"/>
              </w:rPr>
            </w:pPr>
            <w:r w:rsidRPr="004A580B">
              <w:rPr>
                <w:rFonts w:ascii="Times New Roman" w:eastAsia="Times New Roman" w:hAnsi="Times New Roman"/>
                <w:sz w:val="20"/>
                <w:szCs w:val="20"/>
              </w:rPr>
              <w:t>комитет физической культуры спорта</w:t>
            </w:r>
          </w:p>
        </w:tc>
        <w:tc>
          <w:tcPr>
            <w:tcW w:w="1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73D86" w14:textId="5F6E401C" w:rsidR="004A580B"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90 000,00</w:t>
            </w:r>
          </w:p>
        </w:tc>
        <w:tc>
          <w:tcPr>
            <w:tcW w:w="2588" w:type="dxa"/>
            <w:tcBorders>
              <w:top w:val="single" w:sz="4" w:space="0" w:color="auto"/>
              <w:left w:val="nil"/>
              <w:bottom w:val="single" w:sz="4" w:space="0" w:color="auto"/>
              <w:right w:val="single" w:sz="4" w:space="0" w:color="auto"/>
            </w:tcBorders>
            <w:shd w:val="clear" w:color="auto" w:fill="auto"/>
            <w:noWrap/>
            <w:vAlign w:val="center"/>
          </w:tcPr>
          <w:p w14:paraId="210FF61A" w14:textId="2688E7B2" w:rsidR="004A580B"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340 000,00</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6114AA" w14:textId="4ACD531E" w:rsidR="004A580B"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430 000,00</w:t>
            </w:r>
          </w:p>
        </w:tc>
      </w:tr>
      <w:tr w:rsidR="004A580B" w:rsidRPr="004A580B" w14:paraId="0A471179" w14:textId="77777777" w:rsidTr="004A580B">
        <w:trPr>
          <w:trHeight w:val="510"/>
          <w:jc w:val="center"/>
        </w:trPr>
        <w:tc>
          <w:tcPr>
            <w:tcW w:w="3508" w:type="dxa"/>
            <w:tcBorders>
              <w:top w:val="single" w:sz="4" w:space="0" w:color="auto"/>
              <w:left w:val="single" w:sz="4" w:space="0" w:color="auto"/>
              <w:bottom w:val="single" w:sz="4" w:space="0" w:color="auto"/>
              <w:right w:val="nil"/>
            </w:tcBorders>
            <w:shd w:val="clear" w:color="auto" w:fill="auto"/>
            <w:vAlign w:val="center"/>
            <w:hideMark/>
          </w:tcPr>
          <w:p w14:paraId="1EF2667A" w14:textId="2F5C9566" w:rsidR="00270267" w:rsidRPr="004A580B" w:rsidRDefault="004A580B" w:rsidP="00270267">
            <w:pPr>
              <w:spacing w:after="0" w:line="240" w:lineRule="auto"/>
              <w:rPr>
                <w:rFonts w:ascii="Times New Roman" w:eastAsia="Times New Roman" w:hAnsi="Times New Roman"/>
                <w:sz w:val="20"/>
                <w:szCs w:val="20"/>
              </w:rPr>
            </w:pPr>
            <w:r w:rsidRPr="004A580B">
              <w:rPr>
                <w:rFonts w:ascii="Times New Roman" w:eastAsia="Times New Roman" w:hAnsi="Times New Roman"/>
                <w:sz w:val="20"/>
                <w:szCs w:val="20"/>
              </w:rPr>
              <w:t>д</w:t>
            </w:r>
            <w:r w:rsidR="00270267" w:rsidRPr="004A580B">
              <w:rPr>
                <w:rFonts w:ascii="Times New Roman" w:eastAsia="Times New Roman" w:hAnsi="Times New Roman"/>
                <w:sz w:val="20"/>
                <w:szCs w:val="20"/>
              </w:rPr>
              <w:t xml:space="preserve">епартамент градостроительства и земельных отношений </w:t>
            </w:r>
          </w:p>
        </w:tc>
        <w:tc>
          <w:tcPr>
            <w:tcW w:w="1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21183" w14:textId="4065EA7F" w:rsidR="00270267"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490 000</w:t>
            </w:r>
            <w:r w:rsidR="005E7D2B" w:rsidRPr="004A580B">
              <w:rPr>
                <w:rFonts w:ascii="Times New Roman" w:eastAsia="Times New Roman" w:hAnsi="Times New Roman"/>
                <w:sz w:val="20"/>
                <w:szCs w:val="20"/>
              </w:rPr>
              <w:t>,00</w:t>
            </w:r>
            <w:r w:rsidR="00270267" w:rsidRPr="004A580B">
              <w:rPr>
                <w:rFonts w:ascii="Times New Roman" w:eastAsia="Times New Roman" w:hAnsi="Times New Roman"/>
                <w:sz w:val="20"/>
                <w:szCs w:val="20"/>
              </w:rPr>
              <w:t> </w:t>
            </w:r>
          </w:p>
        </w:tc>
        <w:tc>
          <w:tcPr>
            <w:tcW w:w="2588" w:type="dxa"/>
            <w:tcBorders>
              <w:top w:val="single" w:sz="4" w:space="0" w:color="auto"/>
              <w:left w:val="nil"/>
              <w:bottom w:val="single" w:sz="4" w:space="0" w:color="auto"/>
              <w:right w:val="single" w:sz="4" w:space="0" w:color="auto"/>
            </w:tcBorders>
            <w:shd w:val="clear" w:color="auto" w:fill="auto"/>
            <w:noWrap/>
            <w:vAlign w:val="center"/>
            <w:hideMark/>
          </w:tcPr>
          <w:p w14:paraId="6B76BB75" w14:textId="5591E9F1" w:rsidR="00270267"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4 914 755,00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50274C9" w14:textId="0B430D51" w:rsidR="00270267"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5 404 755,00</w:t>
            </w:r>
          </w:p>
        </w:tc>
      </w:tr>
      <w:tr w:rsidR="00F84823" w:rsidRPr="00F84823" w14:paraId="173382E6" w14:textId="77777777" w:rsidTr="004A580B">
        <w:trPr>
          <w:trHeight w:val="510"/>
          <w:jc w:val="center"/>
        </w:trPr>
        <w:tc>
          <w:tcPr>
            <w:tcW w:w="3508" w:type="dxa"/>
            <w:tcBorders>
              <w:top w:val="nil"/>
              <w:left w:val="single" w:sz="4" w:space="0" w:color="auto"/>
              <w:bottom w:val="single" w:sz="4" w:space="0" w:color="auto"/>
              <w:right w:val="nil"/>
            </w:tcBorders>
            <w:shd w:val="clear" w:color="auto" w:fill="auto"/>
            <w:vAlign w:val="center"/>
            <w:hideMark/>
          </w:tcPr>
          <w:p w14:paraId="63760940" w14:textId="5B278AED" w:rsidR="00270267" w:rsidRPr="004A580B" w:rsidRDefault="004A580B" w:rsidP="00270267">
            <w:pPr>
              <w:spacing w:after="0" w:line="240" w:lineRule="auto"/>
              <w:rPr>
                <w:rFonts w:ascii="Times New Roman" w:eastAsia="Times New Roman" w:hAnsi="Times New Roman"/>
                <w:sz w:val="20"/>
                <w:szCs w:val="20"/>
              </w:rPr>
            </w:pPr>
            <w:r w:rsidRPr="004A580B">
              <w:rPr>
                <w:rFonts w:ascii="Times New Roman" w:eastAsia="Times New Roman" w:hAnsi="Times New Roman"/>
                <w:sz w:val="20"/>
                <w:szCs w:val="20"/>
              </w:rPr>
              <w:t>д</w:t>
            </w:r>
            <w:r w:rsidR="00270267" w:rsidRPr="004A580B">
              <w:rPr>
                <w:rFonts w:ascii="Times New Roman" w:eastAsia="Times New Roman" w:hAnsi="Times New Roman"/>
                <w:sz w:val="20"/>
                <w:szCs w:val="20"/>
              </w:rPr>
              <w:t xml:space="preserve">епартамент жилищно-коммунального хозяйства </w:t>
            </w:r>
          </w:p>
        </w:tc>
        <w:tc>
          <w:tcPr>
            <w:tcW w:w="1979" w:type="dxa"/>
            <w:tcBorders>
              <w:top w:val="nil"/>
              <w:left w:val="single" w:sz="4" w:space="0" w:color="auto"/>
              <w:bottom w:val="single" w:sz="4" w:space="0" w:color="auto"/>
              <w:right w:val="single" w:sz="4" w:space="0" w:color="auto"/>
            </w:tcBorders>
            <w:shd w:val="clear" w:color="auto" w:fill="auto"/>
            <w:noWrap/>
            <w:vAlign w:val="center"/>
            <w:hideMark/>
          </w:tcPr>
          <w:p w14:paraId="424DC23A" w14:textId="3B597905" w:rsidR="00270267"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5 115 000,00</w:t>
            </w:r>
          </w:p>
        </w:tc>
        <w:tc>
          <w:tcPr>
            <w:tcW w:w="2588" w:type="dxa"/>
            <w:tcBorders>
              <w:top w:val="nil"/>
              <w:left w:val="nil"/>
              <w:bottom w:val="single" w:sz="4" w:space="0" w:color="auto"/>
              <w:right w:val="single" w:sz="4" w:space="0" w:color="auto"/>
            </w:tcBorders>
            <w:shd w:val="clear" w:color="auto" w:fill="auto"/>
            <w:vAlign w:val="center"/>
            <w:hideMark/>
          </w:tcPr>
          <w:p w14:paraId="3C210D14" w14:textId="0A4D889F" w:rsidR="00270267"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7 495 426,55</w:t>
            </w:r>
          </w:p>
        </w:tc>
        <w:tc>
          <w:tcPr>
            <w:tcW w:w="1701" w:type="dxa"/>
            <w:tcBorders>
              <w:top w:val="nil"/>
              <w:left w:val="nil"/>
              <w:bottom w:val="single" w:sz="4" w:space="0" w:color="auto"/>
              <w:right w:val="single" w:sz="4" w:space="0" w:color="auto"/>
            </w:tcBorders>
            <w:shd w:val="clear" w:color="auto" w:fill="auto"/>
            <w:vAlign w:val="center"/>
            <w:hideMark/>
          </w:tcPr>
          <w:p w14:paraId="5AFF8238" w14:textId="4F78E21E" w:rsidR="00270267" w:rsidRPr="004A580B" w:rsidRDefault="004A580B" w:rsidP="00270267">
            <w:pPr>
              <w:spacing w:after="0" w:line="240" w:lineRule="auto"/>
              <w:jc w:val="center"/>
              <w:rPr>
                <w:rFonts w:ascii="Times New Roman" w:eastAsia="Times New Roman" w:hAnsi="Times New Roman"/>
                <w:sz w:val="20"/>
                <w:szCs w:val="20"/>
              </w:rPr>
            </w:pPr>
            <w:r w:rsidRPr="004A580B">
              <w:rPr>
                <w:rFonts w:ascii="Times New Roman" w:eastAsia="Times New Roman" w:hAnsi="Times New Roman"/>
                <w:sz w:val="20"/>
                <w:szCs w:val="20"/>
              </w:rPr>
              <w:t>12 610 426,55</w:t>
            </w:r>
          </w:p>
        </w:tc>
      </w:tr>
      <w:tr w:rsidR="00270267" w:rsidRPr="00F84823" w14:paraId="34561C23" w14:textId="77777777" w:rsidTr="004A580B">
        <w:trPr>
          <w:trHeight w:val="300"/>
          <w:jc w:val="center"/>
        </w:trPr>
        <w:tc>
          <w:tcPr>
            <w:tcW w:w="3508" w:type="dxa"/>
            <w:tcBorders>
              <w:top w:val="nil"/>
              <w:left w:val="single" w:sz="4" w:space="0" w:color="auto"/>
              <w:bottom w:val="single" w:sz="4" w:space="0" w:color="auto"/>
              <w:right w:val="single" w:sz="4" w:space="0" w:color="auto"/>
            </w:tcBorders>
            <w:shd w:val="clear" w:color="auto" w:fill="auto"/>
            <w:vAlign w:val="center"/>
            <w:hideMark/>
          </w:tcPr>
          <w:p w14:paraId="2E318241" w14:textId="77777777" w:rsidR="00270267" w:rsidRPr="004A580B" w:rsidRDefault="00270267" w:rsidP="00270267">
            <w:pPr>
              <w:spacing w:after="0" w:line="240" w:lineRule="auto"/>
              <w:rPr>
                <w:rFonts w:ascii="Times New Roman" w:eastAsia="Times New Roman" w:hAnsi="Times New Roman"/>
                <w:b/>
                <w:bCs/>
                <w:sz w:val="20"/>
                <w:szCs w:val="20"/>
              </w:rPr>
            </w:pPr>
            <w:r w:rsidRPr="004A580B">
              <w:rPr>
                <w:rFonts w:ascii="Times New Roman" w:eastAsia="Times New Roman" w:hAnsi="Times New Roman"/>
                <w:b/>
                <w:bCs/>
                <w:sz w:val="20"/>
                <w:szCs w:val="20"/>
              </w:rPr>
              <w:t>Итого</w:t>
            </w:r>
          </w:p>
        </w:tc>
        <w:tc>
          <w:tcPr>
            <w:tcW w:w="1979" w:type="dxa"/>
            <w:tcBorders>
              <w:top w:val="nil"/>
              <w:left w:val="nil"/>
              <w:bottom w:val="single" w:sz="4" w:space="0" w:color="auto"/>
              <w:right w:val="single" w:sz="4" w:space="0" w:color="auto"/>
            </w:tcBorders>
            <w:shd w:val="clear" w:color="auto" w:fill="auto"/>
            <w:vAlign w:val="center"/>
            <w:hideMark/>
          </w:tcPr>
          <w:p w14:paraId="3C5EC324" w14:textId="52AD1A39" w:rsidR="00270267" w:rsidRPr="004A580B" w:rsidRDefault="004A580B" w:rsidP="00270267">
            <w:pPr>
              <w:spacing w:after="0" w:line="240" w:lineRule="auto"/>
              <w:jc w:val="center"/>
              <w:rPr>
                <w:rFonts w:ascii="Times New Roman" w:eastAsia="Times New Roman" w:hAnsi="Times New Roman"/>
                <w:b/>
                <w:bCs/>
                <w:sz w:val="20"/>
                <w:szCs w:val="20"/>
              </w:rPr>
            </w:pPr>
            <w:r w:rsidRPr="004A580B">
              <w:rPr>
                <w:rFonts w:ascii="Times New Roman" w:eastAsia="Times New Roman" w:hAnsi="Times New Roman"/>
                <w:b/>
                <w:bCs/>
                <w:sz w:val="20"/>
                <w:szCs w:val="20"/>
              </w:rPr>
              <w:t>5 745 000,00</w:t>
            </w:r>
          </w:p>
        </w:tc>
        <w:tc>
          <w:tcPr>
            <w:tcW w:w="2588" w:type="dxa"/>
            <w:tcBorders>
              <w:top w:val="nil"/>
              <w:left w:val="nil"/>
              <w:bottom w:val="single" w:sz="4" w:space="0" w:color="auto"/>
              <w:right w:val="single" w:sz="4" w:space="0" w:color="auto"/>
            </w:tcBorders>
            <w:shd w:val="clear" w:color="auto" w:fill="auto"/>
            <w:vAlign w:val="center"/>
            <w:hideMark/>
          </w:tcPr>
          <w:p w14:paraId="1A711984" w14:textId="3F6CC8C8" w:rsidR="00270267" w:rsidRPr="004A580B" w:rsidRDefault="004A580B" w:rsidP="00270267">
            <w:pPr>
              <w:spacing w:after="0" w:line="240" w:lineRule="auto"/>
              <w:jc w:val="center"/>
              <w:rPr>
                <w:rFonts w:ascii="Times New Roman" w:eastAsia="Times New Roman" w:hAnsi="Times New Roman"/>
                <w:b/>
                <w:bCs/>
                <w:sz w:val="20"/>
                <w:szCs w:val="20"/>
              </w:rPr>
            </w:pPr>
            <w:r w:rsidRPr="004A580B">
              <w:rPr>
                <w:rFonts w:ascii="Times New Roman" w:eastAsia="Times New Roman" w:hAnsi="Times New Roman"/>
                <w:b/>
                <w:bCs/>
                <w:sz w:val="20"/>
                <w:szCs w:val="20"/>
              </w:rPr>
              <w:t>14 064 894,59</w:t>
            </w:r>
          </w:p>
        </w:tc>
        <w:tc>
          <w:tcPr>
            <w:tcW w:w="1701" w:type="dxa"/>
            <w:tcBorders>
              <w:top w:val="nil"/>
              <w:left w:val="nil"/>
              <w:bottom w:val="single" w:sz="4" w:space="0" w:color="auto"/>
              <w:right w:val="single" w:sz="4" w:space="0" w:color="auto"/>
            </w:tcBorders>
            <w:shd w:val="clear" w:color="auto" w:fill="auto"/>
            <w:vAlign w:val="center"/>
            <w:hideMark/>
          </w:tcPr>
          <w:p w14:paraId="7FECA3D5" w14:textId="27D7D404" w:rsidR="00270267" w:rsidRPr="004A580B" w:rsidRDefault="004A580B" w:rsidP="004D300C">
            <w:pPr>
              <w:spacing w:after="0" w:line="240" w:lineRule="auto"/>
              <w:jc w:val="center"/>
              <w:rPr>
                <w:rFonts w:ascii="Times New Roman" w:eastAsia="Times New Roman" w:hAnsi="Times New Roman"/>
                <w:b/>
                <w:bCs/>
                <w:sz w:val="20"/>
                <w:szCs w:val="20"/>
              </w:rPr>
            </w:pPr>
            <w:r w:rsidRPr="004A580B">
              <w:rPr>
                <w:rFonts w:ascii="Times New Roman" w:eastAsia="Times New Roman" w:hAnsi="Times New Roman"/>
                <w:b/>
                <w:bCs/>
                <w:sz w:val="20"/>
                <w:szCs w:val="20"/>
              </w:rPr>
              <w:t>19 809 894,59</w:t>
            </w:r>
          </w:p>
        </w:tc>
      </w:tr>
    </w:tbl>
    <w:p w14:paraId="66824AFF" w14:textId="77777777" w:rsidR="008C259E" w:rsidRPr="00F84823" w:rsidRDefault="008C259E" w:rsidP="00770D24">
      <w:pPr>
        <w:spacing w:after="0" w:line="240" w:lineRule="auto"/>
        <w:ind w:firstLine="709"/>
        <w:contextualSpacing/>
        <w:jc w:val="both"/>
        <w:rPr>
          <w:rFonts w:ascii="Times New Roman" w:hAnsi="Times New Roman"/>
          <w:color w:val="FF0000"/>
          <w:sz w:val="26"/>
          <w:szCs w:val="26"/>
        </w:rPr>
      </w:pPr>
    </w:p>
    <w:p w14:paraId="7B1E5658" w14:textId="54AE9A48" w:rsidR="00BD1A2E" w:rsidRDefault="00623578" w:rsidP="000A270B">
      <w:pPr>
        <w:spacing w:after="0" w:line="240" w:lineRule="auto"/>
        <w:ind w:firstLine="567"/>
        <w:jc w:val="both"/>
        <w:rPr>
          <w:rFonts w:ascii="Times New Roman" w:hAnsi="Times New Roman"/>
          <w:color w:val="FF0000"/>
          <w:sz w:val="28"/>
          <w:szCs w:val="28"/>
        </w:rPr>
      </w:pPr>
      <w:r w:rsidRPr="00BD1A2E">
        <w:rPr>
          <w:rFonts w:ascii="Times New Roman" w:hAnsi="Times New Roman"/>
          <w:sz w:val="28"/>
          <w:szCs w:val="28"/>
        </w:rPr>
        <w:t>5</w:t>
      </w:r>
      <w:r w:rsidR="008C259E" w:rsidRPr="00BD1A2E">
        <w:rPr>
          <w:rFonts w:ascii="Times New Roman" w:hAnsi="Times New Roman"/>
          <w:sz w:val="28"/>
          <w:szCs w:val="28"/>
        </w:rPr>
        <w:t xml:space="preserve">. Плановые показатели, отражённые в годовой бюджетной отчётности ГАБС за </w:t>
      </w:r>
      <w:r w:rsidR="00A05B83" w:rsidRPr="00BD1A2E">
        <w:rPr>
          <w:rFonts w:ascii="Times New Roman" w:hAnsi="Times New Roman"/>
          <w:sz w:val="28"/>
          <w:szCs w:val="28"/>
        </w:rPr>
        <w:t>202</w:t>
      </w:r>
      <w:r w:rsidR="00716155" w:rsidRPr="00BD1A2E">
        <w:rPr>
          <w:rFonts w:ascii="Times New Roman" w:hAnsi="Times New Roman"/>
          <w:sz w:val="28"/>
          <w:szCs w:val="28"/>
        </w:rPr>
        <w:t>4</w:t>
      </w:r>
      <w:r w:rsidR="008C259E" w:rsidRPr="00BD1A2E">
        <w:rPr>
          <w:rFonts w:ascii="Times New Roman" w:hAnsi="Times New Roman"/>
          <w:sz w:val="28"/>
          <w:szCs w:val="28"/>
        </w:rPr>
        <w:t xml:space="preserve"> год, соответствовали показателям</w:t>
      </w:r>
      <w:r w:rsidR="00BD1A2E" w:rsidRPr="00BD1A2E">
        <w:rPr>
          <w:rFonts w:ascii="Times New Roman" w:hAnsi="Times New Roman"/>
          <w:sz w:val="28"/>
          <w:szCs w:val="28"/>
        </w:rPr>
        <w:t xml:space="preserve"> сводной бюджетной росписи расходов на 2024 год и плановый период 2025 и 2026 годов и бюджетными ассигнованиями, утверждёнными решением Думы от 20.12.2023 № 45</w:t>
      </w:r>
      <w:r w:rsidR="00E85A65">
        <w:rPr>
          <w:rFonts w:ascii="Times New Roman" w:hAnsi="Times New Roman"/>
          <w:sz w:val="28"/>
          <w:szCs w:val="28"/>
        </w:rPr>
        <w:t>9</w:t>
      </w:r>
      <w:r w:rsidR="00BD1A2E" w:rsidRPr="00BD1A2E">
        <w:rPr>
          <w:rFonts w:ascii="Times New Roman" w:hAnsi="Times New Roman"/>
          <w:sz w:val="28"/>
          <w:szCs w:val="28"/>
        </w:rPr>
        <w:t>-VII.</w:t>
      </w:r>
      <w:r w:rsidR="00BD1A2E" w:rsidRPr="00BD1A2E">
        <w:rPr>
          <w:rFonts w:ascii="Times New Roman" w:hAnsi="Times New Roman"/>
          <w:color w:val="FF0000"/>
          <w:sz w:val="28"/>
          <w:szCs w:val="28"/>
        </w:rPr>
        <w:t xml:space="preserve"> </w:t>
      </w:r>
    </w:p>
    <w:p w14:paraId="2F840223" w14:textId="0D58488F" w:rsidR="002A4D27" w:rsidRPr="00BD1A2E" w:rsidRDefault="008C259E" w:rsidP="000A270B">
      <w:pPr>
        <w:spacing w:after="0" w:line="240" w:lineRule="auto"/>
        <w:ind w:firstLine="567"/>
        <w:jc w:val="both"/>
        <w:rPr>
          <w:rFonts w:ascii="Times New Roman" w:hAnsi="Times New Roman"/>
          <w:sz w:val="28"/>
          <w:szCs w:val="28"/>
        </w:rPr>
      </w:pPr>
      <w:r w:rsidRPr="00BD1A2E">
        <w:rPr>
          <w:rFonts w:ascii="Times New Roman" w:hAnsi="Times New Roman"/>
          <w:sz w:val="28"/>
          <w:szCs w:val="28"/>
        </w:rPr>
        <w:t>В соответствии с нормами статей 217, 232 Бюджетного кодекса Российской Федерации в сводную бюджетную роспись были внесены изменения без внесения изменений в решение о бюджете путём уменьшения межбюдже</w:t>
      </w:r>
      <w:r w:rsidR="000709B8" w:rsidRPr="00BD1A2E">
        <w:rPr>
          <w:rFonts w:ascii="Times New Roman" w:hAnsi="Times New Roman"/>
          <w:sz w:val="28"/>
          <w:szCs w:val="28"/>
        </w:rPr>
        <w:t>тных трансфертов на общую сумму</w:t>
      </w:r>
      <w:r w:rsidR="00BD1A2E" w:rsidRPr="00BD1A2E">
        <w:rPr>
          <w:rFonts w:ascii="Times New Roman" w:hAnsi="Times New Roman"/>
          <w:sz w:val="28"/>
          <w:szCs w:val="28"/>
        </w:rPr>
        <w:t xml:space="preserve"> 3 035 900</w:t>
      </w:r>
      <w:r w:rsidR="002A4D27" w:rsidRPr="00BD1A2E">
        <w:rPr>
          <w:rFonts w:ascii="Times New Roman" w:hAnsi="Times New Roman"/>
          <w:sz w:val="28"/>
          <w:szCs w:val="28"/>
        </w:rPr>
        <w:t xml:space="preserve"> рубл</w:t>
      </w:r>
      <w:r w:rsidR="00606E0F" w:rsidRPr="00BD1A2E">
        <w:rPr>
          <w:rFonts w:ascii="Times New Roman" w:hAnsi="Times New Roman"/>
          <w:sz w:val="28"/>
          <w:szCs w:val="28"/>
        </w:rPr>
        <w:t>ей</w:t>
      </w:r>
      <w:r w:rsidR="002A4D27" w:rsidRPr="00BD1A2E">
        <w:rPr>
          <w:rFonts w:ascii="Times New Roman" w:hAnsi="Times New Roman"/>
          <w:sz w:val="28"/>
          <w:szCs w:val="28"/>
        </w:rPr>
        <w:t>.</w:t>
      </w:r>
    </w:p>
    <w:p w14:paraId="7652C8F6" w14:textId="67403BA2" w:rsidR="00B368A1" w:rsidRDefault="00623578" w:rsidP="000A270B">
      <w:pPr>
        <w:spacing w:after="0" w:line="240" w:lineRule="auto"/>
        <w:ind w:firstLine="567"/>
        <w:jc w:val="both"/>
        <w:rPr>
          <w:rFonts w:ascii="Times New Roman" w:hAnsi="Times New Roman"/>
          <w:bCs/>
          <w:sz w:val="28"/>
          <w:szCs w:val="28"/>
        </w:rPr>
      </w:pPr>
      <w:r w:rsidRPr="00DE5017">
        <w:rPr>
          <w:rFonts w:ascii="Times New Roman" w:hAnsi="Times New Roman"/>
          <w:sz w:val="28"/>
          <w:szCs w:val="28"/>
        </w:rPr>
        <w:t>6</w:t>
      </w:r>
      <w:r w:rsidR="00B368A1" w:rsidRPr="00DE5017">
        <w:rPr>
          <w:rFonts w:ascii="Times New Roman" w:hAnsi="Times New Roman"/>
          <w:sz w:val="28"/>
          <w:szCs w:val="28"/>
        </w:rPr>
        <w:t>. В соответствии с предоставленными сведениями о состоянии дебиторской задолженности на 01.01.202</w:t>
      </w:r>
      <w:r w:rsidR="008674E1" w:rsidRPr="00DE5017">
        <w:rPr>
          <w:rFonts w:ascii="Times New Roman" w:hAnsi="Times New Roman"/>
          <w:sz w:val="28"/>
          <w:szCs w:val="28"/>
        </w:rPr>
        <w:t>5</w:t>
      </w:r>
      <w:r w:rsidR="00B368A1" w:rsidRPr="00DE5017">
        <w:rPr>
          <w:rFonts w:ascii="Times New Roman" w:hAnsi="Times New Roman"/>
          <w:sz w:val="28"/>
          <w:szCs w:val="28"/>
        </w:rPr>
        <w:t xml:space="preserve"> года имелась дебиторская задолженность по расходам в размере </w:t>
      </w:r>
      <w:r w:rsidR="004C2006" w:rsidRPr="0065746C">
        <w:rPr>
          <w:rFonts w:ascii="Times New Roman" w:hAnsi="Times New Roman"/>
          <w:bCs/>
          <w:sz w:val="28"/>
          <w:szCs w:val="28"/>
        </w:rPr>
        <w:t>1</w:t>
      </w:r>
      <w:r w:rsidR="0065746C" w:rsidRPr="0065746C">
        <w:rPr>
          <w:rFonts w:ascii="Times New Roman" w:hAnsi="Times New Roman"/>
          <w:bCs/>
          <w:sz w:val="28"/>
          <w:szCs w:val="28"/>
        </w:rPr>
        <w:t> 294 873 691</w:t>
      </w:r>
      <w:r w:rsidR="0072754F" w:rsidRPr="0065746C">
        <w:rPr>
          <w:rFonts w:ascii="Times New Roman" w:hAnsi="Times New Roman"/>
          <w:bCs/>
          <w:sz w:val="28"/>
          <w:szCs w:val="28"/>
        </w:rPr>
        <w:t xml:space="preserve"> </w:t>
      </w:r>
      <w:r w:rsidR="00B368A1" w:rsidRPr="0065746C">
        <w:rPr>
          <w:rFonts w:ascii="Times New Roman" w:hAnsi="Times New Roman"/>
          <w:bCs/>
          <w:sz w:val="28"/>
          <w:szCs w:val="28"/>
        </w:rPr>
        <w:t>рубл</w:t>
      </w:r>
      <w:r w:rsidR="0065746C" w:rsidRPr="0065746C">
        <w:rPr>
          <w:rFonts w:ascii="Times New Roman" w:hAnsi="Times New Roman"/>
          <w:bCs/>
          <w:sz w:val="28"/>
          <w:szCs w:val="28"/>
        </w:rPr>
        <w:t>ь</w:t>
      </w:r>
      <w:r w:rsidR="00B368A1" w:rsidRPr="0065746C">
        <w:rPr>
          <w:rFonts w:ascii="Times New Roman" w:hAnsi="Times New Roman"/>
          <w:bCs/>
          <w:sz w:val="28"/>
          <w:szCs w:val="28"/>
        </w:rPr>
        <w:t xml:space="preserve"> </w:t>
      </w:r>
      <w:r w:rsidR="004C2006" w:rsidRPr="0065746C">
        <w:rPr>
          <w:rFonts w:ascii="Times New Roman" w:hAnsi="Times New Roman"/>
          <w:bCs/>
          <w:sz w:val="28"/>
          <w:szCs w:val="28"/>
        </w:rPr>
        <w:t>9</w:t>
      </w:r>
      <w:r w:rsidR="0065746C" w:rsidRPr="0065746C">
        <w:rPr>
          <w:rFonts w:ascii="Times New Roman" w:hAnsi="Times New Roman"/>
          <w:bCs/>
          <w:sz w:val="28"/>
          <w:szCs w:val="28"/>
        </w:rPr>
        <w:t>8</w:t>
      </w:r>
      <w:r w:rsidR="00B368A1" w:rsidRPr="0065746C">
        <w:rPr>
          <w:rFonts w:ascii="Times New Roman" w:hAnsi="Times New Roman"/>
          <w:bCs/>
          <w:sz w:val="28"/>
          <w:szCs w:val="28"/>
        </w:rPr>
        <w:t xml:space="preserve"> копе</w:t>
      </w:r>
      <w:r w:rsidR="0065746C" w:rsidRPr="0065746C">
        <w:rPr>
          <w:rFonts w:ascii="Times New Roman" w:hAnsi="Times New Roman"/>
          <w:bCs/>
          <w:sz w:val="28"/>
          <w:szCs w:val="28"/>
        </w:rPr>
        <w:t>е</w:t>
      </w:r>
      <w:r w:rsidR="00B368A1" w:rsidRPr="0065746C">
        <w:rPr>
          <w:rFonts w:ascii="Times New Roman" w:hAnsi="Times New Roman"/>
          <w:bCs/>
          <w:sz w:val="28"/>
          <w:szCs w:val="28"/>
        </w:rPr>
        <w:t xml:space="preserve">к, просроченная задолженность </w:t>
      </w:r>
      <w:r w:rsidR="004C2006" w:rsidRPr="0065746C">
        <w:rPr>
          <w:rFonts w:ascii="Times New Roman" w:hAnsi="Times New Roman"/>
          <w:bCs/>
          <w:sz w:val="28"/>
          <w:szCs w:val="28"/>
        </w:rPr>
        <w:t>отсутствовала</w:t>
      </w:r>
      <w:r w:rsidR="0072754F" w:rsidRPr="0065746C">
        <w:rPr>
          <w:rFonts w:ascii="Times New Roman" w:hAnsi="Times New Roman"/>
          <w:bCs/>
          <w:sz w:val="28"/>
          <w:szCs w:val="28"/>
        </w:rPr>
        <w:t xml:space="preserve"> </w:t>
      </w:r>
      <w:r w:rsidR="00B368A1" w:rsidRPr="0065746C">
        <w:rPr>
          <w:rFonts w:ascii="Times New Roman" w:hAnsi="Times New Roman"/>
          <w:bCs/>
          <w:sz w:val="28"/>
          <w:szCs w:val="28"/>
        </w:rPr>
        <w:t xml:space="preserve">(таблица № </w:t>
      </w:r>
      <w:r w:rsidR="008C55AE" w:rsidRPr="0065746C">
        <w:rPr>
          <w:rFonts w:ascii="Times New Roman" w:hAnsi="Times New Roman"/>
          <w:bCs/>
          <w:sz w:val="28"/>
          <w:szCs w:val="28"/>
        </w:rPr>
        <w:t>2</w:t>
      </w:r>
      <w:r w:rsidR="00B368A1" w:rsidRPr="0065746C">
        <w:rPr>
          <w:rFonts w:ascii="Times New Roman" w:hAnsi="Times New Roman"/>
          <w:bCs/>
          <w:sz w:val="28"/>
          <w:szCs w:val="28"/>
        </w:rPr>
        <w:t>, в рублях).</w:t>
      </w:r>
    </w:p>
    <w:p w14:paraId="263CA0ED" w14:textId="77777777" w:rsidR="00B64B36" w:rsidRPr="0065746C" w:rsidRDefault="00B64B36" w:rsidP="000A270B">
      <w:pPr>
        <w:spacing w:after="0" w:line="240" w:lineRule="auto"/>
        <w:ind w:firstLine="567"/>
        <w:jc w:val="both"/>
        <w:rPr>
          <w:rFonts w:ascii="Times New Roman" w:hAnsi="Times New Roman"/>
          <w:sz w:val="28"/>
          <w:szCs w:val="28"/>
        </w:rPr>
      </w:pPr>
    </w:p>
    <w:p w14:paraId="22780E22" w14:textId="1D8DE2BD" w:rsidR="00B64B36" w:rsidRDefault="00B64B36" w:rsidP="00B64B36">
      <w:pPr>
        <w:spacing w:line="240" w:lineRule="auto"/>
        <w:jc w:val="center"/>
        <w:rPr>
          <w:rFonts w:ascii="Times New Roman" w:hAnsi="Times New Roman"/>
          <w:sz w:val="28"/>
          <w:szCs w:val="28"/>
        </w:rPr>
      </w:pPr>
      <w:r w:rsidRPr="0065746C">
        <w:rPr>
          <w:rFonts w:ascii="Times New Roman" w:hAnsi="Times New Roman"/>
          <w:sz w:val="28"/>
          <w:szCs w:val="28"/>
        </w:rPr>
        <w:t>Сведения о состоянии дебиторской задолженности по расходам</w:t>
      </w:r>
    </w:p>
    <w:p w14:paraId="60F473CF" w14:textId="6E32807C" w:rsidR="00B368A1" w:rsidRPr="0065746C" w:rsidRDefault="00B368A1" w:rsidP="00B368A1">
      <w:pPr>
        <w:spacing w:line="240" w:lineRule="auto"/>
        <w:jc w:val="right"/>
        <w:rPr>
          <w:rFonts w:ascii="Times New Roman" w:hAnsi="Times New Roman"/>
          <w:sz w:val="28"/>
          <w:szCs w:val="28"/>
        </w:rPr>
      </w:pPr>
      <w:r w:rsidRPr="0065746C">
        <w:rPr>
          <w:rFonts w:ascii="Times New Roman" w:hAnsi="Times New Roman"/>
          <w:sz w:val="28"/>
          <w:szCs w:val="28"/>
        </w:rPr>
        <w:t xml:space="preserve">Таблица № </w:t>
      </w:r>
      <w:r w:rsidR="008C55AE" w:rsidRPr="0065746C">
        <w:rPr>
          <w:rFonts w:ascii="Times New Roman" w:hAnsi="Times New Roman"/>
          <w:sz w:val="28"/>
          <w:szCs w:val="28"/>
        </w:rPr>
        <w:t>2</w:t>
      </w:r>
    </w:p>
    <w:tbl>
      <w:tblPr>
        <w:tblW w:w="10281" w:type="dxa"/>
        <w:jc w:val="center"/>
        <w:tblLayout w:type="fixed"/>
        <w:tblCellMar>
          <w:left w:w="28" w:type="dxa"/>
          <w:right w:w="28" w:type="dxa"/>
        </w:tblCellMar>
        <w:tblLook w:val="04A0" w:firstRow="1" w:lastRow="0" w:firstColumn="1" w:lastColumn="0" w:noHBand="0" w:noVBand="1"/>
      </w:tblPr>
      <w:tblGrid>
        <w:gridCol w:w="2325"/>
        <w:gridCol w:w="1338"/>
        <w:gridCol w:w="1276"/>
        <w:gridCol w:w="1355"/>
        <w:gridCol w:w="1276"/>
        <w:gridCol w:w="1356"/>
        <w:gridCol w:w="1355"/>
      </w:tblGrid>
      <w:tr w:rsidR="00F84823" w:rsidRPr="0065746C" w14:paraId="467BDA47" w14:textId="77777777" w:rsidTr="00CE1D36">
        <w:trPr>
          <w:trHeight w:val="300"/>
          <w:jc w:val="center"/>
        </w:trPr>
        <w:tc>
          <w:tcPr>
            <w:tcW w:w="2325" w:type="dxa"/>
            <w:vMerge w:val="restart"/>
            <w:tcBorders>
              <w:top w:val="single" w:sz="4" w:space="0" w:color="auto"/>
              <w:left w:val="single" w:sz="4" w:space="0" w:color="auto"/>
              <w:bottom w:val="single" w:sz="4" w:space="0" w:color="000000"/>
              <w:right w:val="nil"/>
            </w:tcBorders>
            <w:vAlign w:val="center"/>
            <w:hideMark/>
          </w:tcPr>
          <w:p w14:paraId="6731EE29" w14:textId="77777777" w:rsidR="008C55AE" w:rsidRPr="0065746C" w:rsidRDefault="008C55AE" w:rsidP="008C55AE">
            <w:pPr>
              <w:spacing w:after="0" w:line="240" w:lineRule="auto"/>
              <w:jc w:val="center"/>
              <w:rPr>
                <w:rFonts w:ascii="Times New Roman" w:hAnsi="Times New Roman"/>
                <w:b/>
                <w:bCs/>
                <w:sz w:val="18"/>
                <w:szCs w:val="18"/>
              </w:rPr>
            </w:pPr>
            <w:r w:rsidRPr="0065746C">
              <w:rPr>
                <w:rFonts w:ascii="Times New Roman" w:hAnsi="Times New Roman"/>
                <w:b/>
                <w:bCs/>
                <w:sz w:val="18"/>
                <w:szCs w:val="18"/>
              </w:rPr>
              <w:t>Наименование ГРБС</w:t>
            </w:r>
          </w:p>
        </w:tc>
        <w:tc>
          <w:tcPr>
            <w:tcW w:w="1338" w:type="dxa"/>
            <w:vMerge w:val="restart"/>
            <w:tcBorders>
              <w:top w:val="single" w:sz="4" w:space="0" w:color="auto"/>
              <w:left w:val="single" w:sz="4" w:space="0" w:color="auto"/>
              <w:bottom w:val="single" w:sz="4" w:space="0" w:color="auto"/>
              <w:right w:val="single" w:sz="4" w:space="0" w:color="auto"/>
            </w:tcBorders>
            <w:vAlign w:val="center"/>
            <w:hideMark/>
          </w:tcPr>
          <w:p w14:paraId="018A7B2E" w14:textId="6A9AD678" w:rsidR="008C55AE" w:rsidRPr="0065746C" w:rsidRDefault="008C55AE" w:rsidP="00E46C46">
            <w:pPr>
              <w:spacing w:after="0" w:line="240" w:lineRule="auto"/>
              <w:jc w:val="center"/>
              <w:rPr>
                <w:rFonts w:ascii="Times New Roman" w:hAnsi="Times New Roman"/>
                <w:b/>
                <w:bCs/>
                <w:sz w:val="18"/>
                <w:szCs w:val="18"/>
              </w:rPr>
            </w:pPr>
            <w:r w:rsidRPr="0065746C">
              <w:rPr>
                <w:rFonts w:ascii="Times New Roman" w:hAnsi="Times New Roman"/>
                <w:b/>
                <w:bCs/>
                <w:sz w:val="18"/>
                <w:szCs w:val="18"/>
              </w:rPr>
              <w:t>Дебиторская задолженность на 01.01.202</w:t>
            </w:r>
            <w:r w:rsidR="00B41EC9" w:rsidRPr="0065746C">
              <w:rPr>
                <w:rFonts w:ascii="Times New Roman" w:hAnsi="Times New Roman"/>
                <w:b/>
                <w:bCs/>
                <w:sz w:val="18"/>
                <w:szCs w:val="18"/>
              </w:rPr>
              <w:t>4</w:t>
            </w:r>
            <w:r w:rsidRPr="0065746C">
              <w:rPr>
                <w:rFonts w:ascii="Times New Roman" w:hAnsi="Times New Roman"/>
                <w:b/>
                <w:bCs/>
                <w:sz w:val="18"/>
                <w:szCs w:val="18"/>
              </w:rPr>
              <w:t xml:space="preserve"> </w:t>
            </w:r>
          </w:p>
        </w:tc>
        <w:tc>
          <w:tcPr>
            <w:tcW w:w="1276" w:type="dxa"/>
            <w:vMerge w:val="restart"/>
            <w:tcBorders>
              <w:top w:val="single" w:sz="4" w:space="0" w:color="auto"/>
              <w:left w:val="nil"/>
              <w:bottom w:val="single" w:sz="4" w:space="0" w:color="auto"/>
              <w:right w:val="single" w:sz="4" w:space="0" w:color="auto"/>
            </w:tcBorders>
            <w:vAlign w:val="center"/>
            <w:hideMark/>
          </w:tcPr>
          <w:p w14:paraId="38A456D9" w14:textId="77777777" w:rsidR="008C55AE" w:rsidRPr="0065746C" w:rsidRDefault="008C55AE" w:rsidP="008C55AE">
            <w:pPr>
              <w:spacing w:after="0" w:line="240" w:lineRule="auto"/>
              <w:jc w:val="center"/>
              <w:rPr>
                <w:rFonts w:ascii="Times New Roman" w:hAnsi="Times New Roman"/>
                <w:b/>
                <w:bCs/>
                <w:sz w:val="18"/>
                <w:szCs w:val="18"/>
              </w:rPr>
            </w:pPr>
            <w:r w:rsidRPr="0065746C">
              <w:rPr>
                <w:rFonts w:ascii="Times New Roman" w:hAnsi="Times New Roman"/>
                <w:b/>
                <w:bCs/>
                <w:sz w:val="18"/>
                <w:szCs w:val="18"/>
              </w:rPr>
              <w:t xml:space="preserve">в том числе просроченная </w:t>
            </w:r>
          </w:p>
        </w:tc>
        <w:tc>
          <w:tcPr>
            <w:tcW w:w="1355" w:type="dxa"/>
            <w:vMerge w:val="restart"/>
            <w:tcBorders>
              <w:top w:val="single" w:sz="4" w:space="0" w:color="auto"/>
              <w:left w:val="single" w:sz="4" w:space="0" w:color="auto"/>
              <w:bottom w:val="single" w:sz="4" w:space="0" w:color="auto"/>
              <w:right w:val="single" w:sz="4" w:space="0" w:color="auto"/>
            </w:tcBorders>
            <w:vAlign w:val="center"/>
            <w:hideMark/>
          </w:tcPr>
          <w:p w14:paraId="13A49316" w14:textId="54BB8E5F" w:rsidR="008C55AE" w:rsidRPr="0065746C" w:rsidRDefault="008C55AE" w:rsidP="00E46C46">
            <w:pPr>
              <w:spacing w:after="0" w:line="240" w:lineRule="auto"/>
              <w:jc w:val="center"/>
              <w:rPr>
                <w:rFonts w:ascii="Times New Roman" w:hAnsi="Times New Roman"/>
                <w:b/>
                <w:bCs/>
                <w:sz w:val="18"/>
                <w:szCs w:val="18"/>
              </w:rPr>
            </w:pPr>
            <w:r w:rsidRPr="0065746C">
              <w:rPr>
                <w:rFonts w:ascii="Times New Roman" w:hAnsi="Times New Roman"/>
                <w:b/>
                <w:bCs/>
                <w:sz w:val="18"/>
                <w:szCs w:val="18"/>
              </w:rPr>
              <w:t>Дебиторская задолженность на 01.01.202</w:t>
            </w:r>
            <w:r w:rsidR="00B41EC9" w:rsidRPr="0065746C">
              <w:rPr>
                <w:rFonts w:ascii="Times New Roman" w:hAnsi="Times New Roman"/>
                <w:b/>
                <w:bCs/>
                <w:sz w:val="18"/>
                <w:szCs w:val="18"/>
              </w:rPr>
              <w:t>5</w:t>
            </w:r>
            <w:r w:rsidRPr="0065746C">
              <w:rPr>
                <w:rFonts w:ascii="Times New Roman" w:hAnsi="Times New Roman"/>
                <w:b/>
                <w:bCs/>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2BAB602D" w14:textId="77777777" w:rsidR="008C55AE" w:rsidRPr="0065746C" w:rsidRDefault="008C55AE" w:rsidP="008C55AE">
            <w:pPr>
              <w:spacing w:after="0" w:line="240" w:lineRule="auto"/>
              <w:jc w:val="center"/>
              <w:rPr>
                <w:rFonts w:ascii="Times New Roman" w:hAnsi="Times New Roman"/>
                <w:b/>
                <w:bCs/>
                <w:sz w:val="18"/>
                <w:szCs w:val="18"/>
              </w:rPr>
            </w:pPr>
            <w:r w:rsidRPr="0065746C">
              <w:rPr>
                <w:rFonts w:ascii="Times New Roman" w:hAnsi="Times New Roman"/>
                <w:b/>
                <w:bCs/>
                <w:sz w:val="18"/>
                <w:szCs w:val="18"/>
              </w:rPr>
              <w:t xml:space="preserve">в том числе просроченная </w:t>
            </w:r>
          </w:p>
        </w:tc>
        <w:tc>
          <w:tcPr>
            <w:tcW w:w="2711" w:type="dxa"/>
            <w:gridSpan w:val="2"/>
            <w:tcBorders>
              <w:top w:val="single" w:sz="4" w:space="0" w:color="auto"/>
              <w:left w:val="nil"/>
              <w:bottom w:val="single" w:sz="4" w:space="0" w:color="auto"/>
              <w:right w:val="single" w:sz="4" w:space="0" w:color="auto"/>
            </w:tcBorders>
            <w:noWrap/>
            <w:vAlign w:val="center"/>
            <w:hideMark/>
          </w:tcPr>
          <w:p w14:paraId="68956620" w14:textId="77777777" w:rsidR="008C55AE" w:rsidRPr="0065746C" w:rsidRDefault="008C55AE" w:rsidP="008C55AE">
            <w:pPr>
              <w:spacing w:after="0" w:line="240" w:lineRule="auto"/>
              <w:jc w:val="center"/>
              <w:rPr>
                <w:rFonts w:ascii="Times New Roman" w:hAnsi="Times New Roman"/>
                <w:b/>
                <w:bCs/>
                <w:sz w:val="18"/>
                <w:szCs w:val="18"/>
              </w:rPr>
            </w:pPr>
            <w:r w:rsidRPr="0065746C">
              <w:rPr>
                <w:rFonts w:ascii="Times New Roman" w:hAnsi="Times New Roman"/>
                <w:b/>
                <w:bCs/>
                <w:sz w:val="18"/>
                <w:szCs w:val="18"/>
              </w:rPr>
              <w:t>Изменение</w:t>
            </w:r>
          </w:p>
        </w:tc>
      </w:tr>
      <w:tr w:rsidR="00F84823" w:rsidRPr="0065746C" w14:paraId="3A9B058A" w14:textId="77777777" w:rsidTr="00D53B9E">
        <w:trPr>
          <w:trHeight w:val="855"/>
          <w:jc w:val="center"/>
        </w:trPr>
        <w:tc>
          <w:tcPr>
            <w:tcW w:w="2325" w:type="dxa"/>
            <w:vMerge/>
            <w:tcBorders>
              <w:top w:val="single" w:sz="4" w:space="0" w:color="auto"/>
              <w:left w:val="single" w:sz="4" w:space="0" w:color="auto"/>
              <w:bottom w:val="single" w:sz="4" w:space="0" w:color="auto"/>
              <w:right w:val="nil"/>
            </w:tcBorders>
            <w:vAlign w:val="center"/>
            <w:hideMark/>
          </w:tcPr>
          <w:p w14:paraId="1871AAEA" w14:textId="77777777" w:rsidR="008C55AE" w:rsidRPr="0065746C" w:rsidRDefault="008C55AE" w:rsidP="008C55AE">
            <w:pPr>
              <w:spacing w:after="0" w:line="240" w:lineRule="auto"/>
              <w:rPr>
                <w:rFonts w:ascii="Times New Roman" w:hAnsi="Times New Roman"/>
                <w:b/>
                <w:bCs/>
                <w:sz w:val="18"/>
                <w:szCs w:val="18"/>
              </w:rPr>
            </w:pPr>
          </w:p>
        </w:tc>
        <w:tc>
          <w:tcPr>
            <w:tcW w:w="1338" w:type="dxa"/>
            <w:vMerge/>
            <w:tcBorders>
              <w:top w:val="single" w:sz="4" w:space="0" w:color="auto"/>
              <w:left w:val="single" w:sz="4" w:space="0" w:color="auto"/>
              <w:bottom w:val="single" w:sz="4" w:space="0" w:color="auto"/>
              <w:right w:val="single" w:sz="4" w:space="0" w:color="auto"/>
            </w:tcBorders>
            <w:vAlign w:val="center"/>
            <w:hideMark/>
          </w:tcPr>
          <w:p w14:paraId="5BB693AB" w14:textId="77777777" w:rsidR="008C55AE" w:rsidRPr="0065746C" w:rsidRDefault="008C55AE" w:rsidP="008C55AE">
            <w:pPr>
              <w:spacing w:after="0" w:line="240" w:lineRule="auto"/>
              <w:rPr>
                <w:rFonts w:ascii="Times New Roman" w:hAnsi="Times New Roman"/>
                <w:b/>
                <w:bCs/>
                <w:sz w:val="18"/>
                <w:szCs w:val="18"/>
              </w:rPr>
            </w:pPr>
          </w:p>
        </w:tc>
        <w:tc>
          <w:tcPr>
            <w:tcW w:w="1276" w:type="dxa"/>
            <w:vMerge/>
            <w:tcBorders>
              <w:top w:val="single" w:sz="4" w:space="0" w:color="auto"/>
              <w:left w:val="nil"/>
              <w:bottom w:val="single" w:sz="4" w:space="0" w:color="auto"/>
              <w:right w:val="single" w:sz="4" w:space="0" w:color="auto"/>
            </w:tcBorders>
            <w:vAlign w:val="center"/>
            <w:hideMark/>
          </w:tcPr>
          <w:p w14:paraId="064BFDF6" w14:textId="77777777" w:rsidR="008C55AE" w:rsidRPr="0065746C" w:rsidRDefault="008C55AE" w:rsidP="008C55AE">
            <w:pPr>
              <w:spacing w:after="0" w:line="240" w:lineRule="auto"/>
              <w:rPr>
                <w:rFonts w:ascii="Times New Roman" w:hAnsi="Times New Roman"/>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2C5A7CFE" w14:textId="77777777" w:rsidR="008C55AE" w:rsidRPr="0065746C" w:rsidRDefault="008C55AE" w:rsidP="008C55AE">
            <w:pPr>
              <w:spacing w:after="0" w:line="240" w:lineRule="auto"/>
              <w:rPr>
                <w:rFonts w:ascii="Times New Roman" w:hAnsi="Times New Roman"/>
                <w:b/>
                <w:b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679DFB6" w14:textId="77777777" w:rsidR="008C55AE" w:rsidRPr="0065746C" w:rsidRDefault="008C55AE" w:rsidP="008C55AE">
            <w:pPr>
              <w:spacing w:after="0" w:line="240" w:lineRule="auto"/>
              <w:rPr>
                <w:rFonts w:ascii="Times New Roman" w:hAnsi="Times New Roman"/>
                <w:b/>
                <w:bCs/>
                <w:sz w:val="18"/>
                <w:szCs w:val="18"/>
              </w:rPr>
            </w:pPr>
          </w:p>
        </w:tc>
        <w:tc>
          <w:tcPr>
            <w:tcW w:w="1356" w:type="dxa"/>
            <w:tcBorders>
              <w:top w:val="nil"/>
              <w:left w:val="nil"/>
              <w:bottom w:val="single" w:sz="4" w:space="0" w:color="auto"/>
              <w:right w:val="single" w:sz="4" w:space="0" w:color="auto"/>
            </w:tcBorders>
            <w:vAlign w:val="center"/>
            <w:hideMark/>
          </w:tcPr>
          <w:p w14:paraId="2C880EE0" w14:textId="77777777" w:rsidR="008C55AE" w:rsidRPr="0065746C" w:rsidRDefault="008C55AE" w:rsidP="008C55AE">
            <w:pPr>
              <w:spacing w:after="0" w:line="240" w:lineRule="auto"/>
              <w:jc w:val="center"/>
              <w:rPr>
                <w:rFonts w:ascii="Times New Roman" w:hAnsi="Times New Roman"/>
                <w:b/>
                <w:bCs/>
                <w:sz w:val="18"/>
                <w:szCs w:val="18"/>
              </w:rPr>
            </w:pPr>
            <w:r w:rsidRPr="0065746C">
              <w:rPr>
                <w:rFonts w:ascii="Times New Roman" w:hAnsi="Times New Roman"/>
                <w:b/>
                <w:bCs/>
                <w:sz w:val="18"/>
                <w:szCs w:val="18"/>
              </w:rPr>
              <w:t xml:space="preserve">Объёма задолженности </w:t>
            </w:r>
          </w:p>
        </w:tc>
        <w:tc>
          <w:tcPr>
            <w:tcW w:w="1355" w:type="dxa"/>
            <w:tcBorders>
              <w:top w:val="nil"/>
              <w:left w:val="nil"/>
              <w:bottom w:val="single" w:sz="4" w:space="0" w:color="auto"/>
              <w:right w:val="single" w:sz="4" w:space="0" w:color="auto"/>
            </w:tcBorders>
            <w:vAlign w:val="center"/>
            <w:hideMark/>
          </w:tcPr>
          <w:p w14:paraId="7AAF8555" w14:textId="77777777" w:rsidR="008C55AE" w:rsidRPr="0065746C" w:rsidRDefault="008C55AE" w:rsidP="008C55AE">
            <w:pPr>
              <w:spacing w:after="0" w:line="240" w:lineRule="auto"/>
              <w:jc w:val="center"/>
              <w:rPr>
                <w:rFonts w:ascii="Times New Roman" w:hAnsi="Times New Roman"/>
                <w:b/>
                <w:bCs/>
                <w:sz w:val="18"/>
                <w:szCs w:val="18"/>
              </w:rPr>
            </w:pPr>
            <w:r w:rsidRPr="0065746C">
              <w:rPr>
                <w:rFonts w:ascii="Times New Roman" w:hAnsi="Times New Roman"/>
                <w:b/>
                <w:bCs/>
                <w:sz w:val="18"/>
                <w:szCs w:val="18"/>
              </w:rPr>
              <w:t>Объёма просроченной задолженности</w:t>
            </w:r>
          </w:p>
        </w:tc>
      </w:tr>
      <w:tr w:rsidR="00B41EC9" w:rsidRPr="00F84823" w14:paraId="7F6EAF99" w14:textId="77777777" w:rsidTr="00D53B9E">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68305C1E" w14:textId="331A3D9C"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д</w:t>
            </w:r>
            <w:r w:rsidR="00B41EC9" w:rsidRPr="0065746C">
              <w:rPr>
                <w:rFonts w:ascii="Times New Roman" w:hAnsi="Times New Roman"/>
                <w:sz w:val="18"/>
                <w:szCs w:val="18"/>
              </w:rPr>
              <w:t xml:space="preserve">ума города </w:t>
            </w:r>
          </w:p>
        </w:tc>
        <w:tc>
          <w:tcPr>
            <w:tcW w:w="1338" w:type="dxa"/>
            <w:tcBorders>
              <w:top w:val="single" w:sz="4" w:space="0" w:color="auto"/>
              <w:left w:val="single" w:sz="4" w:space="0" w:color="auto"/>
              <w:bottom w:val="single" w:sz="4" w:space="0" w:color="auto"/>
              <w:right w:val="single" w:sz="4" w:space="0" w:color="auto"/>
            </w:tcBorders>
            <w:vAlign w:val="center"/>
            <w:hideMark/>
          </w:tcPr>
          <w:p w14:paraId="224AD4B3" w14:textId="67834CFC"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1 087 671,03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CE9CCA"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3061A8FB" w14:textId="1E2336C3"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9C767B"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14:paraId="667A2998" w14:textId="3D68C1C0"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- 1 087 671,03</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779A8F0C"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F84823" w14:paraId="594BA50C" w14:textId="77777777" w:rsidTr="00D53B9E">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545384AE" w14:textId="56974C25"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а</w:t>
            </w:r>
            <w:r w:rsidR="00B41EC9" w:rsidRPr="0065746C">
              <w:rPr>
                <w:rFonts w:ascii="Times New Roman" w:hAnsi="Times New Roman"/>
                <w:sz w:val="18"/>
                <w:szCs w:val="18"/>
              </w:rPr>
              <w:t xml:space="preserve">дминистрация города </w:t>
            </w:r>
          </w:p>
        </w:tc>
        <w:tc>
          <w:tcPr>
            <w:tcW w:w="1338" w:type="dxa"/>
            <w:tcBorders>
              <w:top w:val="single" w:sz="4" w:space="0" w:color="auto"/>
              <w:left w:val="single" w:sz="4" w:space="0" w:color="auto"/>
              <w:bottom w:val="single" w:sz="4" w:space="0" w:color="auto"/>
              <w:right w:val="single" w:sz="4" w:space="0" w:color="auto"/>
            </w:tcBorders>
            <w:vAlign w:val="center"/>
            <w:hideMark/>
          </w:tcPr>
          <w:p w14:paraId="2315EA0B" w14:textId="2E232BC0"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2 876 514,46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C071E1"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63DD7BF5" w14:textId="7ECC3A0A"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4 400 000,00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E96130"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14:paraId="0E423998" w14:textId="30B4CE9B"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1 523 485,54</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1DA836D1"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F84823" w14:paraId="4B927FF5" w14:textId="77777777" w:rsidTr="00D53B9E">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4607B53F" w14:textId="2864CA4D"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де</w:t>
            </w:r>
            <w:r w:rsidR="00B41EC9" w:rsidRPr="0065746C">
              <w:rPr>
                <w:rFonts w:ascii="Times New Roman" w:hAnsi="Times New Roman"/>
                <w:sz w:val="18"/>
                <w:szCs w:val="18"/>
              </w:rPr>
              <w:t xml:space="preserve">партамент финансов </w:t>
            </w:r>
          </w:p>
        </w:tc>
        <w:tc>
          <w:tcPr>
            <w:tcW w:w="1338" w:type="dxa"/>
            <w:tcBorders>
              <w:top w:val="single" w:sz="4" w:space="0" w:color="auto"/>
              <w:left w:val="nil"/>
              <w:bottom w:val="single" w:sz="4" w:space="0" w:color="auto"/>
              <w:right w:val="single" w:sz="4" w:space="0" w:color="auto"/>
            </w:tcBorders>
            <w:vAlign w:val="center"/>
            <w:hideMark/>
          </w:tcPr>
          <w:p w14:paraId="30C0FD57" w14:textId="376A6AB4"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3 464,08</w:t>
            </w:r>
          </w:p>
        </w:tc>
        <w:tc>
          <w:tcPr>
            <w:tcW w:w="1276" w:type="dxa"/>
            <w:tcBorders>
              <w:top w:val="single" w:sz="4" w:space="0" w:color="auto"/>
              <w:left w:val="nil"/>
              <w:bottom w:val="single" w:sz="4" w:space="0" w:color="auto"/>
              <w:right w:val="single" w:sz="4" w:space="0" w:color="auto"/>
            </w:tcBorders>
            <w:vAlign w:val="center"/>
            <w:hideMark/>
          </w:tcPr>
          <w:p w14:paraId="76C3C912"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single" w:sz="4" w:space="0" w:color="auto"/>
              <w:left w:val="nil"/>
              <w:bottom w:val="single" w:sz="4" w:space="0" w:color="auto"/>
              <w:right w:val="single" w:sz="4" w:space="0" w:color="auto"/>
            </w:tcBorders>
            <w:vAlign w:val="center"/>
            <w:hideMark/>
          </w:tcPr>
          <w:p w14:paraId="5005A8E8" w14:textId="54AA161E"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276" w:type="dxa"/>
            <w:tcBorders>
              <w:top w:val="single" w:sz="4" w:space="0" w:color="auto"/>
              <w:left w:val="nil"/>
              <w:bottom w:val="single" w:sz="4" w:space="0" w:color="auto"/>
              <w:right w:val="single" w:sz="4" w:space="0" w:color="auto"/>
            </w:tcBorders>
            <w:vAlign w:val="center"/>
            <w:hideMark/>
          </w:tcPr>
          <w:p w14:paraId="042D9F61"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nil"/>
              <w:bottom w:val="single" w:sz="4" w:space="0" w:color="auto"/>
              <w:right w:val="single" w:sz="4" w:space="0" w:color="auto"/>
            </w:tcBorders>
            <w:noWrap/>
            <w:vAlign w:val="center"/>
            <w:hideMark/>
          </w:tcPr>
          <w:p w14:paraId="65481092" w14:textId="3AAAEE16"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 xml:space="preserve">- </w:t>
            </w:r>
            <w:r w:rsidR="00B41EC9" w:rsidRPr="0065746C">
              <w:rPr>
                <w:rFonts w:ascii="Times New Roman" w:hAnsi="Times New Roman"/>
                <w:sz w:val="18"/>
                <w:szCs w:val="18"/>
              </w:rPr>
              <w:t>3 464,08</w:t>
            </w:r>
          </w:p>
        </w:tc>
        <w:tc>
          <w:tcPr>
            <w:tcW w:w="1355" w:type="dxa"/>
            <w:tcBorders>
              <w:top w:val="single" w:sz="4" w:space="0" w:color="auto"/>
              <w:left w:val="nil"/>
              <w:bottom w:val="single" w:sz="4" w:space="0" w:color="auto"/>
              <w:right w:val="single" w:sz="4" w:space="0" w:color="auto"/>
            </w:tcBorders>
            <w:noWrap/>
            <w:vAlign w:val="center"/>
            <w:hideMark/>
          </w:tcPr>
          <w:p w14:paraId="18B0A40F"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F84823" w14:paraId="46F5862B" w14:textId="77777777" w:rsidTr="00CE1D36">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4E43AFCC" w14:textId="65246F15"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д</w:t>
            </w:r>
            <w:r w:rsidR="00B41EC9" w:rsidRPr="0065746C">
              <w:rPr>
                <w:rFonts w:ascii="Times New Roman" w:hAnsi="Times New Roman"/>
                <w:sz w:val="18"/>
                <w:szCs w:val="18"/>
              </w:rPr>
              <w:t xml:space="preserve">епартамент муниципального имущества </w:t>
            </w:r>
          </w:p>
        </w:tc>
        <w:tc>
          <w:tcPr>
            <w:tcW w:w="1338" w:type="dxa"/>
            <w:tcBorders>
              <w:top w:val="single" w:sz="4" w:space="0" w:color="auto"/>
              <w:left w:val="single" w:sz="4" w:space="0" w:color="auto"/>
              <w:bottom w:val="single" w:sz="4" w:space="0" w:color="auto"/>
              <w:right w:val="single" w:sz="4" w:space="0" w:color="auto"/>
            </w:tcBorders>
            <w:vAlign w:val="center"/>
            <w:hideMark/>
          </w:tcPr>
          <w:p w14:paraId="15BBFE21" w14:textId="529F6F01" w:rsidR="00B41EC9" w:rsidRPr="00F84823" w:rsidRDefault="00B41EC9" w:rsidP="00B41EC9">
            <w:pPr>
              <w:spacing w:after="0" w:line="240" w:lineRule="auto"/>
              <w:jc w:val="center"/>
              <w:rPr>
                <w:rFonts w:ascii="Times New Roman" w:hAnsi="Times New Roman"/>
                <w:color w:val="FF0000"/>
                <w:sz w:val="18"/>
                <w:szCs w:val="18"/>
              </w:rPr>
            </w:pPr>
            <w:r w:rsidRPr="0065746C">
              <w:rPr>
                <w:rFonts w:ascii="Times New Roman" w:hAnsi="Times New Roman"/>
                <w:sz w:val="18"/>
                <w:szCs w:val="18"/>
              </w:rPr>
              <w:t>291 0</w:t>
            </w:r>
            <w:r w:rsidR="0065746C" w:rsidRPr="0065746C">
              <w:rPr>
                <w:rFonts w:ascii="Times New Roman" w:hAnsi="Times New Roman"/>
                <w:sz w:val="18"/>
                <w:szCs w:val="18"/>
              </w:rPr>
              <w:t>4</w:t>
            </w:r>
            <w:r w:rsidRPr="0065746C">
              <w:rPr>
                <w:rFonts w:ascii="Times New Roman" w:hAnsi="Times New Roman"/>
                <w:sz w:val="18"/>
                <w:szCs w:val="18"/>
              </w:rPr>
              <w:t>3</w:t>
            </w:r>
            <w:r w:rsidR="0065746C" w:rsidRPr="0065746C">
              <w:rPr>
                <w:rFonts w:ascii="Times New Roman" w:hAnsi="Times New Roman"/>
                <w:sz w:val="18"/>
                <w:szCs w:val="18"/>
              </w:rPr>
              <w:t> 091,02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10E35F" w14:textId="34E287CD"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35 813 547,00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6AEF93DE" w14:textId="0E9620EF"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62 627,48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089C1F"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14:paraId="5959F719" w14:textId="59BC0906"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w:t>
            </w:r>
            <w:r w:rsidR="0065746C">
              <w:rPr>
                <w:rFonts w:ascii="Times New Roman" w:hAnsi="Times New Roman"/>
                <w:sz w:val="18"/>
                <w:szCs w:val="18"/>
              </w:rPr>
              <w:t xml:space="preserve"> </w:t>
            </w:r>
            <w:r w:rsidR="0065746C" w:rsidRPr="0065746C">
              <w:rPr>
                <w:rFonts w:ascii="Times New Roman" w:hAnsi="Times New Roman"/>
                <w:sz w:val="18"/>
                <w:szCs w:val="18"/>
              </w:rPr>
              <w:t>290 980 463,54</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6B696FDE" w14:textId="693706D5"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w:t>
            </w:r>
            <w:r w:rsidR="0065746C">
              <w:rPr>
                <w:rFonts w:ascii="Times New Roman" w:hAnsi="Times New Roman"/>
                <w:sz w:val="18"/>
                <w:szCs w:val="18"/>
              </w:rPr>
              <w:t xml:space="preserve"> </w:t>
            </w:r>
            <w:r w:rsidRPr="0065746C">
              <w:rPr>
                <w:rFonts w:ascii="Times New Roman" w:hAnsi="Times New Roman"/>
                <w:sz w:val="18"/>
                <w:szCs w:val="18"/>
              </w:rPr>
              <w:t>35 813 547,00</w:t>
            </w:r>
          </w:p>
        </w:tc>
      </w:tr>
      <w:tr w:rsidR="00B41EC9" w:rsidRPr="0065746C" w14:paraId="4CD50929" w14:textId="77777777" w:rsidTr="001660C1">
        <w:trPr>
          <w:trHeight w:val="377"/>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5428F676" w14:textId="71E90528"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д</w:t>
            </w:r>
            <w:r w:rsidR="00B41EC9" w:rsidRPr="0065746C">
              <w:rPr>
                <w:rFonts w:ascii="Times New Roman" w:hAnsi="Times New Roman"/>
                <w:sz w:val="18"/>
                <w:szCs w:val="18"/>
              </w:rPr>
              <w:t xml:space="preserve">епартамент образования </w:t>
            </w:r>
          </w:p>
        </w:tc>
        <w:tc>
          <w:tcPr>
            <w:tcW w:w="1338" w:type="dxa"/>
            <w:tcBorders>
              <w:top w:val="single" w:sz="4" w:space="0" w:color="auto"/>
              <w:left w:val="single" w:sz="4" w:space="0" w:color="auto"/>
              <w:bottom w:val="single" w:sz="4" w:space="0" w:color="auto"/>
              <w:right w:val="single" w:sz="4" w:space="0" w:color="auto"/>
            </w:tcBorders>
            <w:vAlign w:val="center"/>
            <w:hideMark/>
          </w:tcPr>
          <w:p w14:paraId="4283FAB6" w14:textId="0D10EB1B" w:rsidR="00B41EC9" w:rsidRPr="00F84823" w:rsidRDefault="0065746C" w:rsidP="00B41EC9">
            <w:pPr>
              <w:spacing w:after="0" w:line="240" w:lineRule="auto"/>
              <w:jc w:val="center"/>
              <w:rPr>
                <w:rFonts w:ascii="Times New Roman" w:hAnsi="Times New Roman"/>
                <w:color w:val="FF0000"/>
                <w:sz w:val="18"/>
                <w:szCs w:val="18"/>
              </w:rPr>
            </w:pPr>
            <w:r w:rsidRPr="0065746C">
              <w:rPr>
                <w:rFonts w:ascii="Times New Roman" w:hAnsi="Times New Roman"/>
                <w:sz w:val="18"/>
                <w:szCs w:val="18"/>
              </w:rPr>
              <w:t>93 425</w:t>
            </w:r>
            <w:r w:rsidR="00B41EC9" w:rsidRPr="0065746C">
              <w:rPr>
                <w:rFonts w:ascii="Times New Roman" w:hAnsi="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35FCE5"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1E33C2CC"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C4CB46"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14:paraId="12B71AFE" w14:textId="05A92AED"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w:t>
            </w:r>
            <w:r w:rsidR="0065746C" w:rsidRPr="0065746C">
              <w:rPr>
                <w:rFonts w:ascii="Times New Roman" w:hAnsi="Times New Roman"/>
                <w:sz w:val="18"/>
                <w:szCs w:val="18"/>
              </w:rPr>
              <w:t>93 425,00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15933E98"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65746C" w14:paraId="0579D387" w14:textId="77777777" w:rsidTr="00CE1D36">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23CD4FB9" w14:textId="761E7467"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к</w:t>
            </w:r>
            <w:r w:rsidR="00B41EC9" w:rsidRPr="0065746C">
              <w:rPr>
                <w:rFonts w:ascii="Times New Roman" w:hAnsi="Times New Roman"/>
                <w:sz w:val="18"/>
                <w:szCs w:val="18"/>
              </w:rPr>
              <w:t xml:space="preserve">омитет культуры </w:t>
            </w:r>
          </w:p>
        </w:tc>
        <w:tc>
          <w:tcPr>
            <w:tcW w:w="1338" w:type="dxa"/>
            <w:tcBorders>
              <w:top w:val="single" w:sz="4" w:space="0" w:color="auto"/>
              <w:left w:val="single" w:sz="4" w:space="0" w:color="auto"/>
              <w:bottom w:val="single" w:sz="4" w:space="0" w:color="auto"/>
              <w:right w:val="single" w:sz="4" w:space="0" w:color="auto"/>
            </w:tcBorders>
            <w:vAlign w:val="center"/>
            <w:hideMark/>
          </w:tcPr>
          <w:p w14:paraId="16784048" w14:textId="29B84EDD"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119 400,51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46B5FE"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19C08EB8" w14:textId="064DC76E"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2FDA3A"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14:paraId="45D38B15" w14:textId="10A45415"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- 119 400,51</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5F8B7E51"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65746C" w14:paraId="61C2BC51" w14:textId="77777777" w:rsidTr="00CE1D36">
        <w:trPr>
          <w:trHeight w:val="532"/>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2DB49D50" w14:textId="72496EE3"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к</w:t>
            </w:r>
            <w:r w:rsidR="00B41EC9" w:rsidRPr="0065746C">
              <w:rPr>
                <w:rFonts w:ascii="Times New Roman" w:hAnsi="Times New Roman"/>
                <w:sz w:val="18"/>
                <w:szCs w:val="18"/>
              </w:rPr>
              <w:t xml:space="preserve">омитет физической культуры и спорта </w:t>
            </w:r>
          </w:p>
        </w:tc>
        <w:tc>
          <w:tcPr>
            <w:tcW w:w="1338" w:type="dxa"/>
            <w:tcBorders>
              <w:top w:val="single" w:sz="4" w:space="0" w:color="auto"/>
              <w:left w:val="single" w:sz="4" w:space="0" w:color="auto"/>
              <w:bottom w:val="single" w:sz="4" w:space="0" w:color="auto"/>
              <w:right w:val="single" w:sz="4" w:space="0" w:color="auto"/>
            </w:tcBorders>
            <w:vAlign w:val="center"/>
            <w:hideMark/>
          </w:tcPr>
          <w:p w14:paraId="0503D38B" w14:textId="6AD3945A"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1 264 301,61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ED727ED"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1F23A44A" w14:textId="33A89941"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988 709,55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6261A8"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14:paraId="1A493B68" w14:textId="0F776A8B"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- 275 592,06</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0678C24D"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65746C" w14:paraId="1E7B5BFB" w14:textId="77777777" w:rsidTr="00CE1D36">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06BF600C" w14:textId="79DB6200"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с</w:t>
            </w:r>
            <w:r w:rsidR="00B41EC9" w:rsidRPr="0065746C">
              <w:rPr>
                <w:rFonts w:ascii="Times New Roman" w:hAnsi="Times New Roman"/>
                <w:sz w:val="18"/>
                <w:szCs w:val="18"/>
              </w:rPr>
              <w:t xml:space="preserve">чётная палата </w:t>
            </w:r>
          </w:p>
        </w:tc>
        <w:tc>
          <w:tcPr>
            <w:tcW w:w="1338" w:type="dxa"/>
            <w:tcBorders>
              <w:top w:val="single" w:sz="4" w:space="0" w:color="auto"/>
              <w:left w:val="nil"/>
              <w:bottom w:val="single" w:sz="4" w:space="0" w:color="auto"/>
              <w:right w:val="single" w:sz="4" w:space="0" w:color="auto"/>
            </w:tcBorders>
            <w:vAlign w:val="center"/>
            <w:hideMark/>
          </w:tcPr>
          <w:p w14:paraId="76D4600F" w14:textId="08F5D731"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1 101 653,86</w:t>
            </w:r>
          </w:p>
        </w:tc>
        <w:tc>
          <w:tcPr>
            <w:tcW w:w="1276" w:type="dxa"/>
            <w:tcBorders>
              <w:top w:val="single" w:sz="4" w:space="0" w:color="auto"/>
              <w:left w:val="nil"/>
              <w:bottom w:val="single" w:sz="4" w:space="0" w:color="auto"/>
              <w:right w:val="single" w:sz="4" w:space="0" w:color="auto"/>
            </w:tcBorders>
            <w:vAlign w:val="center"/>
            <w:hideMark/>
          </w:tcPr>
          <w:p w14:paraId="4C760607"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single" w:sz="4" w:space="0" w:color="auto"/>
              <w:left w:val="nil"/>
              <w:bottom w:val="single" w:sz="4" w:space="0" w:color="auto"/>
              <w:right w:val="single" w:sz="4" w:space="0" w:color="auto"/>
            </w:tcBorders>
            <w:vAlign w:val="center"/>
            <w:hideMark/>
          </w:tcPr>
          <w:p w14:paraId="66D207A4" w14:textId="2B49FB74"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276" w:type="dxa"/>
            <w:tcBorders>
              <w:top w:val="single" w:sz="4" w:space="0" w:color="auto"/>
              <w:left w:val="nil"/>
              <w:bottom w:val="single" w:sz="4" w:space="0" w:color="auto"/>
              <w:right w:val="single" w:sz="4" w:space="0" w:color="auto"/>
            </w:tcBorders>
            <w:vAlign w:val="center"/>
            <w:hideMark/>
          </w:tcPr>
          <w:p w14:paraId="227C1B43"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nil"/>
              <w:bottom w:val="single" w:sz="4" w:space="0" w:color="auto"/>
              <w:right w:val="single" w:sz="4" w:space="0" w:color="auto"/>
            </w:tcBorders>
            <w:noWrap/>
            <w:vAlign w:val="center"/>
            <w:hideMark/>
          </w:tcPr>
          <w:p w14:paraId="0E2E9669" w14:textId="619EC4A8"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- 1 101 653,86</w:t>
            </w:r>
          </w:p>
        </w:tc>
        <w:tc>
          <w:tcPr>
            <w:tcW w:w="1355" w:type="dxa"/>
            <w:tcBorders>
              <w:top w:val="single" w:sz="4" w:space="0" w:color="auto"/>
              <w:left w:val="nil"/>
              <w:bottom w:val="single" w:sz="4" w:space="0" w:color="auto"/>
              <w:right w:val="single" w:sz="4" w:space="0" w:color="auto"/>
            </w:tcBorders>
            <w:noWrap/>
            <w:vAlign w:val="center"/>
            <w:hideMark/>
          </w:tcPr>
          <w:p w14:paraId="2C4CEF0C"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65746C" w14:paraId="42903340" w14:textId="77777777" w:rsidTr="00196780">
        <w:trPr>
          <w:trHeight w:val="685"/>
          <w:jc w:val="center"/>
        </w:trPr>
        <w:tc>
          <w:tcPr>
            <w:tcW w:w="2325" w:type="dxa"/>
            <w:tcBorders>
              <w:top w:val="nil"/>
              <w:left w:val="single" w:sz="4" w:space="0" w:color="auto"/>
              <w:bottom w:val="single" w:sz="4" w:space="0" w:color="auto"/>
              <w:right w:val="single" w:sz="4" w:space="0" w:color="auto"/>
            </w:tcBorders>
            <w:vAlign w:val="center"/>
            <w:hideMark/>
          </w:tcPr>
          <w:p w14:paraId="7D845DA2" w14:textId="1DE93FEA"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lastRenderedPageBreak/>
              <w:t>д</w:t>
            </w:r>
            <w:r w:rsidR="00B41EC9" w:rsidRPr="0065746C">
              <w:rPr>
                <w:rFonts w:ascii="Times New Roman" w:hAnsi="Times New Roman"/>
                <w:sz w:val="18"/>
                <w:szCs w:val="18"/>
              </w:rPr>
              <w:t>епартамент градостроительства и земельных отношений</w:t>
            </w:r>
          </w:p>
        </w:tc>
        <w:tc>
          <w:tcPr>
            <w:tcW w:w="1338" w:type="dxa"/>
            <w:tcBorders>
              <w:top w:val="nil"/>
              <w:left w:val="nil"/>
              <w:bottom w:val="single" w:sz="4" w:space="0" w:color="auto"/>
              <w:right w:val="single" w:sz="4" w:space="0" w:color="auto"/>
            </w:tcBorders>
            <w:vAlign w:val="center"/>
            <w:hideMark/>
          </w:tcPr>
          <w:p w14:paraId="5A090B8F" w14:textId="5F600555"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1 158 866 232,41</w:t>
            </w:r>
          </w:p>
        </w:tc>
        <w:tc>
          <w:tcPr>
            <w:tcW w:w="1276" w:type="dxa"/>
            <w:tcBorders>
              <w:top w:val="nil"/>
              <w:left w:val="nil"/>
              <w:bottom w:val="single" w:sz="4" w:space="0" w:color="auto"/>
              <w:right w:val="single" w:sz="4" w:space="0" w:color="auto"/>
            </w:tcBorders>
            <w:vAlign w:val="center"/>
            <w:hideMark/>
          </w:tcPr>
          <w:p w14:paraId="280D4298"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nil"/>
              <w:left w:val="nil"/>
              <w:bottom w:val="single" w:sz="4" w:space="0" w:color="auto"/>
              <w:right w:val="single" w:sz="4" w:space="0" w:color="auto"/>
            </w:tcBorders>
            <w:vAlign w:val="center"/>
            <w:hideMark/>
          </w:tcPr>
          <w:p w14:paraId="1FC08C4D" w14:textId="19B046EA"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1 289 415 515,95</w:t>
            </w:r>
          </w:p>
        </w:tc>
        <w:tc>
          <w:tcPr>
            <w:tcW w:w="1276" w:type="dxa"/>
            <w:tcBorders>
              <w:top w:val="nil"/>
              <w:left w:val="nil"/>
              <w:bottom w:val="single" w:sz="4" w:space="0" w:color="auto"/>
              <w:right w:val="single" w:sz="4" w:space="0" w:color="auto"/>
            </w:tcBorders>
            <w:vAlign w:val="center"/>
            <w:hideMark/>
          </w:tcPr>
          <w:p w14:paraId="38D31999"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nil"/>
              <w:left w:val="nil"/>
              <w:bottom w:val="single" w:sz="4" w:space="0" w:color="auto"/>
              <w:right w:val="single" w:sz="4" w:space="0" w:color="auto"/>
            </w:tcBorders>
            <w:noWrap/>
            <w:vAlign w:val="center"/>
            <w:hideMark/>
          </w:tcPr>
          <w:p w14:paraId="1589E232" w14:textId="16E1C203"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130 549 283,54</w:t>
            </w:r>
          </w:p>
        </w:tc>
        <w:tc>
          <w:tcPr>
            <w:tcW w:w="1355" w:type="dxa"/>
            <w:tcBorders>
              <w:top w:val="nil"/>
              <w:left w:val="nil"/>
              <w:bottom w:val="single" w:sz="4" w:space="0" w:color="auto"/>
              <w:right w:val="single" w:sz="4" w:space="0" w:color="auto"/>
            </w:tcBorders>
            <w:noWrap/>
            <w:vAlign w:val="center"/>
            <w:hideMark/>
          </w:tcPr>
          <w:p w14:paraId="65B742F2"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65746C" w14:paraId="6CFAFC9B" w14:textId="77777777" w:rsidTr="00196780">
        <w:trPr>
          <w:trHeight w:val="557"/>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310B0953" w14:textId="46E5E74D" w:rsidR="00B41EC9" w:rsidRPr="0065746C" w:rsidRDefault="0065746C" w:rsidP="00B41EC9">
            <w:pPr>
              <w:spacing w:after="0" w:line="240" w:lineRule="auto"/>
              <w:rPr>
                <w:rFonts w:ascii="Times New Roman" w:hAnsi="Times New Roman"/>
                <w:sz w:val="18"/>
                <w:szCs w:val="18"/>
              </w:rPr>
            </w:pPr>
            <w:r w:rsidRPr="0065746C">
              <w:rPr>
                <w:rFonts w:ascii="Times New Roman" w:hAnsi="Times New Roman"/>
                <w:sz w:val="18"/>
                <w:szCs w:val="18"/>
              </w:rPr>
              <w:t>д</w:t>
            </w:r>
            <w:r w:rsidR="00B41EC9" w:rsidRPr="0065746C">
              <w:rPr>
                <w:rFonts w:ascii="Times New Roman" w:hAnsi="Times New Roman"/>
                <w:sz w:val="18"/>
                <w:szCs w:val="18"/>
              </w:rPr>
              <w:t>епартамент жилищно-коммунального хозяйства</w:t>
            </w:r>
          </w:p>
        </w:tc>
        <w:tc>
          <w:tcPr>
            <w:tcW w:w="1338" w:type="dxa"/>
            <w:tcBorders>
              <w:top w:val="single" w:sz="4" w:space="0" w:color="auto"/>
              <w:left w:val="single" w:sz="4" w:space="0" w:color="auto"/>
              <w:bottom w:val="single" w:sz="4" w:space="0" w:color="auto"/>
              <w:right w:val="single" w:sz="4" w:space="0" w:color="auto"/>
            </w:tcBorders>
            <w:vAlign w:val="center"/>
            <w:hideMark/>
          </w:tcPr>
          <w:p w14:paraId="0F717E49" w14:textId="4090723B"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21 303,17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0674CA"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62BB1AAF" w14:textId="3FBB2977"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6 839,00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FB9958"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14:paraId="5536A2C7" w14:textId="517655A2" w:rsidR="00B41EC9" w:rsidRPr="0065746C" w:rsidRDefault="0065746C" w:rsidP="00B41EC9">
            <w:pPr>
              <w:spacing w:after="0" w:line="240" w:lineRule="auto"/>
              <w:jc w:val="center"/>
              <w:rPr>
                <w:rFonts w:ascii="Times New Roman" w:hAnsi="Times New Roman"/>
                <w:sz w:val="18"/>
                <w:szCs w:val="18"/>
              </w:rPr>
            </w:pPr>
            <w:r w:rsidRPr="0065746C">
              <w:rPr>
                <w:rFonts w:ascii="Times New Roman" w:hAnsi="Times New Roman"/>
                <w:sz w:val="18"/>
                <w:szCs w:val="18"/>
              </w:rPr>
              <w:t>- 14 464,17</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2C0F9605" w14:textId="77777777" w:rsidR="00B41EC9" w:rsidRPr="0065746C" w:rsidRDefault="00B41EC9" w:rsidP="00B41EC9">
            <w:pPr>
              <w:spacing w:after="0" w:line="240" w:lineRule="auto"/>
              <w:jc w:val="center"/>
              <w:rPr>
                <w:rFonts w:ascii="Times New Roman" w:hAnsi="Times New Roman"/>
                <w:sz w:val="18"/>
                <w:szCs w:val="18"/>
              </w:rPr>
            </w:pPr>
            <w:r w:rsidRPr="0065746C">
              <w:rPr>
                <w:rFonts w:ascii="Times New Roman" w:hAnsi="Times New Roman"/>
                <w:sz w:val="18"/>
                <w:szCs w:val="18"/>
              </w:rPr>
              <w:t>0,00</w:t>
            </w:r>
          </w:p>
        </w:tc>
      </w:tr>
      <w:tr w:rsidR="00B41EC9" w:rsidRPr="00F84823" w14:paraId="4DCD5B33" w14:textId="77777777" w:rsidTr="00196780">
        <w:trPr>
          <w:trHeight w:val="285"/>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14:paraId="73B9A863" w14:textId="1C6BBD5C" w:rsidR="00B41EC9" w:rsidRPr="0065746C" w:rsidRDefault="0065746C" w:rsidP="00B41EC9">
            <w:pPr>
              <w:spacing w:after="0" w:line="240" w:lineRule="auto"/>
              <w:rPr>
                <w:rFonts w:ascii="Times New Roman" w:hAnsi="Times New Roman"/>
                <w:b/>
                <w:bCs/>
                <w:sz w:val="18"/>
                <w:szCs w:val="18"/>
              </w:rPr>
            </w:pPr>
            <w:r w:rsidRPr="0065746C">
              <w:rPr>
                <w:rFonts w:ascii="Times New Roman" w:hAnsi="Times New Roman"/>
                <w:b/>
                <w:bCs/>
                <w:sz w:val="18"/>
                <w:szCs w:val="18"/>
              </w:rPr>
              <w:t>Итого</w:t>
            </w:r>
          </w:p>
        </w:tc>
        <w:tc>
          <w:tcPr>
            <w:tcW w:w="1338" w:type="dxa"/>
            <w:tcBorders>
              <w:top w:val="single" w:sz="4" w:space="0" w:color="auto"/>
              <w:left w:val="single" w:sz="4" w:space="0" w:color="auto"/>
              <w:bottom w:val="single" w:sz="4" w:space="0" w:color="auto"/>
              <w:right w:val="single" w:sz="4" w:space="0" w:color="auto"/>
            </w:tcBorders>
            <w:vAlign w:val="center"/>
            <w:hideMark/>
          </w:tcPr>
          <w:p w14:paraId="347DD554" w14:textId="3EE49EF7" w:rsidR="00B41EC9" w:rsidRPr="00F84823" w:rsidRDefault="00B41EC9" w:rsidP="00B41EC9">
            <w:pPr>
              <w:spacing w:after="0" w:line="240" w:lineRule="auto"/>
              <w:jc w:val="center"/>
              <w:rPr>
                <w:rFonts w:ascii="Times New Roman" w:hAnsi="Times New Roman"/>
                <w:b/>
                <w:bCs/>
                <w:color w:val="FF0000"/>
                <w:sz w:val="18"/>
                <w:szCs w:val="18"/>
              </w:rPr>
            </w:pPr>
            <w:r w:rsidRPr="0065746C">
              <w:rPr>
                <w:rFonts w:ascii="Times New Roman" w:hAnsi="Times New Roman"/>
                <w:b/>
                <w:bCs/>
                <w:sz w:val="18"/>
                <w:szCs w:val="18"/>
              </w:rPr>
              <w:t>1 45</w:t>
            </w:r>
            <w:r w:rsidR="0065746C" w:rsidRPr="0065746C">
              <w:rPr>
                <w:rFonts w:ascii="Times New Roman" w:hAnsi="Times New Roman"/>
                <w:b/>
                <w:bCs/>
                <w:sz w:val="18"/>
                <w:szCs w:val="18"/>
              </w:rPr>
              <w:t>6 477 057,15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A6DB8A1" w14:textId="77777777" w:rsidR="00B41EC9" w:rsidRPr="0065746C" w:rsidRDefault="00B41EC9" w:rsidP="00B41EC9">
            <w:pPr>
              <w:spacing w:after="0" w:line="240" w:lineRule="auto"/>
              <w:jc w:val="center"/>
              <w:rPr>
                <w:rFonts w:ascii="Times New Roman" w:hAnsi="Times New Roman"/>
                <w:b/>
                <w:bCs/>
                <w:sz w:val="18"/>
                <w:szCs w:val="18"/>
              </w:rPr>
            </w:pPr>
            <w:r w:rsidRPr="0065746C">
              <w:rPr>
                <w:rFonts w:ascii="Times New Roman" w:hAnsi="Times New Roman"/>
                <w:b/>
                <w:bCs/>
                <w:sz w:val="18"/>
                <w:szCs w:val="18"/>
              </w:rPr>
              <w:t>35 813 547,00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3E50CC69" w14:textId="54AEC82B" w:rsidR="00B41EC9" w:rsidRPr="0065746C" w:rsidRDefault="0065746C" w:rsidP="00B41EC9">
            <w:pPr>
              <w:spacing w:after="0" w:line="240" w:lineRule="auto"/>
              <w:jc w:val="center"/>
              <w:rPr>
                <w:rFonts w:ascii="Times New Roman" w:hAnsi="Times New Roman"/>
                <w:b/>
                <w:bCs/>
                <w:sz w:val="18"/>
                <w:szCs w:val="18"/>
              </w:rPr>
            </w:pPr>
            <w:r w:rsidRPr="0065746C">
              <w:rPr>
                <w:rFonts w:ascii="Times New Roman" w:hAnsi="Times New Roman"/>
                <w:b/>
                <w:bCs/>
                <w:sz w:val="18"/>
                <w:szCs w:val="18"/>
              </w:rPr>
              <w:t>1 294 873 691,98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CBE9C68" w14:textId="77777777" w:rsidR="00B41EC9" w:rsidRPr="0065746C" w:rsidRDefault="00B41EC9" w:rsidP="00B41EC9">
            <w:pPr>
              <w:spacing w:after="0" w:line="240" w:lineRule="auto"/>
              <w:jc w:val="center"/>
              <w:rPr>
                <w:rFonts w:ascii="Times New Roman" w:hAnsi="Times New Roman"/>
                <w:b/>
                <w:bCs/>
                <w:sz w:val="18"/>
                <w:szCs w:val="18"/>
              </w:rPr>
            </w:pPr>
            <w:r w:rsidRPr="0065746C">
              <w:rPr>
                <w:rFonts w:ascii="Times New Roman" w:hAnsi="Times New Roman"/>
                <w:b/>
                <w:bCs/>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14:paraId="77830776" w14:textId="4D2A421C" w:rsidR="00B41EC9" w:rsidRPr="0065746C" w:rsidRDefault="0065746C" w:rsidP="00B41EC9">
            <w:pPr>
              <w:spacing w:after="0" w:line="240" w:lineRule="auto"/>
              <w:jc w:val="center"/>
              <w:rPr>
                <w:rFonts w:ascii="Times New Roman" w:hAnsi="Times New Roman"/>
                <w:b/>
                <w:bCs/>
                <w:sz w:val="18"/>
                <w:szCs w:val="18"/>
              </w:rPr>
            </w:pPr>
            <w:r w:rsidRPr="0065746C">
              <w:rPr>
                <w:rFonts w:ascii="Times New Roman" w:hAnsi="Times New Roman"/>
                <w:b/>
                <w:bCs/>
                <w:sz w:val="18"/>
                <w:szCs w:val="18"/>
              </w:rPr>
              <w:t>- 161 603 365,17</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78C23738" w14:textId="7F0E1156" w:rsidR="00B41EC9" w:rsidRPr="0065746C" w:rsidRDefault="00B41EC9" w:rsidP="00B41EC9">
            <w:pPr>
              <w:spacing w:after="0" w:line="240" w:lineRule="auto"/>
              <w:jc w:val="center"/>
              <w:rPr>
                <w:rFonts w:ascii="Times New Roman" w:hAnsi="Times New Roman"/>
                <w:b/>
                <w:bCs/>
                <w:sz w:val="18"/>
                <w:szCs w:val="18"/>
              </w:rPr>
            </w:pPr>
            <w:r w:rsidRPr="0065746C">
              <w:rPr>
                <w:rFonts w:ascii="Times New Roman" w:hAnsi="Times New Roman"/>
                <w:b/>
                <w:bCs/>
                <w:sz w:val="18"/>
                <w:szCs w:val="18"/>
              </w:rPr>
              <w:t>-</w:t>
            </w:r>
            <w:r w:rsidR="0065746C">
              <w:rPr>
                <w:rFonts w:ascii="Times New Roman" w:hAnsi="Times New Roman"/>
                <w:b/>
                <w:bCs/>
                <w:sz w:val="18"/>
                <w:szCs w:val="18"/>
              </w:rPr>
              <w:t xml:space="preserve"> </w:t>
            </w:r>
            <w:r w:rsidRPr="0065746C">
              <w:rPr>
                <w:rFonts w:ascii="Times New Roman" w:hAnsi="Times New Roman"/>
                <w:b/>
                <w:bCs/>
                <w:sz w:val="18"/>
                <w:szCs w:val="18"/>
              </w:rPr>
              <w:t>35 813 547,00</w:t>
            </w:r>
          </w:p>
        </w:tc>
      </w:tr>
    </w:tbl>
    <w:p w14:paraId="5A30971B" w14:textId="77777777" w:rsidR="003F441C" w:rsidRPr="00F84823" w:rsidRDefault="003F441C" w:rsidP="000D6FE2">
      <w:pPr>
        <w:spacing w:after="0" w:line="240" w:lineRule="auto"/>
        <w:ind w:firstLine="709"/>
        <w:jc w:val="both"/>
        <w:rPr>
          <w:rFonts w:ascii="Times New Roman" w:hAnsi="Times New Roman"/>
          <w:color w:val="FF0000"/>
          <w:sz w:val="28"/>
          <w:szCs w:val="28"/>
        </w:rPr>
      </w:pPr>
    </w:p>
    <w:p w14:paraId="1521D003" w14:textId="38EF1997" w:rsidR="008B63AA" w:rsidRPr="00257487" w:rsidRDefault="0072754F" w:rsidP="000A270B">
      <w:pPr>
        <w:spacing w:after="0" w:line="240" w:lineRule="auto"/>
        <w:ind w:firstLine="567"/>
        <w:jc w:val="both"/>
        <w:rPr>
          <w:rFonts w:ascii="Times New Roman" w:hAnsi="Times New Roman"/>
          <w:sz w:val="28"/>
          <w:szCs w:val="28"/>
        </w:rPr>
      </w:pPr>
      <w:r w:rsidRPr="00257487">
        <w:rPr>
          <w:rFonts w:ascii="Times New Roman" w:hAnsi="Times New Roman"/>
          <w:sz w:val="28"/>
          <w:szCs w:val="28"/>
        </w:rPr>
        <w:t>В сравнении с 202</w:t>
      </w:r>
      <w:r w:rsidR="00371FA2">
        <w:rPr>
          <w:rFonts w:ascii="Times New Roman" w:hAnsi="Times New Roman"/>
          <w:sz w:val="28"/>
          <w:szCs w:val="28"/>
        </w:rPr>
        <w:t>3</w:t>
      </w:r>
      <w:r w:rsidRPr="00257487">
        <w:rPr>
          <w:rFonts w:ascii="Times New Roman" w:hAnsi="Times New Roman"/>
          <w:sz w:val="28"/>
          <w:szCs w:val="28"/>
        </w:rPr>
        <w:t xml:space="preserve"> годом дебиторская задолженность </w:t>
      </w:r>
      <w:r w:rsidR="008B63AA" w:rsidRPr="00257487">
        <w:rPr>
          <w:rFonts w:ascii="Times New Roman" w:hAnsi="Times New Roman"/>
          <w:sz w:val="28"/>
          <w:szCs w:val="28"/>
        </w:rPr>
        <w:t xml:space="preserve">по расходам </w:t>
      </w:r>
      <w:r w:rsidR="00257487" w:rsidRPr="00257487">
        <w:rPr>
          <w:rFonts w:ascii="Times New Roman" w:hAnsi="Times New Roman"/>
          <w:sz w:val="28"/>
          <w:szCs w:val="28"/>
        </w:rPr>
        <w:t>уменьшилась</w:t>
      </w:r>
      <w:r w:rsidR="008B63AA" w:rsidRPr="00257487">
        <w:rPr>
          <w:rFonts w:ascii="Times New Roman" w:hAnsi="Times New Roman"/>
          <w:sz w:val="28"/>
          <w:szCs w:val="28"/>
        </w:rPr>
        <w:t xml:space="preserve"> на </w:t>
      </w:r>
      <w:r w:rsidR="00257487" w:rsidRPr="00257487">
        <w:rPr>
          <w:rFonts w:ascii="Times New Roman" w:hAnsi="Times New Roman"/>
          <w:sz w:val="28"/>
          <w:szCs w:val="28"/>
        </w:rPr>
        <w:t>161 603 365</w:t>
      </w:r>
      <w:r w:rsidR="008B63AA" w:rsidRPr="00257487">
        <w:rPr>
          <w:rFonts w:ascii="Times New Roman" w:hAnsi="Times New Roman"/>
          <w:sz w:val="28"/>
          <w:szCs w:val="28"/>
        </w:rPr>
        <w:t xml:space="preserve"> рубл</w:t>
      </w:r>
      <w:r w:rsidR="00257487" w:rsidRPr="00257487">
        <w:rPr>
          <w:rFonts w:ascii="Times New Roman" w:hAnsi="Times New Roman"/>
          <w:sz w:val="28"/>
          <w:szCs w:val="28"/>
        </w:rPr>
        <w:t>ей</w:t>
      </w:r>
      <w:r w:rsidR="008B63AA" w:rsidRPr="00257487">
        <w:rPr>
          <w:rFonts w:ascii="Times New Roman" w:hAnsi="Times New Roman"/>
          <w:sz w:val="28"/>
          <w:szCs w:val="28"/>
        </w:rPr>
        <w:t xml:space="preserve"> </w:t>
      </w:r>
      <w:r w:rsidR="00257487" w:rsidRPr="00257487">
        <w:rPr>
          <w:rFonts w:ascii="Times New Roman" w:hAnsi="Times New Roman"/>
          <w:sz w:val="28"/>
          <w:szCs w:val="28"/>
        </w:rPr>
        <w:t>17</w:t>
      </w:r>
      <w:r w:rsidR="008B63AA" w:rsidRPr="00257487">
        <w:rPr>
          <w:rFonts w:ascii="Times New Roman" w:hAnsi="Times New Roman"/>
          <w:sz w:val="28"/>
          <w:szCs w:val="28"/>
        </w:rPr>
        <w:t xml:space="preserve"> копе</w:t>
      </w:r>
      <w:r w:rsidR="00257487" w:rsidRPr="00257487">
        <w:rPr>
          <w:rFonts w:ascii="Times New Roman" w:hAnsi="Times New Roman"/>
          <w:sz w:val="28"/>
          <w:szCs w:val="28"/>
        </w:rPr>
        <w:t>е</w:t>
      </w:r>
      <w:r w:rsidR="008B63AA" w:rsidRPr="00257487">
        <w:rPr>
          <w:rFonts w:ascii="Times New Roman" w:hAnsi="Times New Roman"/>
          <w:sz w:val="28"/>
          <w:szCs w:val="28"/>
        </w:rPr>
        <w:t>к</w:t>
      </w:r>
      <w:r w:rsidR="00257487" w:rsidRPr="00257487">
        <w:rPr>
          <w:rFonts w:ascii="Times New Roman" w:hAnsi="Times New Roman"/>
          <w:sz w:val="28"/>
          <w:szCs w:val="28"/>
        </w:rPr>
        <w:t>.</w:t>
      </w:r>
      <w:r w:rsidR="008B63AA" w:rsidRPr="00257487">
        <w:rPr>
          <w:rFonts w:ascii="Times New Roman" w:hAnsi="Times New Roman"/>
          <w:sz w:val="28"/>
          <w:szCs w:val="28"/>
        </w:rPr>
        <w:t xml:space="preserve"> </w:t>
      </w:r>
    </w:p>
    <w:p w14:paraId="4D35B777" w14:textId="122EDE74" w:rsidR="000D6FE2" w:rsidRPr="005B495B" w:rsidRDefault="000D6FE2" w:rsidP="000A270B">
      <w:pPr>
        <w:spacing w:after="0" w:line="240" w:lineRule="auto"/>
        <w:ind w:firstLine="567"/>
        <w:jc w:val="both"/>
        <w:rPr>
          <w:rFonts w:ascii="Times New Roman" w:hAnsi="Times New Roman"/>
          <w:sz w:val="28"/>
          <w:szCs w:val="28"/>
        </w:rPr>
      </w:pPr>
      <w:r w:rsidRPr="005B495B">
        <w:rPr>
          <w:rFonts w:ascii="Times New Roman" w:hAnsi="Times New Roman"/>
          <w:sz w:val="28"/>
          <w:szCs w:val="28"/>
        </w:rPr>
        <w:t>Общая дебиторская задолженность по доходам состав</w:t>
      </w:r>
      <w:r w:rsidR="00792AB8" w:rsidRPr="005B495B">
        <w:rPr>
          <w:rFonts w:ascii="Times New Roman" w:hAnsi="Times New Roman"/>
          <w:sz w:val="28"/>
          <w:szCs w:val="28"/>
        </w:rPr>
        <w:t>ляла</w:t>
      </w:r>
      <w:r w:rsidRPr="005B495B">
        <w:rPr>
          <w:rFonts w:ascii="Times New Roman" w:hAnsi="Times New Roman"/>
          <w:sz w:val="28"/>
          <w:szCs w:val="28"/>
        </w:rPr>
        <w:t xml:space="preserve"> </w:t>
      </w:r>
      <w:r w:rsidR="005B495B" w:rsidRPr="005B495B">
        <w:rPr>
          <w:rFonts w:ascii="Times New Roman" w:hAnsi="Times New Roman"/>
          <w:sz w:val="28"/>
          <w:szCs w:val="28"/>
        </w:rPr>
        <w:t>34 061 862 974</w:t>
      </w:r>
      <w:r w:rsidR="007F2332" w:rsidRPr="005B495B">
        <w:rPr>
          <w:rFonts w:ascii="Times New Roman" w:hAnsi="Times New Roman"/>
          <w:sz w:val="28"/>
          <w:szCs w:val="28"/>
        </w:rPr>
        <w:t xml:space="preserve"> </w:t>
      </w:r>
      <w:r w:rsidRPr="005B495B">
        <w:rPr>
          <w:rFonts w:ascii="Times New Roman" w:hAnsi="Times New Roman"/>
          <w:sz w:val="28"/>
          <w:szCs w:val="28"/>
        </w:rPr>
        <w:t>рубл</w:t>
      </w:r>
      <w:r w:rsidR="005B495B" w:rsidRPr="005B495B">
        <w:rPr>
          <w:rFonts w:ascii="Times New Roman" w:hAnsi="Times New Roman"/>
          <w:sz w:val="28"/>
          <w:szCs w:val="28"/>
        </w:rPr>
        <w:t>я</w:t>
      </w:r>
      <w:r w:rsidRPr="005B495B">
        <w:rPr>
          <w:rFonts w:ascii="Times New Roman" w:hAnsi="Times New Roman"/>
          <w:sz w:val="28"/>
          <w:szCs w:val="28"/>
        </w:rPr>
        <w:t xml:space="preserve"> </w:t>
      </w:r>
      <w:r w:rsidR="00792AB8" w:rsidRPr="005B495B">
        <w:rPr>
          <w:rFonts w:ascii="Times New Roman" w:hAnsi="Times New Roman"/>
          <w:sz w:val="28"/>
          <w:szCs w:val="28"/>
        </w:rPr>
        <w:t>1</w:t>
      </w:r>
      <w:r w:rsidR="005B495B" w:rsidRPr="005B495B">
        <w:rPr>
          <w:rFonts w:ascii="Times New Roman" w:hAnsi="Times New Roman"/>
          <w:sz w:val="28"/>
          <w:szCs w:val="28"/>
        </w:rPr>
        <w:t>5</w:t>
      </w:r>
      <w:r w:rsidR="002C692C" w:rsidRPr="005B495B">
        <w:rPr>
          <w:rFonts w:ascii="Times New Roman" w:hAnsi="Times New Roman"/>
          <w:sz w:val="28"/>
          <w:szCs w:val="28"/>
        </w:rPr>
        <w:t xml:space="preserve"> копе</w:t>
      </w:r>
      <w:r w:rsidR="005B495B" w:rsidRPr="005B495B">
        <w:rPr>
          <w:rFonts w:ascii="Times New Roman" w:hAnsi="Times New Roman"/>
          <w:sz w:val="28"/>
          <w:szCs w:val="28"/>
        </w:rPr>
        <w:t>е</w:t>
      </w:r>
      <w:r w:rsidR="002C692C" w:rsidRPr="005B495B">
        <w:rPr>
          <w:rFonts w:ascii="Times New Roman" w:hAnsi="Times New Roman"/>
          <w:sz w:val="28"/>
          <w:szCs w:val="28"/>
        </w:rPr>
        <w:t>к</w:t>
      </w:r>
      <w:r w:rsidRPr="005B495B">
        <w:rPr>
          <w:rFonts w:ascii="Times New Roman" w:hAnsi="Times New Roman"/>
          <w:sz w:val="28"/>
          <w:szCs w:val="28"/>
        </w:rPr>
        <w:t xml:space="preserve">, в том числе просроченная задолженность в сумме </w:t>
      </w:r>
      <w:r w:rsidR="005B495B" w:rsidRPr="005B495B">
        <w:rPr>
          <w:rFonts w:ascii="Times New Roman" w:hAnsi="Times New Roman"/>
          <w:sz w:val="28"/>
          <w:szCs w:val="28"/>
        </w:rPr>
        <w:t>418 683 133</w:t>
      </w:r>
      <w:r w:rsidR="007F2332" w:rsidRPr="005B495B">
        <w:rPr>
          <w:rFonts w:ascii="Times New Roman" w:hAnsi="Times New Roman"/>
          <w:sz w:val="28"/>
          <w:szCs w:val="28"/>
        </w:rPr>
        <w:t xml:space="preserve"> </w:t>
      </w:r>
      <w:r w:rsidRPr="005B495B">
        <w:rPr>
          <w:rFonts w:ascii="Times New Roman" w:hAnsi="Times New Roman"/>
          <w:sz w:val="28"/>
          <w:szCs w:val="28"/>
        </w:rPr>
        <w:t>рубл</w:t>
      </w:r>
      <w:r w:rsidR="005B495B" w:rsidRPr="005B495B">
        <w:rPr>
          <w:rFonts w:ascii="Times New Roman" w:hAnsi="Times New Roman"/>
          <w:sz w:val="28"/>
          <w:szCs w:val="28"/>
        </w:rPr>
        <w:t>я</w:t>
      </w:r>
      <w:r w:rsidR="002C692C" w:rsidRPr="005B495B">
        <w:rPr>
          <w:rFonts w:ascii="Times New Roman" w:hAnsi="Times New Roman"/>
          <w:sz w:val="28"/>
          <w:szCs w:val="28"/>
        </w:rPr>
        <w:t xml:space="preserve"> </w:t>
      </w:r>
      <w:r w:rsidR="005B495B" w:rsidRPr="005B495B">
        <w:rPr>
          <w:rFonts w:ascii="Times New Roman" w:hAnsi="Times New Roman"/>
          <w:sz w:val="28"/>
          <w:szCs w:val="28"/>
        </w:rPr>
        <w:t>45</w:t>
      </w:r>
      <w:r w:rsidR="002C692C" w:rsidRPr="005B495B">
        <w:rPr>
          <w:rFonts w:ascii="Times New Roman" w:hAnsi="Times New Roman"/>
          <w:sz w:val="28"/>
          <w:szCs w:val="28"/>
        </w:rPr>
        <w:t xml:space="preserve"> копе</w:t>
      </w:r>
      <w:r w:rsidR="005B495B" w:rsidRPr="005B495B">
        <w:rPr>
          <w:rFonts w:ascii="Times New Roman" w:hAnsi="Times New Roman"/>
          <w:sz w:val="28"/>
          <w:szCs w:val="28"/>
        </w:rPr>
        <w:t>е</w:t>
      </w:r>
      <w:r w:rsidR="007F2332" w:rsidRPr="005B495B">
        <w:rPr>
          <w:rFonts w:ascii="Times New Roman" w:hAnsi="Times New Roman"/>
          <w:sz w:val="28"/>
          <w:szCs w:val="28"/>
        </w:rPr>
        <w:t>к</w:t>
      </w:r>
      <w:r w:rsidRPr="005B495B">
        <w:rPr>
          <w:rFonts w:ascii="Times New Roman" w:hAnsi="Times New Roman"/>
          <w:sz w:val="28"/>
          <w:szCs w:val="28"/>
        </w:rPr>
        <w:t xml:space="preserve">. </w:t>
      </w:r>
      <w:r w:rsidR="00FD6539" w:rsidRPr="005B495B">
        <w:rPr>
          <w:rFonts w:ascii="Times New Roman" w:hAnsi="Times New Roman"/>
          <w:sz w:val="28"/>
          <w:szCs w:val="28"/>
        </w:rPr>
        <w:t>В сравнении с показателями на 01.01.</w:t>
      </w:r>
      <w:r w:rsidR="00A05B83" w:rsidRPr="005B495B">
        <w:rPr>
          <w:rFonts w:ascii="Times New Roman" w:hAnsi="Times New Roman"/>
          <w:sz w:val="28"/>
          <w:szCs w:val="28"/>
        </w:rPr>
        <w:t>202</w:t>
      </w:r>
      <w:r w:rsidR="005B495B" w:rsidRPr="005B495B">
        <w:rPr>
          <w:rFonts w:ascii="Times New Roman" w:hAnsi="Times New Roman"/>
          <w:sz w:val="28"/>
          <w:szCs w:val="28"/>
        </w:rPr>
        <w:t>4</w:t>
      </w:r>
      <w:r w:rsidR="00FD6539" w:rsidRPr="005B495B">
        <w:rPr>
          <w:rFonts w:ascii="Times New Roman" w:hAnsi="Times New Roman"/>
          <w:sz w:val="28"/>
          <w:szCs w:val="28"/>
        </w:rPr>
        <w:t xml:space="preserve"> года произошло </w:t>
      </w:r>
      <w:r w:rsidR="005B495B" w:rsidRPr="005B495B">
        <w:rPr>
          <w:rFonts w:ascii="Times New Roman" w:hAnsi="Times New Roman"/>
          <w:sz w:val="28"/>
          <w:szCs w:val="28"/>
        </w:rPr>
        <w:t>увеличение</w:t>
      </w:r>
      <w:r w:rsidR="007F2332" w:rsidRPr="005B495B">
        <w:rPr>
          <w:rFonts w:ascii="Times New Roman" w:hAnsi="Times New Roman"/>
          <w:sz w:val="28"/>
          <w:szCs w:val="28"/>
        </w:rPr>
        <w:t xml:space="preserve"> </w:t>
      </w:r>
      <w:r w:rsidR="00FD6539" w:rsidRPr="005B495B">
        <w:rPr>
          <w:rFonts w:ascii="Times New Roman" w:hAnsi="Times New Roman"/>
          <w:sz w:val="28"/>
          <w:szCs w:val="28"/>
        </w:rPr>
        <w:t xml:space="preserve">дебиторской задолженности по доходам на </w:t>
      </w:r>
      <w:r w:rsidR="005B495B" w:rsidRPr="005B495B">
        <w:rPr>
          <w:rFonts w:ascii="Times New Roman" w:hAnsi="Times New Roman"/>
          <w:sz w:val="28"/>
          <w:szCs w:val="28"/>
        </w:rPr>
        <w:t>9 240 514 300</w:t>
      </w:r>
      <w:r w:rsidR="007F2332" w:rsidRPr="005B495B">
        <w:rPr>
          <w:rFonts w:ascii="Times New Roman" w:hAnsi="Times New Roman"/>
          <w:sz w:val="28"/>
          <w:szCs w:val="28"/>
        </w:rPr>
        <w:t xml:space="preserve"> </w:t>
      </w:r>
      <w:r w:rsidR="00FD6539" w:rsidRPr="005B495B">
        <w:rPr>
          <w:rFonts w:ascii="Times New Roman" w:hAnsi="Times New Roman"/>
          <w:sz w:val="28"/>
          <w:szCs w:val="28"/>
        </w:rPr>
        <w:t>рубл</w:t>
      </w:r>
      <w:r w:rsidR="00792AB8" w:rsidRPr="005B495B">
        <w:rPr>
          <w:rFonts w:ascii="Times New Roman" w:hAnsi="Times New Roman"/>
          <w:sz w:val="28"/>
          <w:szCs w:val="28"/>
        </w:rPr>
        <w:t>ей</w:t>
      </w:r>
      <w:r w:rsidR="00FD6539" w:rsidRPr="005B495B">
        <w:rPr>
          <w:rFonts w:ascii="Times New Roman" w:hAnsi="Times New Roman"/>
          <w:sz w:val="28"/>
          <w:szCs w:val="28"/>
        </w:rPr>
        <w:t xml:space="preserve"> </w:t>
      </w:r>
      <w:r w:rsidR="005B495B" w:rsidRPr="005B495B">
        <w:rPr>
          <w:rFonts w:ascii="Times New Roman" w:hAnsi="Times New Roman"/>
          <w:sz w:val="28"/>
          <w:szCs w:val="28"/>
        </w:rPr>
        <w:t>57</w:t>
      </w:r>
      <w:r w:rsidR="007F2332" w:rsidRPr="005B495B">
        <w:rPr>
          <w:rFonts w:ascii="Times New Roman" w:hAnsi="Times New Roman"/>
          <w:sz w:val="28"/>
          <w:szCs w:val="28"/>
        </w:rPr>
        <w:t xml:space="preserve"> </w:t>
      </w:r>
      <w:r w:rsidR="00FD6539" w:rsidRPr="005B495B">
        <w:rPr>
          <w:rFonts w:ascii="Times New Roman" w:hAnsi="Times New Roman"/>
          <w:sz w:val="28"/>
          <w:szCs w:val="28"/>
        </w:rPr>
        <w:t>копе</w:t>
      </w:r>
      <w:r w:rsidR="007F2332" w:rsidRPr="005B495B">
        <w:rPr>
          <w:rFonts w:ascii="Times New Roman" w:hAnsi="Times New Roman"/>
          <w:sz w:val="28"/>
          <w:szCs w:val="28"/>
        </w:rPr>
        <w:t>ек</w:t>
      </w:r>
      <w:r w:rsidR="00FD6539" w:rsidRPr="005B495B">
        <w:rPr>
          <w:rFonts w:ascii="Times New Roman" w:hAnsi="Times New Roman"/>
          <w:sz w:val="28"/>
          <w:szCs w:val="28"/>
        </w:rPr>
        <w:t xml:space="preserve">, </w:t>
      </w:r>
      <w:r w:rsidR="00792AB8" w:rsidRPr="005B495B">
        <w:rPr>
          <w:rFonts w:ascii="Times New Roman" w:hAnsi="Times New Roman"/>
          <w:sz w:val="28"/>
          <w:szCs w:val="28"/>
        </w:rPr>
        <w:t>уменьшение</w:t>
      </w:r>
      <w:r w:rsidR="00FD6539" w:rsidRPr="005B495B">
        <w:rPr>
          <w:rFonts w:ascii="Times New Roman" w:hAnsi="Times New Roman"/>
          <w:sz w:val="28"/>
          <w:szCs w:val="28"/>
        </w:rPr>
        <w:t xml:space="preserve"> просроченной дебиторской задолженности на </w:t>
      </w:r>
      <w:r w:rsidR="005B495B" w:rsidRPr="005B495B">
        <w:rPr>
          <w:rFonts w:ascii="Times New Roman" w:hAnsi="Times New Roman"/>
          <w:sz w:val="28"/>
          <w:szCs w:val="28"/>
        </w:rPr>
        <w:t>34 611 825</w:t>
      </w:r>
      <w:r w:rsidR="00726D05" w:rsidRPr="005B495B">
        <w:rPr>
          <w:rFonts w:ascii="Times New Roman" w:hAnsi="Times New Roman"/>
          <w:sz w:val="28"/>
          <w:szCs w:val="28"/>
        </w:rPr>
        <w:t xml:space="preserve"> </w:t>
      </w:r>
      <w:r w:rsidR="00FD6539" w:rsidRPr="005B495B">
        <w:rPr>
          <w:rFonts w:ascii="Times New Roman" w:hAnsi="Times New Roman"/>
          <w:sz w:val="28"/>
          <w:szCs w:val="28"/>
        </w:rPr>
        <w:t>рубл</w:t>
      </w:r>
      <w:r w:rsidR="00F33814" w:rsidRPr="005B495B">
        <w:rPr>
          <w:rFonts w:ascii="Times New Roman" w:hAnsi="Times New Roman"/>
          <w:sz w:val="28"/>
          <w:szCs w:val="28"/>
        </w:rPr>
        <w:t>ей</w:t>
      </w:r>
      <w:r w:rsidR="00FD6539" w:rsidRPr="005B495B">
        <w:rPr>
          <w:rFonts w:ascii="Times New Roman" w:hAnsi="Times New Roman"/>
          <w:sz w:val="28"/>
          <w:szCs w:val="28"/>
        </w:rPr>
        <w:t xml:space="preserve"> </w:t>
      </w:r>
      <w:r w:rsidR="005B495B" w:rsidRPr="005B495B">
        <w:rPr>
          <w:rFonts w:ascii="Times New Roman" w:hAnsi="Times New Roman"/>
          <w:sz w:val="28"/>
          <w:szCs w:val="28"/>
        </w:rPr>
        <w:t>37</w:t>
      </w:r>
      <w:r w:rsidR="00FD6539" w:rsidRPr="005B495B">
        <w:rPr>
          <w:rFonts w:ascii="Times New Roman" w:hAnsi="Times New Roman"/>
          <w:sz w:val="28"/>
          <w:szCs w:val="28"/>
        </w:rPr>
        <w:t xml:space="preserve"> копеек, основной причиной </w:t>
      </w:r>
      <w:r w:rsidR="00BA5BDA">
        <w:rPr>
          <w:rFonts w:ascii="Times New Roman" w:hAnsi="Times New Roman"/>
          <w:sz w:val="28"/>
          <w:szCs w:val="28"/>
        </w:rPr>
        <w:t xml:space="preserve">увеличения </w:t>
      </w:r>
      <w:r w:rsidR="00FD6539" w:rsidRPr="005B495B">
        <w:rPr>
          <w:rFonts w:ascii="Times New Roman" w:hAnsi="Times New Roman"/>
          <w:sz w:val="28"/>
          <w:szCs w:val="28"/>
        </w:rPr>
        <w:t>задолженности является</w:t>
      </w:r>
      <w:r w:rsidR="00BA5BDA">
        <w:rPr>
          <w:rFonts w:ascii="Times New Roman" w:hAnsi="Times New Roman"/>
          <w:sz w:val="28"/>
          <w:szCs w:val="28"/>
        </w:rPr>
        <w:t xml:space="preserve"> начисление по доходам получаемых в виде арендной платы за земельные участки</w:t>
      </w:r>
      <w:r w:rsidR="00FD6539" w:rsidRPr="005B495B">
        <w:rPr>
          <w:rFonts w:ascii="Times New Roman" w:hAnsi="Times New Roman"/>
          <w:sz w:val="28"/>
          <w:szCs w:val="28"/>
        </w:rPr>
        <w:t>,</w:t>
      </w:r>
      <w:r w:rsidR="00BA5BDA">
        <w:rPr>
          <w:rFonts w:ascii="Times New Roman" w:hAnsi="Times New Roman"/>
          <w:sz w:val="28"/>
          <w:szCs w:val="28"/>
        </w:rPr>
        <w:t xml:space="preserve"> по вновь заключенным договорам, начислени</w:t>
      </w:r>
      <w:r w:rsidR="00F317B4">
        <w:rPr>
          <w:rFonts w:ascii="Times New Roman" w:hAnsi="Times New Roman"/>
          <w:sz w:val="28"/>
          <w:szCs w:val="28"/>
        </w:rPr>
        <w:t>е</w:t>
      </w:r>
      <w:r w:rsidR="00BA5BDA">
        <w:rPr>
          <w:rFonts w:ascii="Times New Roman" w:hAnsi="Times New Roman"/>
          <w:sz w:val="28"/>
          <w:szCs w:val="28"/>
        </w:rPr>
        <w:t xml:space="preserve"> доходов по предоставлению межбюджетных трансфертов на 2025 год и плановый период 2026 и 2027 годов</w:t>
      </w:r>
      <w:r w:rsidR="00CA2087">
        <w:rPr>
          <w:rFonts w:ascii="Times New Roman" w:hAnsi="Times New Roman"/>
          <w:sz w:val="28"/>
          <w:szCs w:val="28"/>
        </w:rPr>
        <w:t>, а также начислений доходов будущих периодов от платы за пользование жилыми помещениями (плата за наём).</w:t>
      </w:r>
      <w:r w:rsidR="00FD6539" w:rsidRPr="005B495B">
        <w:rPr>
          <w:rFonts w:ascii="Times New Roman" w:hAnsi="Times New Roman"/>
          <w:sz w:val="28"/>
          <w:szCs w:val="28"/>
        </w:rPr>
        <w:t xml:space="preserve"> </w:t>
      </w:r>
      <w:r w:rsidRPr="005B495B">
        <w:rPr>
          <w:rFonts w:ascii="Times New Roman" w:hAnsi="Times New Roman"/>
          <w:sz w:val="28"/>
          <w:szCs w:val="28"/>
        </w:rPr>
        <w:t xml:space="preserve">(таблица № </w:t>
      </w:r>
      <w:r w:rsidR="00D45F79" w:rsidRPr="005B495B">
        <w:rPr>
          <w:rFonts w:ascii="Times New Roman" w:hAnsi="Times New Roman"/>
          <w:sz w:val="28"/>
          <w:szCs w:val="28"/>
        </w:rPr>
        <w:t>3</w:t>
      </w:r>
      <w:r w:rsidRPr="005B495B">
        <w:rPr>
          <w:rFonts w:ascii="Times New Roman" w:hAnsi="Times New Roman"/>
          <w:sz w:val="28"/>
          <w:szCs w:val="28"/>
        </w:rPr>
        <w:t>, в рублях).</w:t>
      </w:r>
    </w:p>
    <w:p w14:paraId="4A16F7F0" w14:textId="77777777" w:rsidR="00B64B36" w:rsidRPr="00F84823" w:rsidRDefault="00B64B36" w:rsidP="000A270B">
      <w:pPr>
        <w:spacing w:after="0" w:line="240" w:lineRule="auto"/>
        <w:ind w:firstLine="567"/>
        <w:jc w:val="both"/>
        <w:rPr>
          <w:rFonts w:ascii="Times New Roman" w:hAnsi="Times New Roman"/>
          <w:color w:val="FF0000"/>
          <w:sz w:val="28"/>
          <w:szCs w:val="28"/>
        </w:rPr>
      </w:pPr>
    </w:p>
    <w:p w14:paraId="5345E869" w14:textId="1CCFF6A7" w:rsidR="000D6FE2" w:rsidRPr="001110BA" w:rsidRDefault="000D6FE2" w:rsidP="000D6FE2">
      <w:pPr>
        <w:spacing w:line="240" w:lineRule="auto"/>
        <w:jc w:val="center"/>
        <w:rPr>
          <w:rFonts w:ascii="Times New Roman" w:hAnsi="Times New Roman"/>
          <w:sz w:val="28"/>
          <w:szCs w:val="28"/>
        </w:rPr>
      </w:pPr>
      <w:r w:rsidRPr="001110BA">
        <w:rPr>
          <w:rFonts w:ascii="Times New Roman" w:hAnsi="Times New Roman"/>
          <w:sz w:val="28"/>
          <w:szCs w:val="28"/>
        </w:rPr>
        <w:t>Сведения о состоянии дебиторской задолженности по доходам</w:t>
      </w:r>
    </w:p>
    <w:p w14:paraId="161AE807" w14:textId="77777777" w:rsidR="00B64B36" w:rsidRPr="001110BA" w:rsidRDefault="00B64B36" w:rsidP="00B64B36">
      <w:pPr>
        <w:spacing w:line="240" w:lineRule="auto"/>
        <w:ind w:left="6480" w:firstLine="720"/>
        <w:jc w:val="right"/>
        <w:rPr>
          <w:rFonts w:ascii="Times New Roman" w:hAnsi="Times New Roman"/>
          <w:sz w:val="28"/>
          <w:szCs w:val="28"/>
        </w:rPr>
      </w:pPr>
      <w:r w:rsidRPr="001110BA">
        <w:rPr>
          <w:rFonts w:ascii="Times New Roman" w:hAnsi="Times New Roman"/>
          <w:sz w:val="28"/>
          <w:szCs w:val="28"/>
        </w:rPr>
        <w:t>Таблица № 3</w:t>
      </w:r>
    </w:p>
    <w:tbl>
      <w:tblPr>
        <w:tblW w:w="10127" w:type="dxa"/>
        <w:tblInd w:w="113" w:type="dxa"/>
        <w:tblCellMar>
          <w:left w:w="28" w:type="dxa"/>
          <w:right w:w="28" w:type="dxa"/>
        </w:tblCellMar>
        <w:tblLook w:val="04A0" w:firstRow="1" w:lastRow="0" w:firstColumn="1" w:lastColumn="0" w:noHBand="0" w:noVBand="1"/>
      </w:tblPr>
      <w:tblGrid>
        <w:gridCol w:w="2183"/>
        <w:gridCol w:w="1418"/>
        <w:gridCol w:w="1197"/>
        <w:gridCol w:w="1496"/>
        <w:gridCol w:w="1197"/>
        <w:gridCol w:w="1355"/>
        <w:gridCol w:w="1281"/>
      </w:tblGrid>
      <w:tr w:rsidR="00F84823" w:rsidRPr="00F84823" w14:paraId="02072730" w14:textId="77777777" w:rsidTr="00D45F79">
        <w:trPr>
          <w:trHeight w:val="405"/>
        </w:trPr>
        <w:tc>
          <w:tcPr>
            <w:tcW w:w="2183" w:type="dxa"/>
            <w:vMerge w:val="restart"/>
            <w:tcBorders>
              <w:top w:val="single" w:sz="4" w:space="0" w:color="auto"/>
              <w:left w:val="single" w:sz="4" w:space="0" w:color="auto"/>
              <w:bottom w:val="single" w:sz="4" w:space="0" w:color="000000"/>
              <w:right w:val="single" w:sz="4" w:space="0" w:color="auto"/>
            </w:tcBorders>
            <w:vAlign w:val="center"/>
            <w:hideMark/>
          </w:tcPr>
          <w:p w14:paraId="3BF1D6DE" w14:textId="77777777" w:rsidR="00D45F79" w:rsidRPr="007522C3" w:rsidRDefault="00D45F79" w:rsidP="00D45F79">
            <w:pPr>
              <w:spacing w:after="0" w:line="240" w:lineRule="auto"/>
              <w:jc w:val="center"/>
              <w:rPr>
                <w:rFonts w:ascii="Times New Roman" w:hAnsi="Times New Roman"/>
                <w:b/>
                <w:bCs/>
                <w:sz w:val="18"/>
                <w:szCs w:val="18"/>
              </w:rPr>
            </w:pPr>
            <w:r w:rsidRPr="007522C3">
              <w:rPr>
                <w:rFonts w:ascii="Times New Roman" w:hAnsi="Times New Roman"/>
                <w:b/>
                <w:bCs/>
                <w:sz w:val="18"/>
                <w:szCs w:val="18"/>
              </w:rPr>
              <w:t>Наименование ГРБС</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14:paraId="47CCCA81" w14:textId="07045B1B" w:rsidR="00D45F79" w:rsidRPr="007522C3" w:rsidRDefault="00D45F79" w:rsidP="0032073B">
            <w:pPr>
              <w:spacing w:after="0" w:line="240" w:lineRule="auto"/>
              <w:jc w:val="center"/>
              <w:rPr>
                <w:rFonts w:ascii="Times New Roman" w:hAnsi="Times New Roman"/>
                <w:b/>
                <w:bCs/>
                <w:sz w:val="18"/>
                <w:szCs w:val="18"/>
              </w:rPr>
            </w:pPr>
            <w:r w:rsidRPr="007522C3">
              <w:rPr>
                <w:rFonts w:ascii="Times New Roman" w:hAnsi="Times New Roman"/>
                <w:b/>
                <w:bCs/>
                <w:sz w:val="18"/>
                <w:szCs w:val="18"/>
              </w:rPr>
              <w:t>Дебиторская задолженность на 01.01.202</w:t>
            </w:r>
            <w:r w:rsidR="007522C3" w:rsidRPr="007522C3">
              <w:rPr>
                <w:rFonts w:ascii="Times New Roman" w:hAnsi="Times New Roman"/>
                <w:b/>
                <w:bCs/>
                <w:sz w:val="18"/>
                <w:szCs w:val="18"/>
              </w:rPr>
              <w:t>4</w:t>
            </w:r>
          </w:p>
        </w:tc>
        <w:tc>
          <w:tcPr>
            <w:tcW w:w="1197" w:type="dxa"/>
            <w:vMerge w:val="restart"/>
            <w:tcBorders>
              <w:top w:val="single" w:sz="4" w:space="0" w:color="auto"/>
              <w:left w:val="single" w:sz="4" w:space="0" w:color="auto"/>
              <w:bottom w:val="single" w:sz="4" w:space="0" w:color="000000"/>
              <w:right w:val="single" w:sz="4" w:space="0" w:color="auto"/>
            </w:tcBorders>
            <w:vAlign w:val="center"/>
            <w:hideMark/>
          </w:tcPr>
          <w:p w14:paraId="16819820" w14:textId="77777777" w:rsidR="00D45F79" w:rsidRPr="007522C3" w:rsidRDefault="00D45F79" w:rsidP="00D45F79">
            <w:pPr>
              <w:spacing w:after="0" w:line="240" w:lineRule="auto"/>
              <w:jc w:val="center"/>
              <w:rPr>
                <w:rFonts w:ascii="Times New Roman" w:hAnsi="Times New Roman"/>
                <w:b/>
                <w:bCs/>
                <w:sz w:val="18"/>
                <w:szCs w:val="18"/>
              </w:rPr>
            </w:pPr>
            <w:r w:rsidRPr="007522C3">
              <w:rPr>
                <w:rFonts w:ascii="Times New Roman" w:hAnsi="Times New Roman"/>
                <w:b/>
                <w:bCs/>
                <w:sz w:val="18"/>
                <w:szCs w:val="18"/>
              </w:rPr>
              <w:t xml:space="preserve">в том числе просроченная </w:t>
            </w:r>
          </w:p>
        </w:tc>
        <w:tc>
          <w:tcPr>
            <w:tcW w:w="1496" w:type="dxa"/>
            <w:vMerge w:val="restart"/>
            <w:tcBorders>
              <w:top w:val="single" w:sz="4" w:space="0" w:color="auto"/>
              <w:left w:val="single" w:sz="4" w:space="0" w:color="auto"/>
              <w:bottom w:val="single" w:sz="4" w:space="0" w:color="000000"/>
              <w:right w:val="single" w:sz="4" w:space="0" w:color="auto"/>
            </w:tcBorders>
            <w:vAlign w:val="center"/>
            <w:hideMark/>
          </w:tcPr>
          <w:p w14:paraId="04B5AE43" w14:textId="7325A421" w:rsidR="00D45F79" w:rsidRPr="007522C3" w:rsidRDefault="00D45F79" w:rsidP="0032073B">
            <w:pPr>
              <w:spacing w:after="0" w:line="240" w:lineRule="auto"/>
              <w:jc w:val="center"/>
              <w:rPr>
                <w:rFonts w:ascii="Times New Roman" w:hAnsi="Times New Roman"/>
                <w:b/>
                <w:bCs/>
                <w:sz w:val="18"/>
                <w:szCs w:val="18"/>
              </w:rPr>
            </w:pPr>
            <w:r w:rsidRPr="007522C3">
              <w:rPr>
                <w:rFonts w:ascii="Times New Roman" w:hAnsi="Times New Roman"/>
                <w:b/>
                <w:bCs/>
                <w:sz w:val="18"/>
                <w:szCs w:val="18"/>
              </w:rPr>
              <w:t>Дебиторская задолженность на 01.01.202</w:t>
            </w:r>
            <w:r w:rsidR="007522C3" w:rsidRPr="007522C3">
              <w:rPr>
                <w:rFonts w:ascii="Times New Roman" w:hAnsi="Times New Roman"/>
                <w:b/>
                <w:bCs/>
                <w:sz w:val="18"/>
                <w:szCs w:val="18"/>
              </w:rPr>
              <w:t>5</w:t>
            </w:r>
            <w:r w:rsidRPr="007522C3">
              <w:rPr>
                <w:rFonts w:ascii="Times New Roman" w:hAnsi="Times New Roman"/>
                <w:b/>
                <w:bCs/>
                <w:sz w:val="18"/>
                <w:szCs w:val="18"/>
              </w:rPr>
              <w:t xml:space="preserve"> </w:t>
            </w:r>
          </w:p>
        </w:tc>
        <w:tc>
          <w:tcPr>
            <w:tcW w:w="1197" w:type="dxa"/>
            <w:vMerge w:val="restart"/>
            <w:tcBorders>
              <w:top w:val="single" w:sz="4" w:space="0" w:color="auto"/>
              <w:left w:val="single" w:sz="4" w:space="0" w:color="auto"/>
              <w:bottom w:val="single" w:sz="4" w:space="0" w:color="000000"/>
              <w:right w:val="single" w:sz="4" w:space="0" w:color="auto"/>
            </w:tcBorders>
            <w:vAlign w:val="center"/>
            <w:hideMark/>
          </w:tcPr>
          <w:p w14:paraId="48EB0161" w14:textId="77777777" w:rsidR="00D45F79" w:rsidRPr="007522C3" w:rsidRDefault="00D45F79" w:rsidP="00D45F79">
            <w:pPr>
              <w:spacing w:after="0" w:line="240" w:lineRule="auto"/>
              <w:jc w:val="center"/>
              <w:rPr>
                <w:rFonts w:ascii="Times New Roman" w:hAnsi="Times New Roman"/>
                <w:b/>
                <w:bCs/>
                <w:sz w:val="18"/>
                <w:szCs w:val="18"/>
              </w:rPr>
            </w:pPr>
            <w:r w:rsidRPr="007522C3">
              <w:rPr>
                <w:rFonts w:ascii="Times New Roman" w:hAnsi="Times New Roman"/>
                <w:b/>
                <w:bCs/>
                <w:sz w:val="18"/>
                <w:szCs w:val="18"/>
              </w:rPr>
              <w:t xml:space="preserve">в том числе просроченная </w:t>
            </w:r>
          </w:p>
        </w:tc>
        <w:tc>
          <w:tcPr>
            <w:tcW w:w="2636" w:type="dxa"/>
            <w:gridSpan w:val="2"/>
            <w:tcBorders>
              <w:top w:val="single" w:sz="4" w:space="0" w:color="auto"/>
              <w:left w:val="nil"/>
              <w:bottom w:val="nil"/>
              <w:right w:val="single" w:sz="4" w:space="0" w:color="000000"/>
            </w:tcBorders>
            <w:noWrap/>
            <w:vAlign w:val="center"/>
            <w:hideMark/>
          </w:tcPr>
          <w:p w14:paraId="7AA0B330" w14:textId="77777777" w:rsidR="00D45F79" w:rsidRPr="007522C3" w:rsidRDefault="00D45F79" w:rsidP="00D45F79">
            <w:pPr>
              <w:spacing w:after="0" w:line="240" w:lineRule="auto"/>
              <w:jc w:val="center"/>
              <w:rPr>
                <w:rFonts w:ascii="Times New Roman" w:hAnsi="Times New Roman"/>
                <w:b/>
                <w:bCs/>
                <w:sz w:val="18"/>
                <w:szCs w:val="18"/>
              </w:rPr>
            </w:pPr>
            <w:r w:rsidRPr="007522C3">
              <w:rPr>
                <w:rFonts w:ascii="Times New Roman" w:hAnsi="Times New Roman"/>
                <w:b/>
                <w:bCs/>
                <w:sz w:val="18"/>
                <w:szCs w:val="18"/>
              </w:rPr>
              <w:t>Изменение</w:t>
            </w:r>
          </w:p>
        </w:tc>
      </w:tr>
      <w:tr w:rsidR="00F84823" w:rsidRPr="00F84823" w14:paraId="72250693" w14:textId="77777777" w:rsidTr="00D45F79">
        <w:trPr>
          <w:trHeight w:val="855"/>
        </w:trPr>
        <w:tc>
          <w:tcPr>
            <w:tcW w:w="2183" w:type="dxa"/>
            <w:vMerge/>
            <w:tcBorders>
              <w:top w:val="single" w:sz="4" w:space="0" w:color="auto"/>
              <w:left w:val="single" w:sz="4" w:space="0" w:color="auto"/>
              <w:bottom w:val="single" w:sz="4" w:space="0" w:color="000000"/>
              <w:right w:val="single" w:sz="4" w:space="0" w:color="auto"/>
            </w:tcBorders>
            <w:vAlign w:val="center"/>
            <w:hideMark/>
          </w:tcPr>
          <w:p w14:paraId="6776FB88" w14:textId="77777777" w:rsidR="00D45F79" w:rsidRPr="007522C3" w:rsidRDefault="00D45F79" w:rsidP="00D45F79">
            <w:pPr>
              <w:spacing w:after="0" w:line="240" w:lineRule="auto"/>
              <w:rPr>
                <w:rFonts w:ascii="Times New Roman" w:hAnsi="Times New Roman"/>
                <w:b/>
                <w:bCs/>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5A9C78DB" w14:textId="77777777" w:rsidR="00D45F79" w:rsidRPr="007522C3" w:rsidRDefault="00D45F79" w:rsidP="00D45F79">
            <w:pPr>
              <w:spacing w:after="0" w:line="240" w:lineRule="auto"/>
              <w:rPr>
                <w:rFonts w:ascii="Times New Roman" w:hAnsi="Times New Roman"/>
                <w:b/>
                <w:bCs/>
                <w:sz w:val="18"/>
                <w:szCs w:val="18"/>
              </w:rPr>
            </w:pPr>
          </w:p>
        </w:tc>
        <w:tc>
          <w:tcPr>
            <w:tcW w:w="1197" w:type="dxa"/>
            <w:vMerge/>
            <w:tcBorders>
              <w:top w:val="single" w:sz="4" w:space="0" w:color="auto"/>
              <w:left w:val="single" w:sz="4" w:space="0" w:color="auto"/>
              <w:bottom w:val="single" w:sz="4" w:space="0" w:color="000000"/>
              <w:right w:val="single" w:sz="4" w:space="0" w:color="auto"/>
            </w:tcBorders>
            <w:vAlign w:val="center"/>
            <w:hideMark/>
          </w:tcPr>
          <w:p w14:paraId="3FD56258" w14:textId="77777777" w:rsidR="00D45F79" w:rsidRPr="007522C3" w:rsidRDefault="00D45F79" w:rsidP="00D45F79">
            <w:pPr>
              <w:spacing w:after="0" w:line="240" w:lineRule="auto"/>
              <w:rPr>
                <w:rFonts w:ascii="Times New Roman" w:hAnsi="Times New Roman"/>
                <w:b/>
                <w:bCs/>
                <w:sz w:val="18"/>
                <w:szCs w:val="18"/>
              </w:rPr>
            </w:pPr>
          </w:p>
        </w:tc>
        <w:tc>
          <w:tcPr>
            <w:tcW w:w="1496" w:type="dxa"/>
            <w:vMerge/>
            <w:tcBorders>
              <w:top w:val="single" w:sz="4" w:space="0" w:color="auto"/>
              <w:left w:val="single" w:sz="4" w:space="0" w:color="auto"/>
              <w:bottom w:val="single" w:sz="4" w:space="0" w:color="000000"/>
              <w:right w:val="single" w:sz="4" w:space="0" w:color="auto"/>
            </w:tcBorders>
            <w:vAlign w:val="center"/>
            <w:hideMark/>
          </w:tcPr>
          <w:p w14:paraId="782A9C50" w14:textId="77777777" w:rsidR="00D45F79" w:rsidRPr="007522C3" w:rsidRDefault="00D45F79" w:rsidP="00D45F79">
            <w:pPr>
              <w:spacing w:after="0" w:line="240" w:lineRule="auto"/>
              <w:rPr>
                <w:rFonts w:ascii="Times New Roman" w:hAnsi="Times New Roman"/>
                <w:b/>
                <w:bCs/>
                <w:sz w:val="18"/>
                <w:szCs w:val="18"/>
              </w:rPr>
            </w:pPr>
          </w:p>
        </w:tc>
        <w:tc>
          <w:tcPr>
            <w:tcW w:w="1197" w:type="dxa"/>
            <w:vMerge/>
            <w:tcBorders>
              <w:top w:val="single" w:sz="4" w:space="0" w:color="auto"/>
              <w:left w:val="single" w:sz="4" w:space="0" w:color="auto"/>
              <w:bottom w:val="single" w:sz="4" w:space="0" w:color="000000"/>
              <w:right w:val="single" w:sz="4" w:space="0" w:color="auto"/>
            </w:tcBorders>
            <w:vAlign w:val="center"/>
            <w:hideMark/>
          </w:tcPr>
          <w:p w14:paraId="15BB9ACE" w14:textId="77777777" w:rsidR="00D45F79" w:rsidRPr="007522C3" w:rsidRDefault="00D45F79" w:rsidP="00D45F79">
            <w:pPr>
              <w:spacing w:after="0" w:line="240" w:lineRule="auto"/>
              <w:rPr>
                <w:rFonts w:ascii="Times New Roman" w:hAnsi="Times New Roman"/>
                <w:b/>
                <w:bCs/>
                <w:sz w:val="18"/>
                <w:szCs w:val="18"/>
              </w:rPr>
            </w:pPr>
          </w:p>
        </w:tc>
        <w:tc>
          <w:tcPr>
            <w:tcW w:w="1355" w:type="dxa"/>
            <w:tcBorders>
              <w:top w:val="single" w:sz="4" w:space="0" w:color="auto"/>
              <w:left w:val="nil"/>
              <w:bottom w:val="single" w:sz="4" w:space="0" w:color="auto"/>
              <w:right w:val="single" w:sz="4" w:space="0" w:color="auto"/>
            </w:tcBorders>
            <w:vAlign w:val="center"/>
            <w:hideMark/>
          </w:tcPr>
          <w:p w14:paraId="592EA07C" w14:textId="77777777" w:rsidR="00D45F79" w:rsidRPr="007522C3" w:rsidRDefault="00D45F79" w:rsidP="00D45F79">
            <w:pPr>
              <w:spacing w:after="0" w:line="240" w:lineRule="auto"/>
              <w:jc w:val="center"/>
              <w:rPr>
                <w:rFonts w:ascii="Times New Roman" w:hAnsi="Times New Roman"/>
                <w:b/>
                <w:bCs/>
                <w:sz w:val="18"/>
                <w:szCs w:val="18"/>
              </w:rPr>
            </w:pPr>
            <w:r w:rsidRPr="007522C3">
              <w:rPr>
                <w:rFonts w:ascii="Times New Roman" w:hAnsi="Times New Roman"/>
                <w:b/>
                <w:bCs/>
                <w:sz w:val="18"/>
                <w:szCs w:val="18"/>
              </w:rPr>
              <w:t xml:space="preserve">Объёма задолженности </w:t>
            </w:r>
          </w:p>
        </w:tc>
        <w:tc>
          <w:tcPr>
            <w:tcW w:w="1281" w:type="dxa"/>
            <w:tcBorders>
              <w:top w:val="single" w:sz="4" w:space="0" w:color="auto"/>
              <w:left w:val="nil"/>
              <w:bottom w:val="single" w:sz="4" w:space="0" w:color="auto"/>
              <w:right w:val="single" w:sz="4" w:space="0" w:color="auto"/>
            </w:tcBorders>
            <w:vAlign w:val="center"/>
            <w:hideMark/>
          </w:tcPr>
          <w:p w14:paraId="6CCF921B" w14:textId="77777777" w:rsidR="00D45F79" w:rsidRPr="007522C3" w:rsidRDefault="00D45F79" w:rsidP="00D45F79">
            <w:pPr>
              <w:spacing w:after="0" w:line="240" w:lineRule="auto"/>
              <w:jc w:val="center"/>
              <w:rPr>
                <w:rFonts w:ascii="Times New Roman" w:hAnsi="Times New Roman"/>
                <w:b/>
                <w:bCs/>
                <w:sz w:val="18"/>
                <w:szCs w:val="18"/>
              </w:rPr>
            </w:pPr>
            <w:r w:rsidRPr="007522C3">
              <w:rPr>
                <w:rFonts w:ascii="Times New Roman" w:hAnsi="Times New Roman"/>
                <w:b/>
                <w:bCs/>
                <w:sz w:val="18"/>
                <w:szCs w:val="18"/>
              </w:rPr>
              <w:t>Объёма просроченной задолженности</w:t>
            </w:r>
          </w:p>
        </w:tc>
      </w:tr>
      <w:tr w:rsidR="00F044A0" w:rsidRPr="00F84823" w14:paraId="315EA709" w14:textId="77777777" w:rsidTr="00D45F79">
        <w:trPr>
          <w:trHeight w:val="300"/>
        </w:trPr>
        <w:tc>
          <w:tcPr>
            <w:tcW w:w="2183" w:type="dxa"/>
            <w:tcBorders>
              <w:top w:val="nil"/>
              <w:left w:val="single" w:sz="4" w:space="0" w:color="auto"/>
              <w:bottom w:val="single" w:sz="4" w:space="0" w:color="auto"/>
              <w:right w:val="single" w:sz="4" w:space="0" w:color="auto"/>
            </w:tcBorders>
            <w:vAlign w:val="center"/>
            <w:hideMark/>
          </w:tcPr>
          <w:p w14:paraId="117A1D7B" w14:textId="6328E1C5"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 xml:space="preserve">дума города </w:t>
            </w:r>
          </w:p>
        </w:tc>
        <w:tc>
          <w:tcPr>
            <w:tcW w:w="1418" w:type="dxa"/>
            <w:tcBorders>
              <w:top w:val="nil"/>
              <w:left w:val="nil"/>
              <w:bottom w:val="single" w:sz="4" w:space="0" w:color="auto"/>
              <w:right w:val="single" w:sz="4" w:space="0" w:color="auto"/>
            </w:tcBorders>
            <w:vAlign w:val="center"/>
            <w:hideMark/>
          </w:tcPr>
          <w:p w14:paraId="14C9B6B4" w14:textId="410A4336"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2 577,09</w:t>
            </w:r>
          </w:p>
        </w:tc>
        <w:tc>
          <w:tcPr>
            <w:tcW w:w="1197" w:type="dxa"/>
            <w:tcBorders>
              <w:top w:val="nil"/>
              <w:left w:val="nil"/>
              <w:bottom w:val="single" w:sz="4" w:space="0" w:color="auto"/>
              <w:right w:val="single" w:sz="4" w:space="0" w:color="auto"/>
            </w:tcBorders>
            <w:vAlign w:val="center"/>
            <w:hideMark/>
          </w:tcPr>
          <w:p w14:paraId="1972C1A7"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496" w:type="dxa"/>
            <w:tcBorders>
              <w:top w:val="nil"/>
              <w:left w:val="nil"/>
              <w:bottom w:val="single" w:sz="4" w:space="0" w:color="auto"/>
              <w:right w:val="single" w:sz="4" w:space="0" w:color="auto"/>
            </w:tcBorders>
            <w:vAlign w:val="center"/>
            <w:hideMark/>
          </w:tcPr>
          <w:p w14:paraId="627BE83A" w14:textId="29EB5332"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2 070,47</w:t>
            </w:r>
          </w:p>
        </w:tc>
        <w:tc>
          <w:tcPr>
            <w:tcW w:w="1197" w:type="dxa"/>
            <w:tcBorders>
              <w:top w:val="nil"/>
              <w:left w:val="nil"/>
              <w:bottom w:val="single" w:sz="4" w:space="0" w:color="auto"/>
              <w:right w:val="single" w:sz="4" w:space="0" w:color="auto"/>
            </w:tcBorders>
            <w:vAlign w:val="center"/>
            <w:hideMark/>
          </w:tcPr>
          <w:p w14:paraId="4688DAA0"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0B381900" w14:textId="1822ADE0"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-506,62</w:t>
            </w:r>
          </w:p>
        </w:tc>
        <w:tc>
          <w:tcPr>
            <w:tcW w:w="1281" w:type="dxa"/>
            <w:tcBorders>
              <w:top w:val="nil"/>
              <w:left w:val="nil"/>
              <w:bottom w:val="single" w:sz="4" w:space="0" w:color="auto"/>
              <w:right w:val="single" w:sz="4" w:space="0" w:color="auto"/>
            </w:tcBorders>
            <w:noWrap/>
            <w:vAlign w:val="center"/>
            <w:hideMark/>
          </w:tcPr>
          <w:p w14:paraId="0223C58F"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r>
      <w:tr w:rsidR="00F044A0" w:rsidRPr="00F84823" w14:paraId="7D34ED8E" w14:textId="77777777" w:rsidTr="00D53B9E">
        <w:trPr>
          <w:trHeight w:val="300"/>
        </w:trPr>
        <w:tc>
          <w:tcPr>
            <w:tcW w:w="2183" w:type="dxa"/>
            <w:tcBorders>
              <w:top w:val="nil"/>
              <w:left w:val="single" w:sz="4" w:space="0" w:color="auto"/>
              <w:bottom w:val="single" w:sz="4" w:space="0" w:color="auto"/>
              <w:right w:val="single" w:sz="4" w:space="0" w:color="auto"/>
            </w:tcBorders>
            <w:vAlign w:val="center"/>
            <w:hideMark/>
          </w:tcPr>
          <w:p w14:paraId="173AE4EF" w14:textId="2C4F0DC4"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 xml:space="preserve">администрация города </w:t>
            </w:r>
          </w:p>
        </w:tc>
        <w:tc>
          <w:tcPr>
            <w:tcW w:w="1418" w:type="dxa"/>
            <w:tcBorders>
              <w:top w:val="nil"/>
              <w:left w:val="nil"/>
              <w:bottom w:val="single" w:sz="4" w:space="0" w:color="auto"/>
              <w:right w:val="single" w:sz="4" w:space="0" w:color="auto"/>
            </w:tcBorders>
            <w:vAlign w:val="center"/>
            <w:hideMark/>
          </w:tcPr>
          <w:p w14:paraId="496D5514" w14:textId="6B3D42EA"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25 055 352,62</w:t>
            </w:r>
          </w:p>
        </w:tc>
        <w:tc>
          <w:tcPr>
            <w:tcW w:w="1197" w:type="dxa"/>
            <w:tcBorders>
              <w:top w:val="nil"/>
              <w:left w:val="nil"/>
              <w:bottom w:val="single" w:sz="4" w:space="0" w:color="auto"/>
              <w:right w:val="single" w:sz="4" w:space="0" w:color="auto"/>
            </w:tcBorders>
            <w:vAlign w:val="center"/>
            <w:hideMark/>
          </w:tcPr>
          <w:p w14:paraId="0265B936"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496" w:type="dxa"/>
            <w:tcBorders>
              <w:top w:val="nil"/>
              <w:left w:val="nil"/>
              <w:bottom w:val="single" w:sz="4" w:space="0" w:color="auto"/>
              <w:right w:val="single" w:sz="4" w:space="0" w:color="auto"/>
            </w:tcBorders>
            <w:vAlign w:val="center"/>
            <w:hideMark/>
          </w:tcPr>
          <w:p w14:paraId="137EF109" w14:textId="40F8A3E5"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23 449 765,29</w:t>
            </w:r>
          </w:p>
        </w:tc>
        <w:tc>
          <w:tcPr>
            <w:tcW w:w="1197" w:type="dxa"/>
            <w:tcBorders>
              <w:top w:val="nil"/>
              <w:left w:val="nil"/>
              <w:bottom w:val="single" w:sz="4" w:space="0" w:color="auto"/>
              <w:right w:val="single" w:sz="4" w:space="0" w:color="auto"/>
            </w:tcBorders>
            <w:vAlign w:val="center"/>
            <w:hideMark/>
          </w:tcPr>
          <w:p w14:paraId="07F1A464" w14:textId="4D3DDADF" w:rsidR="00F044A0" w:rsidRPr="00F044A0" w:rsidRDefault="00F044A0" w:rsidP="00F044A0">
            <w:pPr>
              <w:spacing w:after="0" w:line="240" w:lineRule="auto"/>
              <w:jc w:val="center"/>
              <w:rPr>
                <w:rFonts w:ascii="Times New Roman" w:hAnsi="Times New Roman"/>
                <w:sz w:val="18"/>
                <w:szCs w:val="18"/>
              </w:rPr>
            </w:pPr>
            <w:r>
              <w:rPr>
                <w:rFonts w:ascii="Times New Roman" w:hAnsi="Times New Roman"/>
                <w:sz w:val="18"/>
                <w:szCs w:val="18"/>
              </w:rPr>
              <w:t>370 398,22</w:t>
            </w:r>
          </w:p>
        </w:tc>
        <w:tc>
          <w:tcPr>
            <w:tcW w:w="1355" w:type="dxa"/>
            <w:tcBorders>
              <w:top w:val="nil"/>
              <w:left w:val="nil"/>
              <w:bottom w:val="single" w:sz="4" w:space="0" w:color="auto"/>
              <w:right w:val="single" w:sz="4" w:space="0" w:color="auto"/>
            </w:tcBorders>
            <w:noWrap/>
            <w:vAlign w:val="center"/>
            <w:hideMark/>
          </w:tcPr>
          <w:p w14:paraId="5C3C4AB2" w14:textId="720A38BD"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- 1 605 587,33</w:t>
            </w:r>
          </w:p>
        </w:tc>
        <w:tc>
          <w:tcPr>
            <w:tcW w:w="1281" w:type="dxa"/>
            <w:tcBorders>
              <w:top w:val="nil"/>
              <w:left w:val="nil"/>
              <w:bottom w:val="single" w:sz="4" w:space="0" w:color="auto"/>
              <w:right w:val="single" w:sz="4" w:space="0" w:color="auto"/>
            </w:tcBorders>
            <w:noWrap/>
            <w:vAlign w:val="center"/>
            <w:hideMark/>
          </w:tcPr>
          <w:p w14:paraId="100A7B9D" w14:textId="0F204520" w:rsidR="00F044A0" w:rsidRPr="00F044A0" w:rsidRDefault="00F044A0" w:rsidP="00F044A0">
            <w:pPr>
              <w:spacing w:after="0" w:line="240" w:lineRule="auto"/>
              <w:jc w:val="center"/>
              <w:rPr>
                <w:rFonts w:ascii="Times New Roman" w:hAnsi="Times New Roman"/>
                <w:sz w:val="18"/>
                <w:szCs w:val="18"/>
              </w:rPr>
            </w:pPr>
            <w:r>
              <w:rPr>
                <w:rFonts w:ascii="Times New Roman" w:hAnsi="Times New Roman"/>
                <w:sz w:val="18"/>
                <w:szCs w:val="18"/>
              </w:rPr>
              <w:t>370 398,22</w:t>
            </w:r>
          </w:p>
        </w:tc>
      </w:tr>
      <w:tr w:rsidR="00F044A0" w:rsidRPr="00F84823" w14:paraId="4F7A8435" w14:textId="77777777" w:rsidTr="00D53B9E">
        <w:trPr>
          <w:trHeight w:val="300"/>
        </w:trPr>
        <w:tc>
          <w:tcPr>
            <w:tcW w:w="2183" w:type="dxa"/>
            <w:tcBorders>
              <w:top w:val="single" w:sz="4" w:space="0" w:color="auto"/>
              <w:left w:val="single" w:sz="4" w:space="0" w:color="auto"/>
              <w:bottom w:val="single" w:sz="4" w:space="0" w:color="auto"/>
              <w:right w:val="single" w:sz="4" w:space="0" w:color="auto"/>
            </w:tcBorders>
            <w:vAlign w:val="center"/>
            <w:hideMark/>
          </w:tcPr>
          <w:p w14:paraId="728A5146" w14:textId="1346D28E"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 xml:space="preserve">департамент финансов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5CF1D3" w14:textId="7870B8C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17 583 482 748,64</w:t>
            </w:r>
          </w:p>
        </w:tc>
        <w:tc>
          <w:tcPr>
            <w:tcW w:w="1197" w:type="dxa"/>
            <w:tcBorders>
              <w:top w:val="single" w:sz="4" w:space="0" w:color="auto"/>
              <w:left w:val="single" w:sz="4" w:space="0" w:color="auto"/>
              <w:bottom w:val="single" w:sz="4" w:space="0" w:color="auto"/>
              <w:right w:val="single" w:sz="4" w:space="0" w:color="auto"/>
            </w:tcBorders>
            <w:vAlign w:val="center"/>
            <w:hideMark/>
          </w:tcPr>
          <w:p w14:paraId="6BB60E2E"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14:paraId="424AF572" w14:textId="2F897C3F"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20 993 207 567,19</w:t>
            </w:r>
          </w:p>
        </w:tc>
        <w:tc>
          <w:tcPr>
            <w:tcW w:w="1197" w:type="dxa"/>
            <w:tcBorders>
              <w:top w:val="single" w:sz="4" w:space="0" w:color="auto"/>
              <w:left w:val="single" w:sz="4" w:space="0" w:color="auto"/>
              <w:bottom w:val="single" w:sz="4" w:space="0" w:color="auto"/>
              <w:right w:val="single" w:sz="4" w:space="0" w:color="auto"/>
            </w:tcBorders>
            <w:vAlign w:val="center"/>
            <w:hideMark/>
          </w:tcPr>
          <w:p w14:paraId="50B6DE45"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1279DE54" w14:textId="1672462F" w:rsidR="00F044A0" w:rsidRPr="00F044A0" w:rsidRDefault="00F044A0" w:rsidP="00F044A0">
            <w:pPr>
              <w:spacing w:after="0" w:line="240" w:lineRule="auto"/>
              <w:jc w:val="center"/>
              <w:rPr>
                <w:rFonts w:ascii="Times New Roman" w:hAnsi="Times New Roman"/>
                <w:sz w:val="18"/>
                <w:szCs w:val="18"/>
              </w:rPr>
            </w:pPr>
            <w:r>
              <w:rPr>
                <w:rFonts w:ascii="Times New Roman" w:hAnsi="Times New Roman"/>
                <w:sz w:val="18"/>
                <w:szCs w:val="18"/>
              </w:rPr>
              <w:t>3 409 724 818,55</w:t>
            </w:r>
          </w:p>
        </w:tc>
        <w:tc>
          <w:tcPr>
            <w:tcW w:w="1281" w:type="dxa"/>
            <w:tcBorders>
              <w:top w:val="single" w:sz="4" w:space="0" w:color="auto"/>
              <w:left w:val="single" w:sz="4" w:space="0" w:color="auto"/>
              <w:bottom w:val="single" w:sz="4" w:space="0" w:color="auto"/>
              <w:right w:val="single" w:sz="4" w:space="0" w:color="auto"/>
            </w:tcBorders>
            <w:noWrap/>
            <w:vAlign w:val="center"/>
            <w:hideMark/>
          </w:tcPr>
          <w:p w14:paraId="6852E726"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r>
      <w:tr w:rsidR="00F044A0" w:rsidRPr="00F84823" w14:paraId="3236139A" w14:textId="77777777" w:rsidTr="0032073B">
        <w:trPr>
          <w:trHeight w:val="671"/>
        </w:trPr>
        <w:tc>
          <w:tcPr>
            <w:tcW w:w="2183" w:type="dxa"/>
            <w:tcBorders>
              <w:top w:val="single" w:sz="4" w:space="0" w:color="auto"/>
              <w:left w:val="single" w:sz="4" w:space="0" w:color="auto"/>
              <w:bottom w:val="single" w:sz="4" w:space="0" w:color="auto"/>
              <w:right w:val="single" w:sz="4" w:space="0" w:color="auto"/>
            </w:tcBorders>
            <w:vAlign w:val="center"/>
            <w:hideMark/>
          </w:tcPr>
          <w:p w14:paraId="2A2EB235" w14:textId="1EB8212C"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 xml:space="preserve">департамент муниципального имущества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7763A2" w14:textId="05E891B4" w:rsidR="00F044A0" w:rsidRPr="00F84823" w:rsidRDefault="00F044A0" w:rsidP="00F044A0">
            <w:pPr>
              <w:spacing w:after="0" w:line="240" w:lineRule="auto"/>
              <w:jc w:val="center"/>
              <w:rPr>
                <w:rFonts w:ascii="Times New Roman" w:hAnsi="Times New Roman"/>
                <w:color w:val="FF0000"/>
                <w:sz w:val="18"/>
                <w:szCs w:val="18"/>
              </w:rPr>
            </w:pPr>
            <w:r w:rsidRPr="00F044A0">
              <w:rPr>
                <w:rFonts w:ascii="Times New Roman" w:hAnsi="Times New Roman"/>
                <w:sz w:val="18"/>
                <w:szCs w:val="18"/>
              </w:rPr>
              <w:t>840 903 567,69</w:t>
            </w:r>
          </w:p>
        </w:tc>
        <w:tc>
          <w:tcPr>
            <w:tcW w:w="1197" w:type="dxa"/>
            <w:tcBorders>
              <w:top w:val="single" w:sz="4" w:space="0" w:color="auto"/>
              <w:left w:val="single" w:sz="4" w:space="0" w:color="auto"/>
              <w:bottom w:val="single" w:sz="4" w:space="0" w:color="auto"/>
              <w:right w:val="single" w:sz="4" w:space="0" w:color="auto"/>
            </w:tcBorders>
            <w:vAlign w:val="center"/>
            <w:hideMark/>
          </w:tcPr>
          <w:p w14:paraId="6B362985" w14:textId="5D79117B" w:rsidR="00F044A0" w:rsidRPr="00F84823" w:rsidRDefault="00F044A0" w:rsidP="00F044A0">
            <w:pPr>
              <w:spacing w:after="0" w:line="240" w:lineRule="auto"/>
              <w:jc w:val="center"/>
              <w:rPr>
                <w:rFonts w:ascii="Times New Roman" w:hAnsi="Times New Roman"/>
                <w:color w:val="FF0000"/>
                <w:sz w:val="18"/>
                <w:szCs w:val="18"/>
              </w:rPr>
            </w:pPr>
            <w:r w:rsidRPr="00F044A0">
              <w:rPr>
                <w:rFonts w:ascii="Times New Roman" w:hAnsi="Times New Roman"/>
                <w:sz w:val="18"/>
                <w:szCs w:val="18"/>
              </w:rPr>
              <w:t>239 826 946,48</w:t>
            </w:r>
          </w:p>
        </w:tc>
        <w:tc>
          <w:tcPr>
            <w:tcW w:w="1496" w:type="dxa"/>
            <w:tcBorders>
              <w:top w:val="single" w:sz="4" w:space="0" w:color="auto"/>
              <w:left w:val="single" w:sz="4" w:space="0" w:color="auto"/>
              <w:bottom w:val="single" w:sz="4" w:space="0" w:color="auto"/>
              <w:right w:val="single" w:sz="4" w:space="0" w:color="auto"/>
            </w:tcBorders>
            <w:vAlign w:val="center"/>
            <w:hideMark/>
          </w:tcPr>
          <w:p w14:paraId="17E3D432" w14:textId="0DB5F5FA" w:rsidR="00F044A0" w:rsidRPr="00F84823" w:rsidRDefault="00F044A0" w:rsidP="00F044A0">
            <w:pPr>
              <w:spacing w:after="0" w:line="240" w:lineRule="auto"/>
              <w:jc w:val="center"/>
              <w:rPr>
                <w:rFonts w:ascii="Times New Roman" w:hAnsi="Times New Roman"/>
                <w:color w:val="FF0000"/>
                <w:sz w:val="18"/>
                <w:szCs w:val="18"/>
              </w:rPr>
            </w:pPr>
            <w:r w:rsidRPr="00F044A0">
              <w:rPr>
                <w:rFonts w:ascii="Times New Roman" w:hAnsi="Times New Roman"/>
                <w:sz w:val="18"/>
                <w:szCs w:val="18"/>
              </w:rPr>
              <w:t>805 541 697,28</w:t>
            </w:r>
          </w:p>
        </w:tc>
        <w:tc>
          <w:tcPr>
            <w:tcW w:w="1197" w:type="dxa"/>
            <w:tcBorders>
              <w:top w:val="single" w:sz="4" w:space="0" w:color="auto"/>
              <w:left w:val="single" w:sz="4" w:space="0" w:color="auto"/>
              <w:bottom w:val="single" w:sz="4" w:space="0" w:color="auto"/>
              <w:right w:val="single" w:sz="4" w:space="0" w:color="auto"/>
            </w:tcBorders>
            <w:vAlign w:val="center"/>
            <w:hideMark/>
          </w:tcPr>
          <w:p w14:paraId="1A5045D4" w14:textId="79B8FF7A" w:rsidR="00F044A0" w:rsidRPr="00F84823" w:rsidRDefault="00F044A0" w:rsidP="00F044A0">
            <w:pPr>
              <w:spacing w:after="0" w:line="240" w:lineRule="auto"/>
              <w:jc w:val="center"/>
              <w:rPr>
                <w:rFonts w:ascii="Times New Roman" w:hAnsi="Times New Roman"/>
                <w:color w:val="FF0000"/>
                <w:sz w:val="18"/>
                <w:szCs w:val="18"/>
              </w:rPr>
            </w:pPr>
            <w:r w:rsidRPr="00F044A0">
              <w:rPr>
                <w:rFonts w:ascii="Times New Roman" w:hAnsi="Times New Roman"/>
                <w:sz w:val="18"/>
                <w:szCs w:val="18"/>
              </w:rPr>
              <w:t>149 385 680,00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14938A52" w14:textId="78B46182"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- 35 361 870,41</w:t>
            </w:r>
          </w:p>
        </w:tc>
        <w:tc>
          <w:tcPr>
            <w:tcW w:w="1281" w:type="dxa"/>
            <w:tcBorders>
              <w:top w:val="single" w:sz="4" w:space="0" w:color="auto"/>
              <w:left w:val="single" w:sz="4" w:space="0" w:color="auto"/>
              <w:bottom w:val="single" w:sz="4" w:space="0" w:color="auto"/>
              <w:right w:val="single" w:sz="4" w:space="0" w:color="auto"/>
            </w:tcBorders>
            <w:noWrap/>
            <w:vAlign w:val="center"/>
            <w:hideMark/>
          </w:tcPr>
          <w:p w14:paraId="7B2E1705" w14:textId="557FA35F"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- 90 441 266,48</w:t>
            </w:r>
          </w:p>
        </w:tc>
      </w:tr>
      <w:tr w:rsidR="00F044A0" w:rsidRPr="00F84823" w14:paraId="3CAE1CA9" w14:textId="77777777" w:rsidTr="0056518C">
        <w:trPr>
          <w:trHeight w:val="300"/>
        </w:trPr>
        <w:tc>
          <w:tcPr>
            <w:tcW w:w="2183" w:type="dxa"/>
            <w:tcBorders>
              <w:top w:val="single" w:sz="4" w:space="0" w:color="auto"/>
              <w:left w:val="single" w:sz="4" w:space="0" w:color="auto"/>
              <w:bottom w:val="single" w:sz="4" w:space="0" w:color="auto"/>
              <w:right w:val="single" w:sz="4" w:space="0" w:color="auto"/>
            </w:tcBorders>
            <w:vAlign w:val="center"/>
            <w:hideMark/>
          </w:tcPr>
          <w:p w14:paraId="5F9ACD4A" w14:textId="7E1A528D"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 xml:space="preserve">департамент образования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C281A0" w14:textId="33729D14"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1 043 233,17</w:t>
            </w:r>
          </w:p>
        </w:tc>
        <w:tc>
          <w:tcPr>
            <w:tcW w:w="1197" w:type="dxa"/>
            <w:tcBorders>
              <w:top w:val="single" w:sz="4" w:space="0" w:color="auto"/>
              <w:left w:val="single" w:sz="4" w:space="0" w:color="auto"/>
              <w:bottom w:val="single" w:sz="4" w:space="0" w:color="auto"/>
              <w:right w:val="single" w:sz="4" w:space="0" w:color="auto"/>
            </w:tcBorders>
            <w:vAlign w:val="center"/>
            <w:hideMark/>
          </w:tcPr>
          <w:p w14:paraId="50F3A6A0"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14:paraId="2E4C1740" w14:textId="5E72DD3D"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123 254,99</w:t>
            </w:r>
          </w:p>
        </w:tc>
        <w:tc>
          <w:tcPr>
            <w:tcW w:w="1197" w:type="dxa"/>
            <w:tcBorders>
              <w:top w:val="single" w:sz="4" w:space="0" w:color="auto"/>
              <w:left w:val="single" w:sz="4" w:space="0" w:color="auto"/>
              <w:bottom w:val="single" w:sz="4" w:space="0" w:color="auto"/>
              <w:right w:val="single" w:sz="4" w:space="0" w:color="auto"/>
            </w:tcBorders>
            <w:vAlign w:val="center"/>
            <w:hideMark/>
          </w:tcPr>
          <w:p w14:paraId="3824C4E6"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75A26C71" w14:textId="0B3CE495"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- 919 978,18</w:t>
            </w:r>
          </w:p>
        </w:tc>
        <w:tc>
          <w:tcPr>
            <w:tcW w:w="1281" w:type="dxa"/>
            <w:tcBorders>
              <w:top w:val="single" w:sz="4" w:space="0" w:color="auto"/>
              <w:left w:val="single" w:sz="4" w:space="0" w:color="auto"/>
              <w:bottom w:val="single" w:sz="4" w:space="0" w:color="auto"/>
              <w:right w:val="single" w:sz="4" w:space="0" w:color="auto"/>
            </w:tcBorders>
            <w:noWrap/>
            <w:vAlign w:val="center"/>
            <w:hideMark/>
          </w:tcPr>
          <w:p w14:paraId="7327106D"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r>
      <w:tr w:rsidR="00F044A0" w:rsidRPr="00F84823" w14:paraId="1BCB15D5" w14:textId="77777777" w:rsidTr="0056518C">
        <w:trPr>
          <w:trHeight w:val="300"/>
        </w:trPr>
        <w:tc>
          <w:tcPr>
            <w:tcW w:w="2183" w:type="dxa"/>
            <w:tcBorders>
              <w:top w:val="single" w:sz="4" w:space="0" w:color="auto"/>
              <w:left w:val="single" w:sz="4" w:space="0" w:color="auto"/>
              <w:bottom w:val="single" w:sz="4" w:space="0" w:color="auto"/>
              <w:right w:val="single" w:sz="4" w:space="0" w:color="auto"/>
            </w:tcBorders>
            <w:vAlign w:val="center"/>
            <w:hideMark/>
          </w:tcPr>
          <w:p w14:paraId="7E8E4AFE" w14:textId="250B1874"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 xml:space="preserve">комитет культуры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3DFFD0B" w14:textId="6C2C02CD"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197" w:type="dxa"/>
            <w:tcBorders>
              <w:top w:val="single" w:sz="4" w:space="0" w:color="auto"/>
              <w:left w:val="single" w:sz="4" w:space="0" w:color="auto"/>
              <w:bottom w:val="single" w:sz="4" w:space="0" w:color="auto"/>
              <w:right w:val="single" w:sz="4" w:space="0" w:color="auto"/>
            </w:tcBorders>
            <w:vAlign w:val="center"/>
            <w:hideMark/>
          </w:tcPr>
          <w:p w14:paraId="32FB51C2"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14:paraId="6E7C533E"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197" w:type="dxa"/>
            <w:tcBorders>
              <w:top w:val="single" w:sz="4" w:space="0" w:color="auto"/>
              <w:left w:val="single" w:sz="4" w:space="0" w:color="auto"/>
              <w:bottom w:val="single" w:sz="4" w:space="0" w:color="auto"/>
              <w:right w:val="single" w:sz="4" w:space="0" w:color="auto"/>
            </w:tcBorders>
            <w:vAlign w:val="center"/>
            <w:hideMark/>
          </w:tcPr>
          <w:p w14:paraId="32927493"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378EF967"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281" w:type="dxa"/>
            <w:tcBorders>
              <w:top w:val="single" w:sz="4" w:space="0" w:color="auto"/>
              <w:left w:val="single" w:sz="4" w:space="0" w:color="auto"/>
              <w:bottom w:val="single" w:sz="4" w:space="0" w:color="auto"/>
              <w:right w:val="single" w:sz="4" w:space="0" w:color="auto"/>
            </w:tcBorders>
            <w:noWrap/>
            <w:vAlign w:val="center"/>
            <w:hideMark/>
          </w:tcPr>
          <w:p w14:paraId="0302C1A2"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r>
      <w:tr w:rsidR="00F044A0" w:rsidRPr="00F84823" w14:paraId="45E06C1F" w14:textId="77777777" w:rsidTr="00D45F79">
        <w:trPr>
          <w:trHeight w:val="538"/>
        </w:trPr>
        <w:tc>
          <w:tcPr>
            <w:tcW w:w="2183" w:type="dxa"/>
            <w:tcBorders>
              <w:top w:val="single" w:sz="4" w:space="0" w:color="auto"/>
              <w:left w:val="single" w:sz="4" w:space="0" w:color="auto"/>
              <w:bottom w:val="single" w:sz="4" w:space="0" w:color="auto"/>
              <w:right w:val="single" w:sz="4" w:space="0" w:color="auto"/>
            </w:tcBorders>
            <w:vAlign w:val="center"/>
            <w:hideMark/>
          </w:tcPr>
          <w:p w14:paraId="591145C6" w14:textId="1BD18A3C"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 xml:space="preserve">комитет физической культуры и спорта </w:t>
            </w:r>
          </w:p>
        </w:tc>
        <w:tc>
          <w:tcPr>
            <w:tcW w:w="1418" w:type="dxa"/>
            <w:tcBorders>
              <w:top w:val="single" w:sz="4" w:space="0" w:color="auto"/>
              <w:left w:val="nil"/>
              <w:bottom w:val="single" w:sz="4" w:space="0" w:color="auto"/>
              <w:right w:val="single" w:sz="4" w:space="0" w:color="auto"/>
            </w:tcBorders>
            <w:vAlign w:val="center"/>
            <w:hideMark/>
          </w:tcPr>
          <w:p w14:paraId="06AEB305" w14:textId="613ACA59"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197" w:type="dxa"/>
            <w:tcBorders>
              <w:top w:val="single" w:sz="4" w:space="0" w:color="auto"/>
              <w:left w:val="nil"/>
              <w:bottom w:val="single" w:sz="4" w:space="0" w:color="auto"/>
              <w:right w:val="single" w:sz="4" w:space="0" w:color="auto"/>
            </w:tcBorders>
            <w:vAlign w:val="center"/>
            <w:hideMark/>
          </w:tcPr>
          <w:p w14:paraId="7716847B"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496" w:type="dxa"/>
            <w:tcBorders>
              <w:top w:val="single" w:sz="4" w:space="0" w:color="auto"/>
              <w:left w:val="nil"/>
              <w:bottom w:val="single" w:sz="4" w:space="0" w:color="auto"/>
              <w:right w:val="single" w:sz="4" w:space="0" w:color="auto"/>
            </w:tcBorders>
            <w:vAlign w:val="center"/>
            <w:hideMark/>
          </w:tcPr>
          <w:p w14:paraId="35E54F55"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197" w:type="dxa"/>
            <w:tcBorders>
              <w:top w:val="single" w:sz="4" w:space="0" w:color="auto"/>
              <w:left w:val="nil"/>
              <w:bottom w:val="single" w:sz="4" w:space="0" w:color="auto"/>
              <w:right w:val="single" w:sz="4" w:space="0" w:color="auto"/>
            </w:tcBorders>
            <w:vAlign w:val="center"/>
            <w:hideMark/>
          </w:tcPr>
          <w:p w14:paraId="3921320B"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355" w:type="dxa"/>
            <w:tcBorders>
              <w:top w:val="single" w:sz="4" w:space="0" w:color="auto"/>
              <w:left w:val="nil"/>
              <w:bottom w:val="single" w:sz="4" w:space="0" w:color="auto"/>
              <w:right w:val="single" w:sz="4" w:space="0" w:color="auto"/>
            </w:tcBorders>
            <w:noWrap/>
            <w:vAlign w:val="center"/>
            <w:hideMark/>
          </w:tcPr>
          <w:p w14:paraId="49899262"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281" w:type="dxa"/>
            <w:tcBorders>
              <w:top w:val="single" w:sz="4" w:space="0" w:color="auto"/>
              <w:left w:val="nil"/>
              <w:bottom w:val="single" w:sz="4" w:space="0" w:color="auto"/>
              <w:right w:val="single" w:sz="4" w:space="0" w:color="auto"/>
            </w:tcBorders>
            <w:noWrap/>
            <w:vAlign w:val="center"/>
            <w:hideMark/>
          </w:tcPr>
          <w:p w14:paraId="3DC190E5"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r>
      <w:tr w:rsidR="00F044A0" w:rsidRPr="00F84823" w14:paraId="03DEAC95" w14:textId="77777777" w:rsidTr="00D45F79">
        <w:trPr>
          <w:trHeight w:val="300"/>
        </w:trPr>
        <w:tc>
          <w:tcPr>
            <w:tcW w:w="2183" w:type="dxa"/>
            <w:tcBorders>
              <w:top w:val="nil"/>
              <w:left w:val="single" w:sz="4" w:space="0" w:color="auto"/>
              <w:bottom w:val="single" w:sz="4" w:space="0" w:color="auto"/>
              <w:right w:val="single" w:sz="4" w:space="0" w:color="auto"/>
            </w:tcBorders>
            <w:vAlign w:val="center"/>
            <w:hideMark/>
          </w:tcPr>
          <w:p w14:paraId="4DA0AD50" w14:textId="2D7D3562"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 xml:space="preserve">счётная палата </w:t>
            </w:r>
          </w:p>
        </w:tc>
        <w:tc>
          <w:tcPr>
            <w:tcW w:w="1418" w:type="dxa"/>
            <w:tcBorders>
              <w:top w:val="nil"/>
              <w:left w:val="nil"/>
              <w:bottom w:val="single" w:sz="4" w:space="0" w:color="auto"/>
              <w:right w:val="single" w:sz="4" w:space="0" w:color="auto"/>
            </w:tcBorders>
            <w:vAlign w:val="center"/>
            <w:hideMark/>
          </w:tcPr>
          <w:p w14:paraId="2825BDEA" w14:textId="4F5141FF"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43 151,97</w:t>
            </w:r>
          </w:p>
        </w:tc>
        <w:tc>
          <w:tcPr>
            <w:tcW w:w="1197" w:type="dxa"/>
            <w:tcBorders>
              <w:top w:val="nil"/>
              <w:left w:val="nil"/>
              <w:bottom w:val="single" w:sz="4" w:space="0" w:color="auto"/>
              <w:right w:val="single" w:sz="4" w:space="0" w:color="auto"/>
            </w:tcBorders>
            <w:vAlign w:val="center"/>
            <w:hideMark/>
          </w:tcPr>
          <w:p w14:paraId="4AF38A68"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496" w:type="dxa"/>
            <w:tcBorders>
              <w:top w:val="nil"/>
              <w:left w:val="nil"/>
              <w:bottom w:val="single" w:sz="4" w:space="0" w:color="auto"/>
              <w:right w:val="single" w:sz="4" w:space="0" w:color="auto"/>
            </w:tcBorders>
            <w:vAlign w:val="center"/>
            <w:hideMark/>
          </w:tcPr>
          <w:p w14:paraId="7C118DCC" w14:textId="360DDA95"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34 518,16</w:t>
            </w:r>
          </w:p>
        </w:tc>
        <w:tc>
          <w:tcPr>
            <w:tcW w:w="1197" w:type="dxa"/>
            <w:tcBorders>
              <w:top w:val="nil"/>
              <w:left w:val="nil"/>
              <w:bottom w:val="single" w:sz="4" w:space="0" w:color="auto"/>
              <w:right w:val="single" w:sz="4" w:space="0" w:color="auto"/>
            </w:tcBorders>
            <w:vAlign w:val="center"/>
            <w:hideMark/>
          </w:tcPr>
          <w:p w14:paraId="4879B907"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00BC2D5E" w14:textId="1667FBEB"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- 8</w:t>
            </w:r>
            <w:r>
              <w:rPr>
                <w:rFonts w:ascii="Times New Roman" w:hAnsi="Times New Roman"/>
                <w:sz w:val="18"/>
                <w:szCs w:val="18"/>
              </w:rPr>
              <w:t xml:space="preserve"> </w:t>
            </w:r>
            <w:r w:rsidRPr="00F044A0">
              <w:rPr>
                <w:rFonts w:ascii="Times New Roman" w:hAnsi="Times New Roman"/>
                <w:sz w:val="18"/>
                <w:szCs w:val="18"/>
              </w:rPr>
              <w:t>633,81</w:t>
            </w:r>
          </w:p>
        </w:tc>
        <w:tc>
          <w:tcPr>
            <w:tcW w:w="1281" w:type="dxa"/>
            <w:tcBorders>
              <w:top w:val="nil"/>
              <w:left w:val="nil"/>
              <w:bottom w:val="single" w:sz="4" w:space="0" w:color="auto"/>
              <w:right w:val="single" w:sz="4" w:space="0" w:color="auto"/>
            </w:tcBorders>
            <w:noWrap/>
            <w:vAlign w:val="center"/>
            <w:hideMark/>
          </w:tcPr>
          <w:p w14:paraId="4E25313C" w14:textId="77777777" w:rsidR="00F044A0" w:rsidRPr="00F044A0" w:rsidRDefault="00F044A0" w:rsidP="00F044A0">
            <w:pPr>
              <w:spacing w:after="0" w:line="240" w:lineRule="auto"/>
              <w:jc w:val="center"/>
              <w:rPr>
                <w:rFonts w:ascii="Times New Roman" w:hAnsi="Times New Roman"/>
                <w:sz w:val="18"/>
                <w:szCs w:val="18"/>
              </w:rPr>
            </w:pPr>
            <w:r w:rsidRPr="00F044A0">
              <w:rPr>
                <w:rFonts w:ascii="Times New Roman" w:hAnsi="Times New Roman"/>
                <w:sz w:val="18"/>
                <w:szCs w:val="18"/>
              </w:rPr>
              <w:t>0,00</w:t>
            </w:r>
          </w:p>
        </w:tc>
      </w:tr>
      <w:tr w:rsidR="00F044A0" w:rsidRPr="00F84823" w14:paraId="2E677E50" w14:textId="77777777" w:rsidTr="00510A1D">
        <w:trPr>
          <w:trHeight w:val="676"/>
        </w:trPr>
        <w:tc>
          <w:tcPr>
            <w:tcW w:w="2183" w:type="dxa"/>
            <w:tcBorders>
              <w:top w:val="nil"/>
              <w:left w:val="single" w:sz="4" w:space="0" w:color="auto"/>
              <w:bottom w:val="single" w:sz="4" w:space="0" w:color="auto"/>
              <w:right w:val="single" w:sz="4" w:space="0" w:color="auto"/>
            </w:tcBorders>
            <w:vAlign w:val="center"/>
            <w:hideMark/>
          </w:tcPr>
          <w:p w14:paraId="108F90A5" w14:textId="3BCD4F45"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департамент градостроительства и земельных отношений</w:t>
            </w:r>
          </w:p>
        </w:tc>
        <w:tc>
          <w:tcPr>
            <w:tcW w:w="1418" w:type="dxa"/>
            <w:tcBorders>
              <w:top w:val="nil"/>
              <w:left w:val="nil"/>
              <w:bottom w:val="single" w:sz="4" w:space="0" w:color="auto"/>
              <w:right w:val="single" w:sz="4" w:space="0" w:color="auto"/>
            </w:tcBorders>
            <w:noWrap/>
            <w:vAlign w:val="center"/>
            <w:hideMark/>
          </w:tcPr>
          <w:p w14:paraId="6EACCC7A" w14:textId="5253C452" w:rsidR="00F044A0" w:rsidRPr="005B495B" w:rsidRDefault="00F044A0" w:rsidP="00F044A0">
            <w:pPr>
              <w:spacing w:after="0" w:line="240" w:lineRule="auto"/>
              <w:jc w:val="center"/>
              <w:rPr>
                <w:rFonts w:ascii="Times New Roman" w:hAnsi="Times New Roman"/>
                <w:sz w:val="18"/>
                <w:szCs w:val="18"/>
              </w:rPr>
            </w:pPr>
            <w:r w:rsidRPr="005B495B">
              <w:rPr>
                <w:rFonts w:ascii="Times New Roman" w:hAnsi="Times New Roman"/>
                <w:sz w:val="18"/>
                <w:szCs w:val="18"/>
              </w:rPr>
              <w:t>6 330 413 799,74</w:t>
            </w:r>
          </w:p>
        </w:tc>
        <w:tc>
          <w:tcPr>
            <w:tcW w:w="1197" w:type="dxa"/>
            <w:tcBorders>
              <w:top w:val="nil"/>
              <w:left w:val="nil"/>
              <w:bottom w:val="single" w:sz="4" w:space="0" w:color="auto"/>
              <w:right w:val="single" w:sz="4" w:space="0" w:color="auto"/>
            </w:tcBorders>
            <w:vAlign w:val="center"/>
            <w:hideMark/>
          </w:tcPr>
          <w:p w14:paraId="762D498C" w14:textId="3DC43EB7" w:rsidR="00F044A0" w:rsidRPr="005B495B" w:rsidRDefault="00F044A0" w:rsidP="00F044A0">
            <w:pPr>
              <w:spacing w:after="0" w:line="240" w:lineRule="auto"/>
              <w:jc w:val="center"/>
              <w:rPr>
                <w:rFonts w:ascii="Times New Roman" w:hAnsi="Times New Roman"/>
                <w:sz w:val="18"/>
                <w:szCs w:val="18"/>
              </w:rPr>
            </w:pPr>
            <w:r w:rsidRPr="005B495B">
              <w:rPr>
                <w:rFonts w:ascii="Times New Roman" w:hAnsi="Times New Roman"/>
                <w:sz w:val="18"/>
                <w:szCs w:val="18"/>
              </w:rPr>
              <w:t>213 468 012,34</w:t>
            </w:r>
          </w:p>
        </w:tc>
        <w:tc>
          <w:tcPr>
            <w:tcW w:w="1496" w:type="dxa"/>
            <w:tcBorders>
              <w:top w:val="nil"/>
              <w:left w:val="nil"/>
              <w:bottom w:val="single" w:sz="4" w:space="0" w:color="auto"/>
              <w:right w:val="single" w:sz="4" w:space="0" w:color="auto"/>
            </w:tcBorders>
            <w:noWrap/>
            <w:vAlign w:val="center"/>
            <w:hideMark/>
          </w:tcPr>
          <w:p w14:paraId="426B68FC" w14:textId="7DBE1233" w:rsidR="00F044A0" w:rsidRPr="005B495B" w:rsidRDefault="005B495B" w:rsidP="00F044A0">
            <w:pPr>
              <w:spacing w:after="0" w:line="240" w:lineRule="auto"/>
              <w:jc w:val="center"/>
              <w:rPr>
                <w:rFonts w:ascii="Times New Roman" w:hAnsi="Times New Roman"/>
                <w:sz w:val="18"/>
                <w:szCs w:val="18"/>
              </w:rPr>
            </w:pPr>
            <w:r w:rsidRPr="005B495B">
              <w:rPr>
                <w:rFonts w:ascii="Times New Roman" w:hAnsi="Times New Roman"/>
                <w:sz w:val="18"/>
                <w:szCs w:val="18"/>
              </w:rPr>
              <w:t>12 186 917 962,00</w:t>
            </w:r>
          </w:p>
        </w:tc>
        <w:tc>
          <w:tcPr>
            <w:tcW w:w="1197" w:type="dxa"/>
            <w:tcBorders>
              <w:top w:val="nil"/>
              <w:left w:val="nil"/>
              <w:bottom w:val="single" w:sz="4" w:space="0" w:color="auto"/>
              <w:right w:val="single" w:sz="4" w:space="0" w:color="auto"/>
            </w:tcBorders>
            <w:vAlign w:val="center"/>
            <w:hideMark/>
          </w:tcPr>
          <w:p w14:paraId="2DA75F65" w14:textId="3EB9D402" w:rsidR="00F044A0" w:rsidRPr="005B495B" w:rsidRDefault="005B495B" w:rsidP="00F044A0">
            <w:pPr>
              <w:spacing w:after="0" w:line="240" w:lineRule="auto"/>
              <w:jc w:val="center"/>
              <w:rPr>
                <w:rFonts w:ascii="Times New Roman" w:hAnsi="Times New Roman"/>
                <w:sz w:val="18"/>
                <w:szCs w:val="18"/>
              </w:rPr>
            </w:pPr>
            <w:r w:rsidRPr="005B495B">
              <w:rPr>
                <w:rFonts w:ascii="Times New Roman" w:hAnsi="Times New Roman"/>
                <w:sz w:val="18"/>
                <w:szCs w:val="18"/>
              </w:rPr>
              <w:t>268 927 055,23</w:t>
            </w:r>
          </w:p>
        </w:tc>
        <w:tc>
          <w:tcPr>
            <w:tcW w:w="1355" w:type="dxa"/>
            <w:tcBorders>
              <w:top w:val="nil"/>
              <w:left w:val="nil"/>
              <w:bottom w:val="single" w:sz="4" w:space="0" w:color="auto"/>
              <w:right w:val="single" w:sz="4" w:space="0" w:color="auto"/>
            </w:tcBorders>
            <w:noWrap/>
            <w:vAlign w:val="center"/>
            <w:hideMark/>
          </w:tcPr>
          <w:p w14:paraId="090362FD" w14:textId="539ECEFB" w:rsidR="00F044A0" w:rsidRPr="005B495B" w:rsidRDefault="005B495B" w:rsidP="00F044A0">
            <w:pPr>
              <w:spacing w:after="0" w:line="240" w:lineRule="auto"/>
              <w:jc w:val="center"/>
              <w:rPr>
                <w:rFonts w:ascii="Times New Roman" w:hAnsi="Times New Roman"/>
                <w:sz w:val="18"/>
                <w:szCs w:val="18"/>
              </w:rPr>
            </w:pPr>
            <w:r w:rsidRPr="005B495B">
              <w:rPr>
                <w:rFonts w:ascii="Times New Roman" w:hAnsi="Times New Roman"/>
                <w:sz w:val="18"/>
                <w:szCs w:val="18"/>
              </w:rPr>
              <w:t>5 856 504 162,26</w:t>
            </w:r>
          </w:p>
        </w:tc>
        <w:tc>
          <w:tcPr>
            <w:tcW w:w="1281" w:type="dxa"/>
            <w:tcBorders>
              <w:top w:val="nil"/>
              <w:left w:val="nil"/>
              <w:bottom w:val="single" w:sz="4" w:space="0" w:color="auto"/>
              <w:right w:val="single" w:sz="4" w:space="0" w:color="auto"/>
            </w:tcBorders>
            <w:noWrap/>
            <w:vAlign w:val="center"/>
            <w:hideMark/>
          </w:tcPr>
          <w:p w14:paraId="61F92759" w14:textId="0B25A0EF" w:rsidR="00F044A0" w:rsidRPr="005B495B" w:rsidRDefault="005B495B" w:rsidP="00F044A0">
            <w:pPr>
              <w:spacing w:after="0" w:line="240" w:lineRule="auto"/>
              <w:jc w:val="center"/>
              <w:rPr>
                <w:rFonts w:ascii="Times New Roman" w:hAnsi="Times New Roman"/>
                <w:sz w:val="18"/>
                <w:szCs w:val="18"/>
              </w:rPr>
            </w:pPr>
            <w:r w:rsidRPr="005B495B">
              <w:rPr>
                <w:rFonts w:ascii="Times New Roman" w:hAnsi="Times New Roman"/>
                <w:sz w:val="18"/>
                <w:szCs w:val="18"/>
              </w:rPr>
              <w:t>55 459 042,89</w:t>
            </w:r>
          </w:p>
        </w:tc>
      </w:tr>
      <w:tr w:rsidR="00F044A0" w:rsidRPr="00F84823" w14:paraId="01161D27" w14:textId="77777777" w:rsidTr="00510A1D">
        <w:trPr>
          <w:trHeight w:val="557"/>
        </w:trPr>
        <w:tc>
          <w:tcPr>
            <w:tcW w:w="2183" w:type="dxa"/>
            <w:tcBorders>
              <w:top w:val="single" w:sz="4" w:space="0" w:color="auto"/>
              <w:left w:val="single" w:sz="4" w:space="0" w:color="auto"/>
              <w:bottom w:val="single" w:sz="4" w:space="0" w:color="auto"/>
              <w:right w:val="single" w:sz="4" w:space="0" w:color="auto"/>
            </w:tcBorders>
            <w:vAlign w:val="center"/>
            <w:hideMark/>
          </w:tcPr>
          <w:p w14:paraId="53659C00" w14:textId="58DB1423" w:rsidR="00F044A0" w:rsidRPr="007522C3" w:rsidRDefault="00F044A0" w:rsidP="00F044A0">
            <w:pPr>
              <w:spacing w:after="0" w:line="240" w:lineRule="auto"/>
              <w:rPr>
                <w:rFonts w:ascii="Times New Roman" w:hAnsi="Times New Roman"/>
                <w:sz w:val="18"/>
                <w:szCs w:val="18"/>
              </w:rPr>
            </w:pPr>
            <w:r w:rsidRPr="007522C3">
              <w:rPr>
                <w:rFonts w:ascii="Times New Roman" w:hAnsi="Times New Roman"/>
                <w:sz w:val="18"/>
                <w:szCs w:val="18"/>
              </w:rPr>
              <w:t>департамент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1E9D23" w14:textId="6824F3CF" w:rsidR="00F044A0" w:rsidRPr="005B495B" w:rsidRDefault="00F044A0" w:rsidP="00F044A0">
            <w:pPr>
              <w:spacing w:after="0" w:line="240" w:lineRule="auto"/>
              <w:jc w:val="center"/>
              <w:rPr>
                <w:rFonts w:ascii="Times New Roman" w:hAnsi="Times New Roman"/>
                <w:sz w:val="18"/>
                <w:szCs w:val="18"/>
              </w:rPr>
            </w:pPr>
            <w:r w:rsidRPr="005B495B">
              <w:rPr>
                <w:rFonts w:ascii="Times New Roman" w:hAnsi="Times New Roman"/>
                <w:sz w:val="18"/>
                <w:szCs w:val="18"/>
              </w:rPr>
              <w:t>40 404 242,66</w:t>
            </w:r>
          </w:p>
        </w:tc>
        <w:tc>
          <w:tcPr>
            <w:tcW w:w="1197" w:type="dxa"/>
            <w:tcBorders>
              <w:top w:val="single" w:sz="4" w:space="0" w:color="auto"/>
              <w:left w:val="single" w:sz="4" w:space="0" w:color="auto"/>
              <w:bottom w:val="single" w:sz="4" w:space="0" w:color="auto"/>
              <w:right w:val="single" w:sz="4" w:space="0" w:color="auto"/>
            </w:tcBorders>
            <w:vAlign w:val="center"/>
            <w:hideMark/>
          </w:tcPr>
          <w:p w14:paraId="3D7F528F" w14:textId="7F377C47" w:rsidR="00F044A0" w:rsidRPr="005B495B" w:rsidRDefault="00F044A0" w:rsidP="00F044A0">
            <w:pPr>
              <w:spacing w:after="0" w:line="240" w:lineRule="auto"/>
              <w:jc w:val="center"/>
              <w:rPr>
                <w:rFonts w:ascii="Times New Roman" w:hAnsi="Times New Roman"/>
                <w:sz w:val="18"/>
                <w:szCs w:val="18"/>
              </w:rPr>
            </w:pPr>
            <w:r w:rsidRPr="005B495B">
              <w:rPr>
                <w:rFonts w:ascii="Times New Roman" w:hAnsi="Times New Roman"/>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14:paraId="588F01C1" w14:textId="01ACF774" w:rsidR="00F044A0" w:rsidRPr="005B495B" w:rsidRDefault="005B495B" w:rsidP="00F044A0">
            <w:pPr>
              <w:spacing w:after="0" w:line="240" w:lineRule="auto"/>
              <w:jc w:val="center"/>
              <w:rPr>
                <w:rFonts w:ascii="Times New Roman" w:hAnsi="Times New Roman"/>
                <w:sz w:val="18"/>
                <w:szCs w:val="18"/>
              </w:rPr>
            </w:pPr>
            <w:r w:rsidRPr="005B495B">
              <w:rPr>
                <w:rFonts w:ascii="Times New Roman" w:hAnsi="Times New Roman"/>
                <w:sz w:val="18"/>
                <w:szCs w:val="18"/>
              </w:rPr>
              <w:t>52 586 138,77</w:t>
            </w:r>
          </w:p>
        </w:tc>
        <w:tc>
          <w:tcPr>
            <w:tcW w:w="1197" w:type="dxa"/>
            <w:tcBorders>
              <w:top w:val="single" w:sz="4" w:space="0" w:color="auto"/>
              <w:left w:val="single" w:sz="4" w:space="0" w:color="auto"/>
              <w:bottom w:val="single" w:sz="4" w:space="0" w:color="auto"/>
              <w:right w:val="single" w:sz="4" w:space="0" w:color="auto"/>
            </w:tcBorders>
            <w:vAlign w:val="center"/>
            <w:hideMark/>
          </w:tcPr>
          <w:p w14:paraId="01431FBC" w14:textId="77777777" w:rsidR="00F044A0" w:rsidRPr="005B495B" w:rsidRDefault="00F044A0" w:rsidP="00F044A0">
            <w:pPr>
              <w:spacing w:after="0" w:line="240" w:lineRule="auto"/>
              <w:jc w:val="center"/>
              <w:rPr>
                <w:rFonts w:ascii="Times New Roman" w:hAnsi="Times New Roman"/>
                <w:sz w:val="18"/>
                <w:szCs w:val="18"/>
              </w:rPr>
            </w:pPr>
            <w:r w:rsidRPr="005B495B">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072521E1" w14:textId="4E03A961" w:rsidR="00F044A0" w:rsidRPr="005B495B" w:rsidRDefault="005B495B" w:rsidP="00F044A0">
            <w:pPr>
              <w:spacing w:after="0" w:line="240" w:lineRule="auto"/>
              <w:jc w:val="center"/>
              <w:rPr>
                <w:rFonts w:ascii="Times New Roman" w:hAnsi="Times New Roman"/>
                <w:sz w:val="18"/>
                <w:szCs w:val="18"/>
              </w:rPr>
            </w:pPr>
            <w:r w:rsidRPr="005B495B">
              <w:rPr>
                <w:rFonts w:ascii="Times New Roman" w:hAnsi="Times New Roman"/>
                <w:sz w:val="18"/>
                <w:szCs w:val="18"/>
              </w:rPr>
              <w:t>12 181 896,11</w:t>
            </w:r>
          </w:p>
        </w:tc>
        <w:tc>
          <w:tcPr>
            <w:tcW w:w="1281" w:type="dxa"/>
            <w:tcBorders>
              <w:top w:val="single" w:sz="4" w:space="0" w:color="auto"/>
              <w:left w:val="single" w:sz="4" w:space="0" w:color="auto"/>
              <w:bottom w:val="single" w:sz="4" w:space="0" w:color="auto"/>
              <w:right w:val="single" w:sz="4" w:space="0" w:color="auto"/>
            </w:tcBorders>
            <w:noWrap/>
            <w:vAlign w:val="center"/>
            <w:hideMark/>
          </w:tcPr>
          <w:p w14:paraId="36915928" w14:textId="6AEFAAF3" w:rsidR="00F044A0" w:rsidRPr="005B495B" w:rsidRDefault="00F044A0" w:rsidP="00F044A0">
            <w:pPr>
              <w:spacing w:after="0" w:line="240" w:lineRule="auto"/>
              <w:jc w:val="center"/>
              <w:rPr>
                <w:rFonts w:ascii="Times New Roman" w:hAnsi="Times New Roman"/>
                <w:sz w:val="18"/>
                <w:szCs w:val="18"/>
              </w:rPr>
            </w:pPr>
            <w:r w:rsidRPr="005B495B">
              <w:rPr>
                <w:rFonts w:ascii="Times New Roman" w:hAnsi="Times New Roman"/>
                <w:sz w:val="18"/>
                <w:szCs w:val="18"/>
              </w:rPr>
              <w:t>0,00</w:t>
            </w:r>
          </w:p>
        </w:tc>
      </w:tr>
      <w:tr w:rsidR="00F044A0" w:rsidRPr="00F84823" w14:paraId="1EE61F57" w14:textId="77777777" w:rsidTr="00510A1D">
        <w:trPr>
          <w:trHeight w:val="285"/>
        </w:trPr>
        <w:tc>
          <w:tcPr>
            <w:tcW w:w="2183" w:type="dxa"/>
            <w:tcBorders>
              <w:top w:val="single" w:sz="4" w:space="0" w:color="auto"/>
              <w:left w:val="single" w:sz="4" w:space="0" w:color="auto"/>
              <w:bottom w:val="single" w:sz="4" w:space="0" w:color="auto"/>
              <w:right w:val="single" w:sz="4" w:space="0" w:color="auto"/>
            </w:tcBorders>
            <w:vAlign w:val="center"/>
            <w:hideMark/>
          </w:tcPr>
          <w:p w14:paraId="48691338" w14:textId="5E322BFC" w:rsidR="00F044A0" w:rsidRPr="007522C3" w:rsidRDefault="00F044A0" w:rsidP="00F044A0">
            <w:pPr>
              <w:spacing w:after="0" w:line="240" w:lineRule="auto"/>
              <w:rPr>
                <w:rFonts w:ascii="Times New Roman" w:hAnsi="Times New Roman"/>
                <w:b/>
                <w:bCs/>
                <w:sz w:val="18"/>
                <w:szCs w:val="18"/>
              </w:rPr>
            </w:pPr>
            <w:r w:rsidRPr="007522C3">
              <w:rPr>
                <w:rFonts w:ascii="Times New Roman" w:hAnsi="Times New Roman"/>
                <w:b/>
                <w:bCs/>
                <w:sz w:val="18"/>
                <w:szCs w:val="18"/>
              </w:rPr>
              <w:t>И</w:t>
            </w:r>
            <w:r>
              <w:rPr>
                <w:rFonts w:ascii="Times New Roman" w:hAnsi="Times New Roman"/>
                <w:b/>
                <w:bCs/>
                <w:sz w:val="18"/>
                <w:szCs w:val="18"/>
              </w:rPr>
              <w:t>того</w:t>
            </w:r>
          </w:p>
        </w:tc>
        <w:tc>
          <w:tcPr>
            <w:tcW w:w="1418" w:type="dxa"/>
            <w:tcBorders>
              <w:top w:val="single" w:sz="4" w:space="0" w:color="auto"/>
              <w:left w:val="nil"/>
              <w:bottom w:val="single" w:sz="4" w:space="0" w:color="auto"/>
              <w:right w:val="single" w:sz="4" w:space="0" w:color="auto"/>
            </w:tcBorders>
            <w:vAlign w:val="center"/>
            <w:hideMark/>
          </w:tcPr>
          <w:p w14:paraId="02133213" w14:textId="042B9A1B" w:rsidR="00F044A0" w:rsidRPr="005B495B" w:rsidRDefault="00F044A0" w:rsidP="00F044A0">
            <w:pPr>
              <w:spacing w:after="0" w:line="240" w:lineRule="auto"/>
              <w:jc w:val="center"/>
              <w:rPr>
                <w:rFonts w:ascii="Times New Roman" w:hAnsi="Times New Roman"/>
                <w:b/>
                <w:bCs/>
                <w:sz w:val="18"/>
                <w:szCs w:val="18"/>
              </w:rPr>
            </w:pPr>
            <w:r w:rsidRPr="005B495B">
              <w:rPr>
                <w:rFonts w:ascii="Times New Roman" w:hAnsi="Times New Roman"/>
                <w:b/>
                <w:bCs/>
                <w:sz w:val="18"/>
                <w:szCs w:val="18"/>
              </w:rPr>
              <w:t>24 8</w:t>
            </w:r>
            <w:r w:rsidR="005B495B" w:rsidRPr="005B495B">
              <w:rPr>
                <w:rFonts w:ascii="Times New Roman" w:hAnsi="Times New Roman"/>
                <w:b/>
                <w:bCs/>
                <w:sz w:val="18"/>
                <w:szCs w:val="18"/>
              </w:rPr>
              <w:t>2</w:t>
            </w:r>
            <w:r w:rsidRPr="005B495B">
              <w:rPr>
                <w:rFonts w:ascii="Times New Roman" w:hAnsi="Times New Roman"/>
                <w:b/>
                <w:bCs/>
                <w:sz w:val="18"/>
                <w:szCs w:val="18"/>
              </w:rPr>
              <w:t>1 3</w:t>
            </w:r>
            <w:r w:rsidR="005B495B" w:rsidRPr="005B495B">
              <w:rPr>
                <w:rFonts w:ascii="Times New Roman" w:hAnsi="Times New Roman"/>
                <w:b/>
                <w:bCs/>
                <w:sz w:val="18"/>
                <w:szCs w:val="18"/>
              </w:rPr>
              <w:t>4</w:t>
            </w:r>
            <w:r w:rsidRPr="005B495B">
              <w:rPr>
                <w:rFonts w:ascii="Times New Roman" w:hAnsi="Times New Roman"/>
                <w:b/>
                <w:bCs/>
                <w:sz w:val="18"/>
                <w:szCs w:val="18"/>
              </w:rPr>
              <w:t>8 </w:t>
            </w:r>
            <w:r w:rsidR="005B495B" w:rsidRPr="005B495B">
              <w:rPr>
                <w:rFonts w:ascii="Times New Roman" w:hAnsi="Times New Roman"/>
                <w:b/>
                <w:bCs/>
                <w:sz w:val="18"/>
                <w:szCs w:val="18"/>
              </w:rPr>
              <w:t>673</w:t>
            </w:r>
            <w:r w:rsidRPr="005B495B">
              <w:rPr>
                <w:rFonts w:ascii="Times New Roman" w:hAnsi="Times New Roman"/>
                <w:b/>
                <w:bCs/>
                <w:sz w:val="18"/>
                <w:szCs w:val="18"/>
              </w:rPr>
              <w:t>,</w:t>
            </w:r>
            <w:r w:rsidR="005B495B" w:rsidRPr="005B495B">
              <w:rPr>
                <w:rFonts w:ascii="Times New Roman" w:hAnsi="Times New Roman"/>
                <w:b/>
                <w:bCs/>
                <w:sz w:val="18"/>
                <w:szCs w:val="18"/>
              </w:rPr>
              <w:t>58</w:t>
            </w:r>
          </w:p>
        </w:tc>
        <w:tc>
          <w:tcPr>
            <w:tcW w:w="1197" w:type="dxa"/>
            <w:tcBorders>
              <w:top w:val="single" w:sz="4" w:space="0" w:color="auto"/>
              <w:left w:val="nil"/>
              <w:bottom w:val="single" w:sz="4" w:space="0" w:color="auto"/>
              <w:right w:val="single" w:sz="4" w:space="0" w:color="auto"/>
            </w:tcBorders>
            <w:vAlign w:val="center"/>
            <w:hideMark/>
          </w:tcPr>
          <w:p w14:paraId="3574C2F8" w14:textId="6AE3FD40" w:rsidR="00F044A0" w:rsidRPr="005B495B" w:rsidRDefault="005B495B" w:rsidP="00F044A0">
            <w:pPr>
              <w:spacing w:after="0" w:line="240" w:lineRule="auto"/>
              <w:jc w:val="center"/>
              <w:rPr>
                <w:rFonts w:ascii="Times New Roman" w:hAnsi="Times New Roman"/>
                <w:b/>
                <w:bCs/>
                <w:sz w:val="18"/>
                <w:szCs w:val="18"/>
              </w:rPr>
            </w:pPr>
            <w:r w:rsidRPr="005B495B">
              <w:rPr>
                <w:rFonts w:ascii="Times New Roman" w:hAnsi="Times New Roman"/>
                <w:b/>
                <w:bCs/>
                <w:sz w:val="18"/>
                <w:szCs w:val="18"/>
              </w:rPr>
              <w:t>453 294 958,82</w:t>
            </w:r>
          </w:p>
        </w:tc>
        <w:tc>
          <w:tcPr>
            <w:tcW w:w="1496" w:type="dxa"/>
            <w:tcBorders>
              <w:top w:val="single" w:sz="4" w:space="0" w:color="auto"/>
              <w:left w:val="nil"/>
              <w:bottom w:val="single" w:sz="4" w:space="0" w:color="auto"/>
              <w:right w:val="single" w:sz="4" w:space="0" w:color="auto"/>
            </w:tcBorders>
            <w:vAlign w:val="center"/>
            <w:hideMark/>
          </w:tcPr>
          <w:p w14:paraId="5B68632F" w14:textId="3697A212" w:rsidR="00F044A0" w:rsidRPr="005B495B" w:rsidRDefault="005B495B" w:rsidP="00F044A0">
            <w:pPr>
              <w:spacing w:after="0" w:line="240" w:lineRule="auto"/>
              <w:jc w:val="center"/>
              <w:rPr>
                <w:rFonts w:ascii="Times New Roman" w:hAnsi="Times New Roman"/>
                <w:b/>
                <w:bCs/>
                <w:sz w:val="18"/>
                <w:szCs w:val="18"/>
              </w:rPr>
            </w:pPr>
            <w:r w:rsidRPr="005B495B">
              <w:rPr>
                <w:rFonts w:ascii="Times New Roman" w:hAnsi="Times New Roman"/>
                <w:b/>
                <w:bCs/>
                <w:sz w:val="18"/>
                <w:szCs w:val="18"/>
              </w:rPr>
              <w:t>34 061 862 974,15</w:t>
            </w:r>
          </w:p>
        </w:tc>
        <w:tc>
          <w:tcPr>
            <w:tcW w:w="1197" w:type="dxa"/>
            <w:tcBorders>
              <w:top w:val="single" w:sz="4" w:space="0" w:color="auto"/>
              <w:left w:val="nil"/>
              <w:bottom w:val="single" w:sz="4" w:space="0" w:color="auto"/>
              <w:right w:val="single" w:sz="4" w:space="0" w:color="auto"/>
            </w:tcBorders>
            <w:vAlign w:val="center"/>
            <w:hideMark/>
          </w:tcPr>
          <w:p w14:paraId="4EB1F0AB" w14:textId="7E1F935B" w:rsidR="00F044A0" w:rsidRPr="005B495B" w:rsidRDefault="005B495B" w:rsidP="00F044A0">
            <w:pPr>
              <w:spacing w:after="0" w:line="240" w:lineRule="auto"/>
              <w:jc w:val="center"/>
              <w:rPr>
                <w:rFonts w:ascii="Times New Roman" w:hAnsi="Times New Roman"/>
                <w:b/>
                <w:bCs/>
                <w:sz w:val="18"/>
                <w:szCs w:val="18"/>
              </w:rPr>
            </w:pPr>
            <w:r w:rsidRPr="005B495B">
              <w:rPr>
                <w:rFonts w:ascii="Times New Roman" w:hAnsi="Times New Roman"/>
                <w:b/>
                <w:bCs/>
                <w:sz w:val="18"/>
                <w:szCs w:val="18"/>
              </w:rPr>
              <w:t>418 683 133,45</w:t>
            </w:r>
          </w:p>
        </w:tc>
        <w:tc>
          <w:tcPr>
            <w:tcW w:w="1355" w:type="dxa"/>
            <w:tcBorders>
              <w:top w:val="single" w:sz="4" w:space="0" w:color="auto"/>
              <w:left w:val="nil"/>
              <w:bottom w:val="single" w:sz="4" w:space="0" w:color="auto"/>
              <w:right w:val="single" w:sz="4" w:space="0" w:color="auto"/>
            </w:tcBorders>
            <w:vAlign w:val="center"/>
            <w:hideMark/>
          </w:tcPr>
          <w:p w14:paraId="1B6AADDC" w14:textId="329ACEA3" w:rsidR="00F044A0" w:rsidRPr="005B495B" w:rsidRDefault="005B495B" w:rsidP="00F044A0">
            <w:pPr>
              <w:spacing w:after="0" w:line="240" w:lineRule="auto"/>
              <w:jc w:val="center"/>
              <w:rPr>
                <w:rFonts w:ascii="Times New Roman" w:hAnsi="Times New Roman"/>
                <w:b/>
                <w:bCs/>
                <w:sz w:val="18"/>
                <w:szCs w:val="18"/>
              </w:rPr>
            </w:pPr>
            <w:r w:rsidRPr="005B495B">
              <w:rPr>
                <w:rFonts w:ascii="Times New Roman" w:hAnsi="Times New Roman"/>
                <w:b/>
                <w:bCs/>
                <w:sz w:val="18"/>
                <w:szCs w:val="18"/>
              </w:rPr>
              <w:t>9 240 514 300,57</w:t>
            </w:r>
          </w:p>
        </w:tc>
        <w:tc>
          <w:tcPr>
            <w:tcW w:w="1281" w:type="dxa"/>
            <w:tcBorders>
              <w:top w:val="single" w:sz="4" w:space="0" w:color="auto"/>
              <w:left w:val="nil"/>
              <w:bottom w:val="single" w:sz="4" w:space="0" w:color="auto"/>
              <w:right w:val="single" w:sz="4" w:space="0" w:color="auto"/>
            </w:tcBorders>
            <w:vAlign w:val="center"/>
            <w:hideMark/>
          </w:tcPr>
          <w:p w14:paraId="669C8D50" w14:textId="1C5BEE2E" w:rsidR="00F044A0" w:rsidRPr="005B495B" w:rsidRDefault="005B495B" w:rsidP="00F044A0">
            <w:pPr>
              <w:spacing w:after="0" w:line="240" w:lineRule="auto"/>
              <w:jc w:val="center"/>
              <w:rPr>
                <w:rFonts w:ascii="Times New Roman" w:hAnsi="Times New Roman"/>
                <w:b/>
                <w:bCs/>
                <w:sz w:val="18"/>
                <w:szCs w:val="18"/>
              </w:rPr>
            </w:pPr>
            <w:r w:rsidRPr="005B495B">
              <w:rPr>
                <w:rFonts w:ascii="Times New Roman" w:hAnsi="Times New Roman"/>
                <w:b/>
                <w:bCs/>
                <w:sz w:val="18"/>
                <w:szCs w:val="18"/>
              </w:rPr>
              <w:t>-34 611 825,37</w:t>
            </w:r>
          </w:p>
        </w:tc>
      </w:tr>
    </w:tbl>
    <w:p w14:paraId="7D4D07F2" w14:textId="77777777" w:rsidR="00D45F79" w:rsidRPr="00F84823" w:rsidRDefault="00D45F79" w:rsidP="00B368A1">
      <w:pPr>
        <w:autoSpaceDE w:val="0"/>
        <w:autoSpaceDN w:val="0"/>
        <w:adjustRightInd w:val="0"/>
        <w:spacing w:after="0" w:line="240" w:lineRule="auto"/>
        <w:jc w:val="both"/>
        <w:rPr>
          <w:rFonts w:ascii="Times New Roman" w:hAnsi="Times New Roman"/>
          <w:color w:val="FF0000"/>
          <w:sz w:val="26"/>
          <w:szCs w:val="26"/>
        </w:rPr>
      </w:pPr>
    </w:p>
    <w:p w14:paraId="0F36C9BA" w14:textId="1CC8706C" w:rsidR="003F441C" w:rsidRPr="00353CBE" w:rsidRDefault="00B368A1" w:rsidP="000A270B">
      <w:pPr>
        <w:spacing w:after="0" w:line="240" w:lineRule="auto"/>
        <w:ind w:firstLine="567"/>
        <w:jc w:val="both"/>
        <w:rPr>
          <w:rFonts w:ascii="Times New Roman" w:hAnsi="Times New Roman"/>
          <w:sz w:val="28"/>
          <w:szCs w:val="28"/>
        </w:rPr>
      </w:pPr>
      <w:r w:rsidRPr="00353CBE">
        <w:rPr>
          <w:rFonts w:ascii="Times New Roman" w:hAnsi="Times New Roman"/>
          <w:sz w:val="28"/>
          <w:szCs w:val="28"/>
        </w:rPr>
        <w:lastRenderedPageBreak/>
        <w:t>При этом, дебиторская задолженность по доходам от использования и реализации имущества состав</w:t>
      </w:r>
      <w:r w:rsidR="00F317B4">
        <w:rPr>
          <w:rFonts w:ascii="Times New Roman" w:hAnsi="Times New Roman"/>
          <w:sz w:val="28"/>
          <w:szCs w:val="28"/>
        </w:rPr>
        <w:t>ля</w:t>
      </w:r>
      <w:r w:rsidRPr="00353CBE">
        <w:rPr>
          <w:rFonts w:ascii="Times New Roman" w:hAnsi="Times New Roman"/>
          <w:sz w:val="28"/>
          <w:szCs w:val="28"/>
        </w:rPr>
        <w:t xml:space="preserve">ла </w:t>
      </w:r>
      <w:r w:rsidR="00353CBE" w:rsidRPr="00353CBE">
        <w:rPr>
          <w:rFonts w:ascii="Times New Roman" w:hAnsi="Times New Roman"/>
          <w:sz w:val="28"/>
          <w:szCs w:val="28"/>
        </w:rPr>
        <w:t>12 893 206 746</w:t>
      </w:r>
      <w:r w:rsidR="006A54CF" w:rsidRPr="00353CBE">
        <w:rPr>
          <w:rFonts w:ascii="Times New Roman" w:hAnsi="Times New Roman"/>
          <w:sz w:val="28"/>
          <w:szCs w:val="28"/>
        </w:rPr>
        <w:t xml:space="preserve"> </w:t>
      </w:r>
      <w:r w:rsidRPr="00353CBE">
        <w:rPr>
          <w:rFonts w:ascii="Times New Roman" w:hAnsi="Times New Roman"/>
          <w:sz w:val="28"/>
          <w:szCs w:val="28"/>
        </w:rPr>
        <w:t>рубл</w:t>
      </w:r>
      <w:r w:rsidR="001540F7" w:rsidRPr="00353CBE">
        <w:rPr>
          <w:rFonts w:ascii="Times New Roman" w:hAnsi="Times New Roman"/>
          <w:sz w:val="28"/>
          <w:szCs w:val="28"/>
        </w:rPr>
        <w:t>ей</w:t>
      </w:r>
      <w:r w:rsidRPr="00353CBE">
        <w:rPr>
          <w:rFonts w:ascii="Times New Roman" w:hAnsi="Times New Roman"/>
          <w:sz w:val="28"/>
          <w:szCs w:val="28"/>
        </w:rPr>
        <w:t xml:space="preserve"> </w:t>
      </w:r>
      <w:r w:rsidR="00D03333" w:rsidRPr="00353CBE">
        <w:rPr>
          <w:rFonts w:ascii="Times New Roman" w:hAnsi="Times New Roman"/>
          <w:sz w:val="28"/>
          <w:szCs w:val="28"/>
        </w:rPr>
        <w:t>9</w:t>
      </w:r>
      <w:r w:rsidR="00353CBE" w:rsidRPr="00353CBE">
        <w:rPr>
          <w:rFonts w:ascii="Times New Roman" w:hAnsi="Times New Roman"/>
          <w:sz w:val="28"/>
          <w:szCs w:val="28"/>
        </w:rPr>
        <w:t>3</w:t>
      </w:r>
      <w:r w:rsidRPr="00353CBE">
        <w:rPr>
          <w:rFonts w:ascii="Times New Roman" w:hAnsi="Times New Roman"/>
          <w:sz w:val="28"/>
          <w:szCs w:val="28"/>
        </w:rPr>
        <w:t xml:space="preserve"> копе</w:t>
      </w:r>
      <w:r w:rsidR="00353CBE" w:rsidRPr="00353CBE">
        <w:rPr>
          <w:rFonts w:ascii="Times New Roman" w:hAnsi="Times New Roman"/>
          <w:sz w:val="28"/>
          <w:szCs w:val="28"/>
        </w:rPr>
        <w:t>й</w:t>
      </w:r>
      <w:r w:rsidRPr="00353CBE">
        <w:rPr>
          <w:rFonts w:ascii="Times New Roman" w:hAnsi="Times New Roman"/>
          <w:sz w:val="28"/>
          <w:szCs w:val="28"/>
        </w:rPr>
        <w:t>к</w:t>
      </w:r>
      <w:r w:rsidR="00353CBE" w:rsidRPr="00353CBE">
        <w:rPr>
          <w:rFonts w:ascii="Times New Roman" w:hAnsi="Times New Roman"/>
          <w:sz w:val="28"/>
          <w:szCs w:val="28"/>
        </w:rPr>
        <w:t>и</w:t>
      </w:r>
      <w:r w:rsidRPr="00353CBE">
        <w:rPr>
          <w:rFonts w:ascii="Times New Roman" w:hAnsi="Times New Roman"/>
          <w:sz w:val="28"/>
          <w:szCs w:val="28"/>
        </w:rPr>
        <w:t xml:space="preserve"> (таблица           № </w:t>
      </w:r>
      <w:r w:rsidR="00683D62" w:rsidRPr="00353CBE">
        <w:rPr>
          <w:rFonts w:ascii="Times New Roman" w:hAnsi="Times New Roman"/>
          <w:sz w:val="28"/>
          <w:szCs w:val="28"/>
        </w:rPr>
        <w:t>4, в рублях).</w:t>
      </w:r>
      <w:r w:rsidRPr="00353CBE">
        <w:rPr>
          <w:rFonts w:ascii="Times New Roman" w:hAnsi="Times New Roman"/>
          <w:sz w:val="28"/>
          <w:szCs w:val="28"/>
        </w:rPr>
        <w:t xml:space="preserve"> </w:t>
      </w:r>
    </w:p>
    <w:p w14:paraId="1298927B" w14:textId="0B83517D" w:rsidR="00B368A1" w:rsidRPr="00F838FA" w:rsidRDefault="00B368A1" w:rsidP="00F838FA">
      <w:pPr>
        <w:overflowPunct w:val="0"/>
        <w:autoSpaceDE w:val="0"/>
        <w:autoSpaceDN w:val="0"/>
        <w:adjustRightInd w:val="0"/>
        <w:spacing w:line="240" w:lineRule="auto"/>
        <w:jc w:val="right"/>
        <w:textAlignment w:val="baseline"/>
        <w:rPr>
          <w:rFonts w:ascii="Times New Roman" w:hAnsi="Times New Roman"/>
          <w:sz w:val="28"/>
          <w:szCs w:val="28"/>
        </w:rPr>
      </w:pPr>
      <w:r w:rsidRPr="00F838FA">
        <w:rPr>
          <w:rFonts w:ascii="Times New Roman" w:hAnsi="Times New Roman"/>
          <w:sz w:val="28"/>
          <w:szCs w:val="28"/>
        </w:rPr>
        <w:t xml:space="preserve">Таблица № </w:t>
      </w:r>
      <w:r w:rsidR="00683D62" w:rsidRPr="00F838FA">
        <w:rPr>
          <w:rFonts w:ascii="Times New Roman" w:hAnsi="Times New Roman"/>
          <w:sz w:val="28"/>
          <w:szCs w:val="28"/>
        </w:rPr>
        <w:t>4</w:t>
      </w:r>
    </w:p>
    <w:tbl>
      <w:tblPr>
        <w:tblW w:w="9843" w:type="dxa"/>
        <w:tblInd w:w="108" w:type="dxa"/>
        <w:tblCellMar>
          <w:left w:w="28" w:type="dxa"/>
          <w:right w:w="28" w:type="dxa"/>
        </w:tblCellMar>
        <w:tblLook w:val="04A0" w:firstRow="1" w:lastRow="0" w:firstColumn="1" w:lastColumn="0" w:noHBand="0" w:noVBand="1"/>
      </w:tblPr>
      <w:tblGrid>
        <w:gridCol w:w="2897"/>
        <w:gridCol w:w="1659"/>
        <w:gridCol w:w="1521"/>
        <w:gridCol w:w="3766"/>
      </w:tblGrid>
      <w:tr w:rsidR="00F84823" w:rsidRPr="00F838FA" w14:paraId="3F05A190" w14:textId="77777777" w:rsidTr="0056518C">
        <w:trPr>
          <w:cantSplit/>
          <w:trHeight w:val="964"/>
        </w:trPr>
        <w:tc>
          <w:tcPr>
            <w:tcW w:w="2897" w:type="dxa"/>
            <w:vMerge w:val="restart"/>
            <w:tcBorders>
              <w:top w:val="single" w:sz="4" w:space="0" w:color="auto"/>
              <w:left w:val="single" w:sz="4" w:space="0" w:color="auto"/>
              <w:bottom w:val="single" w:sz="4" w:space="0" w:color="auto"/>
              <w:right w:val="single" w:sz="4" w:space="0" w:color="auto"/>
            </w:tcBorders>
            <w:vAlign w:val="center"/>
            <w:hideMark/>
          </w:tcPr>
          <w:p w14:paraId="023835D4" w14:textId="77777777" w:rsidR="00683D62" w:rsidRPr="00F838FA" w:rsidRDefault="00683D62" w:rsidP="00683D62">
            <w:pPr>
              <w:spacing w:after="0" w:line="240" w:lineRule="auto"/>
              <w:jc w:val="center"/>
              <w:rPr>
                <w:rFonts w:ascii="Times New Roman" w:hAnsi="Times New Roman"/>
                <w:sz w:val="20"/>
                <w:szCs w:val="20"/>
              </w:rPr>
            </w:pPr>
            <w:r w:rsidRPr="00F838FA">
              <w:rPr>
                <w:rFonts w:ascii="Times New Roman" w:hAnsi="Times New Roman"/>
                <w:sz w:val="20"/>
                <w:szCs w:val="20"/>
              </w:rPr>
              <w:t>Вид доходов</w:t>
            </w:r>
          </w:p>
        </w:tc>
        <w:tc>
          <w:tcPr>
            <w:tcW w:w="3180" w:type="dxa"/>
            <w:gridSpan w:val="2"/>
            <w:tcBorders>
              <w:top w:val="single" w:sz="4" w:space="0" w:color="auto"/>
              <w:left w:val="nil"/>
              <w:bottom w:val="single" w:sz="4" w:space="0" w:color="auto"/>
              <w:right w:val="single" w:sz="4" w:space="0" w:color="auto"/>
            </w:tcBorders>
            <w:vAlign w:val="center"/>
            <w:hideMark/>
          </w:tcPr>
          <w:p w14:paraId="4175C1E2" w14:textId="77777777" w:rsidR="00683D62" w:rsidRPr="00F838FA" w:rsidRDefault="00683D62" w:rsidP="00683D62">
            <w:pPr>
              <w:spacing w:after="0" w:line="240" w:lineRule="auto"/>
              <w:jc w:val="center"/>
              <w:rPr>
                <w:rFonts w:ascii="Times New Roman" w:hAnsi="Times New Roman"/>
                <w:sz w:val="20"/>
                <w:szCs w:val="20"/>
              </w:rPr>
            </w:pPr>
            <w:r w:rsidRPr="00F838FA">
              <w:rPr>
                <w:rFonts w:ascii="Times New Roman" w:hAnsi="Times New Roman"/>
                <w:sz w:val="20"/>
                <w:szCs w:val="20"/>
              </w:rPr>
              <w:t>Дебиторская задолженность со</w:t>
            </w:r>
            <w:r w:rsidRPr="00F838FA">
              <w:rPr>
                <w:rFonts w:ascii="Times New Roman" w:hAnsi="Times New Roman"/>
                <w:sz w:val="20"/>
                <w:szCs w:val="20"/>
              </w:rPr>
              <w:softHyphen/>
              <w:t>гласно формы 0503169 «Сведения по дебиторской и кредиторской задолженности»</w:t>
            </w:r>
          </w:p>
        </w:tc>
        <w:tc>
          <w:tcPr>
            <w:tcW w:w="3766" w:type="dxa"/>
            <w:vMerge w:val="restart"/>
            <w:tcBorders>
              <w:top w:val="single" w:sz="4" w:space="0" w:color="auto"/>
              <w:left w:val="single" w:sz="4" w:space="0" w:color="auto"/>
              <w:bottom w:val="single" w:sz="4" w:space="0" w:color="auto"/>
              <w:right w:val="single" w:sz="4" w:space="0" w:color="auto"/>
            </w:tcBorders>
            <w:vAlign w:val="center"/>
            <w:hideMark/>
          </w:tcPr>
          <w:p w14:paraId="5D9BD9F6" w14:textId="77777777" w:rsidR="00683D62" w:rsidRPr="00F838FA" w:rsidRDefault="00683D62" w:rsidP="00683D62">
            <w:pPr>
              <w:spacing w:after="0" w:line="240" w:lineRule="auto"/>
              <w:jc w:val="center"/>
              <w:rPr>
                <w:rFonts w:ascii="Times New Roman" w:hAnsi="Times New Roman"/>
                <w:sz w:val="20"/>
                <w:szCs w:val="20"/>
              </w:rPr>
            </w:pPr>
            <w:r w:rsidRPr="00F838FA">
              <w:rPr>
                <w:rFonts w:ascii="Times New Roman" w:hAnsi="Times New Roman"/>
                <w:sz w:val="20"/>
                <w:szCs w:val="20"/>
              </w:rPr>
              <w:t>Работа по взысканию задолженности</w:t>
            </w:r>
          </w:p>
        </w:tc>
      </w:tr>
      <w:tr w:rsidR="00F84823" w:rsidRPr="00F84823" w14:paraId="23542A69" w14:textId="77777777" w:rsidTr="0056518C">
        <w:trPr>
          <w:cantSplit/>
          <w:trHeight w:val="510"/>
        </w:trPr>
        <w:tc>
          <w:tcPr>
            <w:tcW w:w="2897" w:type="dxa"/>
            <w:vMerge/>
            <w:tcBorders>
              <w:top w:val="single" w:sz="4" w:space="0" w:color="auto"/>
              <w:left w:val="single" w:sz="4" w:space="0" w:color="auto"/>
              <w:bottom w:val="single" w:sz="4" w:space="0" w:color="auto"/>
              <w:right w:val="single" w:sz="4" w:space="0" w:color="auto"/>
            </w:tcBorders>
            <w:vAlign w:val="center"/>
            <w:hideMark/>
          </w:tcPr>
          <w:p w14:paraId="5613DA11" w14:textId="77777777" w:rsidR="00683D62" w:rsidRPr="00F84823" w:rsidRDefault="00683D62" w:rsidP="00683D62">
            <w:pPr>
              <w:spacing w:after="0" w:line="240" w:lineRule="auto"/>
              <w:rPr>
                <w:rFonts w:ascii="Times New Roman" w:hAnsi="Times New Roman"/>
                <w:color w:val="FF0000"/>
                <w:sz w:val="20"/>
                <w:szCs w:val="20"/>
              </w:rPr>
            </w:pPr>
          </w:p>
        </w:tc>
        <w:tc>
          <w:tcPr>
            <w:tcW w:w="1659" w:type="dxa"/>
            <w:tcBorders>
              <w:top w:val="single" w:sz="4" w:space="0" w:color="auto"/>
              <w:left w:val="nil"/>
              <w:bottom w:val="single" w:sz="4" w:space="0" w:color="auto"/>
              <w:right w:val="single" w:sz="4" w:space="0" w:color="auto"/>
            </w:tcBorders>
            <w:vAlign w:val="center"/>
            <w:hideMark/>
          </w:tcPr>
          <w:p w14:paraId="52A1A653" w14:textId="77777777" w:rsidR="00683D62" w:rsidRPr="00F838FA" w:rsidRDefault="00683D62" w:rsidP="00683D62">
            <w:pPr>
              <w:spacing w:after="0" w:line="240" w:lineRule="auto"/>
              <w:jc w:val="center"/>
              <w:rPr>
                <w:rFonts w:ascii="Times New Roman" w:hAnsi="Times New Roman"/>
                <w:sz w:val="20"/>
                <w:szCs w:val="20"/>
              </w:rPr>
            </w:pPr>
            <w:r w:rsidRPr="00F838FA">
              <w:rPr>
                <w:rFonts w:ascii="Times New Roman" w:hAnsi="Times New Roman"/>
                <w:sz w:val="20"/>
                <w:szCs w:val="20"/>
              </w:rPr>
              <w:t>Всего</w:t>
            </w:r>
          </w:p>
        </w:tc>
        <w:tc>
          <w:tcPr>
            <w:tcW w:w="1521" w:type="dxa"/>
            <w:tcBorders>
              <w:top w:val="single" w:sz="4" w:space="0" w:color="auto"/>
              <w:left w:val="nil"/>
              <w:bottom w:val="single" w:sz="4" w:space="0" w:color="auto"/>
              <w:right w:val="single" w:sz="4" w:space="0" w:color="auto"/>
            </w:tcBorders>
            <w:vAlign w:val="center"/>
            <w:hideMark/>
          </w:tcPr>
          <w:p w14:paraId="1E76AA6D" w14:textId="77777777" w:rsidR="00683D62" w:rsidRPr="00F838FA" w:rsidRDefault="00683D62" w:rsidP="00683D62">
            <w:pPr>
              <w:spacing w:after="0" w:line="240" w:lineRule="auto"/>
              <w:jc w:val="center"/>
              <w:rPr>
                <w:rFonts w:ascii="Times New Roman" w:hAnsi="Times New Roman"/>
                <w:sz w:val="20"/>
                <w:szCs w:val="20"/>
              </w:rPr>
            </w:pPr>
            <w:r w:rsidRPr="00F838FA">
              <w:rPr>
                <w:rFonts w:ascii="Times New Roman" w:hAnsi="Times New Roman"/>
                <w:sz w:val="20"/>
                <w:szCs w:val="20"/>
              </w:rPr>
              <w:t>в том числе просроченная</w:t>
            </w:r>
          </w:p>
        </w:tc>
        <w:tc>
          <w:tcPr>
            <w:tcW w:w="3766" w:type="dxa"/>
            <w:vMerge/>
            <w:tcBorders>
              <w:top w:val="single" w:sz="4" w:space="0" w:color="auto"/>
              <w:left w:val="single" w:sz="4" w:space="0" w:color="auto"/>
              <w:bottom w:val="single" w:sz="4" w:space="0" w:color="auto"/>
              <w:right w:val="single" w:sz="4" w:space="0" w:color="auto"/>
            </w:tcBorders>
            <w:vAlign w:val="center"/>
            <w:hideMark/>
          </w:tcPr>
          <w:p w14:paraId="4974DD22" w14:textId="77777777" w:rsidR="00683D62" w:rsidRPr="00F84823" w:rsidRDefault="00683D62" w:rsidP="00683D62">
            <w:pPr>
              <w:spacing w:after="0" w:line="240" w:lineRule="auto"/>
              <w:rPr>
                <w:rFonts w:ascii="Times New Roman" w:hAnsi="Times New Roman"/>
                <w:color w:val="FF0000"/>
                <w:sz w:val="20"/>
                <w:szCs w:val="20"/>
              </w:rPr>
            </w:pPr>
          </w:p>
        </w:tc>
      </w:tr>
      <w:tr w:rsidR="00F84823" w:rsidRPr="00F84823" w14:paraId="2EE89C38" w14:textId="77777777" w:rsidTr="0056518C">
        <w:trPr>
          <w:cantSplit/>
          <w:trHeight w:val="3060"/>
        </w:trPr>
        <w:tc>
          <w:tcPr>
            <w:tcW w:w="2897" w:type="dxa"/>
            <w:tcBorders>
              <w:top w:val="single" w:sz="4" w:space="0" w:color="auto"/>
              <w:left w:val="single" w:sz="4" w:space="0" w:color="auto"/>
              <w:bottom w:val="single" w:sz="4" w:space="0" w:color="auto"/>
              <w:right w:val="single" w:sz="4" w:space="0" w:color="auto"/>
            </w:tcBorders>
            <w:vAlign w:val="center"/>
            <w:hideMark/>
          </w:tcPr>
          <w:p w14:paraId="6EEBB570" w14:textId="77777777" w:rsidR="00683D62" w:rsidRPr="00353CBE" w:rsidRDefault="00683D62" w:rsidP="00683D62">
            <w:pPr>
              <w:spacing w:after="0" w:line="240" w:lineRule="auto"/>
              <w:rPr>
                <w:rFonts w:ascii="Times New Roman" w:hAnsi="Times New Roman"/>
                <w:sz w:val="20"/>
                <w:szCs w:val="20"/>
              </w:rPr>
            </w:pPr>
            <w:r w:rsidRPr="00353CBE">
              <w:rPr>
                <w:rFonts w:ascii="Times New Roman" w:hAnsi="Times New Roman"/>
                <w:sz w:val="20"/>
                <w:szCs w:val="20"/>
              </w:rPr>
              <w:t>Доходы от сдачи в аренду имущества, составляющего казну городских округов (за исключением земельных участков)</w:t>
            </w:r>
          </w:p>
        </w:tc>
        <w:tc>
          <w:tcPr>
            <w:tcW w:w="1659" w:type="dxa"/>
            <w:tcBorders>
              <w:top w:val="single" w:sz="4" w:space="0" w:color="auto"/>
              <w:left w:val="nil"/>
              <w:bottom w:val="single" w:sz="4" w:space="0" w:color="auto"/>
              <w:right w:val="single" w:sz="4" w:space="0" w:color="auto"/>
            </w:tcBorders>
            <w:vAlign w:val="center"/>
            <w:hideMark/>
          </w:tcPr>
          <w:p w14:paraId="639C8BD6" w14:textId="6DED05A4"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489 217 348,70</w:t>
            </w:r>
          </w:p>
        </w:tc>
        <w:tc>
          <w:tcPr>
            <w:tcW w:w="1521" w:type="dxa"/>
            <w:tcBorders>
              <w:top w:val="single" w:sz="4" w:space="0" w:color="auto"/>
              <w:left w:val="nil"/>
              <w:bottom w:val="single" w:sz="4" w:space="0" w:color="auto"/>
              <w:right w:val="single" w:sz="4" w:space="0" w:color="auto"/>
            </w:tcBorders>
            <w:vAlign w:val="center"/>
            <w:hideMark/>
          </w:tcPr>
          <w:p w14:paraId="07AD7E37" w14:textId="27BA121E"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43 965 904,59</w:t>
            </w:r>
          </w:p>
        </w:tc>
        <w:tc>
          <w:tcPr>
            <w:tcW w:w="3766" w:type="dxa"/>
            <w:tcBorders>
              <w:top w:val="single" w:sz="4" w:space="0" w:color="auto"/>
              <w:left w:val="nil"/>
              <w:bottom w:val="single" w:sz="4" w:space="0" w:color="auto"/>
              <w:right w:val="single" w:sz="4" w:space="0" w:color="auto"/>
            </w:tcBorders>
            <w:vAlign w:val="center"/>
            <w:hideMark/>
          </w:tcPr>
          <w:p w14:paraId="25CFC5EB" w14:textId="4105BF33" w:rsidR="00683D62" w:rsidRPr="00F84823" w:rsidRDefault="00353CBE" w:rsidP="00D03333">
            <w:pPr>
              <w:spacing w:after="0" w:line="240" w:lineRule="auto"/>
              <w:rPr>
                <w:rFonts w:ascii="Times New Roman" w:hAnsi="Times New Roman"/>
                <w:color w:val="FF0000"/>
                <w:sz w:val="20"/>
                <w:szCs w:val="20"/>
              </w:rPr>
            </w:pPr>
            <w:r w:rsidRPr="00353CBE">
              <w:rPr>
                <w:rFonts w:ascii="Times New Roman" w:hAnsi="Times New Roman"/>
                <w:sz w:val="20"/>
                <w:szCs w:val="20"/>
              </w:rPr>
              <w:t>По сравнению с 2023 годом дебиторская задолженность увеличилась на 93 218 670 рублей 66 копеек, за счёт заключения новых договоров аренды муниципального имущества. Задолженность в размере</w:t>
            </w:r>
            <w:r w:rsidR="00020D5C">
              <w:rPr>
                <w:rFonts w:ascii="Times New Roman" w:hAnsi="Times New Roman"/>
                <w:sz w:val="20"/>
                <w:szCs w:val="20"/>
              </w:rPr>
              <w:t xml:space="preserve">              </w:t>
            </w:r>
            <w:r w:rsidRPr="00353CBE">
              <w:rPr>
                <w:rFonts w:ascii="Times New Roman" w:hAnsi="Times New Roman"/>
                <w:sz w:val="20"/>
                <w:szCs w:val="20"/>
              </w:rPr>
              <w:t xml:space="preserve"> 161 889 513 рублей 10 копеек отнесена на доходы будущих периодов. Просроченная задолженность составля</w:t>
            </w:r>
            <w:r w:rsidR="00020D5C">
              <w:rPr>
                <w:rFonts w:ascii="Times New Roman" w:hAnsi="Times New Roman"/>
                <w:sz w:val="20"/>
                <w:szCs w:val="20"/>
              </w:rPr>
              <w:t>ла</w:t>
            </w:r>
            <w:r w:rsidRPr="00353CBE">
              <w:rPr>
                <w:rFonts w:ascii="Times New Roman" w:hAnsi="Times New Roman"/>
                <w:sz w:val="20"/>
                <w:szCs w:val="20"/>
              </w:rPr>
              <w:t xml:space="preserve"> 43 965</w:t>
            </w:r>
            <w:r w:rsidR="00020D5C">
              <w:rPr>
                <w:rFonts w:ascii="Times New Roman" w:hAnsi="Times New Roman"/>
                <w:sz w:val="20"/>
                <w:szCs w:val="20"/>
              </w:rPr>
              <w:t> </w:t>
            </w:r>
            <w:r w:rsidRPr="00353CBE">
              <w:rPr>
                <w:rFonts w:ascii="Times New Roman" w:hAnsi="Times New Roman"/>
                <w:sz w:val="20"/>
                <w:szCs w:val="20"/>
              </w:rPr>
              <w:t>904рубля 59 копеек, уменьшение задолженности по сравнению с предыдущим отчётным периодом составило                                                                            51 381 128 рублей 79 копеек в основном за счёт принятия судом определения об утверждении мировых соглашений АО «Юганскводоканал» по отсрочке оплаты на более поздний срок. Департаментом</w:t>
            </w:r>
            <w:r w:rsidR="00020D5C">
              <w:rPr>
                <w:rFonts w:ascii="Times New Roman" w:hAnsi="Times New Roman"/>
                <w:sz w:val="20"/>
                <w:szCs w:val="20"/>
              </w:rPr>
              <w:t xml:space="preserve"> муниципального имущества </w:t>
            </w:r>
            <w:r w:rsidRPr="00353CBE">
              <w:rPr>
                <w:rFonts w:ascii="Times New Roman" w:hAnsi="Times New Roman"/>
                <w:sz w:val="20"/>
                <w:szCs w:val="20"/>
              </w:rPr>
              <w:t>первоначально проводится досудебный порядок урегулирования споров, а именно: направлено 15 уведомлений о наличии задолженности по арендной плате, неоплаченн</w:t>
            </w:r>
            <w:r w:rsidR="001D1465">
              <w:rPr>
                <w:rFonts w:ascii="Times New Roman" w:hAnsi="Times New Roman"/>
                <w:sz w:val="20"/>
                <w:szCs w:val="20"/>
              </w:rPr>
              <w:t>ых</w:t>
            </w:r>
            <w:r w:rsidRPr="00353CBE">
              <w:rPr>
                <w:rFonts w:ascii="Times New Roman" w:hAnsi="Times New Roman"/>
                <w:sz w:val="20"/>
                <w:szCs w:val="20"/>
              </w:rPr>
              <w:t xml:space="preserve"> пени на сумму 10 900 096 рублей 12 копеек</w:t>
            </w:r>
            <w:r w:rsidR="00020D5C">
              <w:rPr>
                <w:rFonts w:ascii="Times New Roman" w:hAnsi="Times New Roman"/>
                <w:sz w:val="20"/>
                <w:szCs w:val="20"/>
              </w:rPr>
              <w:t>.</w:t>
            </w:r>
            <w:r w:rsidRPr="00353CBE">
              <w:rPr>
                <w:rFonts w:ascii="Times New Roman" w:hAnsi="Times New Roman"/>
                <w:sz w:val="20"/>
                <w:szCs w:val="20"/>
              </w:rPr>
              <w:t xml:space="preserve"> </w:t>
            </w:r>
            <w:r w:rsidR="00020D5C">
              <w:rPr>
                <w:rFonts w:ascii="Times New Roman" w:hAnsi="Times New Roman"/>
                <w:sz w:val="20"/>
                <w:szCs w:val="20"/>
              </w:rPr>
              <w:t xml:space="preserve">По уведомлениям </w:t>
            </w:r>
            <w:r w:rsidRPr="00353CBE">
              <w:rPr>
                <w:rFonts w:ascii="Times New Roman" w:hAnsi="Times New Roman"/>
                <w:sz w:val="20"/>
                <w:szCs w:val="20"/>
              </w:rPr>
              <w:t>оплачено 602 161 рубль 04 копейки.</w:t>
            </w:r>
          </w:p>
        </w:tc>
      </w:tr>
      <w:tr w:rsidR="00353CBE" w:rsidRPr="00353CBE" w14:paraId="7898E07A" w14:textId="77777777" w:rsidTr="0056518C">
        <w:trPr>
          <w:cantSplit/>
          <w:trHeight w:val="1275"/>
        </w:trPr>
        <w:tc>
          <w:tcPr>
            <w:tcW w:w="2897" w:type="dxa"/>
            <w:tcBorders>
              <w:top w:val="single" w:sz="4" w:space="0" w:color="auto"/>
              <w:left w:val="single" w:sz="4" w:space="0" w:color="auto"/>
              <w:bottom w:val="single" w:sz="4" w:space="0" w:color="auto"/>
              <w:right w:val="single" w:sz="4" w:space="0" w:color="auto"/>
            </w:tcBorders>
            <w:vAlign w:val="center"/>
            <w:hideMark/>
          </w:tcPr>
          <w:p w14:paraId="2CBDCDA3" w14:textId="77777777" w:rsidR="00683D62" w:rsidRPr="00353CBE" w:rsidRDefault="00683D62" w:rsidP="00683D62">
            <w:pPr>
              <w:spacing w:after="0" w:line="240" w:lineRule="auto"/>
              <w:rPr>
                <w:rFonts w:ascii="Times New Roman" w:hAnsi="Times New Roman"/>
                <w:sz w:val="20"/>
                <w:szCs w:val="20"/>
              </w:rPr>
            </w:pPr>
            <w:r w:rsidRPr="00353CBE">
              <w:rPr>
                <w:rFonts w:ascii="Times New Roman" w:hAnsi="Times New Roman"/>
                <w:sz w:val="20"/>
                <w:szCs w:val="20"/>
              </w:rPr>
              <w:t>Доходы от сдачи в аренду иму</w:t>
            </w:r>
            <w:r w:rsidRPr="00353CBE">
              <w:rPr>
                <w:rFonts w:ascii="Times New Roman" w:hAnsi="Times New Roman"/>
                <w:sz w:val="20"/>
                <w:szCs w:val="20"/>
              </w:rPr>
              <w:softHyphen/>
              <w:t>щества, находящегося в опера</w:t>
            </w:r>
            <w:r w:rsidRPr="00353CBE">
              <w:rPr>
                <w:rFonts w:ascii="Times New Roman" w:hAnsi="Times New Roman"/>
                <w:sz w:val="20"/>
                <w:szCs w:val="20"/>
              </w:rPr>
              <w:softHyphen/>
              <w:t>тивном управлении органов управления городских округов и созданных ими учреждений (за исключением имущества муни</w:t>
            </w:r>
            <w:r w:rsidRPr="00353CBE">
              <w:rPr>
                <w:rFonts w:ascii="Times New Roman" w:hAnsi="Times New Roman"/>
                <w:sz w:val="20"/>
                <w:szCs w:val="20"/>
              </w:rPr>
              <w:softHyphen/>
              <w:t>ципальных бюджетных и авто</w:t>
            </w:r>
            <w:r w:rsidRPr="00353CBE">
              <w:rPr>
                <w:rFonts w:ascii="Times New Roman" w:hAnsi="Times New Roman"/>
                <w:sz w:val="20"/>
                <w:szCs w:val="20"/>
              </w:rPr>
              <w:softHyphen/>
              <w:t>номных учреждений)</w:t>
            </w:r>
          </w:p>
        </w:tc>
        <w:tc>
          <w:tcPr>
            <w:tcW w:w="1659" w:type="dxa"/>
            <w:tcBorders>
              <w:top w:val="single" w:sz="4" w:space="0" w:color="auto"/>
              <w:left w:val="single" w:sz="4" w:space="0" w:color="auto"/>
              <w:bottom w:val="single" w:sz="4" w:space="0" w:color="auto"/>
              <w:right w:val="single" w:sz="4" w:space="0" w:color="auto"/>
            </w:tcBorders>
            <w:vAlign w:val="center"/>
            <w:hideMark/>
          </w:tcPr>
          <w:p w14:paraId="0886B006" w14:textId="23B23D36"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51 320,88</w:t>
            </w:r>
          </w:p>
        </w:tc>
        <w:tc>
          <w:tcPr>
            <w:tcW w:w="1521" w:type="dxa"/>
            <w:tcBorders>
              <w:top w:val="single" w:sz="4" w:space="0" w:color="auto"/>
              <w:left w:val="single" w:sz="4" w:space="0" w:color="auto"/>
              <w:bottom w:val="single" w:sz="4" w:space="0" w:color="auto"/>
              <w:right w:val="single" w:sz="4" w:space="0" w:color="auto"/>
            </w:tcBorders>
            <w:vAlign w:val="center"/>
            <w:hideMark/>
          </w:tcPr>
          <w:p w14:paraId="321B866F" w14:textId="77777777" w:rsidR="00683D62" w:rsidRPr="00353CBE" w:rsidRDefault="007D3E40" w:rsidP="00683D62">
            <w:pPr>
              <w:spacing w:after="0" w:line="240" w:lineRule="auto"/>
              <w:jc w:val="center"/>
              <w:rPr>
                <w:rFonts w:ascii="Times New Roman" w:hAnsi="Times New Roman"/>
                <w:sz w:val="20"/>
                <w:szCs w:val="20"/>
              </w:rPr>
            </w:pPr>
            <w:r w:rsidRPr="00353CBE">
              <w:rPr>
                <w:rFonts w:ascii="Times New Roman" w:hAnsi="Times New Roman"/>
                <w:sz w:val="20"/>
                <w:szCs w:val="20"/>
              </w:rPr>
              <w:t>0,00</w:t>
            </w:r>
          </w:p>
        </w:tc>
        <w:tc>
          <w:tcPr>
            <w:tcW w:w="3766" w:type="dxa"/>
            <w:tcBorders>
              <w:top w:val="single" w:sz="4" w:space="0" w:color="auto"/>
              <w:left w:val="single" w:sz="4" w:space="0" w:color="auto"/>
              <w:bottom w:val="single" w:sz="4" w:space="0" w:color="auto"/>
              <w:right w:val="single" w:sz="4" w:space="0" w:color="auto"/>
            </w:tcBorders>
            <w:vAlign w:val="center"/>
            <w:hideMark/>
          </w:tcPr>
          <w:p w14:paraId="3A0F587A" w14:textId="2FE83A9F" w:rsidR="00683D62" w:rsidRPr="00353CBE" w:rsidRDefault="00683D62" w:rsidP="00683D62">
            <w:pPr>
              <w:spacing w:after="0" w:line="240" w:lineRule="auto"/>
              <w:rPr>
                <w:rFonts w:ascii="Times New Roman" w:hAnsi="Times New Roman"/>
                <w:sz w:val="20"/>
                <w:szCs w:val="20"/>
              </w:rPr>
            </w:pPr>
            <w:r w:rsidRPr="00353CBE">
              <w:rPr>
                <w:rFonts w:ascii="Times New Roman" w:hAnsi="Times New Roman"/>
                <w:sz w:val="20"/>
                <w:szCs w:val="20"/>
              </w:rPr>
              <w:t xml:space="preserve">Задолженность за аренду части здания администрации </w:t>
            </w:r>
            <w:r w:rsidR="005B00E0">
              <w:rPr>
                <w:rFonts w:ascii="Times New Roman" w:hAnsi="Times New Roman"/>
                <w:sz w:val="20"/>
                <w:szCs w:val="20"/>
              </w:rPr>
              <w:t xml:space="preserve">города </w:t>
            </w:r>
            <w:bookmarkStart w:id="0" w:name="_GoBack"/>
            <w:bookmarkEnd w:id="0"/>
            <w:r w:rsidRPr="00353CBE">
              <w:rPr>
                <w:rFonts w:ascii="Times New Roman" w:hAnsi="Times New Roman"/>
                <w:sz w:val="20"/>
                <w:szCs w:val="20"/>
              </w:rPr>
              <w:t>для использования под размещение банкома</w:t>
            </w:r>
            <w:r w:rsidRPr="00353CBE">
              <w:rPr>
                <w:rFonts w:ascii="Times New Roman" w:hAnsi="Times New Roman"/>
                <w:sz w:val="20"/>
                <w:szCs w:val="20"/>
              </w:rPr>
              <w:softHyphen/>
              <w:t>тов</w:t>
            </w:r>
          </w:p>
          <w:p w14:paraId="65012943" w14:textId="7B10440B" w:rsidR="00353CBE" w:rsidRPr="00353CBE" w:rsidRDefault="00353CBE" w:rsidP="00683D62">
            <w:pPr>
              <w:spacing w:after="0" w:line="240" w:lineRule="auto"/>
              <w:rPr>
                <w:rFonts w:ascii="Times New Roman" w:hAnsi="Times New Roman"/>
                <w:sz w:val="20"/>
                <w:szCs w:val="20"/>
              </w:rPr>
            </w:pPr>
          </w:p>
        </w:tc>
      </w:tr>
      <w:tr w:rsidR="00F84823" w:rsidRPr="00F84823" w14:paraId="195794B3" w14:textId="77777777" w:rsidTr="0056518C">
        <w:trPr>
          <w:cantSplit/>
          <w:trHeight w:val="1530"/>
        </w:trPr>
        <w:tc>
          <w:tcPr>
            <w:tcW w:w="2897" w:type="dxa"/>
            <w:tcBorders>
              <w:top w:val="single" w:sz="4" w:space="0" w:color="auto"/>
              <w:left w:val="single" w:sz="4" w:space="0" w:color="auto"/>
              <w:bottom w:val="single" w:sz="4" w:space="0" w:color="auto"/>
              <w:right w:val="single" w:sz="4" w:space="0" w:color="auto"/>
            </w:tcBorders>
            <w:vAlign w:val="center"/>
            <w:hideMark/>
          </w:tcPr>
          <w:p w14:paraId="1BE8B32A" w14:textId="77777777" w:rsidR="00683D62" w:rsidRPr="00353CBE" w:rsidRDefault="00683D62" w:rsidP="00683D62">
            <w:pPr>
              <w:spacing w:after="0" w:line="240" w:lineRule="auto"/>
              <w:rPr>
                <w:rFonts w:ascii="Times New Roman" w:hAnsi="Times New Roman"/>
                <w:sz w:val="20"/>
                <w:szCs w:val="20"/>
              </w:rPr>
            </w:pPr>
            <w:r w:rsidRPr="00353CBE">
              <w:rPr>
                <w:rFonts w:ascii="Times New Roman" w:hAnsi="Times New Roman"/>
                <w:sz w:val="20"/>
                <w:szCs w:val="20"/>
              </w:rPr>
              <w:t>Доходы от продажи квартир, находящихся в собственности городских округов</w:t>
            </w:r>
          </w:p>
        </w:tc>
        <w:tc>
          <w:tcPr>
            <w:tcW w:w="1659" w:type="dxa"/>
            <w:tcBorders>
              <w:top w:val="single" w:sz="4" w:space="0" w:color="auto"/>
              <w:left w:val="single" w:sz="4" w:space="0" w:color="auto"/>
              <w:bottom w:val="single" w:sz="4" w:space="0" w:color="auto"/>
              <w:right w:val="single" w:sz="4" w:space="0" w:color="auto"/>
            </w:tcBorders>
            <w:noWrap/>
            <w:vAlign w:val="center"/>
            <w:hideMark/>
          </w:tcPr>
          <w:p w14:paraId="492E1C10" w14:textId="7ABA116D"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226 807 708,65</w:t>
            </w:r>
          </w:p>
        </w:tc>
        <w:tc>
          <w:tcPr>
            <w:tcW w:w="1521" w:type="dxa"/>
            <w:tcBorders>
              <w:top w:val="single" w:sz="4" w:space="0" w:color="auto"/>
              <w:left w:val="single" w:sz="4" w:space="0" w:color="auto"/>
              <w:bottom w:val="single" w:sz="4" w:space="0" w:color="auto"/>
              <w:right w:val="single" w:sz="4" w:space="0" w:color="auto"/>
            </w:tcBorders>
            <w:noWrap/>
            <w:vAlign w:val="center"/>
            <w:hideMark/>
          </w:tcPr>
          <w:p w14:paraId="08F7686F" w14:textId="49B5E31D"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22 284 243,14</w:t>
            </w:r>
          </w:p>
        </w:tc>
        <w:tc>
          <w:tcPr>
            <w:tcW w:w="3766" w:type="dxa"/>
            <w:tcBorders>
              <w:top w:val="single" w:sz="4" w:space="0" w:color="auto"/>
              <w:left w:val="single" w:sz="4" w:space="0" w:color="auto"/>
              <w:bottom w:val="single" w:sz="4" w:space="0" w:color="auto"/>
              <w:right w:val="single" w:sz="4" w:space="0" w:color="auto"/>
            </w:tcBorders>
            <w:vAlign w:val="center"/>
            <w:hideMark/>
          </w:tcPr>
          <w:p w14:paraId="166E1CE7" w14:textId="254D489A" w:rsidR="00683D62" w:rsidRPr="00353CBE" w:rsidRDefault="00353CBE" w:rsidP="00510A1D">
            <w:pPr>
              <w:spacing w:after="0" w:line="240" w:lineRule="auto"/>
              <w:rPr>
                <w:rFonts w:ascii="Times New Roman" w:hAnsi="Times New Roman"/>
                <w:sz w:val="20"/>
                <w:szCs w:val="20"/>
              </w:rPr>
            </w:pPr>
            <w:r w:rsidRPr="00353CBE">
              <w:rPr>
                <w:rFonts w:ascii="Times New Roman" w:hAnsi="Times New Roman"/>
                <w:sz w:val="20"/>
                <w:szCs w:val="20"/>
              </w:rPr>
              <w:t>Данная задолженность по оплате договоров мены, заключенных с рассрочкой платежа. По сравнению с 2023 годом уменьшение за счёт поступления оплаты по договорам мены с рассрочкой платежей на сумму 26 257 457 рублей 68 копеек. Просроченная задолженность составля</w:t>
            </w:r>
            <w:r w:rsidR="001D1465">
              <w:rPr>
                <w:rFonts w:ascii="Times New Roman" w:hAnsi="Times New Roman"/>
                <w:sz w:val="20"/>
                <w:szCs w:val="20"/>
              </w:rPr>
              <w:t>ла</w:t>
            </w:r>
            <w:r w:rsidRPr="00353CBE">
              <w:rPr>
                <w:rFonts w:ascii="Times New Roman" w:hAnsi="Times New Roman"/>
                <w:sz w:val="20"/>
                <w:szCs w:val="20"/>
              </w:rPr>
              <w:t xml:space="preserve"> 22 284 243 рубля 14 копеек, увеличение на 6 795 489 рублей 75 копеек. В целях погашения </w:t>
            </w:r>
            <w:r w:rsidR="001D1465">
              <w:rPr>
                <w:rFonts w:ascii="Times New Roman" w:hAnsi="Times New Roman"/>
                <w:sz w:val="20"/>
                <w:szCs w:val="20"/>
              </w:rPr>
              <w:t xml:space="preserve">задолженности </w:t>
            </w:r>
            <w:r w:rsidRPr="00353CBE">
              <w:rPr>
                <w:rFonts w:ascii="Times New Roman" w:hAnsi="Times New Roman"/>
                <w:sz w:val="20"/>
                <w:szCs w:val="20"/>
              </w:rPr>
              <w:t>направлено 110 уведомлений о наличии задолженности по договорам, неоплаченных пени на сумму</w:t>
            </w:r>
            <w:r w:rsidR="001D1465">
              <w:rPr>
                <w:rFonts w:ascii="Times New Roman" w:hAnsi="Times New Roman"/>
                <w:sz w:val="20"/>
                <w:szCs w:val="20"/>
              </w:rPr>
              <w:t xml:space="preserve"> </w:t>
            </w:r>
            <w:r w:rsidRPr="00353CBE">
              <w:rPr>
                <w:rFonts w:ascii="Times New Roman" w:hAnsi="Times New Roman"/>
                <w:sz w:val="20"/>
                <w:szCs w:val="20"/>
              </w:rPr>
              <w:t>9 769 214 рублей 21 копейку.</w:t>
            </w:r>
          </w:p>
        </w:tc>
      </w:tr>
      <w:tr w:rsidR="00F84823" w:rsidRPr="00F84823" w14:paraId="67527F69" w14:textId="77777777" w:rsidTr="0056518C">
        <w:trPr>
          <w:cantSplit/>
          <w:trHeight w:val="1785"/>
        </w:trPr>
        <w:tc>
          <w:tcPr>
            <w:tcW w:w="2897" w:type="dxa"/>
            <w:tcBorders>
              <w:top w:val="single" w:sz="4" w:space="0" w:color="auto"/>
              <w:left w:val="single" w:sz="4" w:space="0" w:color="auto"/>
              <w:bottom w:val="single" w:sz="4" w:space="0" w:color="auto"/>
              <w:right w:val="single" w:sz="4" w:space="0" w:color="auto"/>
            </w:tcBorders>
            <w:vAlign w:val="center"/>
            <w:hideMark/>
          </w:tcPr>
          <w:p w14:paraId="4FF05524" w14:textId="77777777" w:rsidR="00683D62" w:rsidRPr="00353CBE" w:rsidRDefault="00683D62" w:rsidP="00683D62">
            <w:pPr>
              <w:spacing w:after="0" w:line="240" w:lineRule="auto"/>
              <w:rPr>
                <w:rFonts w:ascii="Times New Roman" w:hAnsi="Times New Roman"/>
                <w:sz w:val="20"/>
                <w:szCs w:val="20"/>
              </w:rPr>
            </w:pPr>
            <w:r w:rsidRPr="00353CBE">
              <w:rPr>
                <w:rFonts w:ascii="Times New Roman" w:hAnsi="Times New Roman"/>
                <w:sz w:val="20"/>
                <w:szCs w:val="20"/>
              </w:rPr>
              <w:lastRenderedPageBreak/>
              <w:t>Доходы от реализации иного имущества, находящегося в собственности городских окру</w:t>
            </w:r>
            <w:r w:rsidRPr="00353CBE">
              <w:rPr>
                <w:rFonts w:ascii="Times New Roman" w:hAnsi="Times New Roman"/>
                <w:sz w:val="20"/>
                <w:szCs w:val="20"/>
              </w:rPr>
              <w:softHyphen/>
              <w:t>гов (за исключением имущества муниципальных бюджетных и автономных учреждений, а так</w:t>
            </w:r>
            <w:r w:rsidRPr="00353CBE">
              <w:rPr>
                <w:rFonts w:ascii="Times New Roman" w:hAnsi="Times New Roman"/>
                <w:sz w:val="20"/>
                <w:szCs w:val="20"/>
              </w:rPr>
              <w:softHyphen/>
              <w:t>же имущества муниципальных унитарн</w:t>
            </w:r>
            <w:r w:rsidR="00D03333" w:rsidRPr="00353CBE">
              <w:rPr>
                <w:rFonts w:ascii="Times New Roman" w:hAnsi="Times New Roman"/>
                <w:sz w:val="20"/>
                <w:szCs w:val="20"/>
              </w:rPr>
              <w:t>ых предприятий, в том числе казё</w:t>
            </w:r>
            <w:r w:rsidRPr="00353CBE">
              <w:rPr>
                <w:rFonts w:ascii="Times New Roman" w:hAnsi="Times New Roman"/>
                <w:sz w:val="20"/>
                <w:szCs w:val="20"/>
              </w:rPr>
              <w:t>нных), в части реали</w:t>
            </w:r>
            <w:r w:rsidRPr="00353CBE">
              <w:rPr>
                <w:rFonts w:ascii="Times New Roman" w:hAnsi="Times New Roman"/>
                <w:sz w:val="20"/>
                <w:szCs w:val="20"/>
              </w:rPr>
              <w:softHyphen/>
              <w:t>зации основных средств по ука</w:t>
            </w:r>
            <w:r w:rsidRPr="00353CBE">
              <w:rPr>
                <w:rFonts w:ascii="Times New Roman" w:hAnsi="Times New Roman"/>
                <w:sz w:val="20"/>
                <w:szCs w:val="20"/>
              </w:rPr>
              <w:softHyphen/>
              <w:t>занному имуществу</w:t>
            </w:r>
          </w:p>
        </w:tc>
        <w:tc>
          <w:tcPr>
            <w:tcW w:w="1659" w:type="dxa"/>
            <w:tcBorders>
              <w:top w:val="single" w:sz="4" w:space="0" w:color="auto"/>
              <w:left w:val="nil"/>
              <w:bottom w:val="single" w:sz="4" w:space="0" w:color="auto"/>
              <w:right w:val="single" w:sz="4" w:space="0" w:color="auto"/>
            </w:tcBorders>
            <w:noWrap/>
            <w:vAlign w:val="center"/>
            <w:hideMark/>
          </w:tcPr>
          <w:p w14:paraId="51FF362C" w14:textId="2C33F074"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3 250 504,66</w:t>
            </w:r>
          </w:p>
        </w:tc>
        <w:tc>
          <w:tcPr>
            <w:tcW w:w="1521" w:type="dxa"/>
            <w:tcBorders>
              <w:top w:val="single" w:sz="4" w:space="0" w:color="auto"/>
              <w:left w:val="nil"/>
              <w:bottom w:val="single" w:sz="4" w:space="0" w:color="auto"/>
              <w:right w:val="single" w:sz="4" w:space="0" w:color="auto"/>
            </w:tcBorders>
            <w:noWrap/>
            <w:vAlign w:val="center"/>
            <w:hideMark/>
          </w:tcPr>
          <w:p w14:paraId="46CE05A2" w14:textId="77777777" w:rsidR="00683D62" w:rsidRPr="00353CBE" w:rsidRDefault="00683D62" w:rsidP="00683D62">
            <w:pPr>
              <w:spacing w:after="0" w:line="240" w:lineRule="auto"/>
              <w:jc w:val="center"/>
              <w:rPr>
                <w:rFonts w:ascii="Times New Roman" w:hAnsi="Times New Roman"/>
                <w:sz w:val="20"/>
                <w:szCs w:val="20"/>
              </w:rPr>
            </w:pPr>
            <w:r w:rsidRPr="00353CBE">
              <w:rPr>
                <w:rFonts w:ascii="Times New Roman" w:hAnsi="Times New Roman"/>
                <w:sz w:val="20"/>
                <w:szCs w:val="20"/>
              </w:rPr>
              <w:t>0,00</w:t>
            </w:r>
          </w:p>
        </w:tc>
        <w:tc>
          <w:tcPr>
            <w:tcW w:w="3766" w:type="dxa"/>
            <w:tcBorders>
              <w:top w:val="single" w:sz="4" w:space="0" w:color="auto"/>
              <w:left w:val="nil"/>
              <w:bottom w:val="single" w:sz="4" w:space="0" w:color="auto"/>
              <w:right w:val="single" w:sz="4" w:space="0" w:color="auto"/>
            </w:tcBorders>
            <w:vAlign w:val="center"/>
            <w:hideMark/>
          </w:tcPr>
          <w:p w14:paraId="68BAF4E9" w14:textId="0F944E27" w:rsidR="00683D62" w:rsidRPr="00F84823" w:rsidRDefault="00353CBE" w:rsidP="00683D62">
            <w:pPr>
              <w:spacing w:after="0" w:line="240" w:lineRule="auto"/>
              <w:rPr>
                <w:rFonts w:ascii="Times New Roman" w:hAnsi="Times New Roman"/>
                <w:color w:val="FF0000"/>
                <w:sz w:val="20"/>
                <w:szCs w:val="20"/>
              </w:rPr>
            </w:pPr>
            <w:r w:rsidRPr="00353CBE">
              <w:rPr>
                <w:rFonts w:ascii="Times New Roman" w:hAnsi="Times New Roman"/>
                <w:sz w:val="20"/>
                <w:szCs w:val="20"/>
              </w:rPr>
              <w:t xml:space="preserve">Данная задолженность по доходам будущих периодов, по оплате договорам купли-продажи, заключенных с рассрочкой платежа. По сравнению с 2023 годом уменьшение задолженности на </w:t>
            </w:r>
            <w:r>
              <w:rPr>
                <w:rFonts w:ascii="Times New Roman" w:hAnsi="Times New Roman"/>
                <w:sz w:val="20"/>
                <w:szCs w:val="20"/>
              </w:rPr>
              <w:t xml:space="preserve">             </w:t>
            </w:r>
            <w:r w:rsidRPr="00353CBE">
              <w:rPr>
                <w:rFonts w:ascii="Times New Roman" w:hAnsi="Times New Roman"/>
                <w:sz w:val="20"/>
                <w:szCs w:val="20"/>
              </w:rPr>
              <w:t>12 610 999 рублей 15 копеек, за счёт поступления оплаты по ранее заключенным договорам купли-продажи.</w:t>
            </w:r>
          </w:p>
        </w:tc>
      </w:tr>
      <w:tr w:rsidR="00F84823" w:rsidRPr="00F84823" w14:paraId="13EB78EB" w14:textId="77777777" w:rsidTr="00D03333">
        <w:trPr>
          <w:cantSplit/>
          <w:trHeight w:val="1785"/>
        </w:trPr>
        <w:tc>
          <w:tcPr>
            <w:tcW w:w="2897" w:type="dxa"/>
            <w:tcBorders>
              <w:top w:val="single" w:sz="4" w:space="0" w:color="auto"/>
              <w:left w:val="single" w:sz="4" w:space="0" w:color="auto"/>
              <w:bottom w:val="single" w:sz="4" w:space="0" w:color="auto"/>
              <w:right w:val="single" w:sz="4" w:space="0" w:color="auto"/>
            </w:tcBorders>
            <w:vAlign w:val="center"/>
          </w:tcPr>
          <w:p w14:paraId="62EEC725" w14:textId="77777777" w:rsidR="00683D62" w:rsidRPr="00353CBE" w:rsidRDefault="00D03333" w:rsidP="00683D62">
            <w:pPr>
              <w:spacing w:after="0" w:line="240" w:lineRule="auto"/>
              <w:rPr>
                <w:rFonts w:ascii="Times New Roman" w:hAnsi="Times New Roman"/>
                <w:sz w:val="20"/>
                <w:szCs w:val="20"/>
              </w:rPr>
            </w:pPr>
            <w:r w:rsidRPr="00353CBE">
              <w:rPr>
                <w:rFonts w:ascii="Times New Roman" w:hAnsi="Times New Roman"/>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w:t>
            </w:r>
          </w:p>
        </w:tc>
        <w:tc>
          <w:tcPr>
            <w:tcW w:w="1659" w:type="dxa"/>
            <w:tcBorders>
              <w:top w:val="single" w:sz="4" w:space="0" w:color="auto"/>
              <w:left w:val="single" w:sz="4" w:space="0" w:color="auto"/>
              <w:bottom w:val="single" w:sz="4" w:space="0" w:color="auto"/>
              <w:right w:val="single" w:sz="4" w:space="0" w:color="auto"/>
            </w:tcBorders>
            <w:noWrap/>
            <w:vAlign w:val="center"/>
          </w:tcPr>
          <w:p w14:paraId="7D5AB4C6" w14:textId="03D2C1EA"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50 603 846,46</w:t>
            </w:r>
          </w:p>
        </w:tc>
        <w:tc>
          <w:tcPr>
            <w:tcW w:w="1521" w:type="dxa"/>
            <w:tcBorders>
              <w:top w:val="single" w:sz="4" w:space="0" w:color="auto"/>
              <w:left w:val="single" w:sz="4" w:space="0" w:color="auto"/>
              <w:bottom w:val="single" w:sz="4" w:space="0" w:color="auto"/>
              <w:right w:val="single" w:sz="4" w:space="0" w:color="auto"/>
            </w:tcBorders>
            <w:noWrap/>
            <w:vAlign w:val="center"/>
          </w:tcPr>
          <w:p w14:paraId="1BD60412" w14:textId="77777777" w:rsidR="00683D62" w:rsidRPr="00353CBE" w:rsidRDefault="00D03333" w:rsidP="00683D62">
            <w:pPr>
              <w:spacing w:after="0" w:line="240" w:lineRule="auto"/>
              <w:jc w:val="center"/>
              <w:rPr>
                <w:rFonts w:ascii="Times New Roman" w:hAnsi="Times New Roman"/>
                <w:sz w:val="20"/>
                <w:szCs w:val="20"/>
              </w:rPr>
            </w:pPr>
            <w:r w:rsidRPr="00353CBE">
              <w:rPr>
                <w:rFonts w:ascii="Times New Roman" w:hAnsi="Times New Roman"/>
                <w:sz w:val="20"/>
                <w:szCs w:val="20"/>
              </w:rPr>
              <w:t>0,00</w:t>
            </w:r>
          </w:p>
        </w:tc>
        <w:tc>
          <w:tcPr>
            <w:tcW w:w="3766" w:type="dxa"/>
            <w:tcBorders>
              <w:top w:val="single" w:sz="4" w:space="0" w:color="auto"/>
              <w:left w:val="single" w:sz="4" w:space="0" w:color="auto"/>
              <w:bottom w:val="single" w:sz="4" w:space="0" w:color="auto"/>
              <w:right w:val="single" w:sz="4" w:space="0" w:color="auto"/>
            </w:tcBorders>
            <w:vAlign w:val="center"/>
          </w:tcPr>
          <w:p w14:paraId="7C66EEFE" w14:textId="6BDEB958" w:rsidR="00683D62" w:rsidRPr="00353CBE" w:rsidRDefault="00353CBE" w:rsidP="00F85C22">
            <w:pPr>
              <w:spacing w:after="0" w:line="240" w:lineRule="auto"/>
              <w:rPr>
                <w:rFonts w:ascii="Times New Roman" w:hAnsi="Times New Roman"/>
                <w:sz w:val="20"/>
                <w:szCs w:val="20"/>
              </w:rPr>
            </w:pPr>
            <w:r w:rsidRPr="00353CBE">
              <w:rPr>
                <w:rFonts w:ascii="Times New Roman" w:hAnsi="Times New Roman"/>
                <w:sz w:val="20"/>
                <w:szCs w:val="20"/>
              </w:rPr>
              <w:t>Начислена дебиторская задолженность по доходам по договорам найма жилых помещений за период с 2024 по 2027 годы (ОАО "Расчётно-кассовый центр ЖКХ", ООО "Бухгалтерское расчётно-кассовое обслуживание", физические лица - наниматели)</w:t>
            </w:r>
          </w:p>
        </w:tc>
      </w:tr>
      <w:tr w:rsidR="00F84823" w:rsidRPr="00F84823" w14:paraId="03096CA0" w14:textId="77777777" w:rsidTr="0056518C">
        <w:trPr>
          <w:cantSplit/>
          <w:trHeight w:val="2040"/>
        </w:trPr>
        <w:tc>
          <w:tcPr>
            <w:tcW w:w="2897" w:type="dxa"/>
            <w:tcBorders>
              <w:top w:val="single" w:sz="4" w:space="0" w:color="auto"/>
              <w:left w:val="single" w:sz="4" w:space="0" w:color="auto"/>
              <w:bottom w:val="single" w:sz="4" w:space="0" w:color="auto"/>
              <w:right w:val="single" w:sz="4" w:space="0" w:color="auto"/>
            </w:tcBorders>
            <w:vAlign w:val="center"/>
            <w:hideMark/>
          </w:tcPr>
          <w:p w14:paraId="4B8A7F8D" w14:textId="77777777" w:rsidR="00683D62" w:rsidRPr="00353CBE" w:rsidRDefault="00683D62" w:rsidP="00683D62">
            <w:pPr>
              <w:spacing w:after="0" w:line="240" w:lineRule="auto"/>
              <w:rPr>
                <w:rFonts w:ascii="Times New Roman" w:hAnsi="Times New Roman"/>
                <w:sz w:val="20"/>
                <w:szCs w:val="20"/>
              </w:rPr>
            </w:pPr>
            <w:r w:rsidRPr="00353CBE">
              <w:rPr>
                <w:rFonts w:ascii="Times New Roman" w:hAnsi="Times New Roman"/>
                <w:sz w:val="20"/>
                <w:szCs w:val="20"/>
              </w:rPr>
              <w:t>Плата, поступившая в рамках договора за предоставление права на размещение и эксплуа</w:t>
            </w:r>
            <w:r w:rsidRPr="00353CBE">
              <w:rPr>
                <w:rFonts w:ascii="Times New Roman" w:hAnsi="Times New Roman"/>
                <w:sz w:val="20"/>
                <w:szCs w:val="20"/>
              </w:rPr>
              <w:softHyphen/>
              <w:t>тацию нестационарного торго</w:t>
            </w:r>
            <w:r w:rsidRPr="00353CBE">
              <w:rPr>
                <w:rFonts w:ascii="Times New Roman" w:hAnsi="Times New Roman"/>
                <w:sz w:val="20"/>
                <w:szCs w:val="20"/>
              </w:rPr>
              <w:softHyphen/>
              <w:t>вого объекта, установку и экс</w:t>
            </w:r>
            <w:r w:rsidRPr="00353CBE">
              <w:rPr>
                <w:rFonts w:ascii="Times New Roman" w:hAnsi="Times New Roman"/>
                <w:sz w:val="20"/>
                <w:szCs w:val="20"/>
              </w:rPr>
              <w:softHyphen/>
              <w:t>плуатацию рекламных кон</w:t>
            </w:r>
            <w:r w:rsidRPr="00353CBE">
              <w:rPr>
                <w:rFonts w:ascii="Times New Roman" w:hAnsi="Times New Roman"/>
                <w:sz w:val="20"/>
                <w:szCs w:val="20"/>
              </w:rPr>
              <w:softHyphen/>
              <w:t>струкций на землях или зе</w:t>
            </w:r>
            <w:r w:rsidRPr="00353CBE">
              <w:rPr>
                <w:rFonts w:ascii="Times New Roman" w:hAnsi="Times New Roman"/>
                <w:sz w:val="20"/>
                <w:szCs w:val="20"/>
              </w:rPr>
              <w:softHyphen/>
              <w:t>мельных участках, находящихся в собственности городских округов, и на землях или зе</w:t>
            </w:r>
            <w:r w:rsidRPr="00353CBE">
              <w:rPr>
                <w:rFonts w:ascii="Times New Roman" w:hAnsi="Times New Roman"/>
                <w:sz w:val="20"/>
                <w:szCs w:val="20"/>
              </w:rPr>
              <w:softHyphen/>
              <w:t>мельных участках, государ</w:t>
            </w:r>
            <w:r w:rsidRPr="00353CBE">
              <w:rPr>
                <w:rFonts w:ascii="Times New Roman" w:hAnsi="Times New Roman"/>
                <w:sz w:val="20"/>
                <w:szCs w:val="20"/>
              </w:rPr>
              <w:softHyphen/>
              <w:t>ственная собственность на ко</w:t>
            </w:r>
            <w:r w:rsidRPr="00353CBE">
              <w:rPr>
                <w:rFonts w:ascii="Times New Roman" w:hAnsi="Times New Roman"/>
                <w:sz w:val="20"/>
                <w:szCs w:val="20"/>
              </w:rPr>
              <w:softHyphen/>
              <w:t>торые не разграничена</w:t>
            </w:r>
          </w:p>
        </w:tc>
        <w:tc>
          <w:tcPr>
            <w:tcW w:w="1659" w:type="dxa"/>
            <w:tcBorders>
              <w:top w:val="single" w:sz="4" w:space="0" w:color="auto"/>
              <w:left w:val="nil"/>
              <w:bottom w:val="single" w:sz="4" w:space="0" w:color="auto"/>
              <w:right w:val="single" w:sz="4" w:space="0" w:color="auto"/>
            </w:tcBorders>
            <w:noWrap/>
            <w:vAlign w:val="center"/>
            <w:hideMark/>
          </w:tcPr>
          <w:p w14:paraId="1B4C1632" w14:textId="2A45AFD6"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10 255 226,71</w:t>
            </w:r>
          </w:p>
        </w:tc>
        <w:tc>
          <w:tcPr>
            <w:tcW w:w="1521" w:type="dxa"/>
            <w:tcBorders>
              <w:top w:val="single" w:sz="4" w:space="0" w:color="auto"/>
              <w:left w:val="nil"/>
              <w:bottom w:val="single" w:sz="4" w:space="0" w:color="auto"/>
              <w:right w:val="single" w:sz="4" w:space="0" w:color="auto"/>
            </w:tcBorders>
            <w:noWrap/>
            <w:vAlign w:val="center"/>
            <w:hideMark/>
          </w:tcPr>
          <w:p w14:paraId="50FC4B10" w14:textId="6ACE1E70" w:rsidR="00683D62" w:rsidRPr="00353CBE" w:rsidRDefault="00353CBE" w:rsidP="00683D62">
            <w:pPr>
              <w:spacing w:after="0" w:line="240" w:lineRule="auto"/>
              <w:jc w:val="center"/>
              <w:rPr>
                <w:rFonts w:ascii="Times New Roman" w:hAnsi="Times New Roman"/>
                <w:sz w:val="20"/>
                <w:szCs w:val="20"/>
              </w:rPr>
            </w:pPr>
            <w:r w:rsidRPr="00353CBE">
              <w:rPr>
                <w:rFonts w:ascii="Times New Roman" w:hAnsi="Times New Roman"/>
                <w:sz w:val="20"/>
                <w:szCs w:val="20"/>
              </w:rPr>
              <w:t>318 681,00</w:t>
            </w:r>
          </w:p>
        </w:tc>
        <w:tc>
          <w:tcPr>
            <w:tcW w:w="3766" w:type="dxa"/>
            <w:tcBorders>
              <w:top w:val="single" w:sz="4" w:space="0" w:color="auto"/>
              <w:left w:val="nil"/>
              <w:bottom w:val="single" w:sz="4" w:space="0" w:color="auto"/>
              <w:right w:val="single" w:sz="4" w:space="0" w:color="auto"/>
            </w:tcBorders>
            <w:vAlign w:val="center"/>
            <w:hideMark/>
          </w:tcPr>
          <w:p w14:paraId="79D888EA" w14:textId="1746A301" w:rsidR="00683D62" w:rsidRPr="00353CBE" w:rsidRDefault="00353CBE" w:rsidP="002547C3">
            <w:pPr>
              <w:spacing w:after="0" w:line="240" w:lineRule="auto"/>
              <w:rPr>
                <w:rFonts w:ascii="Times New Roman" w:hAnsi="Times New Roman"/>
                <w:sz w:val="20"/>
                <w:szCs w:val="20"/>
              </w:rPr>
            </w:pPr>
            <w:r w:rsidRPr="00353CBE">
              <w:rPr>
                <w:rFonts w:ascii="Times New Roman" w:hAnsi="Times New Roman"/>
                <w:sz w:val="20"/>
                <w:szCs w:val="20"/>
              </w:rPr>
              <w:t xml:space="preserve">Задолженность плательщиков по платежам в рамках заключенных договоров за размещение нестационарных торговых объектов. Просроченная задолженность в сумме 318 681,00 рублей внесена должниками в 1 квартале 2025 года.  </w:t>
            </w:r>
          </w:p>
        </w:tc>
      </w:tr>
      <w:tr w:rsidR="00F84823" w:rsidRPr="00F84823" w14:paraId="6898EA22" w14:textId="77777777" w:rsidTr="0056518C">
        <w:trPr>
          <w:cantSplit/>
          <w:trHeight w:val="982"/>
        </w:trPr>
        <w:tc>
          <w:tcPr>
            <w:tcW w:w="2897" w:type="dxa"/>
            <w:tcBorders>
              <w:top w:val="single" w:sz="4" w:space="0" w:color="auto"/>
              <w:left w:val="single" w:sz="4" w:space="0" w:color="auto"/>
              <w:bottom w:val="single" w:sz="4" w:space="0" w:color="auto"/>
              <w:right w:val="single" w:sz="4" w:space="0" w:color="auto"/>
            </w:tcBorders>
            <w:vAlign w:val="center"/>
            <w:hideMark/>
          </w:tcPr>
          <w:p w14:paraId="2298F599" w14:textId="77777777" w:rsidR="00683D62" w:rsidRPr="00CA5E6B" w:rsidRDefault="00683D62" w:rsidP="00683D62">
            <w:pPr>
              <w:spacing w:after="0" w:line="240" w:lineRule="auto"/>
              <w:rPr>
                <w:rFonts w:ascii="Times New Roman" w:hAnsi="Times New Roman"/>
                <w:sz w:val="20"/>
                <w:szCs w:val="20"/>
              </w:rPr>
            </w:pPr>
            <w:r w:rsidRPr="00CA5E6B">
              <w:rPr>
                <w:rFonts w:ascii="Times New Roman" w:hAnsi="Times New Roman"/>
                <w:sz w:val="20"/>
                <w:szCs w:val="20"/>
              </w:rPr>
              <w:t>Доходы, получаемые в виде арендной платы за земельные участки, государственная соб</w:t>
            </w:r>
            <w:r w:rsidRPr="00CA5E6B">
              <w:rPr>
                <w:rFonts w:ascii="Times New Roman" w:hAnsi="Times New Roman"/>
                <w:sz w:val="20"/>
                <w:szCs w:val="20"/>
              </w:rPr>
              <w:softHyphen/>
              <w:t>ственность на которые не раз</w:t>
            </w:r>
            <w:r w:rsidRPr="00CA5E6B">
              <w:rPr>
                <w:rFonts w:ascii="Times New Roman" w:hAnsi="Times New Roman"/>
                <w:sz w:val="20"/>
                <w:szCs w:val="20"/>
              </w:rPr>
              <w:softHyphen/>
              <w:t>граничена и которые располо</w:t>
            </w:r>
            <w:r w:rsidRPr="00CA5E6B">
              <w:rPr>
                <w:rFonts w:ascii="Times New Roman" w:hAnsi="Times New Roman"/>
                <w:sz w:val="20"/>
                <w:szCs w:val="20"/>
              </w:rPr>
              <w:softHyphen/>
              <w:t>жены в границах городских округов, а также средства от продажи на заключение догово</w:t>
            </w:r>
            <w:r w:rsidRPr="00CA5E6B">
              <w:rPr>
                <w:rFonts w:ascii="Times New Roman" w:hAnsi="Times New Roman"/>
                <w:sz w:val="20"/>
                <w:szCs w:val="20"/>
              </w:rPr>
              <w:softHyphen/>
              <w:t>ров аренды указанных земель</w:t>
            </w:r>
            <w:r w:rsidRPr="00CA5E6B">
              <w:rPr>
                <w:rFonts w:ascii="Times New Roman" w:hAnsi="Times New Roman"/>
                <w:sz w:val="20"/>
                <w:szCs w:val="20"/>
              </w:rPr>
              <w:softHyphen/>
              <w:t>ных участков</w:t>
            </w:r>
          </w:p>
        </w:tc>
        <w:tc>
          <w:tcPr>
            <w:tcW w:w="1659" w:type="dxa"/>
            <w:tcBorders>
              <w:top w:val="single" w:sz="4" w:space="0" w:color="auto"/>
              <w:left w:val="nil"/>
              <w:bottom w:val="single" w:sz="4" w:space="0" w:color="auto"/>
              <w:right w:val="single" w:sz="4" w:space="0" w:color="auto"/>
            </w:tcBorders>
            <w:vAlign w:val="center"/>
            <w:hideMark/>
          </w:tcPr>
          <w:p w14:paraId="6112BE3B" w14:textId="6B1C42D0" w:rsidR="00683D62" w:rsidRPr="00CA5E6B" w:rsidRDefault="00CA5E6B" w:rsidP="00683D62">
            <w:pPr>
              <w:spacing w:after="0" w:line="240" w:lineRule="auto"/>
              <w:jc w:val="center"/>
              <w:rPr>
                <w:rFonts w:ascii="Times New Roman" w:hAnsi="Times New Roman"/>
                <w:sz w:val="20"/>
                <w:szCs w:val="20"/>
              </w:rPr>
            </w:pPr>
            <w:r w:rsidRPr="00CA5E6B">
              <w:rPr>
                <w:rFonts w:ascii="Times New Roman" w:hAnsi="Times New Roman"/>
                <w:sz w:val="20"/>
                <w:szCs w:val="20"/>
              </w:rPr>
              <w:t>12 004 969 688,85</w:t>
            </w:r>
          </w:p>
        </w:tc>
        <w:tc>
          <w:tcPr>
            <w:tcW w:w="1521" w:type="dxa"/>
            <w:tcBorders>
              <w:top w:val="single" w:sz="4" w:space="0" w:color="auto"/>
              <w:left w:val="nil"/>
              <w:bottom w:val="single" w:sz="4" w:space="0" w:color="auto"/>
              <w:right w:val="single" w:sz="4" w:space="0" w:color="auto"/>
            </w:tcBorders>
            <w:vAlign w:val="center"/>
            <w:hideMark/>
          </w:tcPr>
          <w:p w14:paraId="2718BA7F" w14:textId="2CD268A5" w:rsidR="00683D62" w:rsidRPr="00CA5E6B" w:rsidRDefault="00CA5E6B" w:rsidP="00683D62">
            <w:pPr>
              <w:spacing w:after="0" w:line="240" w:lineRule="auto"/>
              <w:jc w:val="center"/>
              <w:rPr>
                <w:rFonts w:ascii="Times New Roman" w:hAnsi="Times New Roman"/>
                <w:sz w:val="20"/>
                <w:szCs w:val="20"/>
              </w:rPr>
            </w:pPr>
            <w:r w:rsidRPr="00CA5E6B">
              <w:rPr>
                <w:rFonts w:ascii="Times New Roman" w:hAnsi="Times New Roman"/>
                <w:sz w:val="20"/>
                <w:szCs w:val="20"/>
              </w:rPr>
              <w:t>195 848 663,23</w:t>
            </w:r>
          </w:p>
        </w:tc>
        <w:tc>
          <w:tcPr>
            <w:tcW w:w="3766" w:type="dxa"/>
            <w:vMerge w:val="restart"/>
            <w:tcBorders>
              <w:top w:val="single" w:sz="4" w:space="0" w:color="auto"/>
              <w:left w:val="single" w:sz="4" w:space="0" w:color="auto"/>
              <w:bottom w:val="single" w:sz="4" w:space="0" w:color="auto"/>
              <w:right w:val="single" w:sz="4" w:space="0" w:color="auto"/>
            </w:tcBorders>
            <w:vAlign w:val="center"/>
            <w:hideMark/>
          </w:tcPr>
          <w:p w14:paraId="7AB7648A" w14:textId="3737AFF4" w:rsidR="00683D62" w:rsidRPr="00CA5E6B" w:rsidRDefault="00BD4AB4" w:rsidP="00F85C22">
            <w:pPr>
              <w:spacing w:after="0" w:line="240" w:lineRule="auto"/>
              <w:rPr>
                <w:rFonts w:ascii="Times New Roman" w:hAnsi="Times New Roman"/>
                <w:sz w:val="20"/>
                <w:szCs w:val="20"/>
              </w:rPr>
            </w:pPr>
            <w:r w:rsidRPr="00BD4AB4">
              <w:rPr>
                <w:rFonts w:ascii="Times New Roman" w:hAnsi="Times New Roman"/>
                <w:sz w:val="20"/>
                <w:szCs w:val="20"/>
              </w:rPr>
              <w:t>Направлены досудебные претензии с требованием оплатить образовавшуюся задолженность. По задолженности не оплаченной, в сроки</w:t>
            </w:r>
            <w:r>
              <w:rPr>
                <w:rFonts w:ascii="Times New Roman" w:hAnsi="Times New Roman"/>
                <w:sz w:val="20"/>
                <w:szCs w:val="20"/>
              </w:rPr>
              <w:t>,</w:t>
            </w:r>
            <w:r w:rsidRPr="00BD4AB4">
              <w:rPr>
                <w:rFonts w:ascii="Times New Roman" w:hAnsi="Times New Roman"/>
                <w:sz w:val="20"/>
                <w:szCs w:val="20"/>
              </w:rPr>
              <w:t xml:space="preserve"> установленные досудебными претензиями, направлены исковые заявления о взыскании задолженности в судебном порядке, по решениям суда вступивших в силу, направлены документы в службу судебных приставов для исполнения.</w:t>
            </w:r>
          </w:p>
        </w:tc>
      </w:tr>
      <w:tr w:rsidR="00F84823" w:rsidRPr="00F84823" w14:paraId="2427DBD8" w14:textId="77777777" w:rsidTr="0056518C">
        <w:trPr>
          <w:cantSplit/>
          <w:trHeight w:val="2070"/>
        </w:trPr>
        <w:tc>
          <w:tcPr>
            <w:tcW w:w="2897" w:type="dxa"/>
            <w:tcBorders>
              <w:top w:val="nil"/>
              <w:left w:val="single" w:sz="4" w:space="0" w:color="auto"/>
              <w:bottom w:val="single" w:sz="4" w:space="0" w:color="auto"/>
              <w:right w:val="single" w:sz="4" w:space="0" w:color="auto"/>
            </w:tcBorders>
            <w:vAlign w:val="center"/>
            <w:hideMark/>
          </w:tcPr>
          <w:p w14:paraId="4D5AF8B0" w14:textId="77777777" w:rsidR="00683D62" w:rsidRPr="00CA5E6B" w:rsidRDefault="00683D62" w:rsidP="00683D62">
            <w:pPr>
              <w:spacing w:after="0" w:line="240" w:lineRule="auto"/>
              <w:rPr>
                <w:rFonts w:ascii="Times New Roman" w:hAnsi="Times New Roman"/>
                <w:sz w:val="20"/>
                <w:szCs w:val="20"/>
              </w:rPr>
            </w:pPr>
            <w:r w:rsidRPr="00CA5E6B">
              <w:rPr>
                <w:rFonts w:ascii="Times New Roman" w:hAnsi="Times New Roman"/>
                <w:sz w:val="20"/>
                <w:szCs w:val="20"/>
              </w:rPr>
              <w:t>Доходы, получаемые в виде арендной платы, а также сред</w:t>
            </w:r>
            <w:r w:rsidRPr="00CA5E6B">
              <w:rPr>
                <w:rFonts w:ascii="Times New Roman" w:hAnsi="Times New Roman"/>
                <w:sz w:val="20"/>
                <w:szCs w:val="20"/>
              </w:rPr>
              <w:softHyphen/>
              <w:t>ства от продажи права на за</w:t>
            </w:r>
            <w:r w:rsidRPr="00CA5E6B">
              <w:rPr>
                <w:rFonts w:ascii="Times New Roman" w:hAnsi="Times New Roman"/>
                <w:sz w:val="20"/>
                <w:szCs w:val="20"/>
              </w:rPr>
              <w:softHyphen/>
              <w:t>ключение договоров аренды за земли, находящиеся в собствен</w:t>
            </w:r>
            <w:r w:rsidRPr="00CA5E6B">
              <w:rPr>
                <w:rFonts w:ascii="Times New Roman" w:hAnsi="Times New Roman"/>
                <w:sz w:val="20"/>
                <w:szCs w:val="20"/>
              </w:rPr>
              <w:softHyphen/>
              <w:t>ности городских округов (за ис</w:t>
            </w:r>
            <w:r w:rsidRPr="00CA5E6B">
              <w:rPr>
                <w:rFonts w:ascii="Times New Roman" w:hAnsi="Times New Roman"/>
                <w:sz w:val="20"/>
                <w:szCs w:val="20"/>
              </w:rPr>
              <w:softHyphen/>
              <w:t>ключением земельных участков муниципальных бюджетных и автономных учреждение)</w:t>
            </w:r>
          </w:p>
        </w:tc>
        <w:tc>
          <w:tcPr>
            <w:tcW w:w="1659" w:type="dxa"/>
            <w:tcBorders>
              <w:top w:val="nil"/>
              <w:left w:val="nil"/>
              <w:bottom w:val="single" w:sz="4" w:space="0" w:color="auto"/>
              <w:right w:val="single" w:sz="4" w:space="0" w:color="auto"/>
            </w:tcBorders>
            <w:vAlign w:val="center"/>
            <w:hideMark/>
          </w:tcPr>
          <w:p w14:paraId="360345B7" w14:textId="0AB3BD5A" w:rsidR="00683D62" w:rsidRPr="00CA5E6B" w:rsidRDefault="00CA5E6B" w:rsidP="00683D62">
            <w:pPr>
              <w:spacing w:after="0" w:line="240" w:lineRule="auto"/>
              <w:jc w:val="center"/>
              <w:rPr>
                <w:rFonts w:ascii="Times New Roman" w:hAnsi="Times New Roman"/>
                <w:sz w:val="20"/>
                <w:szCs w:val="20"/>
              </w:rPr>
            </w:pPr>
            <w:r w:rsidRPr="00CA5E6B">
              <w:rPr>
                <w:rFonts w:ascii="Times New Roman" w:hAnsi="Times New Roman"/>
                <w:sz w:val="20"/>
                <w:szCs w:val="20"/>
              </w:rPr>
              <w:t>108 051 102,02</w:t>
            </w:r>
          </w:p>
        </w:tc>
        <w:tc>
          <w:tcPr>
            <w:tcW w:w="1521" w:type="dxa"/>
            <w:tcBorders>
              <w:top w:val="nil"/>
              <w:left w:val="nil"/>
              <w:bottom w:val="single" w:sz="4" w:space="0" w:color="auto"/>
              <w:right w:val="single" w:sz="4" w:space="0" w:color="auto"/>
            </w:tcBorders>
            <w:vAlign w:val="center"/>
            <w:hideMark/>
          </w:tcPr>
          <w:p w14:paraId="369645CA" w14:textId="2D29B5C2" w:rsidR="00683D62" w:rsidRPr="00CA5E6B" w:rsidRDefault="00CA5E6B" w:rsidP="00683D62">
            <w:pPr>
              <w:spacing w:after="0" w:line="240" w:lineRule="auto"/>
              <w:jc w:val="center"/>
              <w:rPr>
                <w:rFonts w:ascii="Times New Roman" w:hAnsi="Times New Roman"/>
                <w:sz w:val="20"/>
                <w:szCs w:val="20"/>
              </w:rPr>
            </w:pPr>
            <w:r w:rsidRPr="00CA5E6B">
              <w:rPr>
                <w:rFonts w:ascii="Times New Roman" w:hAnsi="Times New Roman"/>
                <w:sz w:val="20"/>
                <w:szCs w:val="20"/>
              </w:rPr>
              <w:t>324 007,15</w:t>
            </w:r>
          </w:p>
        </w:tc>
        <w:tc>
          <w:tcPr>
            <w:tcW w:w="3766" w:type="dxa"/>
            <w:vMerge/>
            <w:tcBorders>
              <w:top w:val="single" w:sz="4" w:space="0" w:color="auto"/>
              <w:left w:val="single" w:sz="4" w:space="0" w:color="auto"/>
              <w:bottom w:val="single" w:sz="4" w:space="0" w:color="auto"/>
              <w:right w:val="single" w:sz="4" w:space="0" w:color="auto"/>
            </w:tcBorders>
            <w:vAlign w:val="center"/>
            <w:hideMark/>
          </w:tcPr>
          <w:p w14:paraId="3E0014B9" w14:textId="77777777" w:rsidR="00683D62" w:rsidRPr="00CA5E6B" w:rsidRDefault="00683D62" w:rsidP="00683D62">
            <w:pPr>
              <w:spacing w:after="0" w:line="240" w:lineRule="auto"/>
              <w:rPr>
                <w:rFonts w:ascii="Times New Roman" w:hAnsi="Times New Roman"/>
                <w:sz w:val="20"/>
                <w:szCs w:val="20"/>
              </w:rPr>
            </w:pPr>
          </w:p>
        </w:tc>
      </w:tr>
      <w:tr w:rsidR="00683D62" w:rsidRPr="00F84823" w14:paraId="12112328" w14:textId="77777777" w:rsidTr="0056518C">
        <w:trPr>
          <w:cantSplit/>
          <w:trHeight w:val="255"/>
        </w:trPr>
        <w:tc>
          <w:tcPr>
            <w:tcW w:w="2897" w:type="dxa"/>
            <w:tcBorders>
              <w:top w:val="nil"/>
              <w:left w:val="single" w:sz="4" w:space="0" w:color="auto"/>
              <w:bottom w:val="single" w:sz="4" w:space="0" w:color="auto"/>
              <w:right w:val="single" w:sz="4" w:space="0" w:color="auto"/>
            </w:tcBorders>
            <w:vAlign w:val="center"/>
            <w:hideMark/>
          </w:tcPr>
          <w:p w14:paraId="20DCD24E" w14:textId="77777777" w:rsidR="00683D62" w:rsidRPr="00F84823" w:rsidRDefault="00683D62" w:rsidP="00683D62">
            <w:pPr>
              <w:spacing w:after="0" w:line="240" w:lineRule="auto"/>
              <w:rPr>
                <w:rFonts w:ascii="Times New Roman" w:hAnsi="Times New Roman"/>
                <w:b/>
                <w:bCs/>
                <w:color w:val="FF0000"/>
                <w:sz w:val="20"/>
                <w:szCs w:val="20"/>
              </w:rPr>
            </w:pPr>
            <w:r w:rsidRPr="00BD4AB4">
              <w:rPr>
                <w:rFonts w:ascii="Times New Roman" w:hAnsi="Times New Roman"/>
                <w:b/>
                <w:bCs/>
                <w:sz w:val="20"/>
                <w:szCs w:val="20"/>
              </w:rPr>
              <w:t>Итого</w:t>
            </w:r>
          </w:p>
        </w:tc>
        <w:tc>
          <w:tcPr>
            <w:tcW w:w="1659" w:type="dxa"/>
            <w:tcBorders>
              <w:top w:val="nil"/>
              <w:left w:val="nil"/>
              <w:bottom w:val="single" w:sz="4" w:space="0" w:color="auto"/>
              <w:right w:val="single" w:sz="4" w:space="0" w:color="auto"/>
            </w:tcBorders>
            <w:vAlign w:val="center"/>
            <w:hideMark/>
          </w:tcPr>
          <w:p w14:paraId="527CC078" w14:textId="06A1EAC5" w:rsidR="00683D62" w:rsidRPr="00BD4AB4" w:rsidRDefault="00BD4AB4" w:rsidP="00683D62">
            <w:pPr>
              <w:spacing w:after="0" w:line="240" w:lineRule="auto"/>
              <w:jc w:val="center"/>
              <w:rPr>
                <w:rFonts w:ascii="Times New Roman" w:hAnsi="Times New Roman"/>
                <w:b/>
                <w:bCs/>
                <w:sz w:val="20"/>
                <w:szCs w:val="20"/>
              </w:rPr>
            </w:pPr>
            <w:r w:rsidRPr="00BD4AB4">
              <w:rPr>
                <w:rFonts w:ascii="Times New Roman" w:hAnsi="Times New Roman"/>
                <w:b/>
                <w:bCs/>
                <w:sz w:val="20"/>
                <w:szCs w:val="20"/>
              </w:rPr>
              <w:t>12 893 206 746,93</w:t>
            </w:r>
          </w:p>
        </w:tc>
        <w:tc>
          <w:tcPr>
            <w:tcW w:w="1521" w:type="dxa"/>
            <w:tcBorders>
              <w:top w:val="nil"/>
              <w:left w:val="nil"/>
              <w:bottom w:val="single" w:sz="4" w:space="0" w:color="auto"/>
              <w:right w:val="single" w:sz="4" w:space="0" w:color="auto"/>
            </w:tcBorders>
            <w:vAlign w:val="center"/>
            <w:hideMark/>
          </w:tcPr>
          <w:p w14:paraId="16F09609" w14:textId="5C56804F" w:rsidR="00683D62" w:rsidRPr="00BD4AB4" w:rsidRDefault="00BD4AB4" w:rsidP="00683D62">
            <w:pPr>
              <w:spacing w:after="0" w:line="240" w:lineRule="auto"/>
              <w:jc w:val="center"/>
              <w:rPr>
                <w:rFonts w:ascii="Times New Roman" w:hAnsi="Times New Roman"/>
                <w:b/>
                <w:bCs/>
                <w:sz w:val="20"/>
                <w:szCs w:val="20"/>
              </w:rPr>
            </w:pPr>
            <w:r w:rsidRPr="00BD4AB4">
              <w:rPr>
                <w:rFonts w:ascii="Times New Roman" w:hAnsi="Times New Roman"/>
                <w:b/>
                <w:bCs/>
                <w:sz w:val="20"/>
                <w:szCs w:val="20"/>
              </w:rPr>
              <w:t>262 741 499,11</w:t>
            </w:r>
          </w:p>
        </w:tc>
        <w:tc>
          <w:tcPr>
            <w:tcW w:w="3766" w:type="dxa"/>
            <w:tcBorders>
              <w:top w:val="nil"/>
              <w:left w:val="nil"/>
              <w:bottom w:val="single" w:sz="4" w:space="0" w:color="auto"/>
              <w:right w:val="single" w:sz="4" w:space="0" w:color="auto"/>
            </w:tcBorders>
            <w:vAlign w:val="center"/>
            <w:hideMark/>
          </w:tcPr>
          <w:p w14:paraId="26B893F7" w14:textId="77777777" w:rsidR="00683D62" w:rsidRPr="00BD4AB4" w:rsidRDefault="00683D62" w:rsidP="00683D62">
            <w:pPr>
              <w:spacing w:after="0" w:line="240" w:lineRule="auto"/>
              <w:jc w:val="center"/>
              <w:rPr>
                <w:rFonts w:ascii="Times New Roman" w:hAnsi="Times New Roman"/>
                <w:b/>
                <w:bCs/>
                <w:sz w:val="20"/>
                <w:szCs w:val="20"/>
              </w:rPr>
            </w:pPr>
            <w:r w:rsidRPr="00BD4AB4">
              <w:rPr>
                <w:rFonts w:ascii="Times New Roman" w:hAnsi="Times New Roman"/>
                <w:b/>
                <w:bCs/>
                <w:sz w:val="20"/>
                <w:szCs w:val="20"/>
              </w:rPr>
              <w:t>Х</w:t>
            </w:r>
          </w:p>
        </w:tc>
      </w:tr>
    </w:tbl>
    <w:p w14:paraId="367E6064" w14:textId="77777777" w:rsidR="00683D62" w:rsidRPr="00F84823" w:rsidRDefault="00683D62" w:rsidP="00B368A1">
      <w:pPr>
        <w:spacing w:after="0" w:line="240" w:lineRule="auto"/>
        <w:jc w:val="both"/>
        <w:rPr>
          <w:rFonts w:ascii="Times New Roman" w:hAnsi="Times New Roman"/>
          <w:color w:val="FF0000"/>
          <w:sz w:val="16"/>
          <w:szCs w:val="16"/>
        </w:rPr>
      </w:pPr>
    </w:p>
    <w:p w14:paraId="4B77E804" w14:textId="63C73F27" w:rsidR="00B368A1" w:rsidRPr="00A330CD" w:rsidRDefault="00B368A1" w:rsidP="000A270B">
      <w:pPr>
        <w:spacing w:after="0" w:line="240" w:lineRule="auto"/>
        <w:ind w:firstLine="567"/>
        <w:jc w:val="both"/>
        <w:rPr>
          <w:rFonts w:ascii="Times New Roman" w:hAnsi="Times New Roman"/>
          <w:sz w:val="28"/>
          <w:szCs w:val="28"/>
        </w:rPr>
      </w:pPr>
      <w:r w:rsidRPr="00A330CD">
        <w:rPr>
          <w:rFonts w:ascii="Times New Roman" w:hAnsi="Times New Roman"/>
          <w:sz w:val="28"/>
          <w:szCs w:val="28"/>
        </w:rPr>
        <w:t>В сравнении с показателями 20</w:t>
      </w:r>
      <w:r w:rsidR="005168AC" w:rsidRPr="00A330CD">
        <w:rPr>
          <w:rFonts w:ascii="Times New Roman" w:hAnsi="Times New Roman"/>
          <w:sz w:val="28"/>
          <w:szCs w:val="28"/>
        </w:rPr>
        <w:t>2</w:t>
      </w:r>
      <w:r w:rsidR="002A48C9" w:rsidRPr="00A330CD">
        <w:rPr>
          <w:rFonts w:ascii="Times New Roman" w:hAnsi="Times New Roman"/>
          <w:sz w:val="28"/>
          <w:szCs w:val="28"/>
        </w:rPr>
        <w:t>3</w:t>
      </w:r>
      <w:r w:rsidRPr="00A330CD">
        <w:rPr>
          <w:rFonts w:ascii="Times New Roman" w:hAnsi="Times New Roman"/>
          <w:sz w:val="28"/>
          <w:szCs w:val="28"/>
        </w:rPr>
        <w:t xml:space="preserve"> года произошло </w:t>
      </w:r>
      <w:r w:rsidR="00A330CD" w:rsidRPr="00A330CD">
        <w:rPr>
          <w:rFonts w:ascii="Times New Roman" w:hAnsi="Times New Roman"/>
          <w:sz w:val="28"/>
          <w:szCs w:val="28"/>
        </w:rPr>
        <w:t>увеличение</w:t>
      </w:r>
      <w:r w:rsidRPr="00A330CD">
        <w:rPr>
          <w:rFonts w:ascii="Times New Roman" w:hAnsi="Times New Roman"/>
          <w:sz w:val="28"/>
          <w:szCs w:val="28"/>
        </w:rPr>
        <w:t xml:space="preserve"> дебиторской задолженности</w:t>
      </w:r>
      <w:r w:rsidR="0022483F" w:rsidRPr="00A330CD">
        <w:rPr>
          <w:rFonts w:ascii="Times New Roman" w:hAnsi="Times New Roman"/>
          <w:sz w:val="28"/>
          <w:szCs w:val="28"/>
        </w:rPr>
        <w:t>.</w:t>
      </w:r>
    </w:p>
    <w:p w14:paraId="520CD152" w14:textId="57F742D6" w:rsidR="001409C1" w:rsidRPr="000C246A" w:rsidRDefault="004F03CE" w:rsidP="000A270B">
      <w:pPr>
        <w:overflowPunct w:val="0"/>
        <w:autoSpaceDE w:val="0"/>
        <w:autoSpaceDN w:val="0"/>
        <w:adjustRightInd w:val="0"/>
        <w:spacing w:after="0" w:line="240" w:lineRule="auto"/>
        <w:ind w:firstLine="567"/>
        <w:jc w:val="both"/>
        <w:textAlignment w:val="baseline"/>
        <w:rPr>
          <w:rFonts w:ascii="Times New Roman" w:hAnsi="Times New Roman"/>
          <w:sz w:val="28"/>
          <w:szCs w:val="28"/>
        </w:rPr>
      </w:pPr>
      <w:r w:rsidRPr="000C246A">
        <w:rPr>
          <w:rFonts w:ascii="Times New Roman" w:hAnsi="Times New Roman"/>
          <w:sz w:val="28"/>
          <w:szCs w:val="28"/>
        </w:rPr>
        <w:lastRenderedPageBreak/>
        <w:t xml:space="preserve">Кроме того, по </w:t>
      </w:r>
      <w:r w:rsidR="00785857" w:rsidRPr="000C246A">
        <w:rPr>
          <w:rFonts w:ascii="Times New Roman" w:hAnsi="Times New Roman"/>
          <w:sz w:val="28"/>
          <w:szCs w:val="28"/>
        </w:rPr>
        <w:t>главным распорядителям</w:t>
      </w:r>
      <w:r w:rsidR="005168AC" w:rsidRPr="000C246A">
        <w:rPr>
          <w:rFonts w:ascii="Times New Roman" w:hAnsi="Times New Roman"/>
          <w:sz w:val="28"/>
          <w:szCs w:val="28"/>
        </w:rPr>
        <w:t xml:space="preserve"> </w:t>
      </w:r>
      <w:r w:rsidRPr="000C246A">
        <w:rPr>
          <w:rFonts w:ascii="Times New Roman" w:hAnsi="Times New Roman"/>
          <w:sz w:val="28"/>
          <w:szCs w:val="28"/>
        </w:rPr>
        <w:t>в составе дебиторской задолженности по доходам содержится задолженность</w:t>
      </w:r>
      <w:r w:rsidR="00785857" w:rsidRPr="000C246A">
        <w:t xml:space="preserve"> </w:t>
      </w:r>
      <w:r w:rsidR="00785857" w:rsidRPr="000C246A">
        <w:rPr>
          <w:rFonts w:ascii="Times New Roman" w:hAnsi="Times New Roman"/>
          <w:sz w:val="28"/>
          <w:szCs w:val="28"/>
        </w:rPr>
        <w:t>по счёту 209.00 «</w:t>
      </w:r>
      <w:r w:rsidR="00C24EDF" w:rsidRPr="000C246A">
        <w:rPr>
          <w:rFonts w:ascii="Times New Roman" w:hAnsi="Times New Roman"/>
          <w:sz w:val="28"/>
          <w:szCs w:val="28"/>
        </w:rPr>
        <w:t>Расч</w:t>
      </w:r>
      <w:r w:rsidR="001D1465">
        <w:rPr>
          <w:rFonts w:ascii="Times New Roman" w:hAnsi="Times New Roman"/>
          <w:sz w:val="28"/>
          <w:szCs w:val="28"/>
        </w:rPr>
        <w:t>ё</w:t>
      </w:r>
      <w:r w:rsidR="00C24EDF" w:rsidRPr="000C246A">
        <w:rPr>
          <w:rFonts w:ascii="Times New Roman" w:hAnsi="Times New Roman"/>
          <w:sz w:val="28"/>
          <w:szCs w:val="28"/>
        </w:rPr>
        <w:t>ты по ущербу и иным доходам</w:t>
      </w:r>
      <w:r w:rsidR="00785857" w:rsidRPr="000C246A">
        <w:rPr>
          <w:rFonts w:ascii="Times New Roman" w:hAnsi="Times New Roman"/>
          <w:sz w:val="28"/>
          <w:szCs w:val="28"/>
        </w:rPr>
        <w:t>», например:</w:t>
      </w:r>
      <w:r w:rsidRPr="000C246A">
        <w:rPr>
          <w:rFonts w:ascii="Times New Roman" w:hAnsi="Times New Roman"/>
          <w:sz w:val="28"/>
          <w:szCs w:val="28"/>
        </w:rPr>
        <w:t xml:space="preserve"> </w:t>
      </w:r>
      <w:r w:rsidR="005168AC" w:rsidRPr="000C246A">
        <w:rPr>
          <w:rFonts w:ascii="Times New Roman" w:hAnsi="Times New Roman"/>
          <w:sz w:val="28"/>
          <w:szCs w:val="28"/>
        </w:rPr>
        <w:t>штрафных санкций за несвоевременную оплату арендной платы,</w:t>
      </w:r>
      <w:r w:rsidRPr="000C246A">
        <w:rPr>
          <w:rFonts w:ascii="Times New Roman" w:hAnsi="Times New Roman"/>
          <w:sz w:val="28"/>
          <w:szCs w:val="28"/>
        </w:rPr>
        <w:t xml:space="preserve"> </w:t>
      </w:r>
      <w:r w:rsidR="005168AC" w:rsidRPr="000C246A">
        <w:rPr>
          <w:rFonts w:ascii="Times New Roman" w:hAnsi="Times New Roman"/>
          <w:sz w:val="28"/>
          <w:szCs w:val="28"/>
        </w:rPr>
        <w:t>неосновательное обогащение за фактическое использование земельного участка)</w:t>
      </w:r>
      <w:r w:rsidR="00785857" w:rsidRPr="000C246A">
        <w:rPr>
          <w:rFonts w:ascii="Times New Roman" w:hAnsi="Times New Roman"/>
          <w:sz w:val="28"/>
          <w:szCs w:val="28"/>
        </w:rPr>
        <w:t>, по судебным решениями</w:t>
      </w:r>
      <w:r w:rsidR="005168AC" w:rsidRPr="000C246A">
        <w:t xml:space="preserve"> </w:t>
      </w:r>
      <w:r w:rsidR="005168AC" w:rsidRPr="000C246A">
        <w:rPr>
          <w:rFonts w:ascii="Times New Roman" w:hAnsi="Times New Roman"/>
          <w:sz w:val="28"/>
          <w:szCs w:val="28"/>
        </w:rPr>
        <w:t>по возмещению ущерба причиненного муниципальному имуществу</w:t>
      </w:r>
      <w:r w:rsidR="005168AC" w:rsidRPr="000C246A">
        <w:t xml:space="preserve"> </w:t>
      </w:r>
      <w:r w:rsidR="00785857" w:rsidRPr="000C246A">
        <w:rPr>
          <w:rFonts w:ascii="Times New Roman" w:hAnsi="Times New Roman"/>
          <w:sz w:val="28"/>
          <w:szCs w:val="28"/>
        </w:rPr>
        <w:t>и</w:t>
      </w:r>
      <w:r w:rsidR="005168AC" w:rsidRPr="000C246A">
        <w:rPr>
          <w:rFonts w:ascii="Times New Roman" w:hAnsi="Times New Roman"/>
          <w:sz w:val="28"/>
          <w:szCs w:val="28"/>
        </w:rPr>
        <w:t xml:space="preserve"> возмещению коммунальных платежей</w:t>
      </w:r>
      <w:r w:rsidR="00A930CE" w:rsidRPr="000C246A">
        <w:rPr>
          <w:rFonts w:ascii="Times New Roman" w:hAnsi="Times New Roman"/>
          <w:sz w:val="28"/>
          <w:szCs w:val="28"/>
        </w:rPr>
        <w:t xml:space="preserve"> и другие доходы</w:t>
      </w:r>
      <w:r w:rsidR="00785857" w:rsidRPr="000C246A">
        <w:rPr>
          <w:rFonts w:ascii="Times New Roman" w:hAnsi="Times New Roman"/>
          <w:sz w:val="28"/>
          <w:szCs w:val="28"/>
        </w:rPr>
        <w:t xml:space="preserve">, в общей сумме </w:t>
      </w:r>
      <w:r w:rsidR="000C246A" w:rsidRPr="000C246A">
        <w:rPr>
          <w:rFonts w:ascii="Times New Roman" w:hAnsi="Times New Roman"/>
          <w:sz w:val="28"/>
          <w:szCs w:val="28"/>
        </w:rPr>
        <w:t>174 654 826</w:t>
      </w:r>
      <w:r w:rsidR="00A930CE" w:rsidRPr="000C246A">
        <w:rPr>
          <w:rFonts w:ascii="Times New Roman" w:hAnsi="Times New Roman"/>
          <w:sz w:val="28"/>
          <w:szCs w:val="28"/>
        </w:rPr>
        <w:t xml:space="preserve"> </w:t>
      </w:r>
      <w:r w:rsidR="00785857" w:rsidRPr="000C246A">
        <w:rPr>
          <w:rFonts w:ascii="Times New Roman" w:hAnsi="Times New Roman"/>
          <w:sz w:val="28"/>
          <w:szCs w:val="28"/>
        </w:rPr>
        <w:t>рубл</w:t>
      </w:r>
      <w:r w:rsidR="00190FDC" w:rsidRPr="000C246A">
        <w:rPr>
          <w:rFonts w:ascii="Times New Roman" w:hAnsi="Times New Roman"/>
          <w:sz w:val="28"/>
          <w:szCs w:val="28"/>
        </w:rPr>
        <w:t>ей</w:t>
      </w:r>
      <w:r w:rsidR="00563F76" w:rsidRPr="000C246A">
        <w:rPr>
          <w:rFonts w:ascii="Times New Roman" w:hAnsi="Times New Roman"/>
          <w:sz w:val="28"/>
          <w:szCs w:val="28"/>
        </w:rPr>
        <w:t xml:space="preserve"> </w:t>
      </w:r>
      <w:r w:rsidR="000C246A" w:rsidRPr="000C246A">
        <w:rPr>
          <w:rFonts w:ascii="Times New Roman" w:hAnsi="Times New Roman"/>
          <w:sz w:val="28"/>
          <w:szCs w:val="28"/>
        </w:rPr>
        <w:t>72</w:t>
      </w:r>
      <w:r w:rsidR="00A930CE" w:rsidRPr="000C246A">
        <w:rPr>
          <w:rFonts w:ascii="Times New Roman" w:hAnsi="Times New Roman"/>
          <w:sz w:val="28"/>
          <w:szCs w:val="28"/>
        </w:rPr>
        <w:t xml:space="preserve"> </w:t>
      </w:r>
      <w:r w:rsidR="00785857" w:rsidRPr="000C246A">
        <w:rPr>
          <w:rFonts w:ascii="Times New Roman" w:hAnsi="Times New Roman"/>
          <w:sz w:val="28"/>
          <w:szCs w:val="28"/>
        </w:rPr>
        <w:t>копе</w:t>
      </w:r>
      <w:r w:rsidR="00190FDC" w:rsidRPr="000C246A">
        <w:rPr>
          <w:rFonts w:ascii="Times New Roman" w:hAnsi="Times New Roman"/>
          <w:sz w:val="28"/>
          <w:szCs w:val="28"/>
        </w:rPr>
        <w:t>й</w:t>
      </w:r>
      <w:r w:rsidR="00785857" w:rsidRPr="000C246A">
        <w:rPr>
          <w:rFonts w:ascii="Times New Roman" w:hAnsi="Times New Roman"/>
          <w:sz w:val="28"/>
          <w:szCs w:val="28"/>
        </w:rPr>
        <w:t>к</w:t>
      </w:r>
      <w:r w:rsidR="00190FDC" w:rsidRPr="000C246A">
        <w:rPr>
          <w:rFonts w:ascii="Times New Roman" w:hAnsi="Times New Roman"/>
          <w:sz w:val="28"/>
          <w:szCs w:val="28"/>
        </w:rPr>
        <w:t>и</w:t>
      </w:r>
      <w:r w:rsidR="00785857" w:rsidRPr="000C246A">
        <w:rPr>
          <w:rFonts w:ascii="Times New Roman" w:hAnsi="Times New Roman"/>
          <w:sz w:val="28"/>
          <w:szCs w:val="28"/>
        </w:rPr>
        <w:t xml:space="preserve">, </w:t>
      </w:r>
      <w:r w:rsidR="00A930CE" w:rsidRPr="000C246A">
        <w:rPr>
          <w:rFonts w:ascii="Times New Roman" w:hAnsi="Times New Roman"/>
          <w:sz w:val="28"/>
          <w:szCs w:val="28"/>
        </w:rPr>
        <w:t xml:space="preserve">из них просроченная </w:t>
      </w:r>
      <w:r w:rsidR="00330DBB" w:rsidRPr="000C246A">
        <w:rPr>
          <w:rFonts w:ascii="Times New Roman" w:hAnsi="Times New Roman"/>
          <w:sz w:val="28"/>
          <w:szCs w:val="28"/>
        </w:rPr>
        <w:t xml:space="preserve">задолженность </w:t>
      </w:r>
      <w:r w:rsidR="00A930CE" w:rsidRPr="000C246A">
        <w:rPr>
          <w:rFonts w:ascii="Times New Roman" w:hAnsi="Times New Roman"/>
          <w:sz w:val="28"/>
          <w:szCs w:val="28"/>
        </w:rPr>
        <w:t xml:space="preserve">в сумме </w:t>
      </w:r>
      <w:r w:rsidR="000C246A" w:rsidRPr="000C246A">
        <w:rPr>
          <w:rFonts w:ascii="Times New Roman" w:hAnsi="Times New Roman"/>
          <w:sz w:val="28"/>
          <w:szCs w:val="28"/>
        </w:rPr>
        <w:t>155 910 540</w:t>
      </w:r>
      <w:r w:rsidR="00563F76" w:rsidRPr="000C246A">
        <w:rPr>
          <w:rFonts w:ascii="Times New Roman" w:hAnsi="Times New Roman"/>
          <w:sz w:val="28"/>
          <w:szCs w:val="28"/>
        </w:rPr>
        <w:t xml:space="preserve"> </w:t>
      </w:r>
      <w:r w:rsidR="00A930CE" w:rsidRPr="000C246A">
        <w:rPr>
          <w:rFonts w:ascii="Times New Roman" w:hAnsi="Times New Roman"/>
          <w:sz w:val="28"/>
          <w:szCs w:val="28"/>
        </w:rPr>
        <w:t>рубл</w:t>
      </w:r>
      <w:r w:rsidR="000C246A" w:rsidRPr="000C246A">
        <w:rPr>
          <w:rFonts w:ascii="Times New Roman" w:hAnsi="Times New Roman"/>
          <w:sz w:val="28"/>
          <w:szCs w:val="28"/>
        </w:rPr>
        <w:t>ей</w:t>
      </w:r>
      <w:r w:rsidR="00A930CE" w:rsidRPr="000C246A">
        <w:rPr>
          <w:rFonts w:ascii="Times New Roman" w:hAnsi="Times New Roman"/>
          <w:sz w:val="28"/>
          <w:szCs w:val="28"/>
        </w:rPr>
        <w:t xml:space="preserve"> </w:t>
      </w:r>
      <w:r w:rsidR="000C246A" w:rsidRPr="000C246A">
        <w:rPr>
          <w:rFonts w:ascii="Times New Roman" w:hAnsi="Times New Roman"/>
          <w:sz w:val="28"/>
          <w:szCs w:val="28"/>
        </w:rPr>
        <w:t>46</w:t>
      </w:r>
      <w:r w:rsidR="00A930CE" w:rsidRPr="000C246A">
        <w:rPr>
          <w:rFonts w:ascii="Times New Roman" w:hAnsi="Times New Roman"/>
          <w:sz w:val="28"/>
          <w:szCs w:val="28"/>
        </w:rPr>
        <w:t xml:space="preserve"> копеек.</w:t>
      </w:r>
    </w:p>
    <w:p w14:paraId="379C7DED" w14:textId="77777777" w:rsidR="00F838FA" w:rsidRPr="00F84823" w:rsidRDefault="00F838FA" w:rsidP="000A270B">
      <w:pPr>
        <w:overflowPunct w:val="0"/>
        <w:autoSpaceDE w:val="0"/>
        <w:autoSpaceDN w:val="0"/>
        <w:adjustRightInd w:val="0"/>
        <w:spacing w:after="0" w:line="240" w:lineRule="auto"/>
        <w:ind w:firstLine="567"/>
        <w:jc w:val="both"/>
        <w:textAlignment w:val="baseline"/>
        <w:rPr>
          <w:rFonts w:ascii="Times New Roman" w:hAnsi="Times New Roman"/>
          <w:color w:val="FF0000"/>
          <w:sz w:val="28"/>
          <w:szCs w:val="28"/>
        </w:rPr>
      </w:pPr>
    </w:p>
    <w:p w14:paraId="50C717E5" w14:textId="4BD0B03F" w:rsidR="00B368A1" w:rsidRPr="00073CC6" w:rsidRDefault="00B368A1" w:rsidP="000A270B">
      <w:pPr>
        <w:overflowPunct w:val="0"/>
        <w:autoSpaceDE w:val="0"/>
        <w:autoSpaceDN w:val="0"/>
        <w:adjustRightInd w:val="0"/>
        <w:spacing w:after="0" w:line="240" w:lineRule="auto"/>
        <w:ind w:firstLine="567"/>
        <w:jc w:val="both"/>
        <w:textAlignment w:val="baseline"/>
        <w:rPr>
          <w:rFonts w:ascii="Times New Roman" w:hAnsi="Times New Roman"/>
          <w:sz w:val="28"/>
          <w:szCs w:val="28"/>
        </w:rPr>
      </w:pPr>
      <w:r w:rsidRPr="00073CC6">
        <w:rPr>
          <w:rFonts w:ascii="Times New Roman" w:hAnsi="Times New Roman"/>
          <w:sz w:val="28"/>
          <w:szCs w:val="28"/>
        </w:rPr>
        <w:t xml:space="preserve">В соответствии с предоставленными сведениями о состоянии кредиторской задолженности </w:t>
      </w:r>
      <w:r w:rsidR="00CF6BD0">
        <w:rPr>
          <w:rFonts w:ascii="Times New Roman" w:hAnsi="Times New Roman"/>
          <w:sz w:val="28"/>
          <w:szCs w:val="28"/>
        </w:rPr>
        <w:t xml:space="preserve">по расходам </w:t>
      </w:r>
      <w:r w:rsidRPr="00073CC6">
        <w:rPr>
          <w:rFonts w:ascii="Times New Roman" w:hAnsi="Times New Roman"/>
          <w:sz w:val="28"/>
          <w:szCs w:val="28"/>
        </w:rPr>
        <w:t>на 01.01.202</w:t>
      </w:r>
      <w:r w:rsidR="00073CC6" w:rsidRPr="00073CC6">
        <w:rPr>
          <w:rFonts w:ascii="Times New Roman" w:hAnsi="Times New Roman"/>
          <w:sz w:val="28"/>
          <w:szCs w:val="28"/>
        </w:rPr>
        <w:t>5</w:t>
      </w:r>
      <w:r w:rsidRPr="00073CC6">
        <w:rPr>
          <w:rFonts w:ascii="Times New Roman" w:hAnsi="Times New Roman"/>
          <w:sz w:val="28"/>
          <w:szCs w:val="28"/>
        </w:rPr>
        <w:t xml:space="preserve"> года имелась текущая задолженность в сумме</w:t>
      </w:r>
      <w:r w:rsidR="0015670A">
        <w:rPr>
          <w:rFonts w:ascii="Times New Roman" w:hAnsi="Times New Roman"/>
          <w:sz w:val="28"/>
          <w:szCs w:val="28"/>
        </w:rPr>
        <w:t xml:space="preserve"> </w:t>
      </w:r>
      <w:r w:rsidR="0015670A" w:rsidRPr="0015670A">
        <w:rPr>
          <w:rFonts w:ascii="Times New Roman" w:hAnsi="Times New Roman"/>
          <w:sz w:val="28"/>
          <w:szCs w:val="28"/>
        </w:rPr>
        <w:t>1 864 729</w:t>
      </w:r>
      <w:r w:rsidR="0094479F" w:rsidRPr="0015670A">
        <w:rPr>
          <w:rFonts w:ascii="Times New Roman" w:hAnsi="Times New Roman"/>
          <w:bCs/>
          <w:sz w:val="28"/>
          <w:szCs w:val="28"/>
        </w:rPr>
        <w:t xml:space="preserve"> </w:t>
      </w:r>
      <w:r w:rsidR="00544BAF" w:rsidRPr="0015670A">
        <w:rPr>
          <w:rFonts w:ascii="Times New Roman" w:hAnsi="Times New Roman"/>
          <w:bCs/>
          <w:sz w:val="28"/>
          <w:szCs w:val="28"/>
        </w:rPr>
        <w:t>рубл</w:t>
      </w:r>
      <w:r w:rsidR="0015670A" w:rsidRPr="0015670A">
        <w:rPr>
          <w:rFonts w:ascii="Times New Roman" w:hAnsi="Times New Roman"/>
          <w:bCs/>
          <w:sz w:val="28"/>
          <w:szCs w:val="28"/>
        </w:rPr>
        <w:t>ей</w:t>
      </w:r>
      <w:r w:rsidRPr="0015670A">
        <w:rPr>
          <w:rFonts w:ascii="Times New Roman" w:hAnsi="Times New Roman"/>
          <w:bCs/>
          <w:sz w:val="28"/>
          <w:szCs w:val="28"/>
        </w:rPr>
        <w:t xml:space="preserve"> </w:t>
      </w:r>
      <w:r w:rsidR="0015670A" w:rsidRPr="0015670A">
        <w:rPr>
          <w:rFonts w:ascii="Times New Roman" w:hAnsi="Times New Roman"/>
          <w:bCs/>
          <w:sz w:val="28"/>
          <w:szCs w:val="28"/>
        </w:rPr>
        <w:t>47</w:t>
      </w:r>
      <w:r w:rsidRPr="0015670A">
        <w:rPr>
          <w:rFonts w:ascii="Times New Roman" w:hAnsi="Times New Roman"/>
          <w:bCs/>
          <w:sz w:val="28"/>
          <w:szCs w:val="28"/>
        </w:rPr>
        <w:t xml:space="preserve"> копе</w:t>
      </w:r>
      <w:r w:rsidR="0015670A" w:rsidRPr="0015670A">
        <w:rPr>
          <w:rFonts w:ascii="Times New Roman" w:hAnsi="Times New Roman"/>
          <w:bCs/>
          <w:sz w:val="28"/>
          <w:szCs w:val="28"/>
        </w:rPr>
        <w:t>е</w:t>
      </w:r>
      <w:r w:rsidR="0094479F" w:rsidRPr="0015670A">
        <w:rPr>
          <w:rFonts w:ascii="Times New Roman" w:hAnsi="Times New Roman"/>
          <w:bCs/>
          <w:sz w:val="28"/>
          <w:szCs w:val="28"/>
        </w:rPr>
        <w:t>к</w:t>
      </w:r>
      <w:r w:rsidRPr="0015670A">
        <w:rPr>
          <w:rFonts w:ascii="Times New Roman" w:hAnsi="Times New Roman"/>
          <w:sz w:val="28"/>
          <w:szCs w:val="28"/>
        </w:rPr>
        <w:t xml:space="preserve">, просроченная задолженность отсутствовала (таблица № </w:t>
      </w:r>
      <w:r w:rsidR="00563F76" w:rsidRPr="0015670A">
        <w:rPr>
          <w:rFonts w:ascii="Times New Roman" w:hAnsi="Times New Roman"/>
          <w:sz w:val="28"/>
          <w:szCs w:val="28"/>
        </w:rPr>
        <w:t>5</w:t>
      </w:r>
      <w:r w:rsidRPr="0015670A">
        <w:rPr>
          <w:rFonts w:ascii="Times New Roman" w:hAnsi="Times New Roman"/>
          <w:sz w:val="28"/>
          <w:szCs w:val="28"/>
        </w:rPr>
        <w:t>, в рублях).</w:t>
      </w:r>
      <w:r w:rsidRPr="0015670A">
        <w:rPr>
          <w:rFonts w:ascii="Times New Roman" w:hAnsi="Times New Roman"/>
          <w:sz w:val="28"/>
          <w:szCs w:val="28"/>
        </w:rPr>
        <w:tab/>
      </w:r>
      <w:r w:rsidRPr="00073CC6">
        <w:rPr>
          <w:rFonts w:ascii="Times New Roman" w:hAnsi="Times New Roman"/>
          <w:sz w:val="28"/>
          <w:szCs w:val="28"/>
        </w:rPr>
        <w:tab/>
      </w:r>
      <w:r w:rsidRPr="00073CC6">
        <w:rPr>
          <w:rFonts w:ascii="Times New Roman" w:hAnsi="Times New Roman"/>
          <w:sz w:val="28"/>
          <w:szCs w:val="28"/>
        </w:rPr>
        <w:tab/>
      </w:r>
    </w:p>
    <w:p w14:paraId="00EC959F" w14:textId="059690A8" w:rsidR="00B368A1" w:rsidRPr="00073CC6" w:rsidRDefault="00544BAF" w:rsidP="00073CC6">
      <w:pPr>
        <w:overflowPunct w:val="0"/>
        <w:autoSpaceDE w:val="0"/>
        <w:autoSpaceDN w:val="0"/>
        <w:adjustRightInd w:val="0"/>
        <w:spacing w:line="240" w:lineRule="auto"/>
        <w:ind w:left="7796"/>
        <w:jc w:val="both"/>
        <w:textAlignment w:val="baseline"/>
        <w:rPr>
          <w:rFonts w:ascii="Times New Roman" w:hAnsi="Times New Roman"/>
          <w:sz w:val="28"/>
          <w:szCs w:val="28"/>
        </w:rPr>
      </w:pPr>
      <w:r w:rsidRPr="00073CC6">
        <w:rPr>
          <w:rFonts w:ascii="Times New Roman" w:hAnsi="Times New Roman"/>
          <w:sz w:val="28"/>
          <w:szCs w:val="28"/>
        </w:rPr>
        <w:t xml:space="preserve">    </w:t>
      </w:r>
      <w:r w:rsidR="00B368A1" w:rsidRPr="00073CC6">
        <w:rPr>
          <w:rFonts w:ascii="Times New Roman" w:hAnsi="Times New Roman"/>
          <w:sz w:val="28"/>
          <w:szCs w:val="28"/>
        </w:rPr>
        <w:t xml:space="preserve">Таблица № </w:t>
      </w:r>
      <w:r w:rsidR="00563F76" w:rsidRPr="00073CC6">
        <w:rPr>
          <w:rFonts w:ascii="Times New Roman" w:hAnsi="Times New Roman"/>
          <w:sz w:val="28"/>
          <w:szCs w:val="28"/>
        </w:rPr>
        <w:t>5</w:t>
      </w:r>
    </w:p>
    <w:tbl>
      <w:tblPr>
        <w:tblW w:w="10274" w:type="dxa"/>
        <w:jc w:val="center"/>
        <w:tblCellMar>
          <w:left w:w="28" w:type="dxa"/>
          <w:right w:w="28" w:type="dxa"/>
        </w:tblCellMar>
        <w:tblLook w:val="04A0" w:firstRow="1" w:lastRow="0" w:firstColumn="1" w:lastColumn="0" w:noHBand="0" w:noVBand="1"/>
      </w:tblPr>
      <w:tblGrid>
        <w:gridCol w:w="2330"/>
        <w:gridCol w:w="1418"/>
        <w:gridCol w:w="1276"/>
        <w:gridCol w:w="1417"/>
        <w:gridCol w:w="1197"/>
        <w:gridCol w:w="1355"/>
        <w:gridCol w:w="1281"/>
      </w:tblGrid>
      <w:tr w:rsidR="00F84823" w:rsidRPr="00F84823" w14:paraId="6E8D2F20" w14:textId="77777777" w:rsidTr="00563F76">
        <w:trPr>
          <w:trHeight w:val="300"/>
          <w:jc w:val="center"/>
        </w:trPr>
        <w:tc>
          <w:tcPr>
            <w:tcW w:w="2330" w:type="dxa"/>
            <w:vMerge w:val="restart"/>
            <w:tcBorders>
              <w:top w:val="single" w:sz="4" w:space="0" w:color="auto"/>
              <w:left w:val="single" w:sz="4" w:space="0" w:color="auto"/>
              <w:bottom w:val="single" w:sz="4" w:space="0" w:color="000000"/>
              <w:right w:val="single" w:sz="4" w:space="0" w:color="auto"/>
            </w:tcBorders>
            <w:vAlign w:val="center"/>
            <w:hideMark/>
          </w:tcPr>
          <w:p w14:paraId="0F3497AE" w14:textId="77777777" w:rsidR="00563F76" w:rsidRPr="00073CC6" w:rsidRDefault="00563F76" w:rsidP="00563F76">
            <w:pPr>
              <w:spacing w:after="0" w:line="240" w:lineRule="auto"/>
              <w:jc w:val="center"/>
              <w:rPr>
                <w:rFonts w:ascii="Times New Roman" w:hAnsi="Times New Roman"/>
                <w:b/>
                <w:bCs/>
                <w:sz w:val="18"/>
                <w:szCs w:val="18"/>
              </w:rPr>
            </w:pPr>
            <w:r w:rsidRPr="00073CC6">
              <w:rPr>
                <w:rFonts w:ascii="Times New Roman" w:hAnsi="Times New Roman"/>
                <w:b/>
                <w:bCs/>
                <w:sz w:val="18"/>
                <w:szCs w:val="18"/>
              </w:rPr>
              <w:t>Наименование ГРБС</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14:paraId="6FABBA69" w14:textId="0C4D3C17" w:rsidR="00563F76" w:rsidRPr="00073CC6" w:rsidRDefault="00563F76" w:rsidP="00544BAF">
            <w:pPr>
              <w:spacing w:after="0" w:line="240" w:lineRule="auto"/>
              <w:jc w:val="center"/>
              <w:rPr>
                <w:rFonts w:ascii="Times New Roman" w:hAnsi="Times New Roman"/>
                <w:b/>
                <w:bCs/>
                <w:sz w:val="18"/>
                <w:szCs w:val="18"/>
              </w:rPr>
            </w:pPr>
            <w:r w:rsidRPr="00073CC6">
              <w:rPr>
                <w:rFonts w:ascii="Times New Roman" w:hAnsi="Times New Roman"/>
                <w:b/>
                <w:bCs/>
                <w:sz w:val="18"/>
                <w:szCs w:val="18"/>
              </w:rPr>
              <w:t>Кредиторская задолженность на 01.01.202</w:t>
            </w:r>
            <w:r w:rsidR="00073CC6" w:rsidRPr="00073CC6">
              <w:rPr>
                <w:rFonts w:ascii="Times New Roman" w:hAnsi="Times New Roman"/>
                <w:b/>
                <w:bCs/>
                <w:sz w:val="18"/>
                <w:szCs w:val="18"/>
              </w:rPr>
              <w:t>4</w:t>
            </w:r>
            <w:r w:rsidRPr="00073CC6">
              <w:rPr>
                <w:rFonts w:ascii="Times New Roman" w:hAnsi="Times New Roman"/>
                <w:b/>
                <w:bCs/>
                <w:sz w:val="18"/>
                <w:szCs w:val="18"/>
              </w:rPr>
              <w:t xml:space="preserve"> </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2A1B4F6F" w14:textId="77777777" w:rsidR="00563F76" w:rsidRPr="00073CC6" w:rsidRDefault="00563F76" w:rsidP="00563F76">
            <w:pPr>
              <w:spacing w:after="0" w:line="240" w:lineRule="auto"/>
              <w:jc w:val="center"/>
              <w:rPr>
                <w:rFonts w:ascii="Times New Roman" w:hAnsi="Times New Roman"/>
                <w:b/>
                <w:bCs/>
                <w:sz w:val="18"/>
                <w:szCs w:val="18"/>
              </w:rPr>
            </w:pPr>
            <w:r w:rsidRPr="00073CC6">
              <w:rPr>
                <w:rFonts w:ascii="Times New Roman" w:hAnsi="Times New Roman"/>
                <w:b/>
                <w:bCs/>
                <w:sz w:val="18"/>
                <w:szCs w:val="18"/>
              </w:rPr>
              <w:t xml:space="preserve">в том числе просроченная </w:t>
            </w:r>
          </w:p>
        </w:tc>
        <w:tc>
          <w:tcPr>
            <w:tcW w:w="1417" w:type="dxa"/>
            <w:vMerge w:val="restart"/>
            <w:tcBorders>
              <w:top w:val="single" w:sz="4" w:space="0" w:color="auto"/>
              <w:left w:val="single" w:sz="4" w:space="0" w:color="auto"/>
              <w:bottom w:val="single" w:sz="4" w:space="0" w:color="000000"/>
              <w:right w:val="single" w:sz="4" w:space="0" w:color="auto"/>
            </w:tcBorders>
            <w:vAlign w:val="center"/>
            <w:hideMark/>
          </w:tcPr>
          <w:p w14:paraId="74C32C2A" w14:textId="264D1818" w:rsidR="00563F76" w:rsidRPr="00073CC6" w:rsidRDefault="00563F76" w:rsidP="00544BAF">
            <w:pPr>
              <w:spacing w:after="0" w:line="240" w:lineRule="auto"/>
              <w:jc w:val="center"/>
              <w:rPr>
                <w:rFonts w:ascii="Times New Roman" w:hAnsi="Times New Roman"/>
                <w:b/>
                <w:bCs/>
                <w:sz w:val="18"/>
                <w:szCs w:val="18"/>
              </w:rPr>
            </w:pPr>
            <w:r w:rsidRPr="00073CC6">
              <w:rPr>
                <w:rFonts w:ascii="Times New Roman" w:hAnsi="Times New Roman"/>
                <w:b/>
                <w:bCs/>
                <w:sz w:val="18"/>
                <w:szCs w:val="18"/>
              </w:rPr>
              <w:t>Кредиторская задолженность на 01.01.202</w:t>
            </w:r>
            <w:r w:rsidR="00073CC6" w:rsidRPr="00073CC6">
              <w:rPr>
                <w:rFonts w:ascii="Times New Roman" w:hAnsi="Times New Roman"/>
                <w:b/>
                <w:bCs/>
                <w:sz w:val="18"/>
                <w:szCs w:val="18"/>
              </w:rPr>
              <w:t>5</w:t>
            </w:r>
          </w:p>
        </w:tc>
        <w:tc>
          <w:tcPr>
            <w:tcW w:w="1197" w:type="dxa"/>
            <w:vMerge w:val="restart"/>
            <w:tcBorders>
              <w:top w:val="single" w:sz="4" w:space="0" w:color="auto"/>
              <w:left w:val="single" w:sz="4" w:space="0" w:color="auto"/>
              <w:bottom w:val="single" w:sz="4" w:space="0" w:color="000000"/>
              <w:right w:val="single" w:sz="4" w:space="0" w:color="auto"/>
            </w:tcBorders>
            <w:vAlign w:val="center"/>
            <w:hideMark/>
          </w:tcPr>
          <w:p w14:paraId="7E823519" w14:textId="77777777" w:rsidR="00563F76" w:rsidRPr="00073CC6" w:rsidRDefault="00563F76" w:rsidP="00563F76">
            <w:pPr>
              <w:spacing w:after="0" w:line="240" w:lineRule="auto"/>
              <w:jc w:val="center"/>
              <w:rPr>
                <w:rFonts w:ascii="Times New Roman" w:hAnsi="Times New Roman"/>
                <w:b/>
                <w:bCs/>
                <w:sz w:val="18"/>
                <w:szCs w:val="18"/>
              </w:rPr>
            </w:pPr>
            <w:r w:rsidRPr="00073CC6">
              <w:rPr>
                <w:rFonts w:ascii="Times New Roman" w:hAnsi="Times New Roman"/>
                <w:b/>
                <w:bCs/>
                <w:sz w:val="18"/>
                <w:szCs w:val="18"/>
              </w:rPr>
              <w:t xml:space="preserve">в том числе просроченная </w:t>
            </w:r>
          </w:p>
        </w:tc>
        <w:tc>
          <w:tcPr>
            <w:tcW w:w="2636" w:type="dxa"/>
            <w:gridSpan w:val="2"/>
            <w:tcBorders>
              <w:top w:val="single" w:sz="4" w:space="0" w:color="auto"/>
              <w:left w:val="nil"/>
              <w:bottom w:val="single" w:sz="4" w:space="0" w:color="auto"/>
              <w:right w:val="single" w:sz="4" w:space="0" w:color="000000"/>
            </w:tcBorders>
            <w:noWrap/>
            <w:vAlign w:val="center"/>
            <w:hideMark/>
          </w:tcPr>
          <w:p w14:paraId="643C0B5F" w14:textId="77777777" w:rsidR="00563F76" w:rsidRPr="00073CC6" w:rsidRDefault="00563F76" w:rsidP="00563F76">
            <w:pPr>
              <w:spacing w:after="0" w:line="240" w:lineRule="auto"/>
              <w:jc w:val="center"/>
              <w:rPr>
                <w:rFonts w:ascii="Times New Roman" w:hAnsi="Times New Roman"/>
                <w:b/>
                <w:bCs/>
                <w:sz w:val="18"/>
                <w:szCs w:val="18"/>
              </w:rPr>
            </w:pPr>
            <w:r w:rsidRPr="00073CC6">
              <w:rPr>
                <w:rFonts w:ascii="Times New Roman" w:hAnsi="Times New Roman"/>
                <w:b/>
                <w:bCs/>
                <w:sz w:val="18"/>
                <w:szCs w:val="18"/>
              </w:rPr>
              <w:t>Изменение</w:t>
            </w:r>
          </w:p>
        </w:tc>
      </w:tr>
      <w:tr w:rsidR="00F84823" w:rsidRPr="00F84823" w14:paraId="075DBCFF" w14:textId="77777777" w:rsidTr="00563F76">
        <w:trPr>
          <w:trHeight w:val="674"/>
          <w:jc w:val="center"/>
        </w:trPr>
        <w:tc>
          <w:tcPr>
            <w:tcW w:w="2330" w:type="dxa"/>
            <w:vMerge/>
            <w:tcBorders>
              <w:top w:val="single" w:sz="4" w:space="0" w:color="auto"/>
              <w:left w:val="single" w:sz="4" w:space="0" w:color="auto"/>
              <w:bottom w:val="single" w:sz="4" w:space="0" w:color="000000"/>
              <w:right w:val="single" w:sz="4" w:space="0" w:color="auto"/>
            </w:tcBorders>
            <w:vAlign w:val="center"/>
            <w:hideMark/>
          </w:tcPr>
          <w:p w14:paraId="3955C2E1" w14:textId="77777777" w:rsidR="00563F76" w:rsidRPr="00073CC6" w:rsidRDefault="00563F76" w:rsidP="00563F76">
            <w:pPr>
              <w:spacing w:after="0" w:line="240" w:lineRule="auto"/>
              <w:rPr>
                <w:rFonts w:ascii="Times New Roman" w:hAnsi="Times New Roman"/>
                <w:b/>
                <w:bCs/>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A220D14" w14:textId="77777777" w:rsidR="00563F76" w:rsidRPr="00073CC6" w:rsidRDefault="00563F76" w:rsidP="00563F76">
            <w:pPr>
              <w:spacing w:after="0" w:line="240" w:lineRule="auto"/>
              <w:rPr>
                <w:rFonts w:ascii="Times New Roman" w:hAnsi="Times New Roman"/>
                <w:b/>
                <w:bCs/>
                <w:sz w:val="18"/>
                <w:szCs w:val="18"/>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775C7BD9" w14:textId="77777777" w:rsidR="00563F76" w:rsidRPr="00073CC6" w:rsidRDefault="00563F76" w:rsidP="00563F76">
            <w:pPr>
              <w:spacing w:after="0" w:line="240" w:lineRule="auto"/>
              <w:rPr>
                <w:rFonts w:ascii="Times New Roman" w:hAnsi="Times New Roman"/>
                <w:b/>
                <w:bCs/>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32082DE4" w14:textId="77777777" w:rsidR="00563F76" w:rsidRPr="00073CC6" w:rsidRDefault="00563F76" w:rsidP="00563F76">
            <w:pPr>
              <w:spacing w:after="0" w:line="240" w:lineRule="auto"/>
              <w:rPr>
                <w:rFonts w:ascii="Times New Roman" w:hAnsi="Times New Roman"/>
                <w:b/>
                <w:bCs/>
                <w:sz w:val="18"/>
                <w:szCs w:val="18"/>
              </w:rPr>
            </w:pPr>
          </w:p>
        </w:tc>
        <w:tc>
          <w:tcPr>
            <w:tcW w:w="1197" w:type="dxa"/>
            <w:vMerge/>
            <w:tcBorders>
              <w:top w:val="single" w:sz="4" w:space="0" w:color="auto"/>
              <w:left w:val="single" w:sz="4" w:space="0" w:color="auto"/>
              <w:bottom w:val="single" w:sz="4" w:space="0" w:color="000000"/>
              <w:right w:val="single" w:sz="4" w:space="0" w:color="auto"/>
            </w:tcBorders>
            <w:vAlign w:val="center"/>
            <w:hideMark/>
          </w:tcPr>
          <w:p w14:paraId="7ED5599E" w14:textId="77777777" w:rsidR="00563F76" w:rsidRPr="00073CC6" w:rsidRDefault="00563F76" w:rsidP="00563F76">
            <w:pPr>
              <w:spacing w:after="0" w:line="240" w:lineRule="auto"/>
              <w:rPr>
                <w:rFonts w:ascii="Times New Roman" w:hAnsi="Times New Roman"/>
                <w:b/>
                <w:bCs/>
                <w:sz w:val="18"/>
                <w:szCs w:val="18"/>
              </w:rPr>
            </w:pPr>
          </w:p>
        </w:tc>
        <w:tc>
          <w:tcPr>
            <w:tcW w:w="1355" w:type="dxa"/>
            <w:tcBorders>
              <w:top w:val="nil"/>
              <w:left w:val="nil"/>
              <w:bottom w:val="single" w:sz="4" w:space="0" w:color="auto"/>
              <w:right w:val="single" w:sz="4" w:space="0" w:color="auto"/>
            </w:tcBorders>
            <w:vAlign w:val="center"/>
            <w:hideMark/>
          </w:tcPr>
          <w:p w14:paraId="59DC01C6" w14:textId="77777777" w:rsidR="00563F76" w:rsidRPr="00073CC6" w:rsidRDefault="00563F76" w:rsidP="00563F76">
            <w:pPr>
              <w:spacing w:after="0" w:line="240" w:lineRule="auto"/>
              <w:jc w:val="center"/>
              <w:rPr>
                <w:rFonts w:ascii="Times New Roman" w:hAnsi="Times New Roman"/>
                <w:b/>
                <w:bCs/>
                <w:sz w:val="18"/>
                <w:szCs w:val="18"/>
              </w:rPr>
            </w:pPr>
            <w:r w:rsidRPr="00073CC6">
              <w:rPr>
                <w:rFonts w:ascii="Times New Roman" w:hAnsi="Times New Roman"/>
                <w:b/>
                <w:bCs/>
                <w:sz w:val="18"/>
                <w:szCs w:val="18"/>
              </w:rPr>
              <w:t xml:space="preserve">Объёма задолженности </w:t>
            </w:r>
          </w:p>
        </w:tc>
        <w:tc>
          <w:tcPr>
            <w:tcW w:w="1281" w:type="dxa"/>
            <w:tcBorders>
              <w:top w:val="nil"/>
              <w:left w:val="nil"/>
              <w:bottom w:val="single" w:sz="4" w:space="0" w:color="auto"/>
              <w:right w:val="single" w:sz="4" w:space="0" w:color="auto"/>
            </w:tcBorders>
            <w:vAlign w:val="center"/>
            <w:hideMark/>
          </w:tcPr>
          <w:p w14:paraId="683D010A" w14:textId="77777777" w:rsidR="00563F76" w:rsidRPr="00073CC6" w:rsidRDefault="00563F76" w:rsidP="00563F76">
            <w:pPr>
              <w:spacing w:after="0" w:line="240" w:lineRule="auto"/>
              <w:jc w:val="center"/>
              <w:rPr>
                <w:rFonts w:ascii="Times New Roman" w:hAnsi="Times New Roman"/>
                <w:b/>
                <w:bCs/>
                <w:sz w:val="18"/>
                <w:szCs w:val="18"/>
              </w:rPr>
            </w:pPr>
            <w:r w:rsidRPr="00073CC6">
              <w:rPr>
                <w:rFonts w:ascii="Times New Roman" w:hAnsi="Times New Roman"/>
                <w:b/>
                <w:bCs/>
                <w:sz w:val="18"/>
                <w:szCs w:val="18"/>
              </w:rPr>
              <w:t>Объёма просроченной задолженности</w:t>
            </w:r>
          </w:p>
        </w:tc>
      </w:tr>
      <w:tr w:rsidR="00073CC6" w:rsidRPr="00F84823" w14:paraId="6EDA20D2" w14:textId="77777777" w:rsidTr="00563F76">
        <w:trPr>
          <w:trHeight w:val="300"/>
          <w:jc w:val="center"/>
        </w:trPr>
        <w:tc>
          <w:tcPr>
            <w:tcW w:w="2330" w:type="dxa"/>
            <w:tcBorders>
              <w:top w:val="nil"/>
              <w:left w:val="single" w:sz="4" w:space="0" w:color="auto"/>
              <w:bottom w:val="single" w:sz="4" w:space="0" w:color="auto"/>
              <w:right w:val="single" w:sz="4" w:space="0" w:color="auto"/>
            </w:tcBorders>
            <w:vAlign w:val="center"/>
            <w:hideMark/>
          </w:tcPr>
          <w:p w14:paraId="32282661" w14:textId="4436996B"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 xml:space="preserve">дума города </w:t>
            </w:r>
          </w:p>
        </w:tc>
        <w:tc>
          <w:tcPr>
            <w:tcW w:w="1418" w:type="dxa"/>
            <w:tcBorders>
              <w:top w:val="nil"/>
              <w:left w:val="nil"/>
              <w:bottom w:val="single" w:sz="4" w:space="0" w:color="auto"/>
              <w:right w:val="single" w:sz="4" w:space="0" w:color="auto"/>
            </w:tcBorders>
            <w:vAlign w:val="center"/>
            <w:hideMark/>
          </w:tcPr>
          <w:p w14:paraId="4955235D" w14:textId="448827ED"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1 006 370,76</w:t>
            </w:r>
          </w:p>
        </w:tc>
        <w:tc>
          <w:tcPr>
            <w:tcW w:w="1276" w:type="dxa"/>
            <w:tcBorders>
              <w:top w:val="nil"/>
              <w:left w:val="nil"/>
              <w:bottom w:val="single" w:sz="4" w:space="0" w:color="auto"/>
              <w:right w:val="single" w:sz="4" w:space="0" w:color="auto"/>
            </w:tcBorders>
            <w:vAlign w:val="center"/>
            <w:hideMark/>
          </w:tcPr>
          <w:p w14:paraId="623A959A"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14:paraId="7C8A2795" w14:textId="2C71310B"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197" w:type="dxa"/>
            <w:tcBorders>
              <w:top w:val="nil"/>
              <w:left w:val="nil"/>
              <w:bottom w:val="single" w:sz="4" w:space="0" w:color="auto"/>
              <w:right w:val="single" w:sz="4" w:space="0" w:color="auto"/>
            </w:tcBorders>
            <w:vAlign w:val="center"/>
            <w:hideMark/>
          </w:tcPr>
          <w:p w14:paraId="5B1D7BE2"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15267794" w14:textId="196915A9"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 xml:space="preserve">- </w:t>
            </w:r>
            <w:r w:rsidR="00073CC6" w:rsidRPr="00CF6BD0">
              <w:rPr>
                <w:rFonts w:ascii="Times New Roman" w:hAnsi="Times New Roman"/>
                <w:sz w:val="18"/>
                <w:szCs w:val="18"/>
              </w:rPr>
              <w:t>1 006 370,76</w:t>
            </w:r>
          </w:p>
        </w:tc>
        <w:tc>
          <w:tcPr>
            <w:tcW w:w="1281" w:type="dxa"/>
            <w:tcBorders>
              <w:top w:val="nil"/>
              <w:left w:val="nil"/>
              <w:bottom w:val="single" w:sz="4" w:space="0" w:color="auto"/>
              <w:right w:val="single" w:sz="4" w:space="0" w:color="auto"/>
            </w:tcBorders>
            <w:noWrap/>
            <w:vAlign w:val="center"/>
            <w:hideMark/>
          </w:tcPr>
          <w:p w14:paraId="7FC62082"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27DDE321" w14:textId="77777777" w:rsidTr="00563F76">
        <w:trPr>
          <w:trHeight w:val="300"/>
          <w:jc w:val="center"/>
        </w:trPr>
        <w:tc>
          <w:tcPr>
            <w:tcW w:w="2330" w:type="dxa"/>
            <w:tcBorders>
              <w:top w:val="nil"/>
              <w:left w:val="single" w:sz="4" w:space="0" w:color="auto"/>
              <w:bottom w:val="single" w:sz="4" w:space="0" w:color="auto"/>
              <w:right w:val="single" w:sz="4" w:space="0" w:color="auto"/>
            </w:tcBorders>
            <w:vAlign w:val="center"/>
            <w:hideMark/>
          </w:tcPr>
          <w:p w14:paraId="412A1366" w14:textId="41A0E2D3"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 xml:space="preserve">администрация города </w:t>
            </w:r>
          </w:p>
        </w:tc>
        <w:tc>
          <w:tcPr>
            <w:tcW w:w="1418" w:type="dxa"/>
            <w:tcBorders>
              <w:top w:val="nil"/>
              <w:left w:val="nil"/>
              <w:bottom w:val="single" w:sz="4" w:space="0" w:color="auto"/>
              <w:right w:val="single" w:sz="4" w:space="0" w:color="auto"/>
            </w:tcBorders>
            <w:vAlign w:val="center"/>
            <w:hideMark/>
          </w:tcPr>
          <w:p w14:paraId="0636F451" w14:textId="2CE0CBB8"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79 215,44</w:t>
            </w:r>
          </w:p>
        </w:tc>
        <w:tc>
          <w:tcPr>
            <w:tcW w:w="1276" w:type="dxa"/>
            <w:tcBorders>
              <w:top w:val="nil"/>
              <w:left w:val="nil"/>
              <w:bottom w:val="single" w:sz="4" w:space="0" w:color="auto"/>
              <w:right w:val="single" w:sz="4" w:space="0" w:color="auto"/>
            </w:tcBorders>
            <w:vAlign w:val="center"/>
            <w:hideMark/>
          </w:tcPr>
          <w:p w14:paraId="05478D1D"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14:paraId="24FD422A" w14:textId="39107024"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219 367,14</w:t>
            </w:r>
          </w:p>
        </w:tc>
        <w:tc>
          <w:tcPr>
            <w:tcW w:w="1197" w:type="dxa"/>
            <w:tcBorders>
              <w:top w:val="nil"/>
              <w:left w:val="nil"/>
              <w:bottom w:val="single" w:sz="4" w:space="0" w:color="auto"/>
              <w:right w:val="single" w:sz="4" w:space="0" w:color="auto"/>
            </w:tcBorders>
            <w:vAlign w:val="center"/>
            <w:hideMark/>
          </w:tcPr>
          <w:p w14:paraId="22E01AAE"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0A6C3B63" w14:textId="3571021F"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140 151,70</w:t>
            </w:r>
          </w:p>
        </w:tc>
        <w:tc>
          <w:tcPr>
            <w:tcW w:w="1281" w:type="dxa"/>
            <w:tcBorders>
              <w:top w:val="nil"/>
              <w:left w:val="nil"/>
              <w:bottom w:val="single" w:sz="4" w:space="0" w:color="auto"/>
              <w:right w:val="single" w:sz="4" w:space="0" w:color="auto"/>
            </w:tcBorders>
            <w:noWrap/>
            <w:vAlign w:val="center"/>
            <w:hideMark/>
          </w:tcPr>
          <w:p w14:paraId="752F04F3"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239DCC2C" w14:textId="77777777" w:rsidTr="00377126">
        <w:trPr>
          <w:trHeight w:val="300"/>
          <w:jc w:val="center"/>
        </w:trPr>
        <w:tc>
          <w:tcPr>
            <w:tcW w:w="2330" w:type="dxa"/>
            <w:tcBorders>
              <w:top w:val="nil"/>
              <w:left w:val="single" w:sz="4" w:space="0" w:color="auto"/>
              <w:bottom w:val="single" w:sz="4" w:space="0" w:color="auto"/>
              <w:right w:val="single" w:sz="4" w:space="0" w:color="auto"/>
            </w:tcBorders>
            <w:vAlign w:val="center"/>
            <w:hideMark/>
          </w:tcPr>
          <w:p w14:paraId="065F1E6A" w14:textId="020EA8C2"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 xml:space="preserve">департамент финансов </w:t>
            </w:r>
          </w:p>
        </w:tc>
        <w:tc>
          <w:tcPr>
            <w:tcW w:w="1418" w:type="dxa"/>
            <w:tcBorders>
              <w:top w:val="nil"/>
              <w:left w:val="nil"/>
              <w:bottom w:val="single" w:sz="4" w:space="0" w:color="auto"/>
              <w:right w:val="single" w:sz="4" w:space="0" w:color="auto"/>
            </w:tcBorders>
            <w:vAlign w:val="center"/>
            <w:hideMark/>
          </w:tcPr>
          <w:p w14:paraId="0A1E8F8B" w14:textId="1372DA85"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8 110,36</w:t>
            </w:r>
          </w:p>
        </w:tc>
        <w:tc>
          <w:tcPr>
            <w:tcW w:w="1276" w:type="dxa"/>
            <w:tcBorders>
              <w:top w:val="nil"/>
              <w:left w:val="nil"/>
              <w:bottom w:val="single" w:sz="4" w:space="0" w:color="auto"/>
              <w:right w:val="single" w:sz="4" w:space="0" w:color="auto"/>
            </w:tcBorders>
            <w:vAlign w:val="center"/>
            <w:hideMark/>
          </w:tcPr>
          <w:p w14:paraId="51758277"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14:paraId="241AE733" w14:textId="6FAEE2DC"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6 325,28</w:t>
            </w:r>
          </w:p>
        </w:tc>
        <w:tc>
          <w:tcPr>
            <w:tcW w:w="1197" w:type="dxa"/>
            <w:tcBorders>
              <w:top w:val="nil"/>
              <w:left w:val="nil"/>
              <w:bottom w:val="single" w:sz="4" w:space="0" w:color="auto"/>
              <w:right w:val="single" w:sz="4" w:space="0" w:color="auto"/>
            </w:tcBorders>
            <w:vAlign w:val="center"/>
            <w:hideMark/>
          </w:tcPr>
          <w:p w14:paraId="37244C72"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06957EBE" w14:textId="1000D475"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w:t>
            </w:r>
            <w:r w:rsidR="00CF6BD0" w:rsidRPr="00CF6BD0">
              <w:rPr>
                <w:rFonts w:ascii="Times New Roman" w:hAnsi="Times New Roman"/>
                <w:sz w:val="18"/>
                <w:szCs w:val="18"/>
              </w:rPr>
              <w:t xml:space="preserve"> 1 785,08</w:t>
            </w:r>
          </w:p>
        </w:tc>
        <w:tc>
          <w:tcPr>
            <w:tcW w:w="1281" w:type="dxa"/>
            <w:tcBorders>
              <w:top w:val="nil"/>
              <w:left w:val="nil"/>
              <w:bottom w:val="single" w:sz="4" w:space="0" w:color="auto"/>
              <w:right w:val="single" w:sz="4" w:space="0" w:color="auto"/>
            </w:tcBorders>
            <w:noWrap/>
            <w:vAlign w:val="center"/>
            <w:hideMark/>
          </w:tcPr>
          <w:p w14:paraId="302C03E2"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1CE1E2D8" w14:textId="77777777" w:rsidTr="00377126">
        <w:trPr>
          <w:trHeight w:val="469"/>
          <w:jc w:val="center"/>
        </w:trPr>
        <w:tc>
          <w:tcPr>
            <w:tcW w:w="2330" w:type="dxa"/>
            <w:tcBorders>
              <w:top w:val="single" w:sz="4" w:space="0" w:color="auto"/>
              <w:left w:val="single" w:sz="4" w:space="0" w:color="auto"/>
              <w:bottom w:val="single" w:sz="4" w:space="0" w:color="auto"/>
              <w:right w:val="single" w:sz="4" w:space="0" w:color="auto"/>
            </w:tcBorders>
            <w:vAlign w:val="center"/>
            <w:hideMark/>
          </w:tcPr>
          <w:p w14:paraId="77AE6A01" w14:textId="7300A881"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 xml:space="preserve">департамент муниципального имущества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925A724" w14:textId="7B53E453"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4 372</w:t>
            </w:r>
            <w:r w:rsidR="00CF6BD0" w:rsidRPr="00CF6BD0">
              <w:rPr>
                <w:rFonts w:ascii="Times New Roman" w:hAnsi="Times New Roman"/>
                <w:sz w:val="18"/>
                <w:szCs w:val="18"/>
              </w:rPr>
              <w:t> 021,50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489F6CE"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CE17E0" w14:textId="22BB2940"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1 169 940,92</w:t>
            </w:r>
          </w:p>
        </w:tc>
        <w:tc>
          <w:tcPr>
            <w:tcW w:w="1197" w:type="dxa"/>
            <w:tcBorders>
              <w:top w:val="single" w:sz="4" w:space="0" w:color="auto"/>
              <w:left w:val="single" w:sz="4" w:space="0" w:color="auto"/>
              <w:bottom w:val="single" w:sz="4" w:space="0" w:color="auto"/>
              <w:right w:val="single" w:sz="4" w:space="0" w:color="auto"/>
            </w:tcBorders>
            <w:vAlign w:val="center"/>
            <w:hideMark/>
          </w:tcPr>
          <w:p w14:paraId="1C76BA74"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14:paraId="11DBB1F6" w14:textId="34FE5F13"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- 3 202 080,58</w:t>
            </w:r>
          </w:p>
        </w:tc>
        <w:tc>
          <w:tcPr>
            <w:tcW w:w="1281" w:type="dxa"/>
            <w:tcBorders>
              <w:top w:val="single" w:sz="4" w:space="0" w:color="auto"/>
              <w:left w:val="single" w:sz="4" w:space="0" w:color="auto"/>
              <w:bottom w:val="single" w:sz="4" w:space="0" w:color="auto"/>
              <w:right w:val="single" w:sz="4" w:space="0" w:color="auto"/>
            </w:tcBorders>
            <w:noWrap/>
            <w:vAlign w:val="center"/>
            <w:hideMark/>
          </w:tcPr>
          <w:p w14:paraId="3446D839"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4953FF7D" w14:textId="77777777" w:rsidTr="00544BAF">
        <w:trPr>
          <w:trHeight w:val="333"/>
          <w:jc w:val="center"/>
        </w:trPr>
        <w:tc>
          <w:tcPr>
            <w:tcW w:w="2330" w:type="dxa"/>
            <w:tcBorders>
              <w:top w:val="single" w:sz="4" w:space="0" w:color="auto"/>
              <w:left w:val="single" w:sz="4" w:space="0" w:color="auto"/>
              <w:bottom w:val="single" w:sz="4" w:space="0" w:color="auto"/>
              <w:right w:val="single" w:sz="4" w:space="0" w:color="auto"/>
            </w:tcBorders>
            <w:vAlign w:val="center"/>
            <w:hideMark/>
          </w:tcPr>
          <w:p w14:paraId="20C82DAC" w14:textId="5F5A091E"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 xml:space="preserve">департамент образования </w:t>
            </w:r>
          </w:p>
        </w:tc>
        <w:tc>
          <w:tcPr>
            <w:tcW w:w="1418" w:type="dxa"/>
            <w:tcBorders>
              <w:top w:val="single" w:sz="4" w:space="0" w:color="auto"/>
              <w:left w:val="nil"/>
              <w:bottom w:val="single" w:sz="4" w:space="0" w:color="auto"/>
              <w:right w:val="single" w:sz="4" w:space="0" w:color="auto"/>
            </w:tcBorders>
            <w:vAlign w:val="center"/>
            <w:hideMark/>
          </w:tcPr>
          <w:p w14:paraId="3A8CD19D" w14:textId="2D19E740"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276" w:type="dxa"/>
            <w:tcBorders>
              <w:top w:val="single" w:sz="4" w:space="0" w:color="auto"/>
              <w:left w:val="nil"/>
              <w:bottom w:val="single" w:sz="4" w:space="0" w:color="auto"/>
              <w:right w:val="single" w:sz="4" w:space="0" w:color="auto"/>
            </w:tcBorders>
            <w:vAlign w:val="center"/>
            <w:hideMark/>
          </w:tcPr>
          <w:p w14:paraId="47523B5E"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single" w:sz="4" w:space="0" w:color="auto"/>
              <w:left w:val="nil"/>
              <w:bottom w:val="single" w:sz="4" w:space="0" w:color="auto"/>
              <w:right w:val="single" w:sz="4" w:space="0" w:color="auto"/>
            </w:tcBorders>
            <w:vAlign w:val="center"/>
            <w:hideMark/>
          </w:tcPr>
          <w:p w14:paraId="38BC5BFE" w14:textId="20DBAF9D"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281 588,22</w:t>
            </w:r>
          </w:p>
        </w:tc>
        <w:tc>
          <w:tcPr>
            <w:tcW w:w="1197" w:type="dxa"/>
            <w:tcBorders>
              <w:top w:val="single" w:sz="4" w:space="0" w:color="auto"/>
              <w:left w:val="nil"/>
              <w:bottom w:val="single" w:sz="4" w:space="0" w:color="auto"/>
              <w:right w:val="single" w:sz="4" w:space="0" w:color="auto"/>
            </w:tcBorders>
            <w:vAlign w:val="center"/>
            <w:hideMark/>
          </w:tcPr>
          <w:p w14:paraId="2D21E6C2"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single" w:sz="4" w:space="0" w:color="auto"/>
              <w:left w:val="nil"/>
              <w:bottom w:val="single" w:sz="4" w:space="0" w:color="auto"/>
              <w:right w:val="single" w:sz="4" w:space="0" w:color="auto"/>
            </w:tcBorders>
            <w:noWrap/>
            <w:vAlign w:val="center"/>
            <w:hideMark/>
          </w:tcPr>
          <w:p w14:paraId="089E5EE5" w14:textId="706C4552"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281 588,22</w:t>
            </w:r>
          </w:p>
        </w:tc>
        <w:tc>
          <w:tcPr>
            <w:tcW w:w="1281" w:type="dxa"/>
            <w:tcBorders>
              <w:top w:val="single" w:sz="4" w:space="0" w:color="auto"/>
              <w:left w:val="nil"/>
              <w:bottom w:val="single" w:sz="4" w:space="0" w:color="auto"/>
              <w:right w:val="single" w:sz="4" w:space="0" w:color="auto"/>
            </w:tcBorders>
            <w:noWrap/>
            <w:vAlign w:val="center"/>
            <w:hideMark/>
          </w:tcPr>
          <w:p w14:paraId="3EAB366E"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52B96903" w14:textId="77777777" w:rsidTr="00563F76">
        <w:trPr>
          <w:trHeight w:val="300"/>
          <w:jc w:val="center"/>
        </w:trPr>
        <w:tc>
          <w:tcPr>
            <w:tcW w:w="2330" w:type="dxa"/>
            <w:tcBorders>
              <w:top w:val="nil"/>
              <w:left w:val="single" w:sz="4" w:space="0" w:color="auto"/>
              <w:bottom w:val="single" w:sz="4" w:space="0" w:color="auto"/>
              <w:right w:val="single" w:sz="4" w:space="0" w:color="auto"/>
            </w:tcBorders>
            <w:vAlign w:val="center"/>
            <w:hideMark/>
          </w:tcPr>
          <w:p w14:paraId="367D3CF8" w14:textId="12BF179C"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 xml:space="preserve">комитет культуры </w:t>
            </w:r>
          </w:p>
        </w:tc>
        <w:tc>
          <w:tcPr>
            <w:tcW w:w="1418" w:type="dxa"/>
            <w:tcBorders>
              <w:top w:val="nil"/>
              <w:left w:val="nil"/>
              <w:bottom w:val="single" w:sz="4" w:space="0" w:color="auto"/>
              <w:right w:val="single" w:sz="4" w:space="0" w:color="auto"/>
            </w:tcBorders>
            <w:vAlign w:val="center"/>
            <w:hideMark/>
          </w:tcPr>
          <w:p w14:paraId="7D98D8C5" w14:textId="25217B18"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276" w:type="dxa"/>
            <w:tcBorders>
              <w:top w:val="nil"/>
              <w:left w:val="nil"/>
              <w:bottom w:val="single" w:sz="4" w:space="0" w:color="auto"/>
              <w:right w:val="single" w:sz="4" w:space="0" w:color="auto"/>
            </w:tcBorders>
            <w:vAlign w:val="center"/>
            <w:hideMark/>
          </w:tcPr>
          <w:p w14:paraId="6BC1063C"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14:paraId="6719119F" w14:textId="7DA0E1C1"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57 828,85</w:t>
            </w:r>
          </w:p>
        </w:tc>
        <w:tc>
          <w:tcPr>
            <w:tcW w:w="1197" w:type="dxa"/>
            <w:tcBorders>
              <w:top w:val="nil"/>
              <w:left w:val="nil"/>
              <w:bottom w:val="single" w:sz="4" w:space="0" w:color="auto"/>
              <w:right w:val="single" w:sz="4" w:space="0" w:color="auto"/>
            </w:tcBorders>
            <w:vAlign w:val="center"/>
            <w:hideMark/>
          </w:tcPr>
          <w:p w14:paraId="47C5FB45"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11455F3C" w14:textId="60578A81"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57 828,85</w:t>
            </w:r>
          </w:p>
        </w:tc>
        <w:tc>
          <w:tcPr>
            <w:tcW w:w="1281" w:type="dxa"/>
            <w:tcBorders>
              <w:top w:val="nil"/>
              <w:left w:val="nil"/>
              <w:bottom w:val="single" w:sz="4" w:space="0" w:color="auto"/>
              <w:right w:val="single" w:sz="4" w:space="0" w:color="auto"/>
            </w:tcBorders>
            <w:noWrap/>
            <w:vAlign w:val="center"/>
            <w:hideMark/>
          </w:tcPr>
          <w:p w14:paraId="2D633A1E"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3512B7F0" w14:textId="77777777" w:rsidTr="00563F76">
        <w:trPr>
          <w:trHeight w:val="531"/>
          <w:jc w:val="center"/>
        </w:trPr>
        <w:tc>
          <w:tcPr>
            <w:tcW w:w="2330" w:type="dxa"/>
            <w:tcBorders>
              <w:top w:val="nil"/>
              <w:left w:val="single" w:sz="4" w:space="0" w:color="auto"/>
              <w:bottom w:val="single" w:sz="4" w:space="0" w:color="auto"/>
              <w:right w:val="single" w:sz="4" w:space="0" w:color="auto"/>
            </w:tcBorders>
            <w:vAlign w:val="center"/>
            <w:hideMark/>
          </w:tcPr>
          <w:p w14:paraId="2DFE894F" w14:textId="46D39A5B"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 xml:space="preserve">комитет физической культуры и спорта </w:t>
            </w:r>
          </w:p>
        </w:tc>
        <w:tc>
          <w:tcPr>
            <w:tcW w:w="1418" w:type="dxa"/>
            <w:tcBorders>
              <w:top w:val="nil"/>
              <w:left w:val="nil"/>
              <w:bottom w:val="single" w:sz="4" w:space="0" w:color="auto"/>
              <w:right w:val="single" w:sz="4" w:space="0" w:color="auto"/>
            </w:tcBorders>
            <w:vAlign w:val="center"/>
            <w:hideMark/>
          </w:tcPr>
          <w:p w14:paraId="18E660C9" w14:textId="7107C299"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1 239 768,03</w:t>
            </w:r>
          </w:p>
        </w:tc>
        <w:tc>
          <w:tcPr>
            <w:tcW w:w="1276" w:type="dxa"/>
            <w:tcBorders>
              <w:top w:val="nil"/>
              <w:left w:val="nil"/>
              <w:bottom w:val="single" w:sz="4" w:space="0" w:color="auto"/>
              <w:right w:val="single" w:sz="4" w:space="0" w:color="auto"/>
            </w:tcBorders>
            <w:vAlign w:val="center"/>
            <w:hideMark/>
          </w:tcPr>
          <w:p w14:paraId="591BC4A0"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14:paraId="19532484" w14:textId="4A7CFD57"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17 760,06</w:t>
            </w:r>
          </w:p>
        </w:tc>
        <w:tc>
          <w:tcPr>
            <w:tcW w:w="1197" w:type="dxa"/>
            <w:tcBorders>
              <w:top w:val="nil"/>
              <w:left w:val="nil"/>
              <w:bottom w:val="single" w:sz="4" w:space="0" w:color="auto"/>
              <w:right w:val="single" w:sz="4" w:space="0" w:color="auto"/>
            </w:tcBorders>
            <w:vAlign w:val="center"/>
            <w:hideMark/>
          </w:tcPr>
          <w:p w14:paraId="25AC8F22"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67FBC126" w14:textId="6E2ADA10"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- 1 222 007,97</w:t>
            </w:r>
          </w:p>
        </w:tc>
        <w:tc>
          <w:tcPr>
            <w:tcW w:w="1281" w:type="dxa"/>
            <w:tcBorders>
              <w:top w:val="nil"/>
              <w:left w:val="nil"/>
              <w:bottom w:val="single" w:sz="4" w:space="0" w:color="auto"/>
              <w:right w:val="single" w:sz="4" w:space="0" w:color="auto"/>
            </w:tcBorders>
            <w:noWrap/>
            <w:vAlign w:val="center"/>
            <w:hideMark/>
          </w:tcPr>
          <w:p w14:paraId="402DB8AE"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121F92FC" w14:textId="77777777" w:rsidTr="00563F76">
        <w:trPr>
          <w:trHeight w:val="300"/>
          <w:jc w:val="center"/>
        </w:trPr>
        <w:tc>
          <w:tcPr>
            <w:tcW w:w="2330" w:type="dxa"/>
            <w:tcBorders>
              <w:top w:val="nil"/>
              <w:left w:val="single" w:sz="4" w:space="0" w:color="auto"/>
              <w:bottom w:val="single" w:sz="4" w:space="0" w:color="auto"/>
              <w:right w:val="single" w:sz="4" w:space="0" w:color="auto"/>
            </w:tcBorders>
            <w:vAlign w:val="center"/>
            <w:hideMark/>
          </w:tcPr>
          <w:p w14:paraId="2A274C07" w14:textId="1E42B143"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 xml:space="preserve">счётная палата </w:t>
            </w:r>
          </w:p>
        </w:tc>
        <w:tc>
          <w:tcPr>
            <w:tcW w:w="1418" w:type="dxa"/>
            <w:tcBorders>
              <w:top w:val="nil"/>
              <w:left w:val="nil"/>
              <w:bottom w:val="single" w:sz="4" w:space="0" w:color="auto"/>
              <w:right w:val="single" w:sz="4" w:space="0" w:color="auto"/>
            </w:tcBorders>
            <w:vAlign w:val="center"/>
            <w:hideMark/>
          </w:tcPr>
          <w:p w14:paraId="409C7A37" w14:textId="7F893868"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1 101 6</w:t>
            </w:r>
            <w:r w:rsidR="00CF6BD0" w:rsidRPr="00CF6BD0">
              <w:rPr>
                <w:rFonts w:ascii="Times New Roman" w:hAnsi="Times New Roman"/>
                <w:sz w:val="18"/>
                <w:szCs w:val="18"/>
              </w:rPr>
              <w:t>5</w:t>
            </w:r>
            <w:r w:rsidRPr="00CF6BD0">
              <w:rPr>
                <w:rFonts w:ascii="Times New Roman" w:hAnsi="Times New Roman"/>
                <w:sz w:val="18"/>
                <w:szCs w:val="18"/>
              </w:rPr>
              <w:t>3,86</w:t>
            </w:r>
          </w:p>
        </w:tc>
        <w:tc>
          <w:tcPr>
            <w:tcW w:w="1276" w:type="dxa"/>
            <w:tcBorders>
              <w:top w:val="nil"/>
              <w:left w:val="nil"/>
              <w:bottom w:val="single" w:sz="4" w:space="0" w:color="auto"/>
              <w:right w:val="single" w:sz="4" w:space="0" w:color="auto"/>
            </w:tcBorders>
            <w:vAlign w:val="center"/>
            <w:hideMark/>
          </w:tcPr>
          <w:p w14:paraId="4E09695F"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14:paraId="5A1C2FBC" w14:textId="3F1D71C9"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197" w:type="dxa"/>
            <w:tcBorders>
              <w:top w:val="nil"/>
              <w:left w:val="nil"/>
              <w:bottom w:val="single" w:sz="4" w:space="0" w:color="auto"/>
              <w:right w:val="single" w:sz="4" w:space="0" w:color="auto"/>
            </w:tcBorders>
            <w:vAlign w:val="center"/>
            <w:hideMark/>
          </w:tcPr>
          <w:p w14:paraId="0660316B"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33547B7C" w14:textId="2F46D1FB"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- 1 101 653,86</w:t>
            </w:r>
          </w:p>
        </w:tc>
        <w:tc>
          <w:tcPr>
            <w:tcW w:w="1281" w:type="dxa"/>
            <w:tcBorders>
              <w:top w:val="nil"/>
              <w:left w:val="nil"/>
              <w:bottom w:val="single" w:sz="4" w:space="0" w:color="auto"/>
              <w:right w:val="single" w:sz="4" w:space="0" w:color="auto"/>
            </w:tcBorders>
            <w:noWrap/>
            <w:vAlign w:val="center"/>
            <w:hideMark/>
          </w:tcPr>
          <w:p w14:paraId="4B1224EE"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070CA094" w14:textId="77777777" w:rsidTr="00563F76">
        <w:trPr>
          <w:trHeight w:val="685"/>
          <w:jc w:val="center"/>
        </w:trPr>
        <w:tc>
          <w:tcPr>
            <w:tcW w:w="2330" w:type="dxa"/>
            <w:tcBorders>
              <w:top w:val="nil"/>
              <w:left w:val="single" w:sz="4" w:space="0" w:color="auto"/>
              <w:bottom w:val="single" w:sz="4" w:space="0" w:color="auto"/>
              <w:right w:val="single" w:sz="4" w:space="0" w:color="auto"/>
            </w:tcBorders>
            <w:vAlign w:val="center"/>
            <w:hideMark/>
          </w:tcPr>
          <w:p w14:paraId="60567CD3" w14:textId="62BFEBFD"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департамент градостроительства и земельных отношений</w:t>
            </w:r>
          </w:p>
        </w:tc>
        <w:tc>
          <w:tcPr>
            <w:tcW w:w="1418" w:type="dxa"/>
            <w:tcBorders>
              <w:top w:val="nil"/>
              <w:left w:val="nil"/>
              <w:bottom w:val="single" w:sz="4" w:space="0" w:color="auto"/>
              <w:right w:val="single" w:sz="4" w:space="0" w:color="auto"/>
            </w:tcBorders>
            <w:vAlign w:val="center"/>
            <w:hideMark/>
          </w:tcPr>
          <w:p w14:paraId="70FF9C17" w14:textId="1DFBE4E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673 274,29</w:t>
            </w:r>
          </w:p>
        </w:tc>
        <w:tc>
          <w:tcPr>
            <w:tcW w:w="1276" w:type="dxa"/>
            <w:tcBorders>
              <w:top w:val="nil"/>
              <w:left w:val="nil"/>
              <w:bottom w:val="single" w:sz="4" w:space="0" w:color="auto"/>
              <w:right w:val="single" w:sz="4" w:space="0" w:color="auto"/>
            </w:tcBorders>
            <w:vAlign w:val="center"/>
            <w:hideMark/>
          </w:tcPr>
          <w:p w14:paraId="19141EB6"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14:paraId="33EAE570" w14:textId="35154623"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111 919,00</w:t>
            </w:r>
          </w:p>
        </w:tc>
        <w:tc>
          <w:tcPr>
            <w:tcW w:w="1197" w:type="dxa"/>
            <w:tcBorders>
              <w:top w:val="nil"/>
              <w:left w:val="nil"/>
              <w:bottom w:val="single" w:sz="4" w:space="0" w:color="auto"/>
              <w:right w:val="single" w:sz="4" w:space="0" w:color="auto"/>
            </w:tcBorders>
            <w:vAlign w:val="center"/>
            <w:hideMark/>
          </w:tcPr>
          <w:p w14:paraId="5570D1CD"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642D96B0" w14:textId="6C598F2E"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w:t>
            </w:r>
            <w:r w:rsidR="00CF6BD0" w:rsidRPr="00CF6BD0">
              <w:rPr>
                <w:rFonts w:ascii="Times New Roman" w:hAnsi="Times New Roman"/>
                <w:sz w:val="18"/>
                <w:szCs w:val="18"/>
              </w:rPr>
              <w:t xml:space="preserve"> 561 355,29</w:t>
            </w:r>
          </w:p>
        </w:tc>
        <w:tc>
          <w:tcPr>
            <w:tcW w:w="1281" w:type="dxa"/>
            <w:tcBorders>
              <w:top w:val="nil"/>
              <w:left w:val="nil"/>
              <w:bottom w:val="single" w:sz="4" w:space="0" w:color="auto"/>
              <w:right w:val="single" w:sz="4" w:space="0" w:color="auto"/>
            </w:tcBorders>
            <w:noWrap/>
            <w:vAlign w:val="center"/>
            <w:hideMark/>
          </w:tcPr>
          <w:p w14:paraId="43FAC962"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F84823" w14:paraId="3139ECB7" w14:textId="77777777" w:rsidTr="00563F76">
        <w:trPr>
          <w:trHeight w:val="681"/>
          <w:jc w:val="center"/>
        </w:trPr>
        <w:tc>
          <w:tcPr>
            <w:tcW w:w="2330" w:type="dxa"/>
            <w:tcBorders>
              <w:top w:val="nil"/>
              <w:left w:val="single" w:sz="4" w:space="0" w:color="auto"/>
              <w:bottom w:val="single" w:sz="4" w:space="0" w:color="auto"/>
              <w:right w:val="single" w:sz="4" w:space="0" w:color="auto"/>
            </w:tcBorders>
            <w:vAlign w:val="center"/>
            <w:hideMark/>
          </w:tcPr>
          <w:p w14:paraId="0A78F76E" w14:textId="17DCC1D5" w:rsidR="00073CC6" w:rsidRPr="00073CC6" w:rsidRDefault="00073CC6" w:rsidP="00073CC6">
            <w:pPr>
              <w:spacing w:after="0" w:line="240" w:lineRule="auto"/>
              <w:rPr>
                <w:rFonts w:ascii="Times New Roman" w:hAnsi="Times New Roman"/>
                <w:sz w:val="18"/>
                <w:szCs w:val="18"/>
              </w:rPr>
            </w:pPr>
            <w:r w:rsidRPr="00073CC6">
              <w:rPr>
                <w:rFonts w:ascii="Times New Roman" w:hAnsi="Times New Roman"/>
                <w:sz w:val="18"/>
                <w:szCs w:val="18"/>
              </w:rPr>
              <w:t>департамент жилищно-коммунального хозяйства</w:t>
            </w:r>
          </w:p>
        </w:tc>
        <w:tc>
          <w:tcPr>
            <w:tcW w:w="1418" w:type="dxa"/>
            <w:tcBorders>
              <w:top w:val="nil"/>
              <w:left w:val="nil"/>
              <w:bottom w:val="single" w:sz="4" w:space="0" w:color="auto"/>
              <w:right w:val="single" w:sz="4" w:space="0" w:color="auto"/>
            </w:tcBorders>
            <w:vAlign w:val="center"/>
            <w:hideMark/>
          </w:tcPr>
          <w:p w14:paraId="5DB8EA23" w14:textId="2071F999"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276" w:type="dxa"/>
            <w:tcBorders>
              <w:top w:val="nil"/>
              <w:left w:val="nil"/>
              <w:bottom w:val="single" w:sz="4" w:space="0" w:color="auto"/>
              <w:right w:val="single" w:sz="4" w:space="0" w:color="auto"/>
            </w:tcBorders>
            <w:vAlign w:val="center"/>
            <w:hideMark/>
          </w:tcPr>
          <w:p w14:paraId="19FB1CE1"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14:paraId="518FA73F"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197" w:type="dxa"/>
            <w:tcBorders>
              <w:top w:val="nil"/>
              <w:left w:val="nil"/>
              <w:bottom w:val="single" w:sz="4" w:space="0" w:color="auto"/>
              <w:right w:val="single" w:sz="4" w:space="0" w:color="auto"/>
            </w:tcBorders>
            <w:vAlign w:val="center"/>
            <w:hideMark/>
          </w:tcPr>
          <w:p w14:paraId="0F100EFB"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14:paraId="761B66A8" w14:textId="5EA61852" w:rsidR="00073CC6" w:rsidRPr="00CF6BD0" w:rsidRDefault="00CF6BD0"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c>
          <w:tcPr>
            <w:tcW w:w="1281" w:type="dxa"/>
            <w:tcBorders>
              <w:top w:val="nil"/>
              <w:left w:val="nil"/>
              <w:bottom w:val="single" w:sz="4" w:space="0" w:color="auto"/>
              <w:right w:val="single" w:sz="4" w:space="0" w:color="auto"/>
            </w:tcBorders>
            <w:noWrap/>
            <w:vAlign w:val="center"/>
            <w:hideMark/>
          </w:tcPr>
          <w:p w14:paraId="143E3312" w14:textId="77777777" w:rsidR="00073CC6" w:rsidRPr="00CF6BD0" w:rsidRDefault="00073CC6" w:rsidP="00073CC6">
            <w:pPr>
              <w:spacing w:after="0" w:line="240" w:lineRule="auto"/>
              <w:jc w:val="center"/>
              <w:rPr>
                <w:rFonts w:ascii="Times New Roman" w:hAnsi="Times New Roman"/>
                <w:sz w:val="18"/>
                <w:szCs w:val="18"/>
              </w:rPr>
            </w:pPr>
            <w:r w:rsidRPr="00CF6BD0">
              <w:rPr>
                <w:rFonts w:ascii="Times New Roman" w:hAnsi="Times New Roman"/>
                <w:sz w:val="18"/>
                <w:szCs w:val="18"/>
              </w:rPr>
              <w:t>0,00</w:t>
            </w:r>
          </w:p>
        </w:tc>
      </w:tr>
      <w:tr w:rsidR="00073CC6" w:rsidRPr="00CF6BD0" w14:paraId="44677CB2" w14:textId="77777777" w:rsidTr="00563F76">
        <w:trPr>
          <w:trHeight w:val="345"/>
          <w:jc w:val="center"/>
        </w:trPr>
        <w:tc>
          <w:tcPr>
            <w:tcW w:w="2330" w:type="dxa"/>
            <w:tcBorders>
              <w:top w:val="nil"/>
              <w:left w:val="single" w:sz="4" w:space="0" w:color="auto"/>
              <w:bottom w:val="single" w:sz="4" w:space="0" w:color="auto"/>
              <w:right w:val="single" w:sz="4" w:space="0" w:color="auto"/>
            </w:tcBorders>
            <w:vAlign w:val="center"/>
            <w:hideMark/>
          </w:tcPr>
          <w:p w14:paraId="163B04A5" w14:textId="12D260AC" w:rsidR="00073CC6" w:rsidRPr="00CF6BD0" w:rsidRDefault="00073CC6" w:rsidP="00073CC6">
            <w:pPr>
              <w:spacing w:after="0" w:line="240" w:lineRule="auto"/>
              <w:rPr>
                <w:rFonts w:ascii="Times New Roman" w:hAnsi="Times New Roman"/>
                <w:b/>
                <w:bCs/>
                <w:sz w:val="18"/>
                <w:szCs w:val="18"/>
              </w:rPr>
            </w:pPr>
            <w:r w:rsidRPr="00CF6BD0">
              <w:rPr>
                <w:rFonts w:ascii="Times New Roman" w:hAnsi="Times New Roman"/>
                <w:b/>
                <w:bCs/>
                <w:sz w:val="18"/>
                <w:szCs w:val="18"/>
              </w:rPr>
              <w:t>Итого</w:t>
            </w:r>
          </w:p>
        </w:tc>
        <w:tc>
          <w:tcPr>
            <w:tcW w:w="1418" w:type="dxa"/>
            <w:tcBorders>
              <w:top w:val="nil"/>
              <w:left w:val="nil"/>
              <w:bottom w:val="single" w:sz="4" w:space="0" w:color="auto"/>
              <w:right w:val="single" w:sz="4" w:space="0" w:color="auto"/>
            </w:tcBorders>
            <w:vAlign w:val="center"/>
            <w:hideMark/>
          </w:tcPr>
          <w:p w14:paraId="712DF173" w14:textId="7ACA7623" w:rsidR="00073CC6" w:rsidRPr="00CF6BD0" w:rsidRDefault="00CF6BD0" w:rsidP="00073CC6">
            <w:pPr>
              <w:spacing w:after="0" w:line="240" w:lineRule="auto"/>
              <w:jc w:val="center"/>
              <w:rPr>
                <w:rFonts w:ascii="Times New Roman" w:hAnsi="Times New Roman"/>
                <w:b/>
                <w:bCs/>
                <w:sz w:val="18"/>
                <w:szCs w:val="18"/>
              </w:rPr>
            </w:pPr>
            <w:r w:rsidRPr="00CF6BD0">
              <w:rPr>
                <w:rFonts w:ascii="Times New Roman" w:hAnsi="Times New Roman"/>
                <w:b/>
                <w:bCs/>
                <w:sz w:val="18"/>
                <w:szCs w:val="18"/>
              </w:rPr>
              <w:t>8 480 414,24</w:t>
            </w:r>
          </w:p>
        </w:tc>
        <w:tc>
          <w:tcPr>
            <w:tcW w:w="1276" w:type="dxa"/>
            <w:tcBorders>
              <w:top w:val="nil"/>
              <w:left w:val="nil"/>
              <w:bottom w:val="single" w:sz="4" w:space="0" w:color="auto"/>
              <w:right w:val="single" w:sz="4" w:space="0" w:color="auto"/>
            </w:tcBorders>
            <w:vAlign w:val="center"/>
            <w:hideMark/>
          </w:tcPr>
          <w:p w14:paraId="0A94BBDF" w14:textId="77777777" w:rsidR="00073CC6" w:rsidRPr="00CF6BD0" w:rsidRDefault="00073CC6" w:rsidP="00073CC6">
            <w:pPr>
              <w:spacing w:after="0" w:line="240" w:lineRule="auto"/>
              <w:jc w:val="center"/>
              <w:rPr>
                <w:rFonts w:ascii="Times New Roman" w:hAnsi="Times New Roman"/>
                <w:b/>
                <w:bCs/>
                <w:sz w:val="18"/>
                <w:szCs w:val="18"/>
              </w:rPr>
            </w:pPr>
            <w:r w:rsidRPr="00CF6BD0">
              <w:rPr>
                <w:rFonts w:ascii="Times New Roman" w:hAnsi="Times New Roman"/>
                <w:b/>
                <w:bCs/>
                <w:sz w:val="18"/>
                <w:szCs w:val="18"/>
              </w:rPr>
              <w:t>0,00</w:t>
            </w:r>
          </w:p>
        </w:tc>
        <w:tc>
          <w:tcPr>
            <w:tcW w:w="1417" w:type="dxa"/>
            <w:tcBorders>
              <w:top w:val="nil"/>
              <w:left w:val="nil"/>
              <w:bottom w:val="single" w:sz="4" w:space="0" w:color="auto"/>
              <w:right w:val="single" w:sz="4" w:space="0" w:color="auto"/>
            </w:tcBorders>
            <w:vAlign w:val="center"/>
            <w:hideMark/>
          </w:tcPr>
          <w:p w14:paraId="06F80D7E" w14:textId="6F941F51" w:rsidR="00073CC6" w:rsidRPr="00CF6BD0" w:rsidRDefault="00CF6BD0" w:rsidP="00073CC6">
            <w:pPr>
              <w:spacing w:after="0" w:line="240" w:lineRule="auto"/>
              <w:jc w:val="center"/>
              <w:rPr>
                <w:rFonts w:ascii="Times New Roman" w:hAnsi="Times New Roman"/>
                <w:b/>
                <w:bCs/>
                <w:sz w:val="18"/>
                <w:szCs w:val="18"/>
              </w:rPr>
            </w:pPr>
            <w:r w:rsidRPr="00CF6BD0">
              <w:rPr>
                <w:rFonts w:ascii="Times New Roman" w:hAnsi="Times New Roman"/>
                <w:b/>
                <w:bCs/>
                <w:sz w:val="18"/>
                <w:szCs w:val="18"/>
              </w:rPr>
              <w:t>1 864 729,47</w:t>
            </w:r>
          </w:p>
        </w:tc>
        <w:tc>
          <w:tcPr>
            <w:tcW w:w="1197" w:type="dxa"/>
            <w:tcBorders>
              <w:top w:val="nil"/>
              <w:left w:val="nil"/>
              <w:bottom w:val="single" w:sz="4" w:space="0" w:color="auto"/>
              <w:right w:val="single" w:sz="4" w:space="0" w:color="auto"/>
            </w:tcBorders>
            <w:vAlign w:val="center"/>
            <w:hideMark/>
          </w:tcPr>
          <w:p w14:paraId="752A4614" w14:textId="77777777" w:rsidR="00073CC6" w:rsidRPr="00CF6BD0" w:rsidRDefault="00073CC6" w:rsidP="00073CC6">
            <w:pPr>
              <w:spacing w:after="0" w:line="240" w:lineRule="auto"/>
              <w:jc w:val="center"/>
              <w:rPr>
                <w:rFonts w:ascii="Times New Roman" w:hAnsi="Times New Roman"/>
                <w:b/>
                <w:bCs/>
                <w:sz w:val="18"/>
                <w:szCs w:val="18"/>
              </w:rPr>
            </w:pPr>
            <w:r w:rsidRPr="00CF6BD0">
              <w:rPr>
                <w:rFonts w:ascii="Times New Roman" w:hAnsi="Times New Roman"/>
                <w:b/>
                <w:bCs/>
                <w:sz w:val="18"/>
                <w:szCs w:val="18"/>
              </w:rPr>
              <w:t>0,00</w:t>
            </w:r>
          </w:p>
        </w:tc>
        <w:tc>
          <w:tcPr>
            <w:tcW w:w="1355" w:type="dxa"/>
            <w:tcBorders>
              <w:top w:val="nil"/>
              <w:left w:val="nil"/>
              <w:bottom w:val="single" w:sz="4" w:space="0" w:color="auto"/>
              <w:right w:val="single" w:sz="4" w:space="0" w:color="auto"/>
            </w:tcBorders>
            <w:noWrap/>
            <w:vAlign w:val="center"/>
            <w:hideMark/>
          </w:tcPr>
          <w:p w14:paraId="71CF6D04" w14:textId="124E1B08" w:rsidR="00073CC6" w:rsidRPr="00CF6BD0" w:rsidRDefault="00073CC6" w:rsidP="00073CC6">
            <w:pPr>
              <w:spacing w:after="0" w:line="240" w:lineRule="auto"/>
              <w:jc w:val="center"/>
              <w:rPr>
                <w:rFonts w:ascii="Times New Roman" w:hAnsi="Times New Roman"/>
                <w:b/>
                <w:bCs/>
                <w:sz w:val="18"/>
                <w:szCs w:val="18"/>
              </w:rPr>
            </w:pPr>
            <w:r w:rsidRPr="00CF6BD0">
              <w:rPr>
                <w:rFonts w:ascii="Times New Roman" w:hAnsi="Times New Roman"/>
                <w:b/>
                <w:bCs/>
                <w:sz w:val="18"/>
                <w:szCs w:val="18"/>
              </w:rPr>
              <w:t>-</w:t>
            </w:r>
            <w:r w:rsidR="00CF6BD0" w:rsidRPr="00CF6BD0">
              <w:rPr>
                <w:rFonts w:ascii="Times New Roman" w:hAnsi="Times New Roman"/>
                <w:b/>
                <w:bCs/>
                <w:sz w:val="18"/>
                <w:szCs w:val="18"/>
              </w:rPr>
              <w:t xml:space="preserve"> 6 615 684,77</w:t>
            </w:r>
          </w:p>
        </w:tc>
        <w:tc>
          <w:tcPr>
            <w:tcW w:w="1281" w:type="dxa"/>
            <w:tcBorders>
              <w:top w:val="nil"/>
              <w:left w:val="nil"/>
              <w:bottom w:val="single" w:sz="4" w:space="0" w:color="auto"/>
              <w:right w:val="single" w:sz="4" w:space="0" w:color="auto"/>
            </w:tcBorders>
            <w:noWrap/>
            <w:vAlign w:val="center"/>
            <w:hideMark/>
          </w:tcPr>
          <w:p w14:paraId="3D96271E" w14:textId="77777777" w:rsidR="00073CC6" w:rsidRPr="00CF6BD0" w:rsidRDefault="00073CC6" w:rsidP="00073CC6">
            <w:pPr>
              <w:spacing w:after="0" w:line="240" w:lineRule="auto"/>
              <w:jc w:val="center"/>
              <w:rPr>
                <w:rFonts w:ascii="Times New Roman" w:hAnsi="Times New Roman"/>
                <w:b/>
                <w:bCs/>
                <w:sz w:val="18"/>
                <w:szCs w:val="18"/>
              </w:rPr>
            </w:pPr>
            <w:r w:rsidRPr="00CF6BD0">
              <w:rPr>
                <w:rFonts w:ascii="Times New Roman" w:hAnsi="Times New Roman"/>
                <w:b/>
                <w:bCs/>
                <w:sz w:val="18"/>
                <w:szCs w:val="18"/>
              </w:rPr>
              <w:t>0,00</w:t>
            </w:r>
          </w:p>
        </w:tc>
      </w:tr>
    </w:tbl>
    <w:p w14:paraId="5127877D" w14:textId="77777777" w:rsidR="00B368A1" w:rsidRPr="00CF6BD0" w:rsidRDefault="00B368A1" w:rsidP="00B368A1">
      <w:pPr>
        <w:overflowPunct w:val="0"/>
        <w:autoSpaceDE w:val="0"/>
        <w:autoSpaceDN w:val="0"/>
        <w:adjustRightInd w:val="0"/>
        <w:spacing w:after="0" w:line="240" w:lineRule="auto"/>
        <w:jc w:val="both"/>
        <w:textAlignment w:val="baseline"/>
        <w:rPr>
          <w:rFonts w:ascii="Times New Roman" w:hAnsi="Times New Roman"/>
          <w:sz w:val="16"/>
          <w:szCs w:val="16"/>
        </w:rPr>
      </w:pPr>
    </w:p>
    <w:p w14:paraId="7485A38B" w14:textId="06FE0922" w:rsidR="00563F76" w:rsidRPr="00F84823" w:rsidRDefault="00563F76" w:rsidP="000A270B">
      <w:pPr>
        <w:spacing w:after="0" w:line="240" w:lineRule="auto"/>
        <w:ind w:firstLine="567"/>
        <w:jc w:val="both"/>
        <w:rPr>
          <w:rFonts w:ascii="Times New Roman" w:hAnsi="Times New Roman"/>
          <w:color w:val="FF0000"/>
          <w:sz w:val="28"/>
          <w:szCs w:val="28"/>
        </w:rPr>
      </w:pPr>
      <w:r w:rsidRPr="00CF6BD0">
        <w:rPr>
          <w:rFonts w:ascii="Times New Roman" w:hAnsi="Times New Roman"/>
          <w:sz w:val="28"/>
          <w:szCs w:val="28"/>
        </w:rPr>
        <w:t>Кредиторская задолженность по расходам в сравнении с показателями 202</w:t>
      </w:r>
      <w:r w:rsidR="00CF6BD0" w:rsidRPr="00CF6BD0">
        <w:rPr>
          <w:rFonts w:ascii="Times New Roman" w:hAnsi="Times New Roman"/>
          <w:sz w:val="28"/>
          <w:szCs w:val="28"/>
        </w:rPr>
        <w:t>3</w:t>
      </w:r>
      <w:r w:rsidRPr="00CF6BD0">
        <w:rPr>
          <w:rFonts w:ascii="Times New Roman" w:hAnsi="Times New Roman"/>
          <w:sz w:val="28"/>
          <w:szCs w:val="28"/>
        </w:rPr>
        <w:t xml:space="preserve"> года уменьшилась на </w:t>
      </w:r>
      <w:r w:rsidR="00CF6BD0" w:rsidRPr="00CF6BD0">
        <w:rPr>
          <w:rFonts w:ascii="Times New Roman" w:hAnsi="Times New Roman"/>
          <w:sz w:val="28"/>
          <w:szCs w:val="28"/>
        </w:rPr>
        <w:t>6 615 684</w:t>
      </w:r>
      <w:r w:rsidRPr="00CF6BD0">
        <w:rPr>
          <w:rFonts w:ascii="Times New Roman" w:hAnsi="Times New Roman"/>
          <w:sz w:val="28"/>
          <w:szCs w:val="28"/>
        </w:rPr>
        <w:t xml:space="preserve"> рубл</w:t>
      </w:r>
      <w:r w:rsidR="0062284F" w:rsidRPr="00CF6BD0">
        <w:rPr>
          <w:rFonts w:ascii="Times New Roman" w:hAnsi="Times New Roman"/>
          <w:sz w:val="28"/>
          <w:szCs w:val="28"/>
        </w:rPr>
        <w:t>я</w:t>
      </w:r>
      <w:r w:rsidRPr="00CF6BD0">
        <w:rPr>
          <w:rFonts w:ascii="Times New Roman" w:hAnsi="Times New Roman"/>
          <w:sz w:val="28"/>
          <w:szCs w:val="28"/>
        </w:rPr>
        <w:t xml:space="preserve"> </w:t>
      </w:r>
      <w:r w:rsidR="00CF6BD0" w:rsidRPr="00CF6BD0">
        <w:rPr>
          <w:rFonts w:ascii="Times New Roman" w:hAnsi="Times New Roman"/>
          <w:sz w:val="28"/>
          <w:szCs w:val="28"/>
        </w:rPr>
        <w:t>77</w:t>
      </w:r>
      <w:r w:rsidRPr="00CF6BD0">
        <w:rPr>
          <w:rFonts w:ascii="Times New Roman" w:hAnsi="Times New Roman"/>
          <w:sz w:val="28"/>
          <w:szCs w:val="28"/>
        </w:rPr>
        <w:t xml:space="preserve"> копе</w:t>
      </w:r>
      <w:r w:rsidR="00CF6BD0" w:rsidRPr="00CF6BD0">
        <w:rPr>
          <w:rFonts w:ascii="Times New Roman" w:hAnsi="Times New Roman"/>
          <w:sz w:val="28"/>
          <w:szCs w:val="28"/>
        </w:rPr>
        <w:t>е</w:t>
      </w:r>
      <w:r w:rsidRPr="00CF6BD0">
        <w:rPr>
          <w:rFonts w:ascii="Times New Roman" w:hAnsi="Times New Roman"/>
          <w:sz w:val="28"/>
          <w:szCs w:val="28"/>
        </w:rPr>
        <w:t>к</w:t>
      </w:r>
      <w:r w:rsidR="00A31F52">
        <w:rPr>
          <w:rFonts w:ascii="Times New Roman" w:hAnsi="Times New Roman"/>
          <w:sz w:val="28"/>
          <w:szCs w:val="28"/>
        </w:rPr>
        <w:t xml:space="preserve"> за счёт</w:t>
      </w:r>
      <w:r w:rsidR="009123B7">
        <w:rPr>
          <w:rFonts w:ascii="Times New Roman" w:hAnsi="Times New Roman"/>
          <w:sz w:val="28"/>
          <w:szCs w:val="28"/>
        </w:rPr>
        <w:t xml:space="preserve"> списания средств единого налогового платежа получателем (Казначейство России (ФНС России).</w:t>
      </w:r>
    </w:p>
    <w:p w14:paraId="45E0033B" w14:textId="3EBE9F5F" w:rsidR="00B368A1" w:rsidRPr="00CF6BD0" w:rsidRDefault="00B368A1" w:rsidP="00CF6BD0">
      <w:pPr>
        <w:spacing w:after="0" w:line="240" w:lineRule="auto"/>
        <w:ind w:firstLine="567"/>
        <w:jc w:val="both"/>
        <w:rPr>
          <w:rFonts w:ascii="Times New Roman" w:hAnsi="Times New Roman"/>
          <w:sz w:val="28"/>
          <w:szCs w:val="28"/>
        </w:rPr>
      </w:pPr>
      <w:r w:rsidRPr="00CF6BD0">
        <w:rPr>
          <w:rFonts w:ascii="Times New Roman" w:hAnsi="Times New Roman"/>
          <w:sz w:val="28"/>
          <w:szCs w:val="28"/>
        </w:rPr>
        <w:t>Кредиторская задолженности по доходам состав</w:t>
      </w:r>
      <w:r w:rsidR="0062284F" w:rsidRPr="00CF6BD0">
        <w:rPr>
          <w:rFonts w:ascii="Times New Roman" w:hAnsi="Times New Roman"/>
          <w:sz w:val="28"/>
          <w:szCs w:val="28"/>
        </w:rPr>
        <w:t>ляла</w:t>
      </w:r>
      <w:r w:rsidRPr="00CF6BD0">
        <w:rPr>
          <w:rFonts w:ascii="Times New Roman" w:hAnsi="Times New Roman"/>
          <w:sz w:val="28"/>
          <w:szCs w:val="28"/>
        </w:rPr>
        <w:t xml:space="preserve"> </w:t>
      </w:r>
      <w:r w:rsidR="00CF6BD0" w:rsidRPr="00CF6BD0">
        <w:rPr>
          <w:rFonts w:ascii="Times New Roman" w:hAnsi="Times New Roman"/>
          <w:sz w:val="28"/>
          <w:szCs w:val="28"/>
        </w:rPr>
        <w:t>2 168 210</w:t>
      </w:r>
      <w:r w:rsidR="0018412B" w:rsidRPr="00CF6BD0">
        <w:rPr>
          <w:rFonts w:ascii="Times New Roman" w:hAnsi="Times New Roman"/>
          <w:sz w:val="28"/>
          <w:szCs w:val="28"/>
        </w:rPr>
        <w:t xml:space="preserve"> </w:t>
      </w:r>
      <w:r w:rsidRPr="00CF6BD0">
        <w:rPr>
          <w:rFonts w:ascii="Times New Roman" w:hAnsi="Times New Roman"/>
          <w:sz w:val="28"/>
          <w:szCs w:val="28"/>
        </w:rPr>
        <w:t>рубл</w:t>
      </w:r>
      <w:r w:rsidR="00CF6BD0" w:rsidRPr="00CF6BD0">
        <w:rPr>
          <w:rFonts w:ascii="Times New Roman" w:hAnsi="Times New Roman"/>
          <w:sz w:val="28"/>
          <w:szCs w:val="28"/>
        </w:rPr>
        <w:t>ей</w:t>
      </w:r>
      <w:r w:rsidRPr="00CF6BD0">
        <w:rPr>
          <w:rFonts w:ascii="Times New Roman" w:hAnsi="Times New Roman"/>
          <w:sz w:val="28"/>
          <w:szCs w:val="28"/>
        </w:rPr>
        <w:t xml:space="preserve"> </w:t>
      </w:r>
      <w:r w:rsidR="00CF6BD0" w:rsidRPr="00CF6BD0">
        <w:rPr>
          <w:rFonts w:ascii="Times New Roman" w:hAnsi="Times New Roman"/>
          <w:sz w:val="28"/>
          <w:szCs w:val="28"/>
        </w:rPr>
        <w:t>85</w:t>
      </w:r>
      <w:r w:rsidR="0018412B" w:rsidRPr="00CF6BD0">
        <w:rPr>
          <w:rFonts w:ascii="Times New Roman" w:hAnsi="Times New Roman"/>
          <w:sz w:val="28"/>
          <w:szCs w:val="28"/>
        </w:rPr>
        <w:t xml:space="preserve"> </w:t>
      </w:r>
      <w:r w:rsidRPr="00CF6BD0">
        <w:rPr>
          <w:rFonts w:ascii="Times New Roman" w:hAnsi="Times New Roman"/>
          <w:sz w:val="28"/>
          <w:szCs w:val="28"/>
        </w:rPr>
        <w:t>копе</w:t>
      </w:r>
      <w:r w:rsidR="00CF6BD0" w:rsidRPr="00CF6BD0">
        <w:rPr>
          <w:rFonts w:ascii="Times New Roman" w:hAnsi="Times New Roman"/>
          <w:sz w:val="28"/>
          <w:szCs w:val="28"/>
        </w:rPr>
        <w:t>е</w:t>
      </w:r>
      <w:r w:rsidR="00EF1743" w:rsidRPr="00CF6BD0">
        <w:rPr>
          <w:rFonts w:ascii="Times New Roman" w:hAnsi="Times New Roman"/>
          <w:sz w:val="28"/>
          <w:szCs w:val="28"/>
        </w:rPr>
        <w:t>к</w:t>
      </w:r>
      <w:r w:rsidRPr="00CF6BD0">
        <w:rPr>
          <w:rFonts w:ascii="Times New Roman" w:hAnsi="Times New Roman"/>
          <w:sz w:val="28"/>
          <w:szCs w:val="28"/>
        </w:rPr>
        <w:t>,</w:t>
      </w:r>
      <w:r w:rsidRPr="00CF6BD0">
        <w:t xml:space="preserve"> </w:t>
      </w:r>
      <w:r w:rsidRPr="00CF6BD0">
        <w:rPr>
          <w:rFonts w:ascii="Times New Roman" w:hAnsi="Times New Roman"/>
          <w:sz w:val="28"/>
          <w:szCs w:val="28"/>
        </w:rPr>
        <w:t>просроченная задолженность отсутствовала. В сравнении с показателями 20</w:t>
      </w:r>
      <w:r w:rsidR="00E461F6" w:rsidRPr="00CF6BD0">
        <w:rPr>
          <w:rFonts w:ascii="Times New Roman" w:hAnsi="Times New Roman"/>
          <w:sz w:val="28"/>
          <w:szCs w:val="28"/>
        </w:rPr>
        <w:t>2</w:t>
      </w:r>
      <w:r w:rsidR="00CF6BD0" w:rsidRPr="00CF6BD0">
        <w:rPr>
          <w:rFonts w:ascii="Times New Roman" w:hAnsi="Times New Roman"/>
          <w:sz w:val="28"/>
          <w:szCs w:val="28"/>
        </w:rPr>
        <w:t>3</w:t>
      </w:r>
      <w:r w:rsidRPr="00CF6BD0">
        <w:rPr>
          <w:rFonts w:ascii="Times New Roman" w:hAnsi="Times New Roman"/>
          <w:sz w:val="28"/>
          <w:szCs w:val="28"/>
        </w:rPr>
        <w:t xml:space="preserve"> года произошло у</w:t>
      </w:r>
      <w:r w:rsidR="00E461F6" w:rsidRPr="00CF6BD0">
        <w:rPr>
          <w:rFonts w:ascii="Times New Roman" w:hAnsi="Times New Roman"/>
          <w:sz w:val="28"/>
          <w:szCs w:val="28"/>
        </w:rPr>
        <w:t>меньшение</w:t>
      </w:r>
      <w:r w:rsidRPr="00CF6BD0">
        <w:rPr>
          <w:rFonts w:ascii="Times New Roman" w:hAnsi="Times New Roman"/>
          <w:sz w:val="28"/>
          <w:szCs w:val="28"/>
        </w:rPr>
        <w:t xml:space="preserve"> кредиторской задолженности по доходам на </w:t>
      </w:r>
      <w:r w:rsidR="00E021B5" w:rsidRPr="00CF6BD0">
        <w:rPr>
          <w:rFonts w:ascii="Times New Roman" w:hAnsi="Times New Roman"/>
          <w:sz w:val="28"/>
          <w:szCs w:val="28"/>
        </w:rPr>
        <w:t xml:space="preserve">             </w:t>
      </w:r>
      <w:r w:rsidR="00E461F6" w:rsidRPr="00CF6BD0">
        <w:rPr>
          <w:rFonts w:ascii="Times New Roman" w:hAnsi="Times New Roman"/>
          <w:sz w:val="28"/>
          <w:szCs w:val="28"/>
        </w:rPr>
        <w:t xml:space="preserve">сумму </w:t>
      </w:r>
      <w:r w:rsidR="00CF6BD0" w:rsidRPr="00CF6BD0">
        <w:rPr>
          <w:rFonts w:ascii="Times New Roman" w:hAnsi="Times New Roman"/>
          <w:sz w:val="28"/>
          <w:szCs w:val="28"/>
        </w:rPr>
        <w:t>9 310 945</w:t>
      </w:r>
      <w:r w:rsidR="0018412B" w:rsidRPr="00CF6BD0">
        <w:rPr>
          <w:rFonts w:ascii="Times New Roman" w:hAnsi="Times New Roman"/>
          <w:sz w:val="28"/>
          <w:szCs w:val="28"/>
        </w:rPr>
        <w:t xml:space="preserve"> </w:t>
      </w:r>
      <w:r w:rsidRPr="00CF6BD0">
        <w:rPr>
          <w:rFonts w:ascii="Times New Roman" w:hAnsi="Times New Roman"/>
          <w:sz w:val="28"/>
          <w:szCs w:val="28"/>
        </w:rPr>
        <w:t>рубл</w:t>
      </w:r>
      <w:r w:rsidR="00367B13" w:rsidRPr="00CF6BD0">
        <w:rPr>
          <w:rFonts w:ascii="Times New Roman" w:hAnsi="Times New Roman"/>
          <w:sz w:val="28"/>
          <w:szCs w:val="28"/>
        </w:rPr>
        <w:t xml:space="preserve">ей </w:t>
      </w:r>
      <w:r w:rsidR="00CF6BD0" w:rsidRPr="00CF6BD0">
        <w:rPr>
          <w:rFonts w:ascii="Times New Roman" w:hAnsi="Times New Roman"/>
          <w:sz w:val="28"/>
          <w:szCs w:val="28"/>
        </w:rPr>
        <w:t>18</w:t>
      </w:r>
      <w:r w:rsidRPr="00CF6BD0">
        <w:rPr>
          <w:rFonts w:ascii="Times New Roman" w:hAnsi="Times New Roman"/>
          <w:sz w:val="28"/>
          <w:szCs w:val="28"/>
        </w:rPr>
        <w:t xml:space="preserve"> копеек.</w:t>
      </w:r>
      <w:r w:rsidRPr="00CF6BD0">
        <w:t xml:space="preserve"> </w:t>
      </w:r>
    </w:p>
    <w:p w14:paraId="27DEE584" w14:textId="6EBA1E0D" w:rsidR="0094479F" w:rsidRPr="002503D4" w:rsidRDefault="00B368A1" w:rsidP="000A270B">
      <w:pPr>
        <w:spacing w:after="0" w:line="240" w:lineRule="auto"/>
        <w:ind w:firstLine="567"/>
        <w:jc w:val="both"/>
        <w:rPr>
          <w:rFonts w:ascii="Times New Roman" w:hAnsi="Times New Roman"/>
          <w:sz w:val="28"/>
          <w:szCs w:val="28"/>
        </w:rPr>
      </w:pPr>
      <w:r w:rsidRPr="002503D4">
        <w:rPr>
          <w:rFonts w:ascii="Times New Roman" w:hAnsi="Times New Roman"/>
          <w:sz w:val="28"/>
          <w:szCs w:val="28"/>
        </w:rPr>
        <w:tab/>
      </w:r>
      <w:r w:rsidR="00623578" w:rsidRPr="002503D4">
        <w:rPr>
          <w:rFonts w:ascii="Times New Roman" w:hAnsi="Times New Roman"/>
          <w:sz w:val="28"/>
          <w:szCs w:val="28"/>
        </w:rPr>
        <w:t>7</w:t>
      </w:r>
      <w:r w:rsidR="006E4994" w:rsidRPr="002503D4">
        <w:rPr>
          <w:rFonts w:ascii="Times New Roman" w:hAnsi="Times New Roman"/>
          <w:sz w:val="28"/>
          <w:szCs w:val="28"/>
        </w:rPr>
        <w:t xml:space="preserve">. </w:t>
      </w:r>
      <w:r w:rsidR="002503D4" w:rsidRPr="002503D4">
        <w:rPr>
          <w:rFonts w:ascii="Times New Roman" w:hAnsi="Times New Roman"/>
          <w:sz w:val="28"/>
          <w:szCs w:val="28"/>
        </w:rPr>
        <w:t xml:space="preserve">В рамках реализации мероприятий муниципальных программ города Нефтеюганска предусмотрены средства на реализацию национальных проектов Российской Федерации, региональных проектов, направленных на достижение </w:t>
      </w:r>
      <w:r w:rsidR="002503D4" w:rsidRPr="002503D4">
        <w:rPr>
          <w:rFonts w:ascii="Times New Roman" w:hAnsi="Times New Roman"/>
          <w:sz w:val="28"/>
          <w:szCs w:val="28"/>
        </w:rPr>
        <w:lastRenderedPageBreak/>
        <w:t>показателей федеральных проектов, не входящих в состав национальных проектов, а также региональных проектов, направленных на достижение целей социально-экономического развития автономного округа.</w:t>
      </w:r>
      <w:r w:rsidR="001D1465">
        <w:rPr>
          <w:rFonts w:ascii="Times New Roman" w:hAnsi="Times New Roman"/>
          <w:sz w:val="28"/>
          <w:szCs w:val="28"/>
        </w:rPr>
        <w:t xml:space="preserve"> </w:t>
      </w:r>
      <w:r w:rsidR="000C47E5" w:rsidRPr="002503D4">
        <w:rPr>
          <w:rFonts w:ascii="Times New Roman" w:hAnsi="Times New Roman"/>
          <w:sz w:val="28"/>
          <w:szCs w:val="28"/>
        </w:rPr>
        <w:t>О</w:t>
      </w:r>
      <w:r w:rsidR="006E4994" w:rsidRPr="002503D4">
        <w:rPr>
          <w:rFonts w:ascii="Times New Roman" w:hAnsi="Times New Roman"/>
          <w:sz w:val="28"/>
          <w:szCs w:val="28"/>
        </w:rPr>
        <w:t>бщий объём утверждённых бюджетных назначений составил</w:t>
      </w:r>
      <w:r w:rsidR="006E4994" w:rsidRPr="00F84823">
        <w:rPr>
          <w:rFonts w:ascii="Times New Roman" w:hAnsi="Times New Roman"/>
          <w:color w:val="FF0000"/>
          <w:sz w:val="28"/>
          <w:szCs w:val="28"/>
        </w:rPr>
        <w:t xml:space="preserve"> </w:t>
      </w:r>
      <w:r w:rsidR="002503D4" w:rsidRPr="002503D4">
        <w:rPr>
          <w:rFonts w:ascii="Times New Roman" w:hAnsi="Times New Roman"/>
          <w:sz w:val="28"/>
          <w:szCs w:val="28"/>
        </w:rPr>
        <w:t>2 687 003 820</w:t>
      </w:r>
      <w:r w:rsidR="0094479F" w:rsidRPr="002503D4">
        <w:rPr>
          <w:rFonts w:ascii="Times New Roman" w:hAnsi="Times New Roman"/>
          <w:sz w:val="28"/>
          <w:szCs w:val="28"/>
        </w:rPr>
        <w:t xml:space="preserve"> </w:t>
      </w:r>
      <w:r w:rsidR="00124FED" w:rsidRPr="002503D4">
        <w:rPr>
          <w:rFonts w:ascii="Times New Roman" w:hAnsi="Times New Roman"/>
          <w:sz w:val="28"/>
          <w:szCs w:val="28"/>
        </w:rPr>
        <w:t>рубл</w:t>
      </w:r>
      <w:r w:rsidR="002503D4" w:rsidRPr="002503D4">
        <w:rPr>
          <w:rFonts w:ascii="Times New Roman" w:hAnsi="Times New Roman"/>
          <w:sz w:val="28"/>
          <w:szCs w:val="28"/>
        </w:rPr>
        <w:t>ей</w:t>
      </w:r>
      <w:r w:rsidR="006E4994" w:rsidRPr="002503D4">
        <w:rPr>
          <w:rFonts w:ascii="Times New Roman" w:hAnsi="Times New Roman"/>
          <w:sz w:val="28"/>
          <w:szCs w:val="28"/>
        </w:rPr>
        <w:t xml:space="preserve"> </w:t>
      </w:r>
      <w:r w:rsidR="002503D4" w:rsidRPr="002503D4">
        <w:rPr>
          <w:rFonts w:ascii="Times New Roman" w:hAnsi="Times New Roman"/>
          <w:sz w:val="28"/>
          <w:szCs w:val="28"/>
        </w:rPr>
        <w:t>05</w:t>
      </w:r>
      <w:r w:rsidR="006E4994" w:rsidRPr="002503D4">
        <w:rPr>
          <w:rFonts w:ascii="Times New Roman" w:hAnsi="Times New Roman"/>
          <w:sz w:val="28"/>
          <w:szCs w:val="28"/>
        </w:rPr>
        <w:t xml:space="preserve"> копе</w:t>
      </w:r>
      <w:r w:rsidR="002503D4" w:rsidRPr="002503D4">
        <w:rPr>
          <w:rFonts w:ascii="Times New Roman" w:hAnsi="Times New Roman"/>
          <w:sz w:val="28"/>
          <w:szCs w:val="28"/>
        </w:rPr>
        <w:t>е</w:t>
      </w:r>
      <w:r w:rsidR="006E4994" w:rsidRPr="002503D4">
        <w:rPr>
          <w:rFonts w:ascii="Times New Roman" w:hAnsi="Times New Roman"/>
          <w:sz w:val="28"/>
          <w:szCs w:val="28"/>
        </w:rPr>
        <w:t xml:space="preserve">к, исполнено в сумме </w:t>
      </w:r>
      <w:r w:rsidR="002503D4" w:rsidRPr="002503D4">
        <w:rPr>
          <w:rFonts w:ascii="Times New Roman" w:hAnsi="Times New Roman"/>
          <w:sz w:val="28"/>
          <w:szCs w:val="28"/>
        </w:rPr>
        <w:t>1 556 910 343</w:t>
      </w:r>
      <w:r w:rsidR="0094479F" w:rsidRPr="002503D4">
        <w:rPr>
          <w:rFonts w:ascii="Times New Roman" w:hAnsi="Times New Roman"/>
          <w:sz w:val="28"/>
          <w:szCs w:val="28"/>
        </w:rPr>
        <w:t xml:space="preserve"> рубл</w:t>
      </w:r>
      <w:r w:rsidR="002503D4" w:rsidRPr="002503D4">
        <w:rPr>
          <w:rFonts w:ascii="Times New Roman" w:hAnsi="Times New Roman"/>
          <w:sz w:val="28"/>
          <w:szCs w:val="28"/>
        </w:rPr>
        <w:t>я</w:t>
      </w:r>
      <w:r w:rsidR="0094479F" w:rsidRPr="002503D4">
        <w:rPr>
          <w:rFonts w:ascii="Times New Roman" w:hAnsi="Times New Roman"/>
          <w:sz w:val="28"/>
          <w:szCs w:val="28"/>
        </w:rPr>
        <w:t xml:space="preserve"> </w:t>
      </w:r>
      <w:r w:rsidR="00124FED" w:rsidRPr="002503D4">
        <w:rPr>
          <w:rFonts w:ascii="Times New Roman" w:hAnsi="Times New Roman"/>
          <w:sz w:val="28"/>
          <w:szCs w:val="28"/>
        </w:rPr>
        <w:t>0</w:t>
      </w:r>
      <w:r w:rsidR="002503D4" w:rsidRPr="002503D4">
        <w:rPr>
          <w:rFonts w:ascii="Times New Roman" w:hAnsi="Times New Roman"/>
          <w:sz w:val="28"/>
          <w:szCs w:val="28"/>
        </w:rPr>
        <w:t>5</w:t>
      </w:r>
      <w:r w:rsidR="0094479F" w:rsidRPr="002503D4">
        <w:rPr>
          <w:rFonts w:ascii="Times New Roman" w:hAnsi="Times New Roman"/>
          <w:sz w:val="28"/>
          <w:szCs w:val="28"/>
        </w:rPr>
        <w:t xml:space="preserve"> копеек, что составляет </w:t>
      </w:r>
      <w:r w:rsidR="002503D4" w:rsidRPr="002503D4">
        <w:rPr>
          <w:rFonts w:ascii="Times New Roman" w:hAnsi="Times New Roman"/>
          <w:sz w:val="28"/>
          <w:szCs w:val="28"/>
        </w:rPr>
        <w:t>57,94</w:t>
      </w:r>
      <w:r w:rsidR="0094479F" w:rsidRPr="002503D4">
        <w:rPr>
          <w:rFonts w:ascii="Times New Roman" w:hAnsi="Times New Roman"/>
          <w:sz w:val="28"/>
          <w:szCs w:val="28"/>
        </w:rPr>
        <w:t xml:space="preserve"> % от годовых назначений.</w:t>
      </w:r>
    </w:p>
    <w:p w14:paraId="2D17BAF7" w14:textId="77777777" w:rsidR="006E4994" w:rsidRPr="00F84823" w:rsidRDefault="006E4994" w:rsidP="0094479F">
      <w:pPr>
        <w:spacing w:after="0" w:line="240" w:lineRule="auto"/>
        <w:ind w:firstLine="539"/>
        <w:jc w:val="both"/>
        <w:rPr>
          <w:rFonts w:ascii="Times New Roman" w:hAnsi="Times New Roman"/>
          <w:color w:val="FF0000"/>
          <w:sz w:val="28"/>
          <w:szCs w:val="28"/>
        </w:rPr>
      </w:pPr>
      <w:r w:rsidRPr="00F84823">
        <w:rPr>
          <w:rFonts w:ascii="Times New Roman" w:hAnsi="Times New Roman"/>
          <w:color w:val="FF0000"/>
          <w:sz w:val="28"/>
          <w:szCs w:val="28"/>
        </w:rPr>
        <w:tab/>
      </w:r>
    </w:p>
    <w:sectPr w:rsidR="006E4994" w:rsidRPr="00F84823" w:rsidSect="0056539D">
      <w:headerReference w:type="default" r:id="rId8"/>
      <w:footerReference w:type="default" r:id="rId9"/>
      <w:pgSz w:w="12240" w:h="15840"/>
      <w:pgMar w:top="426" w:right="567" w:bottom="567"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314C5" w14:textId="77777777" w:rsidR="00D247BF" w:rsidRDefault="00D247BF" w:rsidP="00975536">
      <w:pPr>
        <w:spacing w:after="0" w:line="240" w:lineRule="auto"/>
      </w:pPr>
      <w:r>
        <w:separator/>
      </w:r>
    </w:p>
  </w:endnote>
  <w:endnote w:type="continuationSeparator" w:id="0">
    <w:p w14:paraId="69F3C801" w14:textId="77777777" w:rsidR="00D247BF" w:rsidRDefault="00D247BF" w:rsidP="0097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1347587"/>
      <w:docPartObj>
        <w:docPartGallery w:val="Page Numbers (Bottom of Page)"/>
        <w:docPartUnique/>
      </w:docPartObj>
    </w:sdtPr>
    <w:sdtContent>
      <w:p w14:paraId="7A73FE88" w14:textId="34B8B80B" w:rsidR="00567D9E" w:rsidRDefault="00567D9E">
        <w:pPr>
          <w:pStyle w:val="a8"/>
          <w:jc w:val="right"/>
        </w:pPr>
        <w:r>
          <w:fldChar w:fldCharType="begin"/>
        </w:r>
        <w:r>
          <w:instrText>PAGE   \* MERGEFORMAT</w:instrText>
        </w:r>
        <w:r>
          <w:fldChar w:fldCharType="separate"/>
        </w:r>
        <w:r>
          <w:t>2</w:t>
        </w:r>
        <w:r>
          <w:fldChar w:fldCharType="end"/>
        </w:r>
      </w:p>
    </w:sdtContent>
  </w:sdt>
  <w:p w14:paraId="02B47DDD" w14:textId="77777777" w:rsidR="00567D9E" w:rsidRDefault="00567D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8888B" w14:textId="77777777" w:rsidR="00D247BF" w:rsidRDefault="00D247BF" w:rsidP="00975536">
      <w:pPr>
        <w:spacing w:after="0" w:line="240" w:lineRule="auto"/>
      </w:pPr>
      <w:r>
        <w:separator/>
      </w:r>
    </w:p>
  </w:footnote>
  <w:footnote w:type="continuationSeparator" w:id="0">
    <w:p w14:paraId="67F5A144" w14:textId="77777777" w:rsidR="00D247BF" w:rsidRDefault="00D247BF" w:rsidP="009755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5430A" w14:textId="7F06F346" w:rsidR="00CA5E6B" w:rsidRDefault="00CA5E6B">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C2936"/>
    <w:multiLevelType w:val="hybridMultilevel"/>
    <w:tmpl w:val="202240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3E99443C"/>
    <w:multiLevelType w:val="hybridMultilevel"/>
    <w:tmpl w:val="8DEE8268"/>
    <w:lvl w:ilvl="0" w:tplc="16CAC0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64E4F1A"/>
    <w:multiLevelType w:val="hybridMultilevel"/>
    <w:tmpl w:val="C3C298BA"/>
    <w:lvl w:ilvl="0" w:tplc="5058C8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1B723BA"/>
    <w:multiLevelType w:val="hybridMultilevel"/>
    <w:tmpl w:val="AB8814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7D5B58EC"/>
    <w:multiLevelType w:val="hybridMultilevel"/>
    <w:tmpl w:val="233AC826"/>
    <w:lvl w:ilvl="0" w:tplc="2C063A74">
      <w:start w:val="1"/>
      <w:numFmt w:val="decimal"/>
      <w:lvlText w:val="%1."/>
      <w:lvlJc w:val="left"/>
      <w:pPr>
        <w:tabs>
          <w:tab w:val="num" w:pos="720"/>
        </w:tabs>
        <w:ind w:left="720" w:hanging="360"/>
      </w:pPr>
      <w:rPr>
        <w:rFonts w:cs="Times New Roman" w:hint="default"/>
        <w:color w:val="auto"/>
      </w:rPr>
    </w:lvl>
    <w:lvl w:ilvl="1" w:tplc="0419000F">
      <w:start w:val="1"/>
      <w:numFmt w:val="decimal"/>
      <w:lvlText w:val="%2."/>
      <w:lvlJc w:val="left"/>
      <w:pPr>
        <w:tabs>
          <w:tab w:val="num" w:pos="360"/>
        </w:tabs>
        <w:ind w:left="36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8A1"/>
    <w:rsid w:val="00004E62"/>
    <w:rsid w:val="00006CEC"/>
    <w:rsid w:val="00020D5C"/>
    <w:rsid w:val="00023FC2"/>
    <w:rsid w:val="000274A6"/>
    <w:rsid w:val="00031E99"/>
    <w:rsid w:val="000371B1"/>
    <w:rsid w:val="00037F71"/>
    <w:rsid w:val="00040F76"/>
    <w:rsid w:val="00041A63"/>
    <w:rsid w:val="00042266"/>
    <w:rsid w:val="00056A0A"/>
    <w:rsid w:val="00057088"/>
    <w:rsid w:val="00066660"/>
    <w:rsid w:val="00066CF1"/>
    <w:rsid w:val="000709B8"/>
    <w:rsid w:val="00072E2F"/>
    <w:rsid w:val="00073CC6"/>
    <w:rsid w:val="00076F60"/>
    <w:rsid w:val="00085D62"/>
    <w:rsid w:val="00086426"/>
    <w:rsid w:val="00093074"/>
    <w:rsid w:val="000A270B"/>
    <w:rsid w:val="000A3198"/>
    <w:rsid w:val="000B33AF"/>
    <w:rsid w:val="000B3B0C"/>
    <w:rsid w:val="000B5D59"/>
    <w:rsid w:val="000C0440"/>
    <w:rsid w:val="000C246A"/>
    <w:rsid w:val="000C36BC"/>
    <w:rsid w:val="000C47E5"/>
    <w:rsid w:val="000D4CF3"/>
    <w:rsid w:val="000D6FE2"/>
    <w:rsid w:val="000E1167"/>
    <w:rsid w:val="000E4407"/>
    <w:rsid w:val="001110BA"/>
    <w:rsid w:val="001178EA"/>
    <w:rsid w:val="00124FED"/>
    <w:rsid w:val="00127AA9"/>
    <w:rsid w:val="00134587"/>
    <w:rsid w:val="00136E1D"/>
    <w:rsid w:val="001409C1"/>
    <w:rsid w:val="001540F7"/>
    <w:rsid w:val="0015670A"/>
    <w:rsid w:val="001660C1"/>
    <w:rsid w:val="0018412B"/>
    <w:rsid w:val="00190FDC"/>
    <w:rsid w:val="00196780"/>
    <w:rsid w:val="001B34B9"/>
    <w:rsid w:val="001B4F9D"/>
    <w:rsid w:val="001D1465"/>
    <w:rsid w:val="001D27EC"/>
    <w:rsid w:val="001D3936"/>
    <w:rsid w:val="001E38B3"/>
    <w:rsid w:val="001E3D6F"/>
    <w:rsid w:val="001E6A72"/>
    <w:rsid w:val="001F2287"/>
    <w:rsid w:val="001F58FB"/>
    <w:rsid w:val="0020493E"/>
    <w:rsid w:val="0020617F"/>
    <w:rsid w:val="002102D5"/>
    <w:rsid w:val="00210C21"/>
    <w:rsid w:val="00212067"/>
    <w:rsid w:val="00212659"/>
    <w:rsid w:val="00217405"/>
    <w:rsid w:val="00221010"/>
    <w:rsid w:val="00222BD5"/>
    <w:rsid w:val="0022483F"/>
    <w:rsid w:val="002325DE"/>
    <w:rsid w:val="0023628B"/>
    <w:rsid w:val="00236E70"/>
    <w:rsid w:val="00244F50"/>
    <w:rsid w:val="002503D4"/>
    <w:rsid w:val="002547C3"/>
    <w:rsid w:val="00257487"/>
    <w:rsid w:val="00264A83"/>
    <w:rsid w:val="00266486"/>
    <w:rsid w:val="00270267"/>
    <w:rsid w:val="00281ECE"/>
    <w:rsid w:val="00283299"/>
    <w:rsid w:val="002847E6"/>
    <w:rsid w:val="00290EE5"/>
    <w:rsid w:val="00292984"/>
    <w:rsid w:val="002A0E6C"/>
    <w:rsid w:val="002A116F"/>
    <w:rsid w:val="002A48C9"/>
    <w:rsid w:val="002A4D27"/>
    <w:rsid w:val="002B28F8"/>
    <w:rsid w:val="002B706C"/>
    <w:rsid w:val="002C692C"/>
    <w:rsid w:val="002E1B6D"/>
    <w:rsid w:val="002E38E8"/>
    <w:rsid w:val="002F3612"/>
    <w:rsid w:val="00304DDB"/>
    <w:rsid w:val="00313D20"/>
    <w:rsid w:val="0032073B"/>
    <w:rsid w:val="00323614"/>
    <w:rsid w:val="00324BC5"/>
    <w:rsid w:val="00330DBB"/>
    <w:rsid w:val="00342F0E"/>
    <w:rsid w:val="00353CBE"/>
    <w:rsid w:val="003543EA"/>
    <w:rsid w:val="00363E7A"/>
    <w:rsid w:val="00367B13"/>
    <w:rsid w:val="00371FA2"/>
    <w:rsid w:val="00377126"/>
    <w:rsid w:val="003A38AC"/>
    <w:rsid w:val="003A6773"/>
    <w:rsid w:val="003C241C"/>
    <w:rsid w:val="003C6C84"/>
    <w:rsid w:val="003C711E"/>
    <w:rsid w:val="003D1BA9"/>
    <w:rsid w:val="003D7245"/>
    <w:rsid w:val="003E36D9"/>
    <w:rsid w:val="003F441C"/>
    <w:rsid w:val="00402646"/>
    <w:rsid w:val="00415A07"/>
    <w:rsid w:val="00420357"/>
    <w:rsid w:val="00444DF4"/>
    <w:rsid w:val="00445305"/>
    <w:rsid w:val="00447E2F"/>
    <w:rsid w:val="004565EB"/>
    <w:rsid w:val="00457FF4"/>
    <w:rsid w:val="004644D2"/>
    <w:rsid w:val="00466C92"/>
    <w:rsid w:val="00483182"/>
    <w:rsid w:val="004A0415"/>
    <w:rsid w:val="004A045F"/>
    <w:rsid w:val="004A580B"/>
    <w:rsid w:val="004B40BD"/>
    <w:rsid w:val="004B5098"/>
    <w:rsid w:val="004B77C3"/>
    <w:rsid w:val="004C2006"/>
    <w:rsid w:val="004D11BF"/>
    <w:rsid w:val="004D300C"/>
    <w:rsid w:val="004D5464"/>
    <w:rsid w:val="004F03CE"/>
    <w:rsid w:val="00500D26"/>
    <w:rsid w:val="0050111B"/>
    <w:rsid w:val="00510A1D"/>
    <w:rsid w:val="005168AC"/>
    <w:rsid w:val="005171F4"/>
    <w:rsid w:val="005242B4"/>
    <w:rsid w:val="00526366"/>
    <w:rsid w:val="005321AC"/>
    <w:rsid w:val="00534A9A"/>
    <w:rsid w:val="00544BAF"/>
    <w:rsid w:val="0054795F"/>
    <w:rsid w:val="00547A35"/>
    <w:rsid w:val="00557F11"/>
    <w:rsid w:val="00563F76"/>
    <w:rsid w:val="0056518C"/>
    <w:rsid w:val="0056539D"/>
    <w:rsid w:val="00567D9E"/>
    <w:rsid w:val="00567DEF"/>
    <w:rsid w:val="00580D40"/>
    <w:rsid w:val="00585C50"/>
    <w:rsid w:val="00587721"/>
    <w:rsid w:val="00587F4C"/>
    <w:rsid w:val="005A1E63"/>
    <w:rsid w:val="005A7C57"/>
    <w:rsid w:val="005B00E0"/>
    <w:rsid w:val="005B495B"/>
    <w:rsid w:val="005C04B0"/>
    <w:rsid w:val="005C37C2"/>
    <w:rsid w:val="005C43E0"/>
    <w:rsid w:val="005E48AC"/>
    <w:rsid w:val="005E6834"/>
    <w:rsid w:val="005E7D2B"/>
    <w:rsid w:val="00604582"/>
    <w:rsid w:val="0060658D"/>
    <w:rsid w:val="00606E0F"/>
    <w:rsid w:val="006141A5"/>
    <w:rsid w:val="0062284F"/>
    <w:rsid w:val="00623578"/>
    <w:rsid w:val="00630942"/>
    <w:rsid w:val="006346A3"/>
    <w:rsid w:val="00657114"/>
    <w:rsid w:val="0065746C"/>
    <w:rsid w:val="0066006F"/>
    <w:rsid w:val="00663693"/>
    <w:rsid w:val="00675A1D"/>
    <w:rsid w:val="00683D62"/>
    <w:rsid w:val="00696358"/>
    <w:rsid w:val="006A54CF"/>
    <w:rsid w:val="006B1DA8"/>
    <w:rsid w:val="006C186F"/>
    <w:rsid w:val="006C75F2"/>
    <w:rsid w:val="006D2E8E"/>
    <w:rsid w:val="006E4994"/>
    <w:rsid w:val="00716155"/>
    <w:rsid w:val="00724002"/>
    <w:rsid w:val="00726D05"/>
    <w:rsid w:val="0072754F"/>
    <w:rsid w:val="007328C8"/>
    <w:rsid w:val="00736757"/>
    <w:rsid w:val="00743A2F"/>
    <w:rsid w:val="007522C3"/>
    <w:rsid w:val="0076048C"/>
    <w:rsid w:val="0076080D"/>
    <w:rsid w:val="00770D24"/>
    <w:rsid w:val="0077406F"/>
    <w:rsid w:val="00777375"/>
    <w:rsid w:val="00785857"/>
    <w:rsid w:val="0078737E"/>
    <w:rsid w:val="00792AB8"/>
    <w:rsid w:val="007A268E"/>
    <w:rsid w:val="007A4EB8"/>
    <w:rsid w:val="007B23F9"/>
    <w:rsid w:val="007B4162"/>
    <w:rsid w:val="007B79EB"/>
    <w:rsid w:val="007C7AF0"/>
    <w:rsid w:val="007D3E40"/>
    <w:rsid w:val="007E0A95"/>
    <w:rsid w:val="007E0B11"/>
    <w:rsid w:val="007E461F"/>
    <w:rsid w:val="007E4B81"/>
    <w:rsid w:val="007E4DC0"/>
    <w:rsid w:val="007F2332"/>
    <w:rsid w:val="007F23BA"/>
    <w:rsid w:val="00810D69"/>
    <w:rsid w:val="00813314"/>
    <w:rsid w:val="00813906"/>
    <w:rsid w:val="00813B8F"/>
    <w:rsid w:val="0082178B"/>
    <w:rsid w:val="0082733F"/>
    <w:rsid w:val="00833131"/>
    <w:rsid w:val="00855685"/>
    <w:rsid w:val="008674E1"/>
    <w:rsid w:val="008700C3"/>
    <w:rsid w:val="00872E41"/>
    <w:rsid w:val="00883691"/>
    <w:rsid w:val="008A1467"/>
    <w:rsid w:val="008B2C8C"/>
    <w:rsid w:val="008B63AA"/>
    <w:rsid w:val="008C259E"/>
    <w:rsid w:val="008C4BD1"/>
    <w:rsid w:val="008C55AE"/>
    <w:rsid w:val="008C7659"/>
    <w:rsid w:val="008D378A"/>
    <w:rsid w:val="008D5007"/>
    <w:rsid w:val="008D7C50"/>
    <w:rsid w:val="008E746F"/>
    <w:rsid w:val="008F3583"/>
    <w:rsid w:val="00906C60"/>
    <w:rsid w:val="009123B7"/>
    <w:rsid w:val="00916BEA"/>
    <w:rsid w:val="00925843"/>
    <w:rsid w:val="009274A4"/>
    <w:rsid w:val="0094451C"/>
    <w:rsid w:val="0094479F"/>
    <w:rsid w:val="00973D91"/>
    <w:rsid w:val="00975536"/>
    <w:rsid w:val="00983792"/>
    <w:rsid w:val="0098393F"/>
    <w:rsid w:val="009901DB"/>
    <w:rsid w:val="009A0849"/>
    <w:rsid w:val="009B3790"/>
    <w:rsid w:val="009C0946"/>
    <w:rsid w:val="009C5D55"/>
    <w:rsid w:val="009E514F"/>
    <w:rsid w:val="009F36E7"/>
    <w:rsid w:val="009F414C"/>
    <w:rsid w:val="009F54D1"/>
    <w:rsid w:val="009F6232"/>
    <w:rsid w:val="00A05B83"/>
    <w:rsid w:val="00A1408E"/>
    <w:rsid w:val="00A26DC4"/>
    <w:rsid w:val="00A30BC0"/>
    <w:rsid w:val="00A31655"/>
    <w:rsid w:val="00A31F52"/>
    <w:rsid w:val="00A330CD"/>
    <w:rsid w:val="00A51CE2"/>
    <w:rsid w:val="00A607D7"/>
    <w:rsid w:val="00A62273"/>
    <w:rsid w:val="00A62DD1"/>
    <w:rsid w:val="00A63C3C"/>
    <w:rsid w:val="00A70046"/>
    <w:rsid w:val="00A7193D"/>
    <w:rsid w:val="00A74270"/>
    <w:rsid w:val="00A876D3"/>
    <w:rsid w:val="00A930CE"/>
    <w:rsid w:val="00A945A8"/>
    <w:rsid w:val="00AA13B4"/>
    <w:rsid w:val="00AA24A4"/>
    <w:rsid w:val="00AB0A14"/>
    <w:rsid w:val="00AC1210"/>
    <w:rsid w:val="00AC43A8"/>
    <w:rsid w:val="00AD3952"/>
    <w:rsid w:val="00B148EB"/>
    <w:rsid w:val="00B364B7"/>
    <w:rsid w:val="00B368A1"/>
    <w:rsid w:val="00B374F8"/>
    <w:rsid w:val="00B4033B"/>
    <w:rsid w:val="00B41EC9"/>
    <w:rsid w:val="00B428CB"/>
    <w:rsid w:val="00B5539A"/>
    <w:rsid w:val="00B64B36"/>
    <w:rsid w:val="00B74FD7"/>
    <w:rsid w:val="00BA0ADD"/>
    <w:rsid w:val="00BA4B65"/>
    <w:rsid w:val="00BA5BDA"/>
    <w:rsid w:val="00BB5EAD"/>
    <w:rsid w:val="00BD0939"/>
    <w:rsid w:val="00BD1A2E"/>
    <w:rsid w:val="00BD4AB4"/>
    <w:rsid w:val="00BD66E0"/>
    <w:rsid w:val="00BF50A5"/>
    <w:rsid w:val="00C170C0"/>
    <w:rsid w:val="00C176FA"/>
    <w:rsid w:val="00C202CE"/>
    <w:rsid w:val="00C215A8"/>
    <w:rsid w:val="00C2410F"/>
    <w:rsid w:val="00C24EDF"/>
    <w:rsid w:val="00C30352"/>
    <w:rsid w:val="00C34F45"/>
    <w:rsid w:val="00C37E3B"/>
    <w:rsid w:val="00C40F62"/>
    <w:rsid w:val="00C52491"/>
    <w:rsid w:val="00C5763F"/>
    <w:rsid w:val="00CA2087"/>
    <w:rsid w:val="00CA4BBD"/>
    <w:rsid w:val="00CA5E6B"/>
    <w:rsid w:val="00CA7716"/>
    <w:rsid w:val="00CB57DE"/>
    <w:rsid w:val="00CB6756"/>
    <w:rsid w:val="00CB7FF9"/>
    <w:rsid w:val="00CC0868"/>
    <w:rsid w:val="00CD73AD"/>
    <w:rsid w:val="00CE1D36"/>
    <w:rsid w:val="00CE21F4"/>
    <w:rsid w:val="00CE3925"/>
    <w:rsid w:val="00CE6678"/>
    <w:rsid w:val="00CF6BD0"/>
    <w:rsid w:val="00CF78DA"/>
    <w:rsid w:val="00D03333"/>
    <w:rsid w:val="00D15048"/>
    <w:rsid w:val="00D22EBE"/>
    <w:rsid w:val="00D24371"/>
    <w:rsid w:val="00D247BF"/>
    <w:rsid w:val="00D3002B"/>
    <w:rsid w:val="00D45F79"/>
    <w:rsid w:val="00D53B9E"/>
    <w:rsid w:val="00D541F9"/>
    <w:rsid w:val="00D5620B"/>
    <w:rsid w:val="00D5719C"/>
    <w:rsid w:val="00D707A1"/>
    <w:rsid w:val="00D80084"/>
    <w:rsid w:val="00D805BC"/>
    <w:rsid w:val="00D85D05"/>
    <w:rsid w:val="00D927DA"/>
    <w:rsid w:val="00D96447"/>
    <w:rsid w:val="00D97890"/>
    <w:rsid w:val="00DA05E1"/>
    <w:rsid w:val="00DB6EEC"/>
    <w:rsid w:val="00DC3E4A"/>
    <w:rsid w:val="00DD6732"/>
    <w:rsid w:val="00DE0621"/>
    <w:rsid w:val="00DE2E5D"/>
    <w:rsid w:val="00DE5017"/>
    <w:rsid w:val="00E01DCF"/>
    <w:rsid w:val="00E021B5"/>
    <w:rsid w:val="00E443A6"/>
    <w:rsid w:val="00E461F6"/>
    <w:rsid w:val="00E46C46"/>
    <w:rsid w:val="00E62C9B"/>
    <w:rsid w:val="00E66068"/>
    <w:rsid w:val="00E67373"/>
    <w:rsid w:val="00E81EC3"/>
    <w:rsid w:val="00E85A65"/>
    <w:rsid w:val="00EB2F1C"/>
    <w:rsid w:val="00ED4A5C"/>
    <w:rsid w:val="00ED6132"/>
    <w:rsid w:val="00ED634C"/>
    <w:rsid w:val="00ED66A8"/>
    <w:rsid w:val="00EE2269"/>
    <w:rsid w:val="00EF1743"/>
    <w:rsid w:val="00EF74BD"/>
    <w:rsid w:val="00F00F55"/>
    <w:rsid w:val="00F044A0"/>
    <w:rsid w:val="00F1477A"/>
    <w:rsid w:val="00F26E9A"/>
    <w:rsid w:val="00F317B4"/>
    <w:rsid w:val="00F33814"/>
    <w:rsid w:val="00F37B07"/>
    <w:rsid w:val="00F46873"/>
    <w:rsid w:val="00F50A31"/>
    <w:rsid w:val="00F51642"/>
    <w:rsid w:val="00F558BE"/>
    <w:rsid w:val="00F618F8"/>
    <w:rsid w:val="00F63684"/>
    <w:rsid w:val="00F6722E"/>
    <w:rsid w:val="00F74B03"/>
    <w:rsid w:val="00F7534B"/>
    <w:rsid w:val="00F77374"/>
    <w:rsid w:val="00F83752"/>
    <w:rsid w:val="00F838FA"/>
    <w:rsid w:val="00F84823"/>
    <w:rsid w:val="00F85C22"/>
    <w:rsid w:val="00F929B3"/>
    <w:rsid w:val="00F93C23"/>
    <w:rsid w:val="00FB550F"/>
    <w:rsid w:val="00FC74E9"/>
    <w:rsid w:val="00FD6539"/>
    <w:rsid w:val="00FD72F3"/>
    <w:rsid w:val="00FE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D4D22E"/>
  <w14:defaultImageDpi w14:val="0"/>
  <w15:docId w15:val="{5D795CCA-125D-4B65-B204-7BA645AD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68A1"/>
    <w:pPr>
      <w:overflowPunct w:val="0"/>
      <w:autoSpaceDE w:val="0"/>
      <w:autoSpaceDN w:val="0"/>
      <w:adjustRightInd w:val="0"/>
      <w:spacing w:after="0" w:line="240" w:lineRule="auto"/>
      <w:textAlignment w:val="baseline"/>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A677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3A6773"/>
    <w:rPr>
      <w:rFonts w:ascii="Segoe UI" w:hAnsi="Segoe UI" w:cs="Segoe UI"/>
      <w:sz w:val="18"/>
      <w:szCs w:val="18"/>
    </w:rPr>
  </w:style>
  <w:style w:type="paragraph" w:styleId="a6">
    <w:name w:val="header"/>
    <w:basedOn w:val="a"/>
    <w:link w:val="a7"/>
    <w:uiPriority w:val="99"/>
    <w:unhideWhenUsed/>
    <w:rsid w:val="00975536"/>
    <w:pPr>
      <w:tabs>
        <w:tab w:val="center" w:pos="4677"/>
        <w:tab w:val="right" w:pos="9355"/>
      </w:tabs>
    </w:pPr>
  </w:style>
  <w:style w:type="character" w:customStyle="1" w:styleId="a7">
    <w:name w:val="Верхний колонтитул Знак"/>
    <w:basedOn w:val="a0"/>
    <w:link w:val="a6"/>
    <w:uiPriority w:val="99"/>
    <w:locked/>
    <w:rsid w:val="00975536"/>
    <w:rPr>
      <w:rFonts w:cs="Times New Roman"/>
    </w:rPr>
  </w:style>
  <w:style w:type="paragraph" w:styleId="a8">
    <w:name w:val="footer"/>
    <w:basedOn w:val="a"/>
    <w:link w:val="a9"/>
    <w:uiPriority w:val="99"/>
    <w:unhideWhenUsed/>
    <w:rsid w:val="00975536"/>
    <w:pPr>
      <w:tabs>
        <w:tab w:val="center" w:pos="4677"/>
        <w:tab w:val="right" w:pos="9355"/>
      </w:tabs>
    </w:pPr>
  </w:style>
  <w:style w:type="character" w:customStyle="1" w:styleId="a9">
    <w:name w:val="Нижний колонтитул Знак"/>
    <w:basedOn w:val="a0"/>
    <w:link w:val="a8"/>
    <w:uiPriority w:val="99"/>
    <w:locked/>
    <w:rsid w:val="00975536"/>
    <w:rPr>
      <w:rFonts w:cs="Times New Roman"/>
    </w:rPr>
  </w:style>
  <w:style w:type="paragraph" w:styleId="aa">
    <w:name w:val="List Paragraph"/>
    <w:basedOn w:val="a"/>
    <w:link w:val="ab"/>
    <w:uiPriority w:val="34"/>
    <w:qFormat/>
    <w:rsid w:val="00657114"/>
    <w:pPr>
      <w:overflowPunct w:val="0"/>
      <w:autoSpaceDE w:val="0"/>
      <w:autoSpaceDN w:val="0"/>
      <w:adjustRightInd w:val="0"/>
      <w:spacing w:after="0" w:line="240" w:lineRule="auto"/>
      <w:ind w:left="708"/>
      <w:textAlignment w:val="baseline"/>
    </w:pPr>
    <w:rPr>
      <w:rFonts w:ascii="Times New Roman" w:hAnsi="Times New Roman"/>
      <w:sz w:val="20"/>
      <w:szCs w:val="20"/>
    </w:rPr>
  </w:style>
  <w:style w:type="character" w:customStyle="1" w:styleId="ab">
    <w:name w:val="Абзац списка Знак"/>
    <w:link w:val="aa"/>
    <w:uiPriority w:val="34"/>
    <w:locked/>
    <w:rsid w:val="00657114"/>
    <w:rPr>
      <w:rFonts w:ascii="Times New Roman" w:hAnsi="Times New Roman"/>
      <w:sz w:val="20"/>
    </w:rPr>
  </w:style>
  <w:style w:type="character" w:customStyle="1" w:styleId="s10">
    <w:name w:val="s_10"/>
    <w:rsid w:val="00D5620B"/>
  </w:style>
  <w:style w:type="character" w:customStyle="1" w:styleId="ac">
    <w:name w:val="Основной текст_"/>
    <w:link w:val="1"/>
    <w:rsid w:val="00D5620B"/>
    <w:rPr>
      <w:sz w:val="28"/>
      <w:szCs w:val="28"/>
      <w:shd w:val="clear" w:color="auto" w:fill="FFFFFF"/>
    </w:rPr>
  </w:style>
  <w:style w:type="paragraph" w:customStyle="1" w:styleId="1">
    <w:name w:val="Основной текст1"/>
    <w:basedOn w:val="a"/>
    <w:link w:val="ac"/>
    <w:rsid w:val="00D5620B"/>
    <w:pPr>
      <w:widowControl w:val="0"/>
      <w:shd w:val="clear" w:color="auto" w:fill="FFFFFF"/>
      <w:spacing w:after="0" w:line="240" w:lineRule="auto"/>
      <w:ind w:firstLine="40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570629">
      <w:bodyDiv w:val="1"/>
      <w:marLeft w:val="0"/>
      <w:marRight w:val="0"/>
      <w:marTop w:val="0"/>
      <w:marBottom w:val="0"/>
      <w:divBdr>
        <w:top w:val="none" w:sz="0" w:space="0" w:color="auto"/>
        <w:left w:val="none" w:sz="0" w:space="0" w:color="auto"/>
        <w:bottom w:val="none" w:sz="0" w:space="0" w:color="auto"/>
        <w:right w:val="none" w:sz="0" w:space="0" w:color="auto"/>
      </w:divBdr>
    </w:div>
    <w:div w:id="979263997">
      <w:bodyDiv w:val="1"/>
      <w:marLeft w:val="0"/>
      <w:marRight w:val="0"/>
      <w:marTop w:val="0"/>
      <w:marBottom w:val="0"/>
      <w:divBdr>
        <w:top w:val="none" w:sz="0" w:space="0" w:color="auto"/>
        <w:left w:val="none" w:sz="0" w:space="0" w:color="auto"/>
        <w:bottom w:val="none" w:sz="0" w:space="0" w:color="auto"/>
        <w:right w:val="none" w:sz="0" w:space="0" w:color="auto"/>
      </w:divBdr>
    </w:div>
    <w:div w:id="1574704688">
      <w:marLeft w:val="0"/>
      <w:marRight w:val="0"/>
      <w:marTop w:val="0"/>
      <w:marBottom w:val="0"/>
      <w:divBdr>
        <w:top w:val="none" w:sz="0" w:space="0" w:color="auto"/>
        <w:left w:val="none" w:sz="0" w:space="0" w:color="auto"/>
        <w:bottom w:val="none" w:sz="0" w:space="0" w:color="auto"/>
        <w:right w:val="none" w:sz="0" w:space="0" w:color="auto"/>
      </w:divBdr>
    </w:div>
    <w:div w:id="1574704689">
      <w:marLeft w:val="0"/>
      <w:marRight w:val="0"/>
      <w:marTop w:val="0"/>
      <w:marBottom w:val="0"/>
      <w:divBdr>
        <w:top w:val="none" w:sz="0" w:space="0" w:color="auto"/>
        <w:left w:val="none" w:sz="0" w:space="0" w:color="auto"/>
        <w:bottom w:val="none" w:sz="0" w:space="0" w:color="auto"/>
        <w:right w:val="none" w:sz="0" w:space="0" w:color="auto"/>
      </w:divBdr>
    </w:div>
    <w:div w:id="1574704690">
      <w:marLeft w:val="0"/>
      <w:marRight w:val="0"/>
      <w:marTop w:val="0"/>
      <w:marBottom w:val="0"/>
      <w:divBdr>
        <w:top w:val="none" w:sz="0" w:space="0" w:color="auto"/>
        <w:left w:val="none" w:sz="0" w:space="0" w:color="auto"/>
        <w:bottom w:val="none" w:sz="0" w:space="0" w:color="auto"/>
        <w:right w:val="none" w:sz="0" w:space="0" w:color="auto"/>
      </w:divBdr>
    </w:div>
    <w:div w:id="1574704691">
      <w:marLeft w:val="0"/>
      <w:marRight w:val="0"/>
      <w:marTop w:val="0"/>
      <w:marBottom w:val="0"/>
      <w:divBdr>
        <w:top w:val="none" w:sz="0" w:space="0" w:color="auto"/>
        <w:left w:val="none" w:sz="0" w:space="0" w:color="auto"/>
        <w:bottom w:val="none" w:sz="0" w:space="0" w:color="auto"/>
        <w:right w:val="none" w:sz="0" w:space="0" w:color="auto"/>
      </w:divBdr>
    </w:div>
    <w:div w:id="1574704692">
      <w:marLeft w:val="0"/>
      <w:marRight w:val="0"/>
      <w:marTop w:val="0"/>
      <w:marBottom w:val="0"/>
      <w:divBdr>
        <w:top w:val="none" w:sz="0" w:space="0" w:color="auto"/>
        <w:left w:val="none" w:sz="0" w:space="0" w:color="auto"/>
        <w:bottom w:val="none" w:sz="0" w:space="0" w:color="auto"/>
        <w:right w:val="none" w:sz="0" w:space="0" w:color="auto"/>
      </w:divBdr>
    </w:div>
    <w:div w:id="1574704693">
      <w:marLeft w:val="0"/>
      <w:marRight w:val="0"/>
      <w:marTop w:val="0"/>
      <w:marBottom w:val="0"/>
      <w:divBdr>
        <w:top w:val="none" w:sz="0" w:space="0" w:color="auto"/>
        <w:left w:val="none" w:sz="0" w:space="0" w:color="auto"/>
        <w:bottom w:val="none" w:sz="0" w:space="0" w:color="auto"/>
        <w:right w:val="none" w:sz="0" w:space="0" w:color="auto"/>
      </w:divBdr>
    </w:div>
    <w:div w:id="1574704694">
      <w:marLeft w:val="0"/>
      <w:marRight w:val="0"/>
      <w:marTop w:val="0"/>
      <w:marBottom w:val="0"/>
      <w:divBdr>
        <w:top w:val="none" w:sz="0" w:space="0" w:color="auto"/>
        <w:left w:val="none" w:sz="0" w:space="0" w:color="auto"/>
        <w:bottom w:val="none" w:sz="0" w:space="0" w:color="auto"/>
        <w:right w:val="none" w:sz="0" w:space="0" w:color="auto"/>
      </w:divBdr>
    </w:div>
    <w:div w:id="1574704695">
      <w:marLeft w:val="0"/>
      <w:marRight w:val="0"/>
      <w:marTop w:val="0"/>
      <w:marBottom w:val="0"/>
      <w:divBdr>
        <w:top w:val="none" w:sz="0" w:space="0" w:color="auto"/>
        <w:left w:val="none" w:sz="0" w:space="0" w:color="auto"/>
        <w:bottom w:val="none" w:sz="0" w:space="0" w:color="auto"/>
        <w:right w:val="none" w:sz="0" w:space="0" w:color="auto"/>
      </w:divBdr>
    </w:div>
    <w:div w:id="1574704696">
      <w:marLeft w:val="0"/>
      <w:marRight w:val="0"/>
      <w:marTop w:val="0"/>
      <w:marBottom w:val="0"/>
      <w:divBdr>
        <w:top w:val="none" w:sz="0" w:space="0" w:color="auto"/>
        <w:left w:val="none" w:sz="0" w:space="0" w:color="auto"/>
        <w:bottom w:val="none" w:sz="0" w:space="0" w:color="auto"/>
        <w:right w:val="none" w:sz="0" w:space="0" w:color="auto"/>
      </w:divBdr>
    </w:div>
    <w:div w:id="1574704697">
      <w:marLeft w:val="0"/>
      <w:marRight w:val="0"/>
      <w:marTop w:val="0"/>
      <w:marBottom w:val="0"/>
      <w:divBdr>
        <w:top w:val="none" w:sz="0" w:space="0" w:color="auto"/>
        <w:left w:val="none" w:sz="0" w:space="0" w:color="auto"/>
        <w:bottom w:val="none" w:sz="0" w:space="0" w:color="auto"/>
        <w:right w:val="none" w:sz="0" w:space="0" w:color="auto"/>
      </w:divBdr>
    </w:div>
    <w:div w:id="1574704698">
      <w:marLeft w:val="0"/>
      <w:marRight w:val="0"/>
      <w:marTop w:val="0"/>
      <w:marBottom w:val="0"/>
      <w:divBdr>
        <w:top w:val="none" w:sz="0" w:space="0" w:color="auto"/>
        <w:left w:val="none" w:sz="0" w:space="0" w:color="auto"/>
        <w:bottom w:val="none" w:sz="0" w:space="0" w:color="auto"/>
        <w:right w:val="none" w:sz="0" w:space="0" w:color="auto"/>
      </w:divBdr>
    </w:div>
    <w:div w:id="1574704699">
      <w:marLeft w:val="0"/>
      <w:marRight w:val="0"/>
      <w:marTop w:val="0"/>
      <w:marBottom w:val="0"/>
      <w:divBdr>
        <w:top w:val="none" w:sz="0" w:space="0" w:color="auto"/>
        <w:left w:val="none" w:sz="0" w:space="0" w:color="auto"/>
        <w:bottom w:val="none" w:sz="0" w:space="0" w:color="auto"/>
        <w:right w:val="none" w:sz="0" w:space="0" w:color="auto"/>
      </w:divBdr>
    </w:div>
    <w:div w:id="1574704700">
      <w:marLeft w:val="0"/>
      <w:marRight w:val="0"/>
      <w:marTop w:val="0"/>
      <w:marBottom w:val="0"/>
      <w:divBdr>
        <w:top w:val="none" w:sz="0" w:space="0" w:color="auto"/>
        <w:left w:val="none" w:sz="0" w:space="0" w:color="auto"/>
        <w:bottom w:val="none" w:sz="0" w:space="0" w:color="auto"/>
        <w:right w:val="none" w:sz="0" w:space="0" w:color="auto"/>
      </w:divBdr>
    </w:div>
    <w:div w:id="1574704701">
      <w:marLeft w:val="0"/>
      <w:marRight w:val="0"/>
      <w:marTop w:val="0"/>
      <w:marBottom w:val="0"/>
      <w:divBdr>
        <w:top w:val="none" w:sz="0" w:space="0" w:color="auto"/>
        <w:left w:val="none" w:sz="0" w:space="0" w:color="auto"/>
        <w:bottom w:val="none" w:sz="0" w:space="0" w:color="auto"/>
        <w:right w:val="none" w:sz="0" w:space="0" w:color="auto"/>
      </w:divBdr>
    </w:div>
    <w:div w:id="1574704702">
      <w:marLeft w:val="0"/>
      <w:marRight w:val="0"/>
      <w:marTop w:val="0"/>
      <w:marBottom w:val="0"/>
      <w:divBdr>
        <w:top w:val="none" w:sz="0" w:space="0" w:color="auto"/>
        <w:left w:val="none" w:sz="0" w:space="0" w:color="auto"/>
        <w:bottom w:val="none" w:sz="0" w:space="0" w:color="auto"/>
        <w:right w:val="none" w:sz="0" w:space="0" w:color="auto"/>
      </w:divBdr>
    </w:div>
    <w:div w:id="1574704703">
      <w:marLeft w:val="0"/>
      <w:marRight w:val="0"/>
      <w:marTop w:val="0"/>
      <w:marBottom w:val="0"/>
      <w:divBdr>
        <w:top w:val="none" w:sz="0" w:space="0" w:color="auto"/>
        <w:left w:val="none" w:sz="0" w:space="0" w:color="auto"/>
        <w:bottom w:val="none" w:sz="0" w:space="0" w:color="auto"/>
        <w:right w:val="none" w:sz="0" w:space="0" w:color="auto"/>
      </w:divBdr>
    </w:div>
    <w:div w:id="1574704704">
      <w:marLeft w:val="0"/>
      <w:marRight w:val="0"/>
      <w:marTop w:val="0"/>
      <w:marBottom w:val="0"/>
      <w:divBdr>
        <w:top w:val="none" w:sz="0" w:space="0" w:color="auto"/>
        <w:left w:val="none" w:sz="0" w:space="0" w:color="auto"/>
        <w:bottom w:val="none" w:sz="0" w:space="0" w:color="auto"/>
        <w:right w:val="none" w:sz="0" w:space="0" w:color="auto"/>
      </w:divBdr>
    </w:div>
    <w:div w:id="1574704705">
      <w:marLeft w:val="0"/>
      <w:marRight w:val="0"/>
      <w:marTop w:val="0"/>
      <w:marBottom w:val="0"/>
      <w:divBdr>
        <w:top w:val="none" w:sz="0" w:space="0" w:color="auto"/>
        <w:left w:val="none" w:sz="0" w:space="0" w:color="auto"/>
        <w:bottom w:val="none" w:sz="0" w:space="0" w:color="auto"/>
        <w:right w:val="none" w:sz="0" w:space="0" w:color="auto"/>
      </w:divBdr>
    </w:div>
    <w:div w:id="1574704706">
      <w:marLeft w:val="0"/>
      <w:marRight w:val="0"/>
      <w:marTop w:val="0"/>
      <w:marBottom w:val="0"/>
      <w:divBdr>
        <w:top w:val="none" w:sz="0" w:space="0" w:color="auto"/>
        <w:left w:val="none" w:sz="0" w:space="0" w:color="auto"/>
        <w:bottom w:val="none" w:sz="0" w:space="0" w:color="auto"/>
        <w:right w:val="none" w:sz="0" w:space="0" w:color="auto"/>
      </w:divBdr>
    </w:div>
    <w:div w:id="15747047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11378-129E-4DF2-BE57-E615CD89B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11</Pages>
  <Words>3890</Words>
  <Characters>22175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170</cp:revision>
  <cp:lastPrinted>2025-04-22T06:08:00Z</cp:lastPrinted>
  <dcterms:created xsi:type="dcterms:W3CDTF">2023-04-20T10:17:00Z</dcterms:created>
  <dcterms:modified xsi:type="dcterms:W3CDTF">2025-04-22T06:09:00Z</dcterms:modified>
</cp:coreProperties>
</file>