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76118C" w:rsidRDefault="00B3333C" w:rsidP="00B3333C">
      <w:pPr>
        <w:spacing w:after="0" w:line="240" w:lineRule="auto"/>
        <w:jc w:val="center"/>
        <w:rPr>
          <w:rFonts w:ascii="Times New Roman" w:eastAsia="Times New Roman" w:hAnsi="Times New Roman" w:cs="Times New Roman"/>
          <w:b/>
          <w:sz w:val="32"/>
          <w:szCs w:val="32"/>
          <w:lang w:eastAsia="ru-RU"/>
        </w:rPr>
      </w:pPr>
      <w:r w:rsidRPr="0076118C">
        <w:rPr>
          <w:rFonts w:ascii="Times New Roman" w:eastAsia="Times New Roman" w:hAnsi="Times New Roman" w:cs="Times New Roman"/>
          <w:b/>
          <w:sz w:val="32"/>
          <w:szCs w:val="32"/>
          <w:lang w:eastAsia="ru-RU"/>
        </w:rPr>
        <w:t xml:space="preserve">АДМИНИСТРАЦИЯ ГОРОДА НЕФТЕЮГАНСКА </w:t>
      </w:r>
    </w:p>
    <w:p w:rsidR="00B3333C" w:rsidRPr="0076118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76118C" w:rsidRDefault="00B3333C" w:rsidP="00B3333C">
      <w:pPr>
        <w:spacing w:after="0" w:line="240" w:lineRule="auto"/>
        <w:jc w:val="center"/>
        <w:rPr>
          <w:rFonts w:ascii="Times New Roman" w:eastAsia="Times New Roman" w:hAnsi="Times New Roman" w:cs="Times New Roman"/>
          <w:caps/>
          <w:sz w:val="40"/>
          <w:szCs w:val="40"/>
          <w:lang w:eastAsia="ru-RU"/>
        </w:rPr>
      </w:pPr>
      <w:r w:rsidRPr="0076118C">
        <w:rPr>
          <w:rFonts w:ascii="Times New Roman" w:eastAsia="Times New Roman" w:hAnsi="Times New Roman" w:cs="Times New Roman"/>
          <w:b/>
          <w:caps/>
          <w:sz w:val="40"/>
          <w:szCs w:val="40"/>
          <w:lang w:eastAsia="ru-RU"/>
        </w:rPr>
        <w:t>постановление</w:t>
      </w:r>
    </w:p>
    <w:p w:rsidR="00750822" w:rsidRPr="0076118C" w:rsidRDefault="00750822" w:rsidP="00B3333C">
      <w:pPr>
        <w:spacing w:after="0" w:line="240" w:lineRule="auto"/>
        <w:jc w:val="center"/>
        <w:rPr>
          <w:rFonts w:ascii="Times New Roman CYR" w:eastAsia="Times New Roman" w:hAnsi="Times New Roman CYR" w:cs="Times New Roman"/>
          <w:sz w:val="28"/>
          <w:szCs w:val="28"/>
        </w:rPr>
      </w:pPr>
    </w:p>
    <w:p w:rsidR="00B3333C" w:rsidRPr="0076118C" w:rsidRDefault="005F79F1"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w:t>
      </w:r>
      <w:r w:rsidR="004F5788" w:rsidRPr="004F5788">
        <w:rPr>
          <w:rFonts w:ascii="Times New Roman" w:eastAsia="Calibri" w:hAnsi="Times New Roman" w:cs="Times New Roman"/>
          <w:sz w:val="28"/>
          <w:szCs w:val="28"/>
          <w:lang w:eastAsia="ru-RU"/>
        </w:rPr>
        <w:t xml:space="preserve"> </w:t>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r>
      <w:r w:rsidR="004F5788" w:rsidRPr="004F5788">
        <w:rPr>
          <w:rFonts w:ascii="Times New Roman" w:eastAsia="Calibri" w:hAnsi="Times New Roman" w:cs="Times New Roman"/>
          <w:sz w:val="28"/>
          <w:szCs w:val="28"/>
          <w:lang w:eastAsia="ru-RU"/>
        </w:rPr>
        <w:tab/>
        <w:t xml:space="preserve"> № </w:t>
      </w:r>
      <w:r>
        <w:rPr>
          <w:rFonts w:ascii="Times New Roman" w:eastAsia="Calibri" w:hAnsi="Times New Roman" w:cs="Times New Roman"/>
          <w:sz w:val="28"/>
          <w:szCs w:val="28"/>
          <w:lang w:eastAsia="ru-RU"/>
        </w:rPr>
        <w:t>____</w:t>
      </w:r>
    </w:p>
    <w:p w:rsidR="00B3333C" w:rsidRPr="0076118C" w:rsidRDefault="00B3333C" w:rsidP="00B3333C">
      <w:pPr>
        <w:spacing w:after="0" w:line="240" w:lineRule="auto"/>
        <w:jc w:val="center"/>
        <w:rPr>
          <w:rFonts w:ascii="Times New Roman CYR" w:eastAsia="Times New Roman" w:hAnsi="Times New Roman CYR" w:cs="Times New Roman"/>
          <w:sz w:val="24"/>
          <w:szCs w:val="24"/>
        </w:rPr>
      </w:pPr>
      <w:r w:rsidRPr="0076118C">
        <w:rPr>
          <w:rFonts w:ascii="Times New Roman CYR" w:eastAsia="Times New Roman" w:hAnsi="Times New Roman CYR" w:cs="Times New Roman"/>
          <w:sz w:val="24"/>
          <w:szCs w:val="24"/>
        </w:rPr>
        <w:t>г.Нефтеюганск</w:t>
      </w:r>
    </w:p>
    <w:p w:rsidR="00B3333C" w:rsidRPr="007A6F1D" w:rsidRDefault="00B3333C" w:rsidP="00B3333C">
      <w:pPr>
        <w:spacing w:after="0" w:line="240" w:lineRule="auto"/>
        <w:jc w:val="center"/>
        <w:rPr>
          <w:rFonts w:ascii="Times New Roman" w:eastAsia="Times New Roman" w:hAnsi="Times New Roman" w:cs="Times New Roman"/>
          <w:sz w:val="32"/>
          <w:szCs w:val="32"/>
          <w:lang w:eastAsia="ru-RU"/>
        </w:rPr>
      </w:pPr>
    </w:p>
    <w:p w:rsidR="002872E2" w:rsidRDefault="002872E2"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001757">
        <w:rPr>
          <w:rFonts w:ascii="Times New Roman" w:eastAsia="Times New Roman" w:hAnsi="Times New Roman" w:cs="Times New Roman"/>
          <w:b/>
          <w:sz w:val="28"/>
          <w:szCs w:val="28"/>
          <w:lang w:eastAsia="ru-RU"/>
        </w:rPr>
        <w:t>б утверждении</w:t>
      </w:r>
      <w:r>
        <w:rPr>
          <w:rFonts w:ascii="Times New Roman" w:eastAsia="Times New Roman" w:hAnsi="Times New Roman" w:cs="Times New Roman"/>
          <w:b/>
          <w:sz w:val="28"/>
          <w:szCs w:val="28"/>
          <w:lang w:eastAsia="ru-RU"/>
        </w:rPr>
        <w:t xml:space="preserve"> муниципальной программ</w:t>
      </w:r>
      <w:r w:rsidR="00001757">
        <w:rPr>
          <w:rFonts w:ascii="Times New Roman" w:eastAsia="Times New Roman" w:hAnsi="Times New Roman" w:cs="Times New Roman"/>
          <w:b/>
          <w:sz w:val="28"/>
          <w:szCs w:val="28"/>
          <w:lang w:eastAsia="ru-RU"/>
        </w:rPr>
        <w:t>ы</w:t>
      </w:r>
      <w:r w:rsidR="00402B98">
        <w:rPr>
          <w:rFonts w:ascii="Times New Roman" w:eastAsia="Times New Roman" w:hAnsi="Times New Roman" w:cs="Times New Roman"/>
          <w:b/>
          <w:sz w:val="28"/>
          <w:szCs w:val="28"/>
          <w:lang w:eastAsia="ru-RU"/>
        </w:rPr>
        <w:t xml:space="preserve"> города Нефтеюганска</w:t>
      </w:r>
    </w:p>
    <w:p w:rsidR="001A3655" w:rsidRDefault="00E37430"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50E36" w:rsidRPr="00550E36">
        <w:rPr>
          <w:rFonts w:ascii="Times New Roman" w:eastAsia="Times New Roman" w:hAnsi="Times New Roman" w:cs="Times New Roman"/>
          <w:b/>
          <w:sz w:val="28"/>
          <w:szCs w:val="28"/>
          <w:lang w:eastAsia="ru-RU"/>
        </w:rPr>
        <w:t>Социально-экономическое развитие города Нефтеюганска</w:t>
      </w:r>
      <w:r>
        <w:rPr>
          <w:rFonts w:ascii="Times New Roman" w:eastAsia="Times New Roman" w:hAnsi="Times New Roman" w:cs="Times New Roman"/>
          <w:b/>
          <w:sz w:val="28"/>
          <w:szCs w:val="28"/>
          <w:lang w:eastAsia="ru-RU"/>
        </w:rPr>
        <w:t>»</w:t>
      </w:r>
    </w:p>
    <w:p w:rsidR="005F79F1" w:rsidRDefault="005F79F1" w:rsidP="00780E7E">
      <w:pPr>
        <w:spacing w:after="0"/>
        <w:jc w:val="center"/>
        <w:rPr>
          <w:rFonts w:ascii="Times New Roman" w:eastAsia="Times New Roman" w:hAnsi="Times New Roman" w:cs="Times New Roman"/>
          <w:b/>
          <w:sz w:val="28"/>
          <w:szCs w:val="28"/>
          <w:lang w:eastAsia="ru-RU"/>
        </w:rPr>
      </w:pPr>
    </w:p>
    <w:p w:rsidR="00550E36" w:rsidRDefault="005F79F1" w:rsidP="005F79F1">
      <w:pPr>
        <w:spacing w:after="0"/>
        <w:jc w:val="both"/>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(с изменениями, внесенными постановлениями администрации города Нефтеюганска от 14.02.2019 № 66-п, от 27.03.2019 № 136-п, от 18.04.2019             № 177-п, от 15.05.2019 № 246-п, от 12.08.2019 № 737-п, от 11.10.2019 № 1091-п, от 12.11.2019 № 1257-п, от 17.12.2019 № 1421-п, от 24.12.2019 № 1471-п, от 06.02.2020 № 133-п, от 11.03.2020 № 381-п, 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17.04.2023 № 447-п, от 29.05.2023 № 655-п, от 18.08.2023 № 1038-п, от 01.11.2023 № 1430-п, от 04.12.2023 № 1635-п, от 13.02.2024 № 267-п, от 18.04.2024 № 753-п, от 17.06.2024 № 1157-п, от 10.07.2024 № 1311-п, от 02.10.2024 № 1694-п, от 21.11.2024 № 1926-п, от 13.12.2024 № 2055-п, от 23.12.2024 № 2100-п, от 23.12.2024 № 2111-п, от 19.02.2025 № 176-п, от 07.04.2025 № 363-п)</w:t>
      </w:r>
    </w:p>
    <w:p w:rsidR="005F79F1" w:rsidRPr="00550E36" w:rsidRDefault="005F79F1" w:rsidP="005F79F1">
      <w:pPr>
        <w:spacing w:after="0"/>
        <w:jc w:val="both"/>
        <w:rPr>
          <w:rFonts w:ascii="Times New Roman" w:hAnsi="Times New Roman" w:cs="Times New Roman"/>
          <w:sz w:val="28"/>
          <w:szCs w:val="28"/>
        </w:rPr>
      </w:pPr>
    </w:p>
    <w:p w:rsidR="00B3333C"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В соответствии со статьей 179 Бюджетного кодекса Российской Федерации</w:t>
      </w:r>
      <w:r w:rsidR="006E289C">
        <w:rPr>
          <w:rFonts w:ascii="Times New Roman" w:hAnsi="Times New Roman" w:cs="Times New Roman"/>
          <w:sz w:val="28"/>
          <w:szCs w:val="28"/>
        </w:rPr>
        <w:t xml:space="preserve">, </w:t>
      </w:r>
      <w:r w:rsidRPr="00550E36">
        <w:rPr>
          <w:rFonts w:ascii="Times New Roman" w:hAnsi="Times New Roman" w:cs="Times New Roman"/>
          <w:sz w:val="28"/>
          <w:szCs w:val="28"/>
        </w:rPr>
        <w:t>постановлени</w:t>
      </w:r>
      <w:r w:rsidR="00402B98">
        <w:rPr>
          <w:rFonts w:ascii="Times New Roman" w:hAnsi="Times New Roman" w:cs="Times New Roman"/>
          <w:sz w:val="28"/>
          <w:szCs w:val="28"/>
        </w:rPr>
        <w:t>ями</w:t>
      </w:r>
      <w:r w:rsidRPr="00550E36">
        <w:rPr>
          <w:rFonts w:ascii="Times New Roman" w:hAnsi="Times New Roman" w:cs="Times New Roman"/>
          <w:sz w:val="28"/>
          <w:szCs w:val="28"/>
        </w:rPr>
        <w:t xml:space="preserve"> администрации города Нефтеюганска от </w:t>
      </w:r>
      <w:r w:rsidR="002006EB">
        <w:rPr>
          <w:rFonts w:ascii="Times New Roman" w:hAnsi="Times New Roman" w:cs="Times New Roman"/>
          <w:sz w:val="28"/>
          <w:szCs w:val="28"/>
        </w:rPr>
        <w:t>27.09.2018</w:t>
      </w:r>
      <w:r w:rsidRPr="00550E36">
        <w:rPr>
          <w:rFonts w:ascii="Times New Roman" w:hAnsi="Times New Roman" w:cs="Times New Roman"/>
          <w:sz w:val="28"/>
          <w:szCs w:val="28"/>
        </w:rPr>
        <w:t xml:space="preserve"> № </w:t>
      </w:r>
      <w:r w:rsidR="002006EB">
        <w:rPr>
          <w:rFonts w:ascii="Times New Roman" w:hAnsi="Times New Roman" w:cs="Times New Roman"/>
          <w:sz w:val="28"/>
          <w:szCs w:val="28"/>
        </w:rPr>
        <w:t>48</w:t>
      </w:r>
      <w:r w:rsidR="006E289C">
        <w:rPr>
          <w:rFonts w:ascii="Times New Roman" w:hAnsi="Times New Roman" w:cs="Times New Roman"/>
          <w:sz w:val="28"/>
          <w:szCs w:val="28"/>
        </w:rPr>
        <w:t>3</w:t>
      </w:r>
      <w:r>
        <w:rPr>
          <w:rFonts w:ascii="Times New Roman" w:hAnsi="Times New Roman" w:cs="Times New Roman"/>
          <w:sz w:val="28"/>
          <w:szCs w:val="28"/>
        </w:rPr>
        <w:t xml:space="preserve">-п </w:t>
      </w:r>
      <w:r w:rsidR="00E37430">
        <w:rPr>
          <w:rFonts w:ascii="Times New Roman" w:hAnsi="Times New Roman" w:cs="Times New Roman"/>
          <w:sz w:val="28"/>
          <w:szCs w:val="28"/>
        </w:rPr>
        <w:t>«</w:t>
      </w:r>
      <w:r w:rsidRPr="00550E36">
        <w:rPr>
          <w:rFonts w:ascii="Times New Roman" w:hAnsi="Times New Roman" w:cs="Times New Roman"/>
          <w:sz w:val="28"/>
          <w:szCs w:val="28"/>
        </w:rPr>
        <w:t>О перечне муниципальных программ города Нефтеюганска</w:t>
      </w:r>
      <w:r w:rsidR="00E37430">
        <w:rPr>
          <w:rFonts w:ascii="Times New Roman" w:hAnsi="Times New Roman" w:cs="Times New Roman"/>
          <w:sz w:val="28"/>
          <w:szCs w:val="28"/>
        </w:rPr>
        <w:t>»</w:t>
      </w:r>
      <w:r w:rsidRPr="00550E36">
        <w:rPr>
          <w:rFonts w:ascii="Times New Roman" w:hAnsi="Times New Roman" w:cs="Times New Roman"/>
          <w:sz w:val="28"/>
          <w:szCs w:val="28"/>
        </w:rPr>
        <w:t>, от 2</w:t>
      </w:r>
      <w:r>
        <w:rPr>
          <w:rFonts w:ascii="Times New Roman" w:hAnsi="Times New Roman" w:cs="Times New Roman"/>
          <w:sz w:val="28"/>
          <w:szCs w:val="28"/>
        </w:rPr>
        <w:t>8</w:t>
      </w:r>
      <w:r w:rsidRPr="00550E36">
        <w:rPr>
          <w:rFonts w:ascii="Times New Roman" w:hAnsi="Times New Roman" w:cs="Times New Roman"/>
          <w:sz w:val="28"/>
          <w:szCs w:val="28"/>
        </w:rPr>
        <w:t>.08.201</w:t>
      </w:r>
      <w:r>
        <w:rPr>
          <w:rFonts w:ascii="Times New Roman" w:hAnsi="Times New Roman" w:cs="Times New Roman"/>
          <w:sz w:val="28"/>
          <w:szCs w:val="28"/>
        </w:rPr>
        <w:t>8</w:t>
      </w:r>
      <w:r w:rsidRPr="00550E36">
        <w:rPr>
          <w:rFonts w:ascii="Times New Roman" w:hAnsi="Times New Roman" w:cs="Times New Roman"/>
          <w:sz w:val="28"/>
          <w:szCs w:val="28"/>
        </w:rPr>
        <w:t xml:space="preserve"> № </w:t>
      </w:r>
      <w:r>
        <w:rPr>
          <w:rFonts w:ascii="Times New Roman" w:hAnsi="Times New Roman" w:cs="Times New Roman"/>
          <w:sz w:val="28"/>
          <w:szCs w:val="28"/>
        </w:rPr>
        <w:t>135</w:t>
      </w:r>
      <w:r w:rsidRPr="00550E36">
        <w:rPr>
          <w:rFonts w:ascii="Times New Roman" w:hAnsi="Times New Roman" w:cs="Times New Roman"/>
          <w:sz w:val="28"/>
          <w:szCs w:val="28"/>
        </w:rPr>
        <w:t xml:space="preserve">-нп </w:t>
      </w:r>
      <w:r w:rsidR="00E37430">
        <w:rPr>
          <w:rFonts w:ascii="Times New Roman" w:hAnsi="Times New Roman" w:cs="Times New Roman"/>
          <w:sz w:val="28"/>
          <w:szCs w:val="28"/>
        </w:rPr>
        <w:t>«</w:t>
      </w:r>
      <w:r w:rsidRPr="00550E36">
        <w:rPr>
          <w:rFonts w:ascii="Times New Roman" w:hAnsi="Times New Roman" w:cs="Times New Roman"/>
          <w:sz w:val="28"/>
          <w:szCs w:val="28"/>
        </w:rPr>
        <w:t>О модельной муниципальной программе города Нефтеюганска,</w:t>
      </w:r>
      <w:r>
        <w:rPr>
          <w:rFonts w:ascii="Times New Roman" w:hAnsi="Times New Roman" w:cs="Times New Roman"/>
          <w:sz w:val="28"/>
          <w:szCs w:val="28"/>
        </w:rPr>
        <w:t xml:space="preserve"> </w:t>
      </w:r>
      <w:r w:rsidRPr="00550E36">
        <w:rPr>
          <w:rFonts w:ascii="Times New Roman" w:hAnsi="Times New Roman" w:cs="Times New Roman"/>
          <w:sz w:val="28"/>
          <w:szCs w:val="28"/>
        </w:rPr>
        <w:t>порядке принятия решения о разработке муниципальных программ города Нефтеюганска, их формирования, утверждения и реализации</w:t>
      </w:r>
      <w:r w:rsidR="00E37430">
        <w:rPr>
          <w:rFonts w:ascii="Times New Roman" w:hAnsi="Times New Roman" w:cs="Times New Roman"/>
          <w:sz w:val="28"/>
          <w:szCs w:val="28"/>
        </w:rPr>
        <w:t>»</w:t>
      </w:r>
      <w:r w:rsidR="00402B98">
        <w:rPr>
          <w:rFonts w:ascii="Times New Roman" w:hAnsi="Times New Roman" w:cs="Times New Roman"/>
          <w:sz w:val="28"/>
          <w:szCs w:val="28"/>
        </w:rPr>
        <w:t xml:space="preserve"> </w:t>
      </w:r>
      <w:r w:rsidR="00402B98" w:rsidRPr="00550E36">
        <w:rPr>
          <w:rFonts w:ascii="Times New Roman" w:hAnsi="Times New Roman" w:cs="Times New Roman"/>
          <w:sz w:val="28"/>
          <w:szCs w:val="28"/>
        </w:rPr>
        <w:t>администрация</w:t>
      </w:r>
      <w:r w:rsidR="003636FB" w:rsidRPr="00550E36">
        <w:rPr>
          <w:rFonts w:ascii="Times New Roman" w:hAnsi="Times New Roman" w:cs="Times New Roman"/>
          <w:sz w:val="28"/>
          <w:szCs w:val="28"/>
        </w:rPr>
        <w:t xml:space="preserve"> города Нефтеюганска постановляет</w:t>
      </w:r>
      <w:r w:rsidR="00B3333C" w:rsidRPr="00550E36">
        <w:rPr>
          <w:rFonts w:ascii="Times New Roman" w:hAnsi="Times New Roman" w:cs="Times New Roman"/>
          <w:sz w:val="28"/>
          <w:szCs w:val="28"/>
        </w:rPr>
        <w:t>:</w:t>
      </w:r>
    </w:p>
    <w:p w:rsidR="00550E36" w:rsidRPr="00550E36"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lastRenderedPageBreak/>
        <w:t xml:space="preserve">1.Утвердить муниципальную программу </w:t>
      </w:r>
      <w:r w:rsidR="00402B98">
        <w:rPr>
          <w:rFonts w:ascii="Times New Roman" w:hAnsi="Times New Roman" w:cs="Times New Roman"/>
          <w:sz w:val="28"/>
          <w:szCs w:val="28"/>
        </w:rPr>
        <w:t xml:space="preserve">города Нефтеюганска </w:t>
      </w:r>
      <w:r w:rsidR="00E37430">
        <w:rPr>
          <w:rFonts w:ascii="Times New Roman" w:hAnsi="Times New Roman" w:cs="Times New Roman"/>
          <w:sz w:val="28"/>
          <w:szCs w:val="28"/>
        </w:rPr>
        <w:t>«</w:t>
      </w:r>
      <w:r w:rsidRPr="00550E36">
        <w:rPr>
          <w:rFonts w:ascii="Times New Roman" w:hAnsi="Times New Roman" w:cs="Times New Roman"/>
          <w:sz w:val="28"/>
          <w:szCs w:val="28"/>
        </w:rPr>
        <w:t>Социально-экономическое развитие город</w:t>
      </w:r>
      <w:r w:rsidR="00402B98">
        <w:rPr>
          <w:rFonts w:ascii="Times New Roman" w:hAnsi="Times New Roman" w:cs="Times New Roman"/>
          <w:sz w:val="28"/>
          <w:szCs w:val="28"/>
        </w:rPr>
        <w:t>а</w:t>
      </w:r>
      <w:r w:rsidRPr="00550E36">
        <w:rPr>
          <w:rFonts w:ascii="Times New Roman" w:hAnsi="Times New Roman" w:cs="Times New Roman"/>
          <w:sz w:val="28"/>
          <w:szCs w:val="28"/>
        </w:rPr>
        <w:t xml:space="preserve"> Нефтеюганск</w:t>
      </w:r>
      <w:r w:rsidR="00402B98">
        <w:rPr>
          <w:rFonts w:ascii="Times New Roman" w:hAnsi="Times New Roman" w:cs="Times New Roman"/>
          <w:sz w:val="28"/>
          <w:szCs w:val="28"/>
        </w:rPr>
        <w:t>а</w:t>
      </w:r>
      <w:r w:rsidR="00E37430">
        <w:rPr>
          <w:rFonts w:ascii="Times New Roman" w:hAnsi="Times New Roman" w:cs="Times New Roman"/>
          <w:sz w:val="28"/>
          <w:szCs w:val="28"/>
        </w:rPr>
        <w:t>»</w:t>
      </w:r>
      <w:r w:rsidRPr="00550E36">
        <w:rPr>
          <w:rFonts w:ascii="Times New Roman" w:hAnsi="Times New Roman" w:cs="Times New Roman"/>
          <w:sz w:val="28"/>
          <w:szCs w:val="28"/>
        </w:rPr>
        <w:t xml:space="preserve"> согласно приложению</w:t>
      </w:r>
      <w:r w:rsidR="0062158A">
        <w:rPr>
          <w:rFonts w:ascii="Times New Roman" w:hAnsi="Times New Roman" w:cs="Times New Roman"/>
          <w:sz w:val="28"/>
          <w:szCs w:val="28"/>
        </w:rPr>
        <w:t xml:space="preserve"> к постановлению</w:t>
      </w:r>
      <w:r w:rsidRPr="00550E36">
        <w:rPr>
          <w:rFonts w:ascii="Times New Roman" w:hAnsi="Times New Roman" w:cs="Times New Roman"/>
          <w:sz w:val="28"/>
          <w:szCs w:val="28"/>
        </w:rPr>
        <w:t>.</w:t>
      </w:r>
    </w:p>
    <w:p w:rsidR="00550E36" w:rsidRDefault="00550E36"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50E36">
        <w:rPr>
          <w:rFonts w:ascii="Times New Roman" w:hAnsi="Times New Roman" w:cs="Times New Roman"/>
          <w:sz w:val="28"/>
          <w:szCs w:val="28"/>
        </w:rPr>
        <w:t>Признать утратившими силу постановления администрации города Нефтеюганска:</w:t>
      </w:r>
    </w:p>
    <w:p w:rsidR="00C04CDD" w:rsidRDefault="00E87B1C"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03.04.2014 № 363-п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18.08.2014 № 935-п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11.09.2014 № 1030-п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06.10.2014 № 1108-п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12.11.2014 №</w:t>
      </w:r>
      <w:r w:rsidR="00400AE9">
        <w:rPr>
          <w:rFonts w:ascii="Times New Roman" w:hAnsi="Times New Roman" w:cs="Times New Roman"/>
          <w:sz w:val="28"/>
          <w:szCs w:val="28"/>
        </w:rPr>
        <w:t xml:space="preserve"> </w:t>
      </w:r>
      <w:r w:rsidR="00001757" w:rsidRPr="00001757">
        <w:rPr>
          <w:rFonts w:ascii="Times New Roman" w:hAnsi="Times New Roman" w:cs="Times New Roman"/>
          <w:sz w:val="28"/>
          <w:szCs w:val="28"/>
        </w:rPr>
        <w:t xml:space="preserve">1245-п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09.12.2014 № 1375-п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03.02.2015 № 66-п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24.03.2015 № 226-п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 xml:space="preserve">10. </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29.04.2015 № 362-п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04.06.2015 № 482-п</w:t>
      </w:r>
      <w:r w:rsidR="00001757" w:rsidRPr="007123C6">
        <w:rPr>
          <w:rFonts w:ascii="Times New Roman" w:hAnsi="Times New Roman" w:cs="Times New Roman"/>
          <w:sz w:val="28"/>
          <w:szCs w:val="28"/>
        </w:rPr>
        <w:t xml:space="preserve">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w:t>
      </w:r>
      <w:r w:rsidR="007123C6" w:rsidRPr="007123C6">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17.09.2015 № 881-п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16.10.2015 № 1013-п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17.11.2015 № 1153-п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изменения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17.12.2015 № 1269-п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16.02.2016 № 122-п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07.04.2016 № 313-п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02.06.2016 № 529-п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07.07.2016 № 698-п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20.</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25.07.2016 № 752-п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26.08.2016 № 827-п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7123C6" w:rsidRPr="007123C6">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14.09.2016 № 860-п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860024" w:rsidRPr="00860024">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w:t>
      </w:r>
      <w:r w:rsidR="00860024" w:rsidRPr="00860024">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14.10.2016 № 947-п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02.11.2016 № 1019-п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12.12.2016 № 1090-п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26.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03.03.2017 № 119-п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402B98">
        <w:rPr>
          <w:rFonts w:ascii="Times New Roman" w:hAnsi="Times New Roman" w:cs="Times New Roman"/>
          <w:sz w:val="28"/>
          <w:szCs w:val="28"/>
        </w:rPr>
        <w:t>.</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05.06.2017 № 356-п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28.06.2017 № 423-п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29.</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19.07.2017 № 456-п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30.</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15.08.2017 № 505-п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31.</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т 26.10.2017 № 648-п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32.</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20.11.2017 № 694-п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33.</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21.12.2017 № 779-п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w:t>
      </w:r>
      <w:r w:rsidR="001B46F2" w:rsidRPr="001B46F2">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34.</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21.02.2018 № 78-п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5</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04.04.2018 № 139-п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6</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т 17.05.2018 № 217-п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EE71DE" w:rsidRDefault="00EE71DE" w:rsidP="00EE7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37.</w:t>
      </w:r>
      <w:r>
        <w:rPr>
          <w:rFonts w:ascii="Times New Roman" w:hAnsi="Times New Roman" w:cs="Times New Roman"/>
          <w:sz w:val="28"/>
          <w:szCs w:val="28"/>
        </w:rPr>
        <w:t xml:space="preserve">От 13.06.2018 № 269-п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Pr="00EE71DE">
        <w:rPr>
          <w:rFonts w:ascii="Times New Roman" w:hAnsi="Times New Roman" w:cs="Times New Roman"/>
          <w:sz w:val="28"/>
          <w:szCs w:val="28"/>
        </w:rPr>
        <w:t>Социально-экономическое развитие города Нефтеюганска</w:t>
      </w:r>
      <w:r>
        <w:rPr>
          <w:rFonts w:ascii="Times New Roman" w:hAnsi="Times New Roman" w:cs="Times New Roman"/>
          <w:sz w:val="28"/>
          <w:szCs w:val="28"/>
        </w:rPr>
        <w:t xml:space="preserve"> </w:t>
      </w:r>
      <w:r w:rsidRPr="00EE71DE">
        <w:rPr>
          <w:rFonts w:ascii="Times New Roman" w:hAnsi="Times New Roman" w:cs="Times New Roman"/>
          <w:sz w:val="28"/>
          <w:szCs w:val="28"/>
        </w:rPr>
        <w:t>на 2014-2020 годы</w:t>
      </w:r>
      <w:r w:rsidR="00E37430">
        <w:rPr>
          <w:rFonts w:ascii="Times New Roman" w:hAnsi="Times New Roman" w:cs="Times New Roman"/>
          <w:sz w:val="28"/>
          <w:szCs w:val="28"/>
        </w:rPr>
        <w:t>»</w:t>
      </w:r>
      <w:r>
        <w:rPr>
          <w:rFonts w:ascii="Times New Roman" w:hAnsi="Times New Roman" w:cs="Times New Roman"/>
          <w:sz w:val="28"/>
          <w:szCs w:val="28"/>
        </w:rPr>
        <w:t>;</w:t>
      </w:r>
    </w:p>
    <w:p w:rsidR="001B46F2" w:rsidRP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38.</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26.09.2018 № 470-п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Социально-экономическ</w:t>
      </w:r>
      <w:r w:rsidR="002006EB">
        <w:rPr>
          <w:rFonts w:ascii="Times New Roman" w:hAnsi="Times New Roman" w:cs="Times New Roman"/>
          <w:sz w:val="28"/>
          <w:szCs w:val="28"/>
        </w:rPr>
        <w:t>ое развитие города Нефтеюганска</w:t>
      </w:r>
      <w:r w:rsidR="00E37430">
        <w:rPr>
          <w:rFonts w:ascii="Times New Roman" w:hAnsi="Times New Roman" w:cs="Times New Roman"/>
          <w:sz w:val="28"/>
          <w:szCs w:val="28"/>
        </w:rPr>
        <w:t>»</w:t>
      </w:r>
      <w:r w:rsidR="002006EB">
        <w:rPr>
          <w:rFonts w:ascii="Times New Roman" w:hAnsi="Times New Roman" w:cs="Times New Roman"/>
          <w:sz w:val="28"/>
          <w:szCs w:val="28"/>
        </w:rPr>
        <w:t xml:space="preserve"> </w:t>
      </w:r>
      <w:r w:rsidR="002006EB" w:rsidRPr="002006EB">
        <w:rPr>
          <w:rFonts w:ascii="Times New Roman" w:hAnsi="Times New Roman" w:cs="Times New Roman"/>
          <w:sz w:val="28"/>
          <w:szCs w:val="28"/>
        </w:rPr>
        <w:t>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515979"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5979" w:rsidRPr="00F122AD">
        <w:rPr>
          <w:rFonts w:ascii="Times New Roman" w:hAnsi="Times New Roman" w:cs="Times New Roman"/>
          <w:sz w:val="28"/>
          <w:szCs w:val="28"/>
        </w:rPr>
        <w:t>.Департаменту по делам администрации города (Нечаев</w:t>
      </w:r>
      <w:r w:rsidR="00402B98">
        <w:rPr>
          <w:rFonts w:ascii="Times New Roman" w:hAnsi="Times New Roman" w:cs="Times New Roman"/>
          <w:sz w:val="28"/>
          <w:szCs w:val="28"/>
        </w:rPr>
        <w:t>а</w:t>
      </w:r>
      <w:r w:rsidR="00515979" w:rsidRPr="00F122AD">
        <w:rPr>
          <w:rFonts w:ascii="Times New Roman" w:hAnsi="Times New Roman" w:cs="Times New Roman"/>
          <w:sz w:val="28"/>
          <w:szCs w:val="28"/>
        </w:rPr>
        <w:t xml:space="preserve"> С.И.)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1A3655" w:rsidRPr="00F122AD" w:rsidRDefault="00DB570B" w:rsidP="0055459A">
      <w:pPr>
        <w:spacing w:after="0" w:line="240" w:lineRule="auto"/>
        <w:rPr>
          <w:rFonts w:ascii="Times New Roman" w:hAnsi="Times New Roman" w:cs="Times New Roman"/>
          <w:sz w:val="28"/>
          <w:szCs w:val="28"/>
        </w:rPr>
      </w:pPr>
      <w:r w:rsidRPr="00F122AD">
        <w:rPr>
          <w:rFonts w:ascii="Times New Roman" w:hAnsi="Times New Roman" w:cs="Times New Roman"/>
          <w:sz w:val="28"/>
          <w:szCs w:val="28"/>
        </w:rPr>
        <w:t xml:space="preserve">Глава города Нефтеюганска </w:t>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bookmarkStart w:id="0" w:name="_GoBack"/>
      <w:bookmarkEnd w:id="0"/>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p>
    <w:p w:rsidR="00534A88" w:rsidRPr="009D4082" w:rsidRDefault="00534A88"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C5702" w:rsidRDefault="00DC5702"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lastRenderedPageBreak/>
        <w:t xml:space="preserve">Приложение </w:t>
      </w:r>
    </w:p>
    <w:p w:rsidR="00A05D47"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t>к постановлению администрации города</w:t>
      </w:r>
    </w:p>
    <w:p w:rsidR="00402B98" w:rsidRPr="00402B98" w:rsidRDefault="00402B98" w:rsidP="00A05D47">
      <w:pPr>
        <w:spacing w:after="0" w:line="240" w:lineRule="auto"/>
        <w:ind w:left="6096"/>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от</w:t>
      </w:r>
      <w:r w:rsidR="004F5788">
        <w:rPr>
          <w:rFonts w:ascii="Times New Roman" w:eastAsia="Times New Roman" w:hAnsi="Times New Roman" w:cs="Times New Roman"/>
          <w:bCs/>
          <w:sz w:val="28"/>
          <w:szCs w:val="28"/>
          <w:lang w:eastAsia="x-none"/>
        </w:rPr>
        <w:t xml:space="preserve"> </w:t>
      </w:r>
      <w:r w:rsidR="004F5788" w:rsidRPr="004F5788">
        <w:rPr>
          <w:rFonts w:ascii="Times New Roman" w:eastAsia="Times New Roman" w:hAnsi="Times New Roman" w:cs="Times New Roman"/>
          <w:bCs/>
          <w:sz w:val="28"/>
          <w:szCs w:val="28"/>
          <w:lang w:eastAsia="x-none"/>
        </w:rPr>
        <w:t xml:space="preserve">15.11.2018 </w:t>
      </w:r>
      <w:r w:rsidR="004F5788" w:rsidRPr="004F5788">
        <w:rPr>
          <w:rFonts w:ascii="Times New Roman" w:eastAsia="Times New Roman" w:hAnsi="Times New Roman" w:cs="Times New Roman"/>
          <w:bCs/>
          <w:sz w:val="28"/>
          <w:szCs w:val="28"/>
          <w:lang w:eastAsia="x-none"/>
        </w:rPr>
        <w:tab/>
        <w:t>№ 60</w:t>
      </w:r>
      <w:r w:rsidR="004F5788">
        <w:rPr>
          <w:rFonts w:ascii="Times New Roman" w:eastAsia="Times New Roman" w:hAnsi="Times New Roman" w:cs="Times New Roman"/>
          <w:bCs/>
          <w:sz w:val="28"/>
          <w:szCs w:val="28"/>
          <w:lang w:eastAsia="x-none"/>
        </w:rPr>
        <w:t>3</w:t>
      </w:r>
      <w:r w:rsidR="004F5788" w:rsidRPr="004F5788">
        <w:rPr>
          <w:rFonts w:ascii="Times New Roman" w:eastAsia="Times New Roman" w:hAnsi="Times New Roman" w:cs="Times New Roman"/>
          <w:bCs/>
          <w:sz w:val="28"/>
          <w:szCs w:val="28"/>
          <w:lang w:eastAsia="x-none"/>
        </w:rPr>
        <w:t>-п</w:t>
      </w: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p>
    <w:p w:rsidR="00A05D47" w:rsidRPr="005F79F1" w:rsidRDefault="005F79F1" w:rsidP="005F79F1">
      <w:pPr>
        <w:spacing w:after="0" w:line="240" w:lineRule="auto"/>
        <w:ind w:firstLine="708"/>
        <w:jc w:val="center"/>
        <w:rPr>
          <w:rFonts w:ascii="Times New Roman" w:eastAsia="Times New Roman" w:hAnsi="Times New Roman" w:cs="Times New Roman"/>
          <w:bCs/>
          <w:sz w:val="28"/>
          <w:szCs w:val="28"/>
          <w:lang w:val="x-none" w:eastAsia="x-none"/>
        </w:rPr>
      </w:pPr>
      <w:r w:rsidRPr="005F79F1">
        <w:rPr>
          <w:rFonts w:ascii="Times New Roman" w:eastAsia="Times New Roman" w:hAnsi="Times New Roman" w:cs="Times New Roman"/>
          <w:bCs/>
          <w:sz w:val="28"/>
          <w:szCs w:val="28"/>
          <w:lang w:val="x-none" w:eastAsia="x-none"/>
        </w:rPr>
        <w:t>«Реестр документов, входящих в состав муниципальной программы»</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594"/>
        <w:gridCol w:w="1559"/>
        <w:gridCol w:w="2268"/>
        <w:gridCol w:w="1134"/>
        <w:gridCol w:w="1418"/>
        <w:gridCol w:w="1275"/>
      </w:tblGrid>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jc w:val="both"/>
              <w:rPr>
                <w:rFonts w:ascii="Times New Roman" w:hAnsi="Times New Roman" w:cs="Times New Roman"/>
                <w:sz w:val="24"/>
                <w:szCs w:val="24"/>
              </w:rPr>
            </w:pPr>
            <w:r w:rsidRPr="005F79F1">
              <w:rPr>
                <w:rFonts w:ascii="Times New Roman" w:hAnsi="Times New Roman" w:cs="Times New Roman"/>
                <w:sz w:val="24"/>
                <w:szCs w:val="24"/>
              </w:rPr>
              <w:t>N</w:t>
            </w:r>
            <w:r w:rsidRPr="005F79F1">
              <w:rPr>
                <w:rFonts w:ascii="Times New Roman" w:hAnsi="Times New Roman" w:cs="Times New Roman"/>
                <w:sz w:val="24"/>
                <w:szCs w:val="24"/>
              </w:rPr>
              <w:br/>
              <w:t>п/п</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Тип документа</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Вид документа</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Реквизиты</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Разработчик</w:t>
            </w:r>
          </w:p>
        </w:tc>
        <w:tc>
          <w:tcPr>
            <w:tcW w:w="1275" w:type="dxa"/>
            <w:tcBorders>
              <w:top w:val="single" w:sz="4" w:space="0" w:color="auto"/>
              <w:left w:val="single" w:sz="4" w:space="0" w:color="auto"/>
              <w:bottom w:val="single" w:sz="4" w:space="0" w:color="auto"/>
            </w:tcBorders>
          </w:tcPr>
          <w:p w:rsidR="005F79F1" w:rsidRPr="005F79F1" w:rsidRDefault="005F79F1" w:rsidP="005F0EE8">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Гиперссылка на текст документа</w:t>
            </w:r>
          </w:p>
        </w:tc>
      </w:tr>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tcBorders>
          </w:tcPr>
          <w:p w:rsidR="005F79F1" w:rsidRPr="005F79F1" w:rsidRDefault="005F79F1" w:rsidP="005F0EE8">
            <w:pPr>
              <w:spacing w:after="0" w:line="240" w:lineRule="auto"/>
              <w:jc w:val="center"/>
              <w:rPr>
                <w:rFonts w:ascii="Times New Roman" w:hAnsi="Times New Roman" w:cs="Times New Roman"/>
                <w:sz w:val="24"/>
                <w:szCs w:val="24"/>
              </w:rPr>
            </w:pPr>
            <w:r w:rsidRPr="005F79F1">
              <w:rPr>
                <w:rFonts w:ascii="Times New Roman" w:hAnsi="Times New Roman" w:cs="Times New Roman"/>
                <w:sz w:val="24"/>
                <w:szCs w:val="24"/>
              </w:rPr>
              <w:t>7</w:t>
            </w:r>
          </w:p>
        </w:tc>
      </w:tr>
      <w:tr w:rsidR="005F79F1" w:rsidRPr="005F79F1" w:rsidTr="005F0EE8">
        <w:tc>
          <w:tcPr>
            <w:tcW w:w="9781" w:type="dxa"/>
            <w:gridSpan w:val="7"/>
            <w:tcBorders>
              <w:top w:val="single" w:sz="4" w:space="0" w:color="auto"/>
              <w:bottom w:val="single" w:sz="4" w:space="0" w:color="auto"/>
            </w:tcBorders>
          </w:tcPr>
          <w:p w:rsidR="005F79F1" w:rsidRPr="005F79F1" w:rsidRDefault="005F79F1" w:rsidP="005F0EE8">
            <w:pPr>
              <w:spacing w:after="0" w:line="240" w:lineRule="auto"/>
              <w:jc w:val="both"/>
              <w:rPr>
                <w:rFonts w:ascii="Times New Roman" w:hAnsi="Times New Roman" w:cs="Times New Roman"/>
                <w:sz w:val="24"/>
                <w:szCs w:val="24"/>
              </w:rPr>
            </w:pPr>
            <w:r w:rsidRPr="005F79F1">
              <w:rPr>
                <w:rFonts w:ascii="Times New Roman" w:hAnsi="Times New Roman" w:cs="Times New Roman"/>
                <w:sz w:val="24"/>
                <w:szCs w:val="24"/>
              </w:rPr>
              <w:t>Муниципальная программа «Социально-экономическое развитие города Нефтеюганска»</w:t>
            </w:r>
          </w:p>
        </w:tc>
      </w:tr>
      <w:tr w:rsidR="005F79F1" w:rsidRPr="005F79F1" w:rsidTr="005F0EE8">
        <w:tc>
          <w:tcPr>
            <w:tcW w:w="533" w:type="dxa"/>
            <w:tcBorders>
              <w:top w:val="single" w:sz="4" w:space="0" w:color="auto"/>
              <w:bottom w:val="single" w:sz="4" w:space="0" w:color="auto"/>
              <w:right w:val="single" w:sz="4" w:space="0" w:color="auto"/>
            </w:tcBorders>
          </w:tcPr>
          <w:p w:rsidR="005F79F1" w:rsidRPr="005F79F1" w:rsidRDefault="005F79F1" w:rsidP="005F0EE8">
            <w:pPr>
              <w:spacing w:after="0" w:line="240" w:lineRule="auto"/>
              <w:ind w:left="-135" w:firstLine="135"/>
              <w:jc w:val="both"/>
              <w:rPr>
                <w:rFonts w:ascii="Times New Roman" w:hAnsi="Times New Roman" w:cs="Times New Roman"/>
                <w:sz w:val="24"/>
                <w:szCs w:val="24"/>
              </w:rPr>
            </w:pPr>
            <w:r w:rsidRPr="005F79F1">
              <w:rPr>
                <w:rFonts w:ascii="Times New Roman" w:hAnsi="Times New Roman" w:cs="Times New Roman"/>
                <w:sz w:val="24"/>
                <w:szCs w:val="24"/>
              </w:rPr>
              <w:t>1.</w:t>
            </w:r>
          </w:p>
        </w:tc>
        <w:tc>
          <w:tcPr>
            <w:tcW w:w="1594"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Паспорт муниципальной программы</w:t>
            </w:r>
          </w:p>
        </w:tc>
        <w:tc>
          <w:tcPr>
            <w:tcW w:w="1559"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Постановление 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О внесении изменения в постановление администрации города Нефтеюганска от 15.11.2018 N 603-п «Об утверждении муниципальной программы города Нефтеюганска «Социально-экономическое развитие города Нефтеюганска»</w:t>
            </w:r>
          </w:p>
        </w:tc>
        <w:tc>
          <w:tcPr>
            <w:tcW w:w="1134"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603-п от 15.11.2018</w:t>
            </w:r>
          </w:p>
        </w:tc>
        <w:tc>
          <w:tcPr>
            <w:tcW w:w="1418" w:type="dxa"/>
            <w:tcBorders>
              <w:top w:val="single" w:sz="4" w:space="0" w:color="auto"/>
              <w:left w:val="single" w:sz="4" w:space="0" w:color="auto"/>
              <w:bottom w:val="single" w:sz="4" w:space="0" w:color="auto"/>
              <w:right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Департамент экономического развития</w:t>
            </w:r>
          </w:p>
        </w:tc>
        <w:tc>
          <w:tcPr>
            <w:tcW w:w="1275" w:type="dxa"/>
            <w:tcBorders>
              <w:top w:val="single" w:sz="4" w:space="0" w:color="auto"/>
              <w:left w:val="single" w:sz="4" w:space="0" w:color="auto"/>
              <w:bottom w:val="single" w:sz="4" w:space="0" w:color="auto"/>
            </w:tcBorders>
          </w:tcPr>
          <w:p w:rsidR="005F79F1" w:rsidRPr="005F79F1" w:rsidRDefault="005F79F1" w:rsidP="005F79F1">
            <w:pPr>
              <w:spacing w:after="0" w:line="240" w:lineRule="auto"/>
              <w:rPr>
                <w:rFonts w:ascii="Times New Roman" w:hAnsi="Times New Roman" w:cs="Times New Roman"/>
                <w:sz w:val="24"/>
                <w:szCs w:val="24"/>
              </w:rPr>
            </w:pPr>
            <w:r w:rsidRPr="005F79F1">
              <w:rPr>
                <w:rFonts w:ascii="Times New Roman" w:hAnsi="Times New Roman" w:cs="Times New Roman"/>
                <w:sz w:val="24"/>
                <w:szCs w:val="24"/>
              </w:rPr>
              <w:t>http://www.admugansk.ru/read/51488</w:t>
            </w:r>
          </w:p>
        </w:tc>
      </w:tr>
    </w:tbl>
    <w:p w:rsidR="005F79F1" w:rsidRPr="005F79F1" w:rsidRDefault="005F79F1" w:rsidP="00A05D47">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P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Паспорт муниципальной программы</w:t>
      </w:r>
    </w:p>
    <w:p w:rsidR="0076118C" w:rsidRDefault="005F79F1" w:rsidP="005F79F1">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F79F1">
        <w:rPr>
          <w:rFonts w:ascii="Times New Roman" w:eastAsia="Times New Roman" w:hAnsi="Times New Roman" w:cs="Times New Roman"/>
          <w:sz w:val="28"/>
          <w:szCs w:val="28"/>
          <w:lang w:eastAsia="ru-RU"/>
        </w:rPr>
        <w:t>Социально-экономическ</w:t>
      </w:r>
      <w:r>
        <w:rPr>
          <w:rFonts w:ascii="Times New Roman" w:eastAsia="Times New Roman" w:hAnsi="Times New Roman" w:cs="Times New Roman"/>
          <w:sz w:val="28"/>
          <w:szCs w:val="28"/>
          <w:lang w:eastAsia="ru-RU"/>
        </w:rPr>
        <w:t>ое развитие города Нефтеюганска»</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Таблица 2</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Основные положения</w:t>
      </w:r>
    </w:p>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580"/>
      </w:tblGrid>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Куратор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Халезова Наталья Сергеевна, заместитель главы города Нефтеюганска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Ответственный исполнитель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Невердас Дарья Юрьевна, директор департамента экономического развития администрации города Нефтеюганска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Период реализации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 2024 по 2030 годы</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Цели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Создание условий для увеличения экономического потенциала города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Направления (подпрограммы) муниципальной программы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1. Развитие малого и среднего предпринимательства.</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2. Совершенствование муниципального управления</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3. Исполнение отдельных государственных полномочий.</w:t>
            </w:r>
          </w:p>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4. Развитие конкуренции и потребительского рынка.</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bookmarkStart w:id="1" w:name="sub_10"/>
            <w:r w:rsidRPr="005F79F1">
              <w:rPr>
                <w:rFonts w:ascii="Times New Roman CYR" w:eastAsiaTheme="minorEastAsia" w:hAnsi="Times New Roman CYR" w:cs="Times New Roman CYR"/>
                <w:sz w:val="28"/>
                <w:szCs w:val="28"/>
                <w:lang w:eastAsia="ru-RU"/>
              </w:rPr>
              <w:t>Объемы финансового обеспечения за весь период реализации</w:t>
            </w:r>
            <w:bookmarkEnd w:id="1"/>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3 687 564,907 тыс. рублей</w:t>
            </w:r>
          </w:p>
        </w:tc>
      </w:tr>
      <w:tr w:rsidR="005F79F1" w:rsidRPr="005F79F1" w:rsidTr="005F79F1">
        <w:tc>
          <w:tcPr>
            <w:tcW w:w="3080" w:type="dxa"/>
            <w:tcBorders>
              <w:top w:val="single" w:sz="4" w:space="0" w:color="auto"/>
              <w:bottom w:val="single" w:sz="4" w:space="0" w:color="auto"/>
              <w:right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6580" w:type="dxa"/>
            <w:tcBorders>
              <w:top w:val="single" w:sz="4" w:space="0" w:color="auto"/>
              <w:left w:val="single" w:sz="4" w:space="0" w:color="auto"/>
              <w:bottom w:val="single" w:sz="4" w:space="0" w:color="auto"/>
            </w:tcBorders>
          </w:tcPr>
          <w:p w:rsidR="005F79F1" w:rsidRPr="005F79F1" w:rsidRDefault="005F79F1" w:rsidP="005F79F1">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5F79F1">
              <w:rPr>
                <w:rFonts w:ascii="Times New Roman CYR" w:eastAsiaTheme="minorEastAsia" w:hAnsi="Times New Roman CYR" w:cs="Times New Roman CYR"/>
                <w:sz w:val="28"/>
                <w:szCs w:val="28"/>
                <w:lang w:eastAsia="ru-RU"/>
              </w:rPr>
              <w:t>Устойчивая и динамичная экономика / «Малое и среднее предпринимательство и поддержка индивидуальной предпринимательской инициативы» / «Развитие экономического потенциала»</w:t>
            </w:r>
          </w:p>
        </w:tc>
      </w:tr>
    </w:tbl>
    <w:p w:rsidR="005F79F1" w:rsidRDefault="005F79F1" w:rsidP="005F79F1">
      <w:pPr>
        <w:spacing w:after="0" w:line="240" w:lineRule="auto"/>
        <w:ind w:firstLine="708"/>
        <w:jc w:val="center"/>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p>
    <w:p w:rsidR="005F0EE8" w:rsidRDefault="005F0EE8" w:rsidP="005F79F1">
      <w:pPr>
        <w:spacing w:after="0" w:line="240" w:lineRule="auto"/>
        <w:ind w:firstLine="708"/>
        <w:jc w:val="right"/>
        <w:rPr>
          <w:rFonts w:ascii="Times New Roman" w:eastAsia="Times New Roman" w:hAnsi="Times New Roman" w:cs="Times New Roman"/>
          <w:sz w:val="28"/>
          <w:szCs w:val="28"/>
          <w:lang w:eastAsia="ru-RU"/>
        </w:rPr>
        <w:sectPr w:rsidR="005F0EE8" w:rsidSect="005F79F1">
          <w:pgSz w:w="11906" w:h="16838"/>
          <w:pgMar w:top="1134" w:right="567" w:bottom="993" w:left="1701" w:header="709" w:footer="709" w:gutter="0"/>
          <w:cols w:space="708"/>
          <w:titlePg/>
          <w:docGrid w:linePitch="360"/>
        </w:sectPr>
      </w:pPr>
    </w:p>
    <w:p w:rsidR="005F79F1" w:rsidRDefault="005F79F1" w:rsidP="005F79F1">
      <w:pPr>
        <w:spacing w:after="0" w:line="240" w:lineRule="auto"/>
        <w:ind w:firstLine="708"/>
        <w:jc w:val="right"/>
        <w:rPr>
          <w:rFonts w:ascii="Times New Roman" w:eastAsia="Times New Roman" w:hAnsi="Times New Roman" w:cs="Times New Roman"/>
          <w:sz w:val="28"/>
          <w:szCs w:val="28"/>
          <w:lang w:eastAsia="ru-RU"/>
        </w:rPr>
      </w:pPr>
      <w:r w:rsidRPr="005F79F1">
        <w:rPr>
          <w:rFonts w:ascii="Times New Roman" w:eastAsia="Times New Roman" w:hAnsi="Times New Roman" w:cs="Times New Roman"/>
          <w:sz w:val="28"/>
          <w:szCs w:val="28"/>
          <w:lang w:eastAsia="ru-RU"/>
        </w:rPr>
        <w:t>Таблица 3</w:t>
      </w: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Показатели муниципальной программы</w:t>
      </w:r>
    </w:p>
    <w:tbl>
      <w:tblPr>
        <w:tblStyle w:val="82"/>
        <w:tblW w:w="15228" w:type="dxa"/>
        <w:tblLayout w:type="fixed"/>
        <w:tblLook w:val="04A0" w:firstRow="1" w:lastRow="0" w:firstColumn="1" w:lastColumn="0" w:noHBand="0" w:noVBand="1"/>
      </w:tblPr>
      <w:tblGrid>
        <w:gridCol w:w="422"/>
        <w:gridCol w:w="1739"/>
        <w:gridCol w:w="928"/>
        <w:gridCol w:w="1050"/>
        <w:gridCol w:w="903"/>
        <w:gridCol w:w="804"/>
        <w:gridCol w:w="641"/>
        <w:gridCol w:w="709"/>
        <w:gridCol w:w="692"/>
        <w:gridCol w:w="696"/>
        <w:gridCol w:w="711"/>
        <w:gridCol w:w="711"/>
        <w:gridCol w:w="20"/>
        <w:gridCol w:w="2098"/>
        <w:gridCol w:w="20"/>
        <w:gridCol w:w="722"/>
        <w:gridCol w:w="1417"/>
        <w:gridCol w:w="850"/>
        <w:gridCol w:w="95"/>
      </w:tblGrid>
      <w:tr w:rsidR="005F0EE8" w:rsidRPr="005F0EE8" w:rsidTr="005F0EE8">
        <w:trPr>
          <w:gridAfter w:val="1"/>
          <w:wAfter w:w="95" w:type="dxa"/>
          <w:trHeight w:val="660"/>
        </w:trPr>
        <w:tc>
          <w:tcPr>
            <w:tcW w:w="422"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п/п</w:t>
            </w:r>
          </w:p>
        </w:tc>
        <w:tc>
          <w:tcPr>
            <w:tcW w:w="1739"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bookmarkStart w:id="2" w:name="RANGE!B2"/>
            <w:r w:rsidRPr="005F0EE8">
              <w:rPr>
                <w:rFonts w:ascii="Times New Roman" w:eastAsiaTheme="minorEastAsia" w:hAnsi="Times New Roman" w:cs="Times New Roman"/>
                <w:sz w:val="18"/>
                <w:szCs w:val="18"/>
                <w:lang w:eastAsia="ru-RU"/>
              </w:rPr>
              <w:t>Наименование показателя</w:t>
            </w:r>
            <w:bookmarkEnd w:id="2"/>
          </w:p>
        </w:tc>
        <w:tc>
          <w:tcPr>
            <w:tcW w:w="928"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bookmarkStart w:id="3" w:name="RANGE!C2"/>
            <w:r w:rsidRPr="005F0EE8">
              <w:rPr>
                <w:rFonts w:ascii="Times New Roman" w:eastAsiaTheme="minorEastAsia" w:hAnsi="Times New Roman" w:cs="Times New Roman"/>
                <w:sz w:val="18"/>
                <w:szCs w:val="18"/>
                <w:lang w:eastAsia="ru-RU"/>
              </w:rPr>
              <w:t>Уровень показателя</w:t>
            </w:r>
            <w:bookmarkEnd w:id="3"/>
          </w:p>
        </w:tc>
        <w:tc>
          <w:tcPr>
            <w:tcW w:w="1050"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Признак возрастания/ убывания</w:t>
            </w:r>
          </w:p>
        </w:tc>
        <w:tc>
          <w:tcPr>
            <w:tcW w:w="903" w:type="dxa"/>
            <w:vMerge w:val="restart"/>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Единица измерения (по ОКЕИ)</w:t>
            </w:r>
          </w:p>
        </w:tc>
        <w:tc>
          <w:tcPr>
            <w:tcW w:w="1445" w:type="dxa"/>
            <w:gridSpan w:val="2"/>
            <w:hideMark/>
          </w:tcPr>
          <w:p w:rsidR="005F0EE8" w:rsidRPr="005F0EE8" w:rsidRDefault="005F0EE8" w:rsidP="005F0EE8">
            <w:pPr>
              <w:rPr>
                <w:rFonts w:ascii="Times New Roman" w:eastAsiaTheme="minorEastAsia" w:hAnsi="Times New Roman" w:cs="Times New Roman"/>
                <w:sz w:val="18"/>
                <w:szCs w:val="18"/>
                <w:lang w:eastAsia="ru-RU"/>
              </w:rPr>
            </w:pPr>
            <w:bookmarkStart w:id="4" w:name="RANGE!F2"/>
            <w:r w:rsidRPr="005F0EE8">
              <w:rPr>
                <w:rFonts w:ascii="Times New Roman" w:eastAsiaTheme="minorEastAsia" w:hAnsi="Times New Roman" w:cs="Times New Roman"/>
                <w:sz w:val="18"/>
                <w:szCs w:val="18"/>
                <w:lang w:eastAsia="ru-RU"/>
              </w:rPr>
              <w:t>Базовое значение</w:t>
            </w:r>
            <w:bookmarkEnd w:id="4"/>
          </w:p>
        </w:tc>
        <w:tc>
          <w:tcPr>
            <w:tcW w:w="3539" w:type="dxa"/>
            <w:gridSpan w:val="6"/>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Значение показателя по годам</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bookmarkStart w:id="5" w:name="RANGE!M2"/>
            <w:r w:rsidRPr="005F0EE8">
              <w:rPr>
                <w:rFonts w:ascii="Times New Roman" w:eastAsiaTheme="minorEastAsia" w:hAnsi="Times New Roman" w:cs="Times New Roman"/>
                <w:sz w:val="18"/>
                <w:szCs w:val="18"/>
                <w:lang w:eastAsia="ru-RU"/>
              </w:rPr>
              <w:t>Документ</w:t>
            </w:r>
            <w:bookmarkEnd w:id="5"/>
          </w:p>
        </w:tc>
        <w:tc>
          <w:tcPr>
            <w:tcW w:w="722" w:type="dxa"/>
            <w:hideMark/>
          </w:tcPr>
          <w:p w:rsidR="005F0EE8" w:rsidRPr="005F0EE8" w:rsidRDefault="005F0EE8" w:rsidP="005F0EE8">
            <w:pPr>
              <w:rPr>
                <w:rFonts w:ascii="Times New Roman" w:eastAsiaTheme="minorEastAsia" w:hAnsi="Times New Roman" w:cs="Times New Roman"/>
                <w:sz w:val="18"/>
                <w:szCs w:val="18"/>
                <w:lang w:eastAsia="ru-RU"/>
              </w:rPr>
            </w:pPr>
            <w:bookmarkStart w:id="6" w:name="RANGE!N2"/>
            <w:r w:rsidRPr="005F0EE8">
              <w:rPr>
                <w:rFonts w:ascii="Times New Roman" w:eastAsiaTheme="minorEastAsia" w:hAnsi="Times New Roman" w:cs="Times New Roman"/>
                <w:sz w:val="18"/>
                <w:szCs w:val="18"/>
                <w:lang w:eastAsia="ru-RU"/>
              </w:rPr>
              <w:t>Ответственный за достижение показателя</w:t>
            </w:r>
            <w:bookmarkEnd w:id="6"/>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bookmarkStart w:id="7" w:name="RANGE!O2"/>
            <w:r w:rsidRPr="005F0EE8">
              <w:rPr>
                <w:rFonts w:ascii="Times New Roman" w:eastAsiaTheme="minorEastAsia" w:hAnsi="Times New Roman" w:cs="Times New Roman"/>
                <w:sz w:val="18"/>
                <w:szCs w:val="18"/>
                <w:lang w:eastAsia="ru-RU"/>
              </w:rPr>
              <w:t>Связь с показателями национальных целей</w:t>
            </w:r>
            <w:bookmarkEnd w:id="7"/>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bookmarkStart w:id="8" w:name="RANGE!P2"/>
            <w:r w:rsidRPr="005F0EE8">
              <w:rPr>
                <w:rFonts w:ascii="Times New Roman" w:eastAsiaTheme="minorEastAsia" w:hAnsi="Times New Roman" w:cs="Times New Roman"/>
                <w:sz w:val="18"/>
                <w:szCs w:val="18"/>
                <w:lang w:eastAsia="ru-RU"/>
              </w:rPr>
              <w:t>Информационная система</w:t>
            </w:r>
            <w:bookmarkEnd w:id="8"/>
          </w:p>
        </w:tc>
      </w:tr>
      <w:tr w:rsidR="005F0EE8" w:rsidRPr="005F0EE8" w:rsidTr="005F0EE8">
        <w:trPr>
          <w:gridAfter w:val="1"/>
          <w:wAfter w:w="95" w:type="dxa"/>
          <w:trHeight w:val="383"/>
        </w:trPr>
        <w:tc>
          <w:tcPr>
            <w:tcW w:w="422"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1739"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928"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1050"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903" w:type="dxa"/>
            <w:vMerge/>
            <w:hideMark/>
          </w:tcPr>
          <w:p w:rsidR="005F0EE8" w:rsidRPr="005F0EE8" w:rsidRDefault="005F0EE8" w:rsidP="005F0EE8">
            <w:pPr>
              <w:rPr>
                <w:rFonts w:ascii="Times New Roman" w:eastAsiaTheme="minorEastAsia" w:hAnsi="Times New Roman" w:cs="Times New Roman"/>
                <w:sz w:val="18"/>
                <w:szCs w:val="18"/>
                <w:lang w:eastAsia="ru-RU"/>
              </w:rPr>
            </w:pP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значение</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год</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2024</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2025</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2026</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2028-2030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p>
        </w:tc>
      </w:tr>
      <w:tr w:rsidR="005F0EE8" w:rsidRPr="005F0EE8" w:rsidTr="005F0EE8">
        <w:trPr>
          <w:gridAfter w:val="1"/>
          <w:wAfter w:w="95" w:type="dxa"/>
          <w:trHeight w:val="3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7</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12</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13</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14</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15</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16</w:t>
            </w:r>
          </w:p>
        </w:tc>
      </w:tr>
      <w:tr w:rsidR="005F0EE8" w:rsidRPr="005F0EE8" w:rsidTr="005F0EE8">
        <w:trPr>
          <w:trHeight w:val="300"/>
        </w:trPr>
        <w:tc>
          <w:tcPr>
            <w:tcW w:w="15228" w:type="dxa"/>
            <w:gridSpan w:val="19"/>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Цель муниципальной программы «Создание условий для увеличения экономического потенциала города»</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bookmarkStart w:id="9" w:name="RANGE!A6"/>
            <w:r w:rsidRPr="005F0EE8">
              <w:rPr>
                <w:rFonts w:ascii="Times New Roman" w:eastAsiaTheme="minorEastAsia" w:hAnsi="Times New Roman" w:cs="Times New Roman"/>
                <w:sz w:val="18"/>
                <w:szCs w:val="18"/>
                <w:lang w:eastAsia="ru-RU"/>
              </w:rPr>
              <w:t>1</w:t>
            </w:r>
            <w:bookmarkEnd w:id="9"/>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37</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8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Обеспеченность населения торговой площадью, кв.м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м</w:t>
            </w:r>
            <w:r w:rsidRPr="005F0EE8">
              <w:rPr>
                <w:rFonts w:ascii="Times New Roman" w:eastAsiaTheme="minorEastAsia" w:hAnsi="Times New Roman" w:cs="Times New Roman"/>
                <w:sz w:val="18"/>
                <w:szCs w:val="18"/>
                <w:vertAlign w:val="superscript"/>
                <w:lang w:eastAsia="ru-RU"/>
              </w:rPr>
              <w:t>2</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998,0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1025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1045</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1070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1080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1090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35</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36</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37</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39</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Развитие услуги доставки готовых блюд организаций общественного питания в общедоступной сети, единиц на 1000 жителей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28</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30</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32</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34</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953"/>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НП</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333,34</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410,1</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460,1</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510,1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520,1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560,1</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Количество самозанятых граждан, зафиксировавших свой статус, применяющих специальный налоговый режим «Налог на профессиональный доход» (НПД) и получивших меры поддержки</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3139"/>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НП</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32,0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26</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28</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Распоряжение Правительства Ханты-Мансийского АО - Югры от 15 марта 2013 г.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Численность занятых в сфере малого и среднего</w:t>
            </w:r>
            <w:r w:rsidRPr="005F0EE8">
              <w:rPr>
                <w:rFonts w:ascii="Times New Roman" w:eastAsiaTheme="minorEastAsia" w:hAnsi="Times New Roman" w:cs="Times New Roman"/>
                <w:sz w:val="18"/>
                <w:szCs w:val="18"/>
                <w:lang w:eastAsia="ru-RU"/>
              </w:rPr>
              <w:br/>
              <w:t>предпринимательства, включая индивидуальных</w:t>
            </w:r>
            <w:r w:rsidRPr="005F0EE8">
              <w:rPr>
                <w:rFonts w:ascii="Times New Roman" w:eastAsiaTheme="minorEastAsia" w:hAnsi="Times New Roman" w:cs="Times New Roman"/>
                <w:sz w:val="18"/>
                <w:szCs w:val="18"/>
                <w:lang w:eastAsia="ru-RU"/>
              </w:rPr>
              <w:br/>
              <w:t>предпринимателей</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15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7</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90,8</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90,9</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91,1</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91,2</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145"/>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ед</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8</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Администрация города</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10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100</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ДГиЗО</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70"/>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10</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Узнаваемость национального проекта</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95</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96</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97</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98</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24.06.2022</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r w:rsidR="005F0EE8" w:rsidRPr="005F0EE8" w:rsidTr="005F0EE8">
        <w:trPr>
          <w:gridAfter w:val="1"/>
          <w:wAfter w:w="95" w:type="dxa"/>
          <w:trHeight w:val="2504"/>
        </w:trPr>
        <w:tc>
          <w:tcPr>
            <w:tcW w:w="42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11</w:t>
            </w:r>
          </w:p>
        </w:tc>
        <w:tc>
          <w:tcPr>
            <w:tcW w:w="173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928"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10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возрастание</w:t>
            </w:r>
          </w:p>
        </w:tc>
        <w:tc>
          <w:tcPr>
            <w:tcW w:w="903"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w:t>
            </w:r>
          </w:p>
        </w:tc>
        <w:tc>
          <w:tcPr>
            <w:tcW w:w="804"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60</w:t>
            </w:r>
          </w:p>
        </w:tc>
        <w:tc>
          <w:tcPr>
            <w:tcW w:w="64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2022</w:t>
            </w:r>
          </w:p>
        </w:tc>
        <w:tc>
          <w:tcPr>
            <w:tcW w:w="709"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61</w:t>
            </w:r>
          </w:p>
        </w:tc>
        <w:tc>
          <w:tcPr>
            <w:tcW w:w="692"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62</w:t>
            </w:r>
          </w:p>
        </w:tc>
        <w:tc>
          <w:tcPr>
            <w:tcW w:w="696"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63</w:t>
            </w:r>
          </w:p>
        </w:tc>
        <w:tc>
          <w:tcPr>
            <w:tcW w:w="711"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64</w:t>
            </w:r>
          </w:p>
        </w:tc>
        <w:tc>
          <w:tcPr>
            <w:tcW w:w="2118"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24.06.2023</w:t>
            </w:r>
          </w:p>
        </w:tc>
        <w:tc>
          <w:tcPr>
            <w:tcW w:w="742" w:type="dxa"/>
            <w:gridSpan w:val="2"/>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ДЭР</w:t>
            </w:r>
          </w:p>
        </w:tc>
        <w:tc>
          <w:tcPr>
            <w:tcW w:w="1417"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c>
          <w:tcPr>
            <w:tcW w:w="850" w:type="dxa"/>
            <w:hideMark/>
          </w:tcPr>
          <w:p w:rsidR="005F0EE8" w:rsidRPr="005F0EE8" w:rsidRDefault="005F0EE8" w:rsidP="005F0EE8">
            <w:pPr>
              <w:rPr>
                <w:rFonts w:ascii="Times New Roman" w:eastAsiaTheme="minorEastAsia" w:hAnsi="Times New Roman" w:cs="Times New Roman"/>
                <w:sz w:val="18"/>
                <w:szCs w:val="18"/>
                <w:lang w:eastAsia="ru-RU"/>
              </w:rPr>
            </w:pPr>
            <w:r w:rsidRPr="005F0EE8">
              <w:rPr>
                <w:rFonts w:ascii="Times New Roman" w:eastAsiaTheme="minorEastAsia" w:hAnsi="Times New Roman" w:cs="Times New Roman"/>
                <w:sz w:val="18"/>
                <w:szCs w:val="18"/>
                <w:lang w:eastAsia="ru-RU"/>
              </w:rPr>
              <w:t> </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right"/>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Таблица 4</w:t>
      </w:r>
    </w:p>
    <w:p w:rsidR="005F0EE8" w:rsidRDefault="005F0EE8" w:rsidP="005F0EE8">
      <w:pPr>
        <w:spacing w:after="0" w:line="240" w:lineRule="auto"/>
        <w:ind w:firstLine="708"/>
        <w:jc w:val="right"/>
        <w:rPr>
          <w:rFonts w:ascii="Times New Roman" w:eastAsia="Times New Roman" w:hAnsi="Times New Roman" w:cs="Times New Roman"/>
          <w:sz w:val="28"/>
          <w:szCs w:val="28"/>
          <w:lang w:eastAsia="ru-RU"/>
        </w:rPr>
      </w:pP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План достижения показателей муниципальной программы в 202</w:t>
      </w:r>
      <w:r>
        <w:rPr>
          <w:rFonts w:ascii="Times New Roman" w:eastAsia="Times New Roman" w:hAnsi="Times New Roman" w:cs="Times New Roman"/>
          <w:sz w:val="28"/>
          <w:szCs w:val="28"/>
          <w:lang w:eastAsia="ru-RU"/>
        </w:rPr>
        <w:t>5</w:t>
      </w:r>
      <w:r w:rsidRPr="005F0EE8">
        <w:rPr>
          <w:rFonts w:ascii="Times New Roman" w:eastAsia="Times New Roman" w:hAnsi="Times New Roman" w:cs="Times New Roman"/>
          <w:sz w:val="28"/>
          <w:szCs w:val="28"/>
          <w:lang w:eastAsia="ru-RU"/>
        </w:rPr>
        <w:t xml:space="preserve"> году</w:t>
      </w:r>
    </w:p>
    <w:tbl>
      <w:tblPr>
        <w:tblW w:w="15028" w:type="dxa"/>
        <w:tblInd w:w="113" w:type="dxa"/>
        <w:tblLook w:val="04A0" w:firstRow="1" w:lastRow="0" w:firstColumn="1" w:lastColumn="0" w:noHBand="0" w:noVBand="1"/>
      </w:tblPr>
      <w:tblGrid>
        <w:gridCol w:w="576"/>
        <w:gridCol w:w="3672"/>
        <w:gridCol w:w="1052"/>
        <w:gridCol w:w="1023"/>
        <w:gridCol w:w="673"/>
        <w:gridCol w:w="675"/>
        <w:gridCol w:w="679"/>
        <w:gridCol w:w="684"/>
        <w:gridCol w:w="670"/>
        <w:gridCol w:w="685"/>
        <w:gridCol w:w="684"/>
        <w:gridCol w:w="670"/>
        <w:gridCol w:w="672"/>
        <w:gridCol w:w="684"/>
        <w:gridCol w:w="673"/>
        <w:gridCol w:w="1247"/>
        <w:gridCol w:w="9"/>
      </w:tblGrid>
      <w:tr w:rsidR="005F0EE8" w:rsidRPr="005F0EE8" w:rsidTr="005F0EE8">
        <w:trPr>
          <w:gridAfter w:val="1"/>
          <w:wAfter w:w="9" w:type="dxa"/>
          <w:trHeight w:val="52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п/п</w:t>
            </w:r>
          </w:p>
        </w:tc>
        <w:tc>
          <w:tcPr>
            <w:tcW w:w="36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Цели/показатели</w:t>
            </w:r>
            <w:r w:rsidRPr="005F0EE8">
              <w:rPr>
                <w:rFonts w:ascii="Times New Roman" w:eastAsia="Times New Roman" w:hAnsi="Times New Roman" w:cs="Times New Roman"/>
                <w:color w:val="000000"/>
                <w:sz w:val="18"/>
                <w:szCs w:val="18"/>
                <w:lang w:eastAsia="ru-RU"/>
              </w:rPr>
              <w:br/>
              <w:t>муниципальной программы</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Уровень показателя</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Единица измерения (по ОКЕИ)</w:t>
            </w:r>
          </w:p>
        </w:tc>
        <w:tc>
          <w:tcPr>
            <w:tcW w:w="7449" w:type="dxa"/>
            <w:gridSpan w:val="11"/>
            <w:tcBorders>
              <w:top w:val="single" w:sz="4" w:space="0" w:color="auto"/>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Плановые значения по месяцам</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На конец (указывается год) года</w:t>
            </w:r>
          </w:p>
        </w:tc>
      </w:tr>
      <w:tr w:rsidR="005F0EE8" w:rsidRPr="005F0EE8" w:rsidTr="005F0EE8">
        <w:trPr>
          <w:gridAfter w:val="1"/>
          <w:wAfter w:w="9" w:type="dxa"/>
          <w:trHeight w:val="161"/>
        </w:trPr>
        <w:tc>
          <w:tcPr>
            <w:tcW w:w="576"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3672"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янв.</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фев.</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март</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апр.</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май</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июнь</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июль</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авг.</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сен.</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окт.</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ноя.</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p>
        </w:tc>
      </w:tr>
      <w:tr w:rsidR="005F0EE8" w:rsidRPr="005F0EE8" w:rsidTr="005F0EE8">
        <w:trPr>
          <w:trHeight w:val="3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w:t>
            </w:r>
          </w:p>
        </w:tc>
        <w:tc>
          <w:tcPr>
            <w:tcW w:w="14452" w:type="dxa"/>
            <w:gridSpan w:val="16"/>
            <w:tcBorders>
              <w:top w:val="single" w:sz="4" w:space="0" w:color="auto"/>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Цель муниципальной программы «Создание условий для увеличения экономического потенциала города»</w:t>
            </w:r>
          </w:p>
        </w:tc>
      </w:tr>
      <w:tr w:rsidR="005F0EE8" w:rsidRPr="005F0EE8" w:rsidTr="005F0EE8">
        <w:trPr>
          <w:gridAfter w:val="1"/>
          <w:wAfter w:w="9" w:type="dxa"/>
          <w:trHeight w:val="681"/>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38</w:t>
            </w:r>
          </w:p>
        </w:tc>
      </w:tr>
      <w:tr w:rsidR="005F0EE8" w:rsidRPr="005F0EE8" w:rsidTr="005F0EE8">
        <w:trPr>
          <w:gridAfter w:val="1"/>
          <w:wAfter w:w="9" w:type="dxa"/>
          <w:trHeight w:val="140"/>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1.2.</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Обеспеченность населения торговой площадью, кв.м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м2</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1000</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1010</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1015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1045</w:t>
            </w:r>
          </w:p>
        </w:tc>
      </w:tr>
      <w:tr w:rsidR="005F0EE8" w:rsidRPr="005F0EE8" w:rsidTr="005F0EE8">
        <w:trPr>
          <w:gridAfter w:val="1"/>
          <w:wAfter w:w="9" w:type="dxa"/>
          <w:trHeight w:val="699"/>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1.3.</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36</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37</w:t>
            </w:r>
          </w:p>
        </w:tc>
      </w:tr>
      <w:tr w:rsidR="005F0EE8" w:rsidRPr="005F0EE8" w:rsidTr="005F0EE8">
        <w:trPr>
          <w:gridAfter w:val="1"/>
          <w:wAfter w:w="9" w:type="dxa"/>
          <w:trHeight w:val="58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1.4.</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Развитие услуги доставки готовых блюд организаций общественного питания в общедоступной сети, единиц на 1000 жителей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27</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30</w:t>
            </w:r>
          </w:p>
        </w:tc>
      </w:tr>
      <w:tr w:rsidR="005F0EE8" w:rsidRPr="005F0EE8" w:rsidTr="005F0EE8">
        <w:trPr>
          <w:gridAfter w:val="1"/>
          <w:wAfter w:w="9" w:type="dxa"/>
          <w:trHeight w:val="304"/>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1.5.</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Число субъектов малого и среднего предпринимательства, в том числе физических лиц, применяющих «Налог на профессиональный доход», на 10 тыс. населения</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НП</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352,5</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371,7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390,9</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460,1</w:t>
            </w:r>
          </w:p>
        </w:tc>
      </w:tr>
      <w:tr w:rsidR="005F0EE8" w:rsidRPr="005F0EE8" w:rsidTr="005F0EE8">
        <w:trPr>
          <w:gridAfter w:val="1"/>
          <w:wAfter w:w="9" w:type="dxa"/>
          <w:trHeight w:val="451"/>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1.6.</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Доля среднесписочной численности занятых на малых и средних предприятиях в общей численности работающих</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НП</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24,5</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26</w:t>
            </w:r>
          </w:p>
        </w:tc>
      </w:tr>
      <w:tr w:rsidR="005F0EE8" w:rsidRPr="005F0EE8" w:rsidTr="005F0EE8">
        <w:trPr>
          <w:gridAfter w:val="1"/>
          <w:wAfter w:w="9" w:type="dxa"/>
          <w:trHeight w:val="47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1.7.</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90,6</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90,8</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91</w:t>
            </w:r>
          </w:p>
        </w:tc>
      </w:tr>
      <w:tr w:rsidR="005F0EE8" w:rsidRPr="005F0EE8" w:rsidTr="005F0EE8">
        <w:trPr>
          <w:gridAfter w:val="1"/>
          <w:wAfter w:w="9" w:type="dxa"/>
          <w:trHeight w:val="84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1.8.</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7</w:t>
            </w:r>
          </w:p>
        </w:tc>
      </w:tr>
      <w:tr w:rsidR="005F0EE8" w:rsidRPr="005F0EE8" w:rsidTr="005F0EE8">
        <w:trPr>
          <w:gridAfter w:val="1"/>
          <w:wAfter w:w="9" w:type="dxa"/>
          <w:trHeight w:val="508"/>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1.9.</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100</w:t>
            </w:r>
          </w:p>
        </w:tc>
      </w:tr>
      <w:tr w:rsidR="005F0EE8" w:rsidRPr="005F0EE8" w:rsidTr="005F0EE8">
        <w:trPr>
          <w:gridAfter w:val="1"/>
          <w:wAfter w:w="9" w:type="dxa"/>
          <w:trHeight w:val="167"/>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1.10.</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Узнаваемость национального проекта</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95</w:t>
            </w:r>
          </w:p>
        </w:tc>
      </w:tr>
      <w:tr w:rsidR="005F0EE8" w:rsidRPr="005F0EE8" w:rsidTr="005F0EE8">
        <w:trPr>
          <w:gridAfter w:val="1"/>
          <w:wAfter w:w="9" w:type="dxa"/>
          <w:trHeight w:val="1078"/>
        </w:trPr>
        <w:tc>
          <w:tcPr>
            <w:tcW w:w="576" w:type="dxa"/>
            <w:tcBorders>
              <w:top w:val="nil"/>
              <w:left w:val="single" w:sz="4" w:space="0" w:color="auto"/>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1.11.</w:t>
            </w:r>
          </w:p>
        </w:tc>
        <w:tc>
          <w:tcPr>
            <w:tcW w:w="3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105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5F0EE8" w:rsidRPr="005F0EE8" w:rsidRDefault="005F0EE8" w:rsidP="005F0EE8">
            <w:pPr>
              <w:spacing w:after="0" w:line="240" w:lineRule="auto"/>
              <w:jc w:val="center"/>
              <w:rPr>
                <w:rFonts w:ascii="Times New Roman" w:eastAsia="Times New Roman" w:hAnsi="Times New Roman" w:cs="Times New Roman"/>
                <w:color w:val="000000"/>
                <w:sz w:val="18"/>
                <w:szCs w:val="18"/>
                <w:lang w:eastAsia="ru-RU"/>
              </w:rPr>
            </w:pPr>
            <w:r w:rsidRPr="005F0EE8">
              <w:rPr>
                <w:rFonts w:ascii="Times New Roman" w:eastAsia="Times New Roman" w:hAnsi="Times New Roman" w:cs="Times New Roman"/>
                <w:color w:val="000000"/>
                <w:sz w:val="18"/>
                <w:szCs w:val="18"/>
                <w:lang w:eastAsia="ru-RU"/>
              </w:rPr>
              <w:t>62</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5F0EE8" w:rsidRDefault="005F0EE8" w:rsidP="00CD2CE8">
      <w:pPr>
        <w:spacing w:after="0" w:line="240" w:lineRule="auto"/>
        <w:ind w:firstLine="708"/>
        <w:jc w:val="right"/>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Таблица 5</w:t>
      </w:r>
    </w:p>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r w:rsidRPr="005F0EE8">
        <w:rPr>
          <w:rFonts w:ascii="Times New Roman" w:eastAsia="Times New Roman" w:hAnsi="Times New Roman" w:cs="Times New Roman"/>
          <w:sz w:val="28"/>
          <w:szCs w:val="28"/>
          <w:lang w:eastAsia="ru-RU"/>
        </w:rPr>
        <w:t>Структура муниципальной программы</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3826"/>
        <w:gridCol w:w="5279"/>
        <w:gridCol w:w="4961"/>
      </w:tblGrid>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N</w:t>
            </w:r>
            <w:r w:rsidRPr="00CD2CE8">
              <w:rPr>
                <w:rFonts w:ascii="Times New Roman CYR" w:eastAsiaTheme="minorEastAsia" w:hAnsi="Times New Roman CYR" w:cs="Times New Roman CYR"/>
                <w:sz w:val="24"/>
                <w:szCs w:val="24"/>
                <w:lang w:eastAsia="ru-RU"/>
              </w:rPr>
              <w:br/>
              <w:t>п/п</w:t>
            </w: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Задачи структурного элемента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Краткое описание ожидаемых эффектов от реализации задачи структурного элемента</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Связь с показателями</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w:t>
            </w: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 w:name="sub_101"/>
            <w:r w:rsidRPr="00CD2CE8">
              <w:rPr>
                <w:rFonts w:ascii="Times New Roman CYR" w:eastAsiaTheme="minorEastAsia" w:hAnsi="Times New Roman CYR" w:cs="Times New Roman CYR"/>
                <w:b/>
                <w:bCs/>
                <w:color w:val="26282F"/>
                <w:sz w:val="24"/>
                <w:szCs w:val="24"/>
                <w:lang w:eastAsia="ru-RU"/>
              </w:rPr>
              <w:t>Направление (подпрограмма) 1. "Развитие малого и среднего предпринимательства"</w:t>
            </w:r>
            <w:bookmarkEnd w:id="10"/>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"Создание условий для легкого старта и комфортного ведения бизнеса"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год</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"Акселерация субъектов малого и среднего предпринимательства"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год</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"Популяризация предпринимательства"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"Финансовая поддержка субъектов малого и среднего предпринимательства, имеющих статус "социальное предприятие"</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1.5.</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Региональный проект "Малое и среднее предпринимательство и поддержка индивидуальной предпринимательской инициативы"</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2025 - 2030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Узнаваемость национального проекта;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1.6.</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"Предоставление в пользование муниципального имущества организациям" 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ДМИ, ДГиЗО</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благоприятных условий для устойчивого развития малого и среднего предпринимательства"</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Число субъектов малого и среднего в том числе физических применяющих "Налог на профессиональный доход", на 10 тыс. населения;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Доля среднесписочной численности занятых на малых и средних предприятиях в общей численности работающих</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 w:name="sub_102"/>
            <w:r w:rsidRPr="00CD2CE8">
              <w:rPr>
                <w:rFonts w:ascii="Times New Roman CYR" w:eastAsiaTheme="minorEastAsia" w:hAnsi="Times New Roman CYR" w:cs="Times New Roman CYR"/>
                <w:b/>
                <w:bCs/>
                <w:color w:val="26282F"/>
                <w:sz w:val="24"/>
                <w:szCs w:val="24"/>
                <w:lang w:eastAsia="ru-RU"/>
              </w:rPr>
              <w:t>Направление (подпрограмма) 2. "Совершенствование муниципального управления"</w:t>
            </w:r>
            <w:bookmarkEnd w:id="11"/>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Повышение эффективности стратегического планирования социально-экономического развития города</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деятельности органов местного самоуправления города Нефтеюганска"</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содержание аппарата администрации города Нефтеюганска и прочие расходы</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"Выполнение других обязательств муниципального образования"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"Обеспечение функций казенного учреждения"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Развитие конкуренции, повышение качества стратегического планирования и управления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Осуществление расходов на содержание МКУ "УпОДОМС"</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2.5.</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ДГиЗО</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управление земельными ресурсами в границах муниципального образования город Нефтеюганск</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Осуществляется 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 w:name="sub_103"/>
            <w:r w:rsidRPr="00CD2CE8">
              <w:rPr>
                <w:rFonts w:ascii="Times New Roman CYR" w:eastAsiaTheme="minorEastAsia" w:hAnsi="Times New Roman CYR" w:cs="Times New Roman CYR"/>
                <w:b/>
                <w:bCs/>
                <w:color w:val="26282F"/>
                <w:sz w:val="24"/>
                <w:szCs w:val="24"/>
                <w:lang w:eastAsia="ru-RU"/>
              </w:rPr>
              <w:t>Направление (подпрограмма) 3. "Исполнение отдельных государственных полномочий"</w:t>
            </w:r>
            <w:bookmarkEnd w:id="12"/>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3.3.</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Эффективное исполнение переданных государственных полномочий</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r>
      <w:tr w:rsidR="00CD2CE8" w:rsidRPr="00CD2CE8" w:rsidTr="00CD2CE8">
        <w:tc>
          <w:tcPr>
            <w:tcW w:w="960" w:type="dxa"/>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3" w:name="sub_104"/>
            <w:r w:rsidRPr="00CD2CE8">
              <w:rPr>
                <w:rFonts w:ascii="Times New Roman CYR" w:eastAsiaTheme="minorEastAsia" w:hAnsi="Times New Roman CYR" w:cs="Times New Roman CYR"/>
                <w:b/>
                <w:bCs/>
                <w:color w:val="26282F"/>
                <w:sz w:val="24"/>
                <w:szCs w:val="24"/>
                <w:lang w:eastAsia="ru-RU"/>
              </w:rPr>
              <w:t>Направление (подпрограмма) 4. "Развитие конкуренции и потребительского рынка"</w:t>
            </w:r>
            <w:bookmarkEnd w:id="13"/>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4.1.</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"Удовлетворение спроса населения на товары и услуги"</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торговой площадью, кв. м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торговой площадью, кв. м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Обеспеченность населения посадочными местами в организациях общественного питания в общедоступной сети, единиц на 1000 жителей;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 Развитие услуги доставки готовых блюд организаций общественного питания в общедоступной сети, единиц на 1000 жителей</w:t>
            </w:r>
          </w:p>
        </w:tc>
      </w:tr>
      <w:tr w:rsidR="00CD2CE8" w:rsidRPr="00CD2CE8" w:rsidTr="00CD2CE8">
        <w:tc>
          <w:tcPr>
            <w:tcW w:w="960" w:type="dxa"/>
            <w:vMerge w:val="restart"/>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4.2.</w:t>
            </w:r>
          </w:p>
        </w:tc>
        <w:tc>
          <w:tcPr>
            <w:tcW w:w="14066" w:type="dxa"/>
            <w:gridSpan w:val="3"/>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Комплекс процессных мероприятий "Правовое просвещение и информирование в сфере защиты прав потребителей"</w:t>
            </w:r>
          </w:p>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Куратор - Халезова Наталья Сергеевна</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Ответственный за реализацию: Администрация города</w:t>
            </w:r>
          </w:p>
        </w:tc>
        <w:tc>
          <w:tcPr>
            <w:tcW w:w="10240" w:type="dxa"/>
            <w:gridSpan w:val="2"/>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Срок реализации: 2024 - 2030</w:t>
            </w:r>
          </w:p>
        </w:tc>
      </w:tr>
      <w:tr w:rsidR="00CD2CE8" w:rsidRPr="00CD2CE8" w:rsidTr="00CD2CE8">
        <w:tc>
          <w:tcPr>
            <w:tcW w:w="960" w:type="dxa"/>
            <w:vMerge/>
            <w:tcBorders>
              <w:top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5279" w:type="dxa"/>
            <w:tcBorders>
              <w:top w:val="single" w:sz="4" w:space="0" w:color="auto"/>
              <w:left w:val="single" w:sz="4" w:space="0" w:color="auto"/>
              <w:bottom w:val="single" w:sz="4" w:space="0" w:color="auto"/>
              <w:right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4961" w:type="dxa"/>
            <w:tcBorders>
              <w:top w:val="single" w:sz="4" w:space="0" w:color="auto"/>
              <w:left w:val="single" w:sz="4" w:space="0" w:color="auto"/>
              <w:bottom w:val="single" w:sz="4" w:space="0" w:color="auto"/>
            </w:tcBorders>
          </w:tcPr>
          <w:p w:rsidR="00CD2CE8" w:rsidRPr="00CD2CE8" w:rsidRDefault="00CD2CE8" w:rsidP="00CD2CE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CD2CE8">
              <w:rPr>
                <w:rFonts w:ascii="Times New Roman CYR" w:eastAsiaTheme="minorEastAsia" w:hAnsi="Times New Roman CYR" w:cs="Times New Roman CYR"/>
                <w:sz w:val="24"/>
                <w:szCs w:val="24"/>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5F0EE8" w:rsidRDefault="005F0E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p>
    <w:p w:rsidR="00CD2CE8" w:rsidRDefault="00CD2CE8" w:rsidP="00CD2CE8">
      <w:pPr>
        <w:spacing w:after="0" w:line="240" w:lineRule="auto"/>
        <w:ind w:firstLine="708"/>
        <w:jc w:val="right"/>
        <w:rPr>
          <w:rFonts w:ascii="Times New Roman" w:eastAsia="Times New Roman" w:hAnsi="Times New Roman" w:cs="Times New Roman"/>
          <w:sz w:val="28"/>
          <w:szCs w:val="28"/>
          <w:lang w:eastAsia="ru-RU"/>
        </w:rPr>
      </w:pPr>
      <w:r w:rsidRPr="00CD2CE8">
        <w:rPr>
          <w:rFonts w:ascii="Times New Roman" w:eastAsia="Times New Roman" w:hAnsi="Times New Roman" w:cs="Times New Roman"/>
          <w:sz w:val="28"/>
          <w:szCs w:val="28"/>
          <w:lang w:eastAsia="ru-RU"/>
        </w:rPr>
        <w:t>Таблица 6</w:t>
      </w:r>
    </w:p>
    <w:p w:rsidR="00CD2CE8" w:rsidRDefault="00CD2CE8" w:rsidP="00CD2CE8">
      <w:pPr>
        <w:spacing w:after="0" w:line="240" w:lineRule="auto"/>
        <w:ind w:firstLine="708"/>
        <w:jc w:val="right"/>
        <w:rPr>
          <w:rFonts w:ascii="Times New Roman" w:eastAsia="Times New Roman" w:hAnsi="Times New Roman" w:cs="Times New Roman"/>
          <w:sz w:val="28"/>
          <w:szCs w:val="28"/>
          <w:lang w:eastAsia="ru-RU"/>
        </w:rPr>
      </w:pPr>
    </w:p>
    <w:p w:rsidR="00CD2CE8" w:rsidRDefault="00CD2CE8" w:rsidP="005F0EE8">
      <w:pPr>
        <w:spacing w:after="0" w:line="240" w:lineRule="auto"/>
        <w:ind w:firstLine="708"/>
        <w:jc w:val="center"/>
        <w:rPr>
          <w:rFonts w:ascii="Times New Roman" w:eastAsia="Times New Roman" w:hAnsi="Times New Roman" w:cs="Times New Roman"/>
          <w:sz w:val="28"/>
          <w:szCs w:val="28"/>
          <w:lang w:eastAsia="ru-RU"/>
        </w:rPr>
      </w:pPr>
      <w:r w:rsidRPr="00CD2CE8">
        <w:rPr>
          <w:rFonts w:ascii="Times New Roman" w:eastAsia="Times New Roman" w:hAnsi="Times New Roman" w:cs="Times New Roman"/>
          <w:sz w:val="28"/>
          <w:szCs w:val="28"/>
          <w:lang w:eastAsia="ru-RU"/>
        </w:rPr>
        <w:t>Финансовое обеспечение муниципальной программы</w:t>
      </w: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CD2CE8" w:rsidRPr="00CD2CE8" w:rsidTr="000238E7">
        <w:trPr>
          <w:trHeight w:val="705"/>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bookmarkStart w:id="14" w:name="RANGE!C1:J109"/>
            <w:r w:rsidRPr="00CD2CE8">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bookmarkEnd w:id="14"/>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CD2CE8" w:rsidRPr="00CD2CE8" w:rsidTr="000238E7">
        <w:trPr>
          <w:trHeight w:val="81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2024</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2025</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2026</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2027</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2028-2030</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Всего</w:t>
            </w:r>
          </w:p>
        </w:tc>
      </w:tr>
      <w:tr w:rsidR="00CD2CE8" w:rsidRPr="00CD2CE8" w:rsidTr="000238E7">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2</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3</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4</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5</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7</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lang w:eastAsia="ru-RU"/>
              </w:rPr>
            </w:pPr>
            <w:r w:rsidRPr="00CD2CE8">
              <w:rPr>
                <w:rFonts w:ascii="Times New Roman" w:eastAsia="Times New Roman" w:hAnsi="Times New Roman" w:cs="Times New Roman"/>
                <w:color w:val="000000"/>
                <w:lang w:eastAsia="ru-RU"/>
              </w:rPr>
              <w:t>8</w:t>
            </w:r>
          </w:p>
        </w:tc>
      </w:tr>
      <w:tr w:rsidR="00CD2CE8" w:rsidRPr="00CD2CE8" w:rsidTr="000238E7">
        <w:trPr>
          <w:trHeight w:val="102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481 316,066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531 140,253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541 069,044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538 164,944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1 595 874,600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3 687 564,907   </w:t>
            </w:r>
          </w:p>
        </w:tc>
      </w:tr>
      <w:tr w:rsidR="00CD2CE8" w:rsidRPr="00CD2CE8" w:rsidTr="000238E7">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427 341,566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465 035,453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473 721,644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470 853,144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1 393 984,200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3 230 936,007   </w:t>
            </w:r>
          </w:p>
        </w:tc>
      </w:tr>
      <w:tr w:rsidR="00CD2CE8" w:rsidRPr="00CD2CE8" w:rsidTr="000238E7">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387 353,200   </w:t>
            </w:r>
          </w:p>
        </w:tc>
      </w:tr>
      <w:tr w:rsidR="00CD2CE8" w:rsidRPr="00CD2CE8" w:rsidTr="000238E7">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69 275,700   </w:t>
            </w:r>
          </w:p>
        </w:tc>
      </w:tr>
      <w:tr w:rsidR="00CD2CE8" w:rsidRPr="00CD2CE8" w:rsidTr="000238E7">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7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479 680,462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530 235,253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539 769,044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536 864,944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1 591 974,600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3 678 524,303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425 705,962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464 130,453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472 421,644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469 553,144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1 390 084,200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3 221 895,403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387 353,200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69 275,700   </w:t>
            </w:r>
          </w:p>
        </w:tc>
      </w:tr>
      <w:tr w:rsidR="00CD2CE8" w:rsidRPr="00CD2CE8" w:rsidTr="000238E7">
        <w:trPr>
          <w:trHeight w:val="260"/>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r>
      <w:tr w:rsidR="00CD2CE8" w:rsidRPr="00CD2CE8" w:rsidTr="000238E7">
        <w:trPr>
          <w:trHeight w:val="112"/>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9 040,604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9 040,604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272"/>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CD2CE8" w:rsidRPr="00CD2CE8" w:rsidTr="000238E7">
        <w:trPr>
          <w:trHeight w:val="11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CD2CE8" w:rsidRPr="00CD2CE8" w:rsidTr="000238E7">
        <w:trPr>
          <w:trHeight w:val="231"/>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582,000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582,000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58,200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58,200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523,800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523,800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108"/>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7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CD2CE8" w:rsidRPr="00CD2CE8" w:rsidTr="000238E7">
        <w:trPr>
          <w:trHeight w:val="70"/>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9 435,100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9 435,100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3 032,800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3 032,800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6 402,300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6 402,300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137"/>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189"/>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420,000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420,000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2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224"/>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CD2CE8" w:rsidRPr="00CD2CE8" w:rsidTr="000238E7">
        <w:trPr>
          <w:trHeight w:val="16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4 200,000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4 200,000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210"/>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1.5.Региональный проект «Малое и среднее предпринимательство и поддержка индивидуальной предпринимательской инициативы»</w:t>
            </w:r>
          </w:p>
        </w:tc>
      </w:tr>
      <w:tr w:rsidR="00CD2CE8" w:rsidRPr="00CD2CE8" w:rsidTr="000238E7">
        <w:trPr>
          <w:trHeight w:val="139"/>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9 988,200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29 964,600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59 929,200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3 091,000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9 273,000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18 546,000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6 897,200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20 691,600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41 383,200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102"/>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CD2CE8" w:rsidRPr="00CD2CE8" w:rsidTr="000238E7">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308 570,799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306 599,073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310 244,444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308 416,944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2 140 506,860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304 664,799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306 599,073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310 244,444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308 416,944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2 136 600,860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3 906,000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170"/>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779,104   </w:t>
            </w:r>
          </w:p>
        </w:tc>
      </w:tr>
      <w:tr w:rsidR="00CD2CE8" w:rsidRPr="00CD2CE8" w:rsidTr="000238E7">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779,104   </w:t>
            </w:r>
          </w:p>
        </w:tc>
      </w:tr>
      <w:tr w:rsidR="00CD2CE8" w:rsidRPr="00CD2CE8" w:rsidTr="000238E7">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183"/>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7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309 349,903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306 599,073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310 244,444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308 416,944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2 141 285,964   </w:t>
            </w:r>
          </w:p>
        </w:tc>
      </w:tr>
      <w:tr w:rsidR="00CD2CE8" w:rsidRPr="00CD2CE8" w:rsidTr="000238E7">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305 443,903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306 599,073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310 244,444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308 416,944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2 137 379,964   </w:t>
            </w:r>
          </w:p>
        </w:tc>
      </w:tr>
      <w:tr w:rsidR="00CD2CE8" w:rsidRPr="00CD2CE8" w:rsidTr="000238E7">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3 906,000   </w:t>
            </w:r>
          </w:p>
        </w:tc>
      </w:tr>
      <w:tr w:rsidR="00CD2CE8" w:rsidRPr="00CD2CE8" w:rsidTr="000238E7">
        <w:trPr>
          <w:trHeight w:val="168"/>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172"/>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03"/>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12 539,599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12 539,599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469"/>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7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CD2CE8" w:rsidRPr="00CD2CE8" w:rsidTr="000238E7">
        <w:trPr>
          <w:trHeight w:val="126"/>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1 045 176,909   </w:t>
            </w:r>
          </w:p>
        </w:tc>
      </w:tr>
      <w:tr w:rsidR="00CD2CE8" w:rsidRPr="00CD2CE8" w:rsidTr="000238E7">
        <w:trPr>
          <w:trHeight w:val="70"/>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1 045 176,909   </w:t>
            </w:r>
          </w:p>
        </w:tc>
      </w:tr>
      <w:tr w:rsidR="00CD2CE8" w:rsidRPr="00CD2CE8" w:rsidTr="000238E7">
        <w:trPr>
          <w:trHeight w:val="262"/>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238"/>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52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8 261,500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8 261,500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w:t>
            </w:r>
          </w:p>
        </w:tc>
      </w:tr>
      <w:tr w:rsidR="00CD2CE8" w:rsidRPr="00CD2CE8" w:rsidTr="000238E7">
        <w:trPr>
          <w:trHeight w:val="35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CD2CE8" w:rsidRPr="00CD2CE8" w:rsidTr="000238E7">
        <w:trPr>
          <w:trHeight w:val="197"/>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43 848,255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38 936,880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40 050,600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40 085,200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120 255,600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283 176,535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863,955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119,580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67,500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202,500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1 321,035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33 820,500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29 235,500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30 126,600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29 877,900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89 633,700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212 694,200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9 163,800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9 581,800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9 856,500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10 139,800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69 161,300   </w:t>
            </w:r>
          </w:p>
        </w:tc>
      </w:tr>
      <w:tr w:rsidR="00CD2CE8" w:rsidRPr="00CD2CE8" w:rsidTr="000238E7">
        <w:trPr>
          <w:trHeight w:val="412"/>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114,400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114,400   </w:t>
            </w:r>
          </w:p>
        </w:tc>
      </w:tr>
      <w:tr w:rsidR="00CD2CE8" w:rsidRPr="00CD2CE8" w:rsidTr="000238E7">
        <w:trPr>
          <w:trHeight w:val="363"/>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jc w:val="center"/>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b/>
                <w:bCs/>
                <w:color w:val="000000"/>
                <w:sz w:val="24"/>
                <w:szCs w:val="24"/>
                <w:lang w:eastAsia="ru-RU"/>
              </w:rPr>
            </w:pPr>
            <w:r w:rsidRPr="00CD2CE8">
              <w:rPr>
                <w:rFonts w:ascii="Times New Roman" w:eastAsia="Times New Roman" w:hAnsi="Times New Roman" w:cs="Times New Roman"/>
                <w:b/>
                <w:bCs/>
                <w:color w:val="000000"/>
                <w:sz w:val="24"/>
                <w:szCs w:val="24"/>
                <w:lang w:eastAsia="ru-RU"/>
              </w:rPr>
              <w:t xml:space="preserve">      122 443,700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122 443,700   </w:t>
            </w:r>
          </w:p>
        </w:tc>
      </w:tr>
      <w:tr w:rsidR="00CD2CE8" w:rsidRPr="00CD2CE8" w:rsidTr="000238E7">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r w:rsidR="00CD2CE8" w:rsidRPr="00CD2CE8" w:rsidTr="000238E7">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D2CE8" w:rsidRPr="00CD2CE8" w:rsidRDefault="00CD2CE8" w:rsidP="00CD2CE8">
            <w:pPr>
              <w:spacing w:after="0" w:line="240" w:lineRule="auto"/>
              <w:rPr>
                <w:rFonts w:ascii="Times New Roman" w:eastAsia="Times New Roman" w:hAnsi="Times New Roman" w:cs="Times New Roman"/>
                <w:color w:val="000000"/>
                <w:sz w:val="24"/>
                <w:szCs w:val="24"/>
                <w:lang w:eastAsia="ru-RU"/>
              </w:rPr>
            </w:pPr>
            <w:r w:rsidRPr="00CD2CE8">
              <w:rPr>
                <w:rFonts w:ascii="Times New Roman" w:eastAsia="Times New Roman" w:hAnsi="Times New Roman" w:cs="Times New Roman"/>
                <w:color w:val="000000"/>
                <w:sz w:val="24"/>
                <w:szCs w:val="24"/>
                <w:lang w:eastAsia="ru-RU"/>
              </w:rPr>
              <w:t xml:space="preserve">                      -     </w:t>
            </w:r>
          </w:p>
        </w:tc>
      </w:tr>
    </w:tbl>
    <w:p w:rsidR="00CD2CE8" w:rsidRPr="00BE555D" w:rsidRDefault="00CD2CE8" w:rsidP="005F0EE8">
      <w:pPr>
        <w:spacing w:after="0" w:line="240" w:lineRule="auto"/>
        <w:ind w:firstLine="708"/>
        <w:jc w:val="center"/>
        <w:rPr>
          <w:rFonts w:ascii="Times New Roman" w:eastAsia="Times New Roman" w:hAnsi="Times New Roman" w:cs="Times New Roman"/>
          <w:sz w:val="28"/>
          <w:szCs w:val="28"/>
          <w:lang w:eastAsia="ru-RU"/>
        </w:rPr>
      </w:pPr>
    </w:p>
    <w:sectPr w:rsidR="00CD2CE8" w:rsidRPr="00BE555D" w:rsidSect="005F0EE8">
      <w:pgSz w:w="16838" w:h="11906" w:orient="landscape"/>
      <w:pgMar w:top="1701" w:right="1134"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E8" w:rsidRDefault="005F0EE8" w:rsidP="00B3333C">
      <w:pPr>
        <w:spacing w:after="0" w:line="240" w:lineRule="auto"/>
      </w:pPr>
      <w:r>
        <w:separator/>
      </w:r>
    </w:p>
  </w:endnote>
  <w:endnote w:type="continuationSeparator" w:id="0">
    <w:p w:rsidR="005F0EE8" w:rsidRDefault="005F0EE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E8" w:rsidRDefault="005F0EE8" w:rsidP="00B3333C">
      <w:pPr>
        <w:spacing w:after="0" w:line="240" w:lineRule="auto"/>
      </w:pPr>
      <w:r>
        <w:separator/>
      </w:r>
    </w:p>
  </w:footnote>
  <w:footnote w:type="continuationSeparator" w:id="0">
    <w:p w:rsidR="005F0EE8" w:rsidRDefault="005F0EE8" w:rsidP="00B33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3327"/>
    <w:rsid w:val="00033625"/>
    <w:rsid w:val="00034F28"/>
    <w:rsid w:val="000365B9"/>
    <w:rsid w:val="00036C74"/>
    <w:rsid w:val="000416F8"/>
    <w:rsid w:val="00041C35"/>
    <w:rsid w:val="0004413C"/>
    <w:rsid w:val="00046703"/>
    <w:rsid w:val="00052188"/>
    <w:rsid w:val="00053FE6"/>
    <w:rsid w:val="00054376"/>
    <w:rsid w:val="00057640"/>
    <w:rsid w:val="00064E78"/>
    <w:rsid w:val="0006560F"/>
    <w:rsid w:val="00066707"/>
    <w:rsid w:val="00066A75"/>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3BD5"/>
    <w:rsid w:val="000E511D"/>
    <w:rsid w:val="000F3A65"/>
    <w:rsid w:val="000F3DD2"/>
    <w:rsid w:val="000F3E4B"/>
    <w:rsid w:val="000F77BC"/>
    <w:rsid w:val="00105880"/>
    <w:rsid w:val="0010732B"/>
    <w:rsid w:val="0010781A"/>
    <w:rsid w:val="00112D42"/>
    <w:rsid w:val="00117A5A"/>
    <w:rsid w:val="00120F9A"/>
    <w:rsid w:val="001255B4"/>
    <w:rsid w:val="00126C23"/>
    <w:rsid w:val="0014223D"/>
    <w:rsid w:val="0014380A"/>
    <w:rsid w:val="00144EF1"/>
    <w:rsid w:val="00163C85"/>
    <w:rsid w:val="00166461"/>
    <w:rsid w:val="00167DD9"/>
    <w:rsid w:val="00167F10"/>
    <w:rsid w:val="0018197F"/>
    <w:rsid w:val="00187851"/>
    <w:rsid w:val="00196ED4"/>
    <w:rsid w:val="001A14D1"/>
    <w:rsid w:val="001A23A0"/>
    <w:rsid w:val="001A3372"/>
    <w:rsid w:val="001A3655"/>
    <w:rsid w:val="001B43E4"/>
    <w:rsid w:val="001B46F2"/>
    <w:rsid w:val="001C1C77"/>
    <w:rsid w:val="001D0691"/>
    <w:rsid w:val="001D08DD"/>
    <w:rsid w:val="001D30FE"/>
    <w:rsid w:val="001D4F45"/>
    <w:rsid w:val="001E2A1C"/>
    <w:rsid w:val="001E41F3"/>
    <w:rsid w:val="001F0FE4"/>
    <w:rsid w:val="002006EB"/>
    <w:rsid w:val="00200B9B"/>
    <w:rsid w:val="00201C4B"/>
    <w:rsid w:val="002034A0"/>
    <w:rsid w:val="002038CD"/>
    <w:rsid w:val="00204DF2"/>
    <w:rsid w:val="002055BE"/>
    <w:rsid w:val="00222F2C"/>
    <w:rsid w:val="00224356"/>
    <w:rsid w:val="0022593A"/>
    <w:rsid w:val="00232FAB"/>
    <w:rsid w:val="00241A5B"/>
    <w:rsid w:val="00241ACC"/>
    <w:rsid w:val="00252E2D"/>
    <w:rsid w:val="00260F14"/>
    <w:rsid w:val="00263C57"/>
    <w:rsid w:val="002658B6"/>
    <w:rsid w:val="0027068E"/>
    <w:rsid w:val="00272B76"/>
    <w:rsid w:val="00286DEF"/>
    <w:rsid w:val="002872E2"/>
    <w:rsid w:val="00294B5F"/>
    <w:rsid w:val="002B4219"/>
    <w:rsid w:val="002B7419"/>
    <w:rsid w:val="002D0DB9"/>
    <w:rsid w:val="002E2B50"/>
    <w:rsid w:val="002E3B45"/>
    <w:rsid w:val="002E5A4B"/>
    <w:rsid w:val="002F31A1"/>
    <w:rsid w:val="002F7A06"/>
    <w:rsid w:val="003054DF"/>
    <w:rsid w:val="00310D41"/>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22AE"/>
    <w:rsid w:val="00377ED5"/>
    <w:rsid w:val="003801AD"/>
    <w:rsid w:val="00383B2B"/>
    <w:rsid w:val="00392A0E"/>
    <w:rsid w:val="0039664E"/>
    <w:rsid w:val="003A41B1"/>
    <w:rsid w:val="003B488B"/>
    <w:rsid w:val="003B5F42"/>
    <w:rsid w:val="003B782D"/>
    <w:rsid w:val="003C4EA2"/>
    <w:rsid w:val="003E1A1D"/>
    <w:rsid w:val="003E6CC6"/>
    <w:rsid w:val="003F7F1E"/>
    <w:rsid w:val="00400A4E"/>
    <w:rsid w:val="00400AE9"/>
    <w:rsid w:val="00402B98"/>
    <w:rsid w:val="004051A6"/>
    <w:rsid w:val="00407581"/>
    <w:rsid w:val="00433DFB"/>
    <w:rsid w:val="00435676"/>
    <w:rsid w:val="00437A5C"/>
    <w:rsid w:val="00442551"/>
    <w:rsid w:val="00446790"/>
    <w:rsid w:val="0045091D"/>
    <w:rsid w:val="00455943"/>
    <w:rsid w:val="0046111F"/>
    <w:rsid w:val="00467B09"/>
    <w:rsid w:val="004702D1"/>
    <w:rsid w:val="004716D3"/>
    <w:rsid w:val="0047543A"/>
    <w:rsid w:val="00475C7D"/>
    <w:rsid w:val="00482C80"/>
    <w:rsid w:val="004848CB"/>
    <w:rsid w:val="00484984"/>
    <w:rsid w:val="004854BA"/>
    <w:rsid w:val="00491B53"/>
    <w:rsid w:val="004A4915"/>
    <w:rsid w:val="004B2F36"/>
    <w:rsid w:val="004C37C4"/>
    <w:rsid w:val="004C4AA0"/>
    <w:rsid w:val="004C4CAC"/>
    <w:rsid w:val="004C7EBF"/>
    <w:rsid w:val="004D7C62"/>
    <w:rsid w:val="004E1A69"/>
    <w:rsid w:val="004E4306"/>
    <w:rsid w:val="004E4539"/>
    <w:rsid w:val="004E6A7A"/>
    <w:rsid w:val="004F5788"/>
    <w:rsid w:val="00502954"/>
    <w:rsid w:val="00503486"/>
    <w:rsid w:val="00510371"/>
    <w:rsid w:val="005132DA"/>
    <w:rsid w:val="00515979"/>
    <w:rsid w:val="005229DF"/>
    <w:rsid w:val="00523D29"/>
    <w:rsid w:val="00526011"/>
    <w:rsid w:val="00530D08"/>
    <w:rsid w:val="00534A88"/>
    <w:rsid w:val="005372E8"/>
    <w:rsid w:val="0054010C"/>
    <w:rsid w:val="005443FF"/>
    <w:rsid w:val="0054679B"/>
    <w:rsid w:val="00550E36"/>
    <w:rsid w:val="00551B95"/>
    <w:rsid w:val="00552DB0"/>
    <w:rsid w:val="00553004"/>
    <w:rsid w:val="0055459A"/>
    <w:rsid w:val="00561F78"/>
    <w:rsid w:val="005721E5"/>
    <w:rsid w:val="00574FF0"/>
    <w:rsid w:val="00576E67"/>
    <w:rsid w:val="00581166"/>
    <w:rsid w:val="005811AD"/>
    <w:rsid w:val="00596FA9"/>
    <w:rsid w:val="005A2821"/>
    <w:rsid w:val="005B47FC"/>
    <w:rsid w:val="005B669F"/>
    <w:rsid w:val="005B6B1C"/>
    <w:rsid w:val="005B704D"/>
    <w:rsid w:val="005B7B91"/>
    <w:rsid w:val="005C133F"/>
    <w:rsid w:val="005C17C9"/>
    <w:rsid w:val="005C2C7A"/>
    <w:rsid w:val="005D185D"/>
    <w:rsid w:val="005D2752"/>
    <w:rsid w:val="005D374E"/>
    <w:rsid w:val="005D3911"/>
    <w:rsid w:val="005E0DEA"/>
    <w:rsid w:val="005E5BDF"/>
    <w:rsid w:val="005F0EE8"/>
    <w:rsid w:val="005F2404"/>
    <w:rsid w:val="005F3B1C"/>
    <w:rsid w:val="005F3C4F"/>
    <w:rsid w:val="005F79F1"/>
    <w:rsid w:val="006004FE"/>
    <w:rsid w:val="00601D28"/>
    <w:rsid w:val="00602140"/>
    <w:rsid w:val="00604DCD"/>
    <w:rsid w:val="00615D73"/>
    <w:rsid w:val="0062158A"/>
    <w:rsid w:val="00627275"/>
    <w:rsid w:val="00631A7C"/>
    <w:rsid w:val="006341CF"/>
    <w:rsid w:val="00641A4D"/>
    <w:rsid w:val="00645FEC"/>
    <w:rsid w:val="00653E56"/>
    <w:rsid w:val="006660D1"/>
    <w:rsid w:val="0067786C"/>
    <w:rsid w:val="00684411"/>
    <w:rsid w:val="00684A2C"/>
    <w:rsid w:val="00691A18"/>
    <w:rsid w:val="00691C8A"/>
    <w:rsid w:val="00694390"/>
    <w:rsid w:val="006A45B7"/>
    <w:rsid w:val="006B0045"/>
    <w:rsid w:val="006B195B"/>
    <w:rsid w:val="006B5C24"/>
    <w:rsid w:val="006B6CD2"/>
    <w:rsid w:val="006C50C8"/>
    <w:rsid w:val="006D1E91"/>
    <w:rsid w:val="006D49BC"/>
    <w:rsid w:val="006D53A9"/>
    <w:rsid w:val="006D727F"/>
    <w:rsid w:val="006E289C"/>
    <w:rsid w:val="006E5141"/>
    <w:rsid w:val="006F1AB0"/>
    <w:rsid w:val="006F6AA0"/>
    <w:rsid w:val="00707F7F"/>
    <w:rsid w:val="00711F29"/>
    <w:rsid w:val="007123C6"/>
    <w:rsid w:val="00723EEC"/>
    <w:rsid w:val="007244C9"/>
    <w:rsid w:val="00727303"/>
    <w:rsid w:val="00736A53"/>
    <w:rsid w:val="007449EC"/>
    <w:rsid w:val="00746A9A"/>
    <w:rsid w:val="00750822"/>
    <w:rsid w:val="00753E4E"/>
    <w:rsid w:val="0075453E"/>
    <w:rsid w:val="0076118C"/>
    <w:rsid w:val="00763429"/>
    <w:rsid w:val="007672B0"/>
    <w:rsid w:val="00780E7E"/>
    <w:rsid w:val="007939A8"/>
    <w:rsid w:val="007A0845"/>
    <w:rsid w:val="007A682C"/>
    <w:rsid w:val="007A6F1D"/>
    <w:rsid w:val="007A7069"/>
    <w:rsid w:val="007B280A"/>
    <w:rsid w:val="007C273E"/>
    <w:rsid w:val="007C5CF7"/>
    <w:rsid w:val="007D0785"/>
    <w:rsid w:val="007D642A"/>
    <w:rsid w:val="007E1533"/>
    <w:rsid w:val="008002D5"/>
    <w:rsid w:val="008023D6"/>
    <w:rsid w:val="0081518C"/>
    <w:rsid w:val="008206F7"/>
    <w:rsid w:val="008233DB"/>
    <w:rsid w:val="008256F3"/>
    <w:rsid w:val="00826332"/>
    <w:rsid w:val="008352EA"/>
    <w:rsid w:val="008354A3"/>
    <w:rsid w:val="008361ED"/>
    <w:rsid w:val="00836BB0"/>
    <w:rsid w:val="00840764"/>
    <w:rsid w:val="008420B2"/>
    <w:rsid w:val="00843065"/>
    <w:rsid w:val="00844553"/>
    <w:rsid w:val="0084506A"/>
    <w:rsid w:val="00851B00"/>
    <w:rsid w:val="00854455"/>
    <w:rsid w:val="00860024"/>
    <w:rsid w:val="008637E4"/>
    <w:rsid w:val="008675C1"/>
    <w:rsid w:val="00874498"/>
    <w:rsid w:val="00876324"/>
    <w:rsid w:val="0088779C"/>
    <w:rsid w:val="00890878"/>
    <w:rsid w:val="0089600F"/>
    <w:rsid w:val="008A0D66"/>
    <w:rsid w:val="008A5ED1"/>
    <w:rsid w:val="008A6F18"/>
    <w:rsid w:val="008B1E90"/>
    <w:rsid w:val="008C17C8"/>
    <w:rsid w:val="008C5F0B"/>
    <w:rsid w:val="008D2A48"/>
    <w:rsid w:val="008D4EDC"/>
    <w:rsid w:val="008D545C"/>
    <w:rsid w:val="008D56F5"/>
    <w:rsid w:val="008E2CB9"/>
    <w:rsid w:val="008E388C"/>
    <w:rsid w:val="008E56C4"/>
    <w:rsid w:val="008F43C2"/>
    <w:rsid w:val="008F45B5"/>
    <w:rsid w:val="008F6A83"/>
    <w:rsid w:val="009047B3"/>
    <w:rsid w:val="00904BE0"/>
    <w:rsid w:val="00912C06"/>
    <w:rsid w:val="00912C3C"/>
    <w:rsid w:val="00913D78"/>
    <w:rsid w:val="00924A4F"/>
    <w:rsid w:val="00925FBC"/>
    <w:rsid w:val="00930C86"/>
    <w:rsid w:val="00932738"/>
    <w:rsid w:val="00932EDA"/>
    <w:rsid w:val="00934341"/>
    <w:rsid w:val="009528E9"/>
    <w:rsid w:val="009543BB"/>
    <w:rsid w:val="00956AB1"/>
    <w:rsid w:val="009612C8"/>
    <w:rsid w:val="009735DD"/>
    <w:rsid w:val="0098572B"/>
    <w:rsid w:val="0098701E"/>
    <w:rsid w:val="00992D5F"/>
    <w:rsid w:val="00996D69"/>
    <w:rsid w:val="009A00C3"/>
    <w:rsid w:val="009A4314"/>
    <w:rsid w:val="009A5435"/>
    <w:rsid w:val="009A6A8F"/>
    <w:rsid w:val="009C616B"/>
    <w:rsid w:val="009C646F"/>
    <w:rsid w:val="009D4082"/>
    <w:rsid w:val="009D5910"/>
    <w:rsid w:val="009E0B02"/>
    <w:rsid w:val="009E47BF"/>
    <w:rsid w:val="009F07EC"/>
    <w:rsid w:val="009F0BA7"/>
    <w:rsid w:val="009F154E"/>
    <w:rsid w:val="009F2379"/>
    <w:rsid w:val="009F73E6"/>
    <w:rsid w:val="009F78F5"/>
    <w:rsid w:val="00A05D47"/>
    <w:rsid w:val="00A06DFB"/>
    <w:rsid w:val="00A07119"/>
    <w:rsid w:val="00A077B0"/>
    <w:rsid w:val="00A11CEE"/>
    <w:rsid w:val="00A121C1"/>
    <w:rsid w:val="00A122DB"/>
    <w:rsid w:val="00A125DF"/>
    <w:rsid w:val="00A14295"/>
    <w:rsid w:val="00A1524B"/>
    <w:rsid w:val="00A161D7"/>
    <w:rsid w:val="00A20C57"/>
    <w:rsid w:val="00A20FCA"/>
    <w:rsid w:val="00A213E7"/>
    <w:rsid w:val="00A216B2"/>
    <w:rsid w:val="00A253FD"/>
    <w:rsid w:val="00A259CC"/>
    <w:rsid w:val="00A30747"/>
    <w:rsid w:val="00A30908"/>
    <w:rsid w:val="00A350F0"/>
    <w:rsid w:val="00A35411"/>
    <w:rsid w:val="00A42A7E"/>
    <w:rsid w:val="00A4318D"/>
    <w:rsid w:val="00A55240"/>
    <w:rsid w:val="00A7781D"/>
    <w:rsid w:val="00A82282"/>
    <w:rsid w:val="00A85CDF"/>
    <w:rsid w:val="00A901F9"/>
    <w:rsid w:val="00A9114B"/>
    <w:rsid w:val="00A91D43"/>
    <w:rsid w:val="00A976C0"/>
    <w:rsid w:val="00AA5A7B"/>
    <w:rsid w:val="00AA768D"/>
    <w:rsid w:val="00AB0CE9"/>
    <w:rsid w:val="00AB13CE"/>
    <w:rsid w:val="00AB49E5"/>
    <w:rsid w:val="00AC0655"/>
    <w:rsid w:val="00AC22DE"/>
    <w:rsid w:val="00AC2BA2"/>
    <w:rsid w:val="00AC6BEE"/>
    <w:rsid w:val="00AD2DF5"/>
    <w:rsid w:val="00AD5A71"/>
    <w:rsid w:val="00AF095B"/>
    <w:rsid w:val="00AF25B5"/>
    <w:rsid w:val="00B0669F"/>
    <w:rsid w:val="00B073DB"/>
    <w:rsid w:val="00B3197A"/>
    <w:rsid w:val="00B3333C"/>
    <w:rsid w:val="00B34D35"/>
    <w:rsid w:val="00B36A38"/>
    <w:rsid w:val="00B44722"/>
    <w:rsid w:val="00B51618"/>
    <w:rsid w:val="00B54787"/>
    <w:rsid w:val="00B609E5"/>
    <w:rsid w:val="00B6128C"/>
    <w:rsid w:val="00B629DF"/>
    <w:rsid w:val="00B7086A"/>
    <w:rsid w:val="00B82B41"/>
    <w:rsid w:val="00B84592"/>
    <w:rsid w:val="00B84C34"/>
    <w:rsid w:val="00B85699"/>
    <w:rsid w:val="00B87A53"/>
    <w:rsid w:val="00B87A76"/>
    <w:rsid w:val="00B96BC1"/>
    <w:rsid w:val="00BA0607"/>
    <w:rsid w:val="00BA1430"/>
    <w:rsid w:val="00BA25CF"/>
    <w:rsid w:val="00BA608A"/>
    <w:rsid w:val="00BC14E1"/>
    <w:rsid w:val="00BC165E"/>
    <w:rsid w:val="00BC673D"/>
    <w:rsid w:val="00BE036F"/>
    <w:rsid w:val="00BE363F"/>
    <w:rsid w:val="00BE555D"/>
    <w:rsid w:val="00BE6A24"/>
    <w:rsid w:val="00BE71DF"/>
    <w:rsid w:val="00BF725F"/>
    <w:rsid w:val="00C02A78"/>
    <w:rsid w:val="00C04656"/>
    <w:rsid w:val="00C04CDD"/>
    <w:rsid w:val="00C1574D"/>
    <w:rsid w:val="00C157F3"/>
    <w:rsid w:val="00C15D4D"/>
    <w:rsid w:val="00C23A14"/>
    <w:rsid w:val="00C351C7"/>
    <w:rsid w:val="00C36EB5"/>
    <w:rsid w:val="00C445EE"/>
    <w:rsid w:val="00C46AB4"/>
    <w:rsid w:val="00C51DDF"/>
    <w:rsid w:val="00C54979"/>
    <w:rsid w:val="00C56A99"/>
    <w:rsid w:val="00C66138"/>
    <w:rsid w:val="00C70DC3"/>
    <w:rsid w:val="00C7128F"/>
    <w:rsid w:val="00C82A85"/>
    <w:rsid w:val="00C833DA"/>
    <w:rsid w:val="00C90818"/>
    <w:rsid w:val="00CA0A15"/>
    <w:rsid w:val="00CB32BE"/>
    <w:rsid w:val="00CB3A24"/>
    <w:rsid w:val="00CB7525"/>
    <w:rsid w:val="00CB79A9"/>
    <w:rsid w:val="00CB7EDC"/>
    <w:rsid w:val="00CC1BAD"/>
    <w:rsid w:val="00CC4EBC"/>
    <w:rsid w:val="00CD112D"/>
    <w:rsid w:val="00CD1CAC"/>
    <w:rsid w:val="00CD2CE8"/>
    <w:rsid w:val="00CE6EB1"/>
    <w:rsid w:val="00CF0459"/>
    <w:rsid w:val="00CF6472"/>
    <w:rsid w:val="00D0104F"/>
    <w:rsid w:val="00D11027"/>
    <w:rsid w:val="00D11FCA"/>
    <w:rsid w:val="00D15BF1"/>
    <w:rsid w:val="00D25022"/>
    <w:rsid w:val="00D26296"/>
    <w:rsid w:val="00D269CA"/>
    <w:rsid w:val="00D34382"/>
    <w:rsid w:val="00D373D3"/>
    <w:rsid w:val="00D401F4"/>
    <w:rsid w:val="00D47991"/>
    <w:rsid w:val="00D5125E"/>
    <w:rsid w:val="00D52938"/>
    <w:rsid w:val="00D53925"/>
    <w:rsid w:val="00D57180"/>
    <w:rsid w:val="00D615A5"/>
    <w:rsid w:val="00D67967"/>
    <w:rsid w:val="00D80421"/>
    <w:rsid w:val="00D82FA6"/>
    <w:rsid w:val="00D862C3"/>
    <w:rsid w:val="00D87064"/>
    <w:rsid w:val="00D92DE9"/>
    <w:rsid w:val="00DB2FEE"/>
    <w:rsid w:val="00DB570B"/>
    <w:rsid w:val="00DC0920"/>
    <w:rsid w:val="00DC5702"/>
    <w:rsid w:val="00DC59DC"/>
    <w:rsid w:val="00DD15C7"/>
    <w:rsid w:val="00DD5DE4"/>
    <w:rsid w:val="00DE2242"/>
    <w:rsid w:val="00DE3B5B"/>
    <w:rsid w:val="00DE41EE"/>
    <w:rsid w:val="00DE559C"/>
    <w:rsid w:val="00DF62FB"/>
    <w:rsid w:val="00E029F5"/>
    <w:rsid w:val="00E02B80"/>
    <w:rsid w:val="00E071A5"/>
    <w:rsid w:val="00E22583"/>
    <w:rsid w:val="00E226C0"/>
    <w:rsid w:val="00E24F4A"/>
    <w:rsid w:val="00E26093"/>
    <w:rsid w:val="00E326BF"/>
    <w:rsid w:val="00E37430"/>
    <w:rsid w:val="00E37811"/>
    <w:rsid w:val="00E42C8B"/>
    <w:rsid w:val="00E45014"/>
    <w:rsid w:val="00E56DB5"/>
    <w:rsid w:val="00E6201D"/>
    <w:rsid w:val="00E62CF7"/>
    <w:rsid w:val="00E6568B"/>
    <w:rsid w:val="00E676D7"/>
    <w:rsid w:val="00E67AC6"/>
    <w:rsid w:val="00E734AD"/>
    <w:rsid w:val="00E755FC"/>
    <w:rsid w:val="00E81669"/>
    <w:rsid w:val="00E8492A"/>
    <w:rsid w:val="00E85946"/>
    <w:rsid w:val="00E87B1C"/>
    <w:rsid w:val="00E96F29"/>
    <w:rsid w:val="00EA49AC"/>
    <w:rsid w:val="00EA705B"/>
    <w:rsid w:val="00EA7399"/>
    <w:rsid w:val="00EB0046"/>
    <w:rsid w:val="00EC0292"/>
    <w:rsid w:val="00EC5581"/>
    <w:rsid w:val="00ED0E0E"/>
    <w:rsid w:val="00EE0BE8"/>
    <w:rsid w:val="00EE71DE"/>
    <w:rsid w:val="00EE76CA"/>
    <w:rsid w:val="00EF3F59"/>
    <w:rsid w:val="00EF48AF"/>
    <w:rsid w:val="00F034F1"/>
    <w:rsid w:val="00F1084C"/>
    <w:rsid w:val="00F108E4"/>
    <w:rsid w:val="00F122AD"/>
    <w:rsid w:val="00F152B0"/>
    <w:rsid w:val="00F16768"/>
    <w:rsid w:val="00F17CF5"/>
    <w:rsid w:val="00F2171E"/>
    <w:rsid w:val="00F21D73"/>
    <w:rsid w:val="00F244A4"/>
    <w:rsid w:val="00F2793E"/>
    <w:rsid w:val="00F334AE"/>
    <w:rsid w:val="00F36A9E"/>
    <w:rsid w:val="00F36F8F"/>
    <w:rsid w:val="00F43ECE"/>
    <w:rsid w:val="00F43EE6"/>
    <w:rsid w:val="00F61948"/>
    <w:rsid w:val="00F62234"/>
    <w:rsid w:val="00F66030"/>
    <w:rsid w:val="00F74476"/>
    <w:rsid w:val="00F75953"/>
    <w:rsid w:val="00F76A72"/>
    <w:rsid w:val="00F83D63"/>
    <w:rsid w:val="00F8639E"/>
    <w:rsid w:val="00F91BAE"/>
    <w:rsid w:val="00FA0BD7"/>
    <w:rsid w:val="00FA7A82"/>
    <w:rsid w:val="00FB2744"/>
    <w:rsid w:val="00FB36EB"/>
    <w:rsid w:val="00FB3E3F"/>
    <w:rsid w:val="00FB4D14"/>
    <w:rsid w:val="00FB5FE3"/>
    <w:rsid w:val="00FC079D"/>
    <w:rsid w:val="00FC7C6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1117769B-46CB-47CD-BF7F-57C3F723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table" w:customStyle="1" w:styleId="73">
    <w:name w:val="Сетка таблицы7"/>
    <w:basedOn w:val="a1"/>
    <w:next w:val="a3"/>
    <w:uiPriority w:val="39"/>
    <w:rsid w:val="005F0E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39"/>
    <w:rsid w:val="005F0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9C944-608F-4A88-A035-E0D57507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23</Pages>
  <Words>7102</Words>
  <Characters>40488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Людмила Владимировна Омельчак</cp:lastModifiedBy>
  <cp:revision>122</cp:revision>
  <cp:lastPrinted>2018-11-07T03:39:00Z</cp:lastPrinted>
  <dcterms:created xsi:type="dcterms:W3CDTF">2017-11-23T11:45:00Z</dcterms:created>
  <dcterms:modified xsi:type="dcterms:W3CDTF">2025-04-15T10:52:00Z</dcterms:modified>
</cp:coreProperties>
</file>