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5520AF" w:rsidP="009D3AA8">
            <w:pPr>
              <w:spacing w:after="160" w:line="256" w:lineRule="auto"/>
              <w:rPr>
                <w:rFonts w:eastAsia="Calibri"/>
                <w:sz w:val="28"/>
                <w:szCs w:val="28"/>
                <w:lang w:eastAsia="en-US"/>
              </w:rPr>
            </w:pPr>
            <w:r>
              <w:rPr>
                <w:rFonts w:eastAsia="Calibri"/>
                <w:sz w:val="28"/>
                <w:szCs w:val="28"/>
                <w:lang w:eastAsia="en-US"/>
              </w:rPr>
              <w:t>______________</w:t>
            </w:r>
            <w:r w:rsidR="00864323">
              <w:rPr>
                <w:rFonts w:eastAsia="Calibri"/>
                <w:sz w:val="28"/>
                <w:szCs w:val="28"/>
                <w:lang w:eastAsia="en-US"/>
              </w:rPr>
              <w:t xml:space="preserve"> </w:t>
            </w:r>
            <w:r w:rsidR="00864323" w:rsidRPr="00864323">
              <w:rPr>
                <w:rFonts w:eastAsia="Calibri"/>
                <w:sz w:val="28"/>
                <w:szCs w:val="28"/>
                <w:lang w:eastAsia="en-US"/>
              </w:rPr>
              <w:t xml:space="preserve"> </w:t>
            </w:r>
            <w:r w:rsidR="008F667D" w:rsidRPr="00864323">
              <w:rPr>
                <w:rFonts w:eastAsia="Calibri"/>
                <w:sz w:val="28"/>
                <w:szCs w:val="28"/>
                <w:lang w:eastAsia="en-US"/>
              </w:rPr>
              <w:t xml:space="preserve">              </w:t>
            </w:r>
            <w:r w:rsidR="008F667D">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4349F1" w:rsidP="005520AF">
            <w:pPr>
              <w:spacing w:after="160" w:line="256" w:lineRule="auto"/>
              <w:rPr>
                <w:rFonts w:eastAsia="Calibri"/>
                <w:sz w:val="28"/>
                <w:szCs w:val="28"/>
                <w:lang w:eastAsia="en-US"/>
              </w:rPr>
            </w:pPr>
            <w:r>
              <w:rPr>
                <w:rFonts w:eastAsia="Calibri"/>
                <w:sz w:val="28"/>
                <w:szCs w:val="28"/>
                <w:lang w:eastAsia="en-US"/>
              </w:rPr>
              <w:t>№</w:t>
            </w:r>
            <w:r w:rsidR="005520AF">
              <w:rPr>
                <w:rFonts w:eastAsia="Calibri"/>
                <w:sz w:val="28"/>
                <w:szCs w:val="28"/>
                <w:lang w:eastAsia="en-US"/>
              </w:rPr>
              <w:t>_________</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937B7E" w:rsidRDefault="0014798C" w:rsidP="00937B7E">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045C1E" w:rsidRPr="00BB0268">
        <w:rPr>
          <w:sz w:val="28"/>
          <w:szCs w:val="28"/>
        </w:rPr>
        <w:t xml:space="preserve">от 25.01.2019 № 27-п, от 05.02.2019 № 46-п, от 13.05.2019 № 236-п, </w:t>
      </w:r>
      <w:r w:rsidR="00045C1E" w:rsidRPr="00BB0268">
        <w:rPr>
          <w:sz w:val="28"/>
          <w:szCs w:val="28"/>
        </w:rPr>
        <w:br/>
        <w:t xml:space="preserve">от 24.09.2019 № 979-п, от 31.10.2019 № 1204-п, от 13.11.2019 № 1266-п, </w:t>
      </w:r>
      <w:r w:rsidR="00045C1E" w:rsidRPr="00BB0268">
        <w:rPr>
          <w:sz w:val="28"/>
          <w:szCs w:val="28"/>
        </w:rPr>
        <w:br/>
        <w:t xml:space="preserve">от 06.02.2020 № 134-п, от 18.05.2020 № 756-п, от 23.09.2020 № 1576-п, </w:t>
      </w:r>
      <w:r w:rsidR="00045C1E" w:rsidRPr="00BB0268">
        <w:rPr>
          <w:sz w:val="28"/>
          <w:szCs w:val="28"/>
        </w:rPr>
        <w:br/>
        <w:t>от 06.11.2020 № 1917-п, от 07.12.2020 № 2115-п, от 17.12.2020 № 2224-п,</w:t>
      </w:r>
      <w:r w:rsidR="00045C1E" w:rsidRPr="00BB0268">
        <w:rPr>
          <w:sz w:val="28"/>
          <w:szCs w:val="28"/>
        </w:rPr>
        <w:br/>
        <w:t xml:space="preserve">от 15.02.2021 № 169-п, от 24.02.2021 № 209-п, от 12.04.2021 № 483-п, </w:t>
      </w:r>
      <w:r w:rsidR="00045C1E" w:rsidRPr="00BB0268">
        <w:rPr>
          <w:sz w:val="28"/>
          <w:szCs w:val="28"/>
        </w:rPr>
        <w:br/>
        <w:t xml:space="preserve">от 05.08.2021 № 1307-п, от 24.08.2021 №1422-п, от 21.09.2021 № 1592-п, </w:t>
      </w:r>
      <w:r w:rsidR="00045C1E">
        <w:rPr>
          <w:sz w:val="28"/>
          <w:szCs w:val="28"/>
        </w:rPr>
        <w:br/>
      </w:r>
      <w:r w:rsidR="00045C1E" w:rsidRPr="00BB0268">
        <w:rPr>
          <w:sz w:val="28"/>
          <w:szCs w:val="28"/>
        </w:rPr>
        <w:t xml:space="preserve">от 17.11.2021 № 1936-п, от 20.12.2021 № 2144-п,  от 20.12.2021 № 2145-п, </w:t>
      </w:r>
      <w:r w:rsidR="00045C1E">
        <w:rPr>
          <w:sz w:val="28"/>
          <w:szCs w:val="28"/>
        </w:rPr>
        <w:br/>
      </w:r>
      <w:r w:rsidR="00045C1E" w:rsidRPr="00BB0268">
        <w:rPr>
          <w:sz w:val="28"/>
          <w:szCs w:val="28"/>
        </w:rPr>
        <w:t xml:space="preserve">от 10.03.2022 № 391-п, от 30.03.2022 № 544-п, от 01.06.2022 № 1037-п, </w:t>
      </w:r>
      <w:r w:rsidR="00045C1E">
        <w:rPr>
          <w:sz w:val="28"/>
          <w:szCs w:val="28"/>
        </w:rPr>
        <w:br/>
      </w:r>
      <w:r w:rsidR="00045C1E" w:rsidRPr="00BB0268">
        <w:rPr>
          <w:sz w:val="28"/>
          <w:szCs w:val="28"/>
        </w:rPr>
        <w:t xml:space="preserve">от 03.08.2022 № 1546-п, от 08.11.2022 № 2274-п, от 15.11.2022 № 2343-п, </w:t>
      </w:r>
      <w:r w:rsidR="00045C1E">
        <w:rPr>
          <w:sz w:val="28"/>
          <w:szCs w:val="28"/>
        </w:rPr>
        <w:br/>
      </w:r>
      <w:r w:rsidR="00045C1E" w:rsidRPr="00BB0268">
        <w:rPr>
          <w:sz w:val="28"/>
          <w:szCs w:val="28"/>
        </w:rPr>
        <w:t xml:space="preserve">от 06.12.2022 № 2504-п, от 11.04.2023 № 401-п, от 19.05.2023 № 620-п, </w:t>
      </w:r>
      <w:r w:rsidR="00045C1E">
        <w:rPr>
          <w:sz w:val="28"/>
          <w:szCs w:val="28"/>
        </w:rPr>
        <w:br/>
      </w:r>
      <w:r w:rsidR="00045C1E" w:rsidRPr="00BB0268">
        <w:rPr>
          <w:sz w:val="28"/>
          <w:szCs w:val="28"/>
        </w:rPr>
        <w:t xml:space="preserve">от 03.08.2023 № 965-п, от 24.08.2023 № 1063-п, от 27.11.2023 № 1600-п, </w:t>
      </w:r>
      <w:r w:rsidR="00045C1E">
        <w:rPr>
          <w:sz w:val="28"/>
          <w:szCs w:val="28"/>
        </w:rPr>
        <w:br/>
      </w:r>
      <w:r w:rsidR="00045C1E" w:rsidRPr="00BB0268">
        <w:rPr>
          <w:sz w:val="28"/>
          <w:szCs w:val="28"/>
        </w:rPr>
        <w:t>от 25.12.2023 № 1858-п</w:t>
      </w:r>
      <w:r w:rsidR="00045C1E">
        <w:rPr>
          <w:sz w:val="28"/>
          <w:szCs w:val="28"/>
        </w:rPr>
        <w:t>, от 06.02.2024 № 200-</w:t>
      </w:r>
      <w:r w:rsidR="00045C1E" w:rsidRPr="00D85625">
        <w:rPr>
          <w:sz w:val="28"/>
          <w:szCs w:val="28"/>
        </w:rPr>
        <w:t xml:space="preserve">п,  </w:t>
      </w:r>
      <w:r w:rsidR="00045C1E" w:rsidRPr="00D77DD1">
        <w:rPr>
          <w:sz w:val="28"/>
          <w:szCs w:val="28"/>
        </w:rPr>
        <w:t xml:space="preserve">22.02.2024 № 347-п, </w:t>
      </w:r>
      <w:r w:rsidR="00045C1E">
        <w:rPr>
          <w:sz w:val="28"/>
          <w:szCs w:val="28"/>
        </w:rPr>
        <w:br/>
      </w:r>
      <w:r w:rsidR="00045C1E" w:rsidRPr="00B035BA">
        <w:rPr>
          <w:sz w:val="28"/>
          <w:szCs w:val="28"/>
        </w:rPr>
        <w:t>от 16.04.2024 № 747-п, от 09.07.2024 № 1297-п</w:t>
      </w:r>
      <w:r w:rsidR="00045C1E">
        <w:rPr>
          <w:sz w:val="28"/>
          <w:szCs w:val="28"/>
        </w:rPr>
        <w:t>, от 28.08.2024 № 1550-п, от 20.11.2024 № 1919-п, от 13.12.2024 № 2057-п</w:t>
      </w:r>
      <w:r w:rsidR="005804EB">
        <w:rPr>
          <w:sz w:val="28"/>
          <w:szCs w:val="28"/>
        </w:rPr>
        <w:t>, от 25.12.2024 № 2122-п, от 26.12.2024 № 2125-п</w:t>
      </w:r>
      <w:r w:rsidR="00F10F5C" w:rsidRPr="00BB0268">
        <w:rPr>
          <w:sz w:val="28"/>
          <w:szCs w:val="28"/>
        </w:rPr>
        <w:t>)</w:t>
      </w:r>
      <w:r w:rsidR="00937B7E">
        <w:rPr>
          <w:sz w:val="28"/>
          <w:szCs w:val="28"/>
        </w:rPr>
        <w:t>,</w:t>
      </w:r>
      <w:r w:rsidR="00F10F5C" w:rsidRPr="00BB0268">
        <w:rPr>
          <w:sz w:val="28"/>
          <w:szCs w:val="28"/>
        </w:rPr>
        <w:t xml:space="preserve"> а именно: в приложении к постановлению:</w:t>
      </w:r>
    </w:p>
    <w:p w:rsidR="00937B7E" w:rsidRDefault="00937B7E" w:rsidP="00937B7E">
      <w:pPr>
        <w:shd w:val="clear" w:color="auto" w:fill="FFFFFF"/>
        <w:ind w:firstLine="709"/>
        <w:jc w:val="both"/>
        <w:rPr>
          <w:sz w:val="28"/>
          <w:szCs w:val="28"/>
        </w:rPr>
      </w:pPr>
      <w:r w:rsidRPr="00937B7E">
        <w:rPr>
          <w:sz w:val="28"/>
          <w:szCs w:val="28"/>
        </w:rPr>
        <w:lastRenderedPageBreak/>
        <w:t xml:space="preserve">1.1.Строку «Объемы финансового обеспечения за весь период реализации» таблицы 2 «Основные положения» паспорта муниципальной программы «Управление муниципальными финансами города Нефтеюганска» изложить в следующей редакции: </w:t>
      </w:r>
    </w:p>
    <w:p w:rsidR="00937B7E" w:rsidRDefault="00937B7E" w:rsidP="00F10F5C">
      <w:pPr>
        <w:shd w:val="clear" w:color="auto" w:fill="FFFFFF"/>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047CD2" w:rsidP="008E4F3F">
            <w:pPr>
              <w:rPr>
                <w:rFonts w:eastAsiaTheme="minorEastAsia"/>
                <w:sz w:val="28"/>
                <w:szCs w:val="28"/>
              </w:rPr>
            </w:pPr>
            <w:r w:rsidRPr="00047CD2">
              <w:rPr>
                <w:rFonts w:eastAsiaTheme="minorEastAsia"/>
                <w:sz w:val="28"/>
                <w:szCs w:val="28"/>
              </w:rPr>
              <w:t>674 941,659</w:t>
            </w:r>
            <w:bookmarkStart w:id="0" w:name="_GoBack"/>
            <w:bookmarkEnd w:id="0"/>
            <w:r w:rsidR="00C02015">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937B7E" w:rsidRDefault="00937B7E" w:rsidP="00D12D24">
      <w:pPr>
        <w:shd w:val="clear" w:color="auto" w:fill="FFFFFF"/>
        <w:ind w:firstLine="709"/>
        <w:jc w:val="both"/>
        <w:rPr>
          <w:sz w:val="28"/>
          <w:szCs w:val="28"/>
        </w:rPr>
      </w:pPr>
      <w:r>
        <w:rPr>
          <w:sz w:val="28"/>
          <w:szCs w:val="28"/>
        </w:rPr>
        <w:t>1.2.</w:t>
      </w:r>
      <w:r w:rsidRPr="00937B7E">
        <w:rPr>
          <w:sz w:val="28"/>
          <w:szCs w:val="28"/>
        </w:rPr>
        <w:t>Таблицу 6 «Финансовое обеспечение муниципальной программы» паспорта муниципальной программы «Управление муниципальными финансами города Нефтеюганска» изложить согласно приложению к постановлению.</w:t>
      </w:r>
    </w:p>
    <w:p w:rsidR="00D12D24" w:rsidRPr="00BB0268" w:rsidRDefault="005804EB" w:rsidP="00D12D24">
      <w:pPr>
        <w:shd w:val="clear" w:color="auto" w:fill="FFFFFF"/>
        <w:ind w:firstLine="709"/>
        <w:jc w:val="both"/>
        <w:rPr>
          <w:sz w:val="28"/>
          <w:szCs w:val="28"/>
        </w:rPr>
      </w:pPr>
      <w:r>
        <w:rPr>
          <w:sz w:val="28"/>
          <w:szCs w:val="28"/>
        </w:rPr>
        <w:t>2</w:t>
      </w:r>
      <w:r w:rsidR="00D12D24" w:rsidRPr="00BB0268">
        <w:rPr>
          <w:sz w:val="28"/>
          <w:szCs w:val="28"/>
        </w:rPr>
        <w:t>.Департаменту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00D12D24"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935FC9">
      <w:pPr>
        <w:shd w:val="clear" w:color="auto" w:fill="FFFFFF"/>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935FC9" w:rsidP="00D12D24">
      <w:pPr>
        <w:jc w:val="both"/>
        <w:rPr>
          <w:sz w:val="28"/>
          <w:szCs w:val="28"/>
        </w:rPr>
      </w:pPr>
      <w:r>
        <w:rPr>
          <w:sz w:val="28"/>
          <w:szCs w:val="28"/>
        </w:rPr>
        <w:t>Г</w:t>
      </w:r>
      <w:r w:rsidR="008E4F3F">
        <w:rPr>
          <w:sz w:val="28"/>
          <w:szCs w:val="28"/>
        </w:rPr>
        <w:t>лав</w:t>
      </w:r>
      <w:r w:rsidR="00EE60B6">
        <w:rPr>
          <w:sz w:val="28"/>
          <w:szCs w:val="28"/>
        </w:rPr>
        <w:t>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Pr>
          <w:sz w:val="28"/>
          <w:szCs w:val="28"/>
        </w:rPr>
        <w:tab/>
      </w:r>
      <w:r>
        <w:rPr>
          <w:sz w:val="28"/>
          <w:szCs w:val="28"/>
        </w:rPr>
        <w:tab/>
      </w:r>
      <w:r w:rsidR="008E4F3F">
        <w:rPr>
          <w:sz w:val="28"/>
          <w:szCs w:val="28"/>
        </w:rPr>
        <w:tab/>
      </w:r>
      <w:r w:rsidR="008E4F3F">
        <w:rPr>
          <w:sz w:val="28"/>
          <w:szCs w:val="28"/>
        </w:rPr>
        <w:tab/>
      </w:r>
      <w:r w:rsidR="008E4F3F">
        <w:rPr>
          <w:sz w:val="28"/>
          <w:szCs w:val="28"/>
        </w:rPr>
        <w:tab/>
      </w:r>
      <w:r w:rsidR="00280E10">
        <w:rPr>
          <w:sz w:val="28"/>
          <w:szCs w:val="28"/>
        </w:rPr>
        <w:tab/>
      </w:r>
      <w:r w:rsidR="00280E10">
        <w:rPr>
          <w:sz w:val="28"/>
          <w:szCs w:val="28"/>
        </w:rPr>
        <w:tab/>
        <w:t xml:space="preserve">  </w:t>
      </w:r>
      <w:proofErr w:type="spellStart"/>
      <w:r>
        <w:rPr>
          <w:sz w:val="28"/>
          <w:szCs w:val="28"/>
        </w:rPr>
        <w:t>Ю.В.Чекунов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523AF5" w:rsidP="00D12D24">
      <w:pPr>
        <w:shd w:val="clear" w:color="auto" w:fill="FFFFFF"/>
        <w:ind w:firstLine="709"/>
        <w:jc w:val="both"/>
        <w:rPr>
          <w:sz w:val="28"/>
          <w:szCs w:val="28"/>
        </w:rPr>
      </w:pPr>
    </w:p>
    <w:p w:rsidR="00BF78E1" w:rsidRDefault="00BF78E1" w:rsidP="009E6BE6">
      <w:pPr>
        <w:autoSpaceDE w:val="0"/>
        <w:autoSpaceDN w:val="0"/>
        <w:adjustRightInd w:val="0"/>
        <w:jc w:val="right"/>
        <w:outlineLvl w:val="1"/>
        <w:rPr>
          <w:color w:val="000000"/>
          <w:sz w:val="28"/>
          <w:szCs w:val="28"/>
        </w:rPr>
        <w:sectPr w:rsidR="00BF78E1" w:rsidSect="00045C1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_________ </w:t>
      </w:r>
      <w:r w:rsidRPr="00545710">
        <w:rPr>
          <w:spacing w:val="-8"/>
          <w:sz w:val="28"/>
          <w:szCs w:val="28"/>
        </w:rPr>
        <w:t>№ ______</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935FC9" w:rsidRPr="00DE005A" w:rsidTr="00935FC9">
        <w:trPr>
          <w:trHeight w:val="353"/>
        </w:trPr>
        <w:tc>
          <w:tcPr>
            <w:tcW w:w="5240" w:type="dxa"/>
            <w:vMerge w:val="restart"/>
            <w:tcBorders>
              <w:top w:val="single" w:sz="4" w:space="0" w:color="000000"/>
              <w:lef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935FC9" w:rsidRPr="00DE005A" w:rsidRDefault="00935FC9"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935FC9" w:rsidRPr="00DE005A" w:rsidTr="00935FC9">
        <w:trPr>
          <w:trHeight w:val="328"/>
        </w:trPr>
        <w:tc>
          <w:tcPr>
            <w:tcW w:w="5240" w:type="dxa"/>
            <w:vMerge/>
            <w:tcBorders>
              <w:left w:val="single" w:sz="4" w:space="0" w:color="000000"/>
              <w:bottom w:val="single" w:sz="4" w:space="0" w:color="000000"/>
            </w:tcBorders>
            <w:vAlign w:val="center"/>
          </w:tcPr>
          <w:p w:rsidR="00935FC9" w:rsidRPr="00DE005A" w:rsidRDefault="00935FC9" w:rsidP="00496B04">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F87D2A">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935FC9">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Всего</w:t>
            </w:r>
          </w:p>
        </w:tc>
      </w:tr>
      <w:tr w:rsidR="00935FC9" w:rsidRPr="00DE005A" w:rsidTr="00935FC9">
        <w:trPr>
          <w:trHeight w:val="328"/>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AD44F9" w:rsidRDefault="00935FC9" w:rsidP="00496B04">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Default="00935FC9" w:rsidP="00496B04">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7</w:t>
            </w:r>
          </w:p>
        </w:tc>
      </w:tr>
      <w:tr w:rsidR="00C02015" w:rsidRPr="005B68A7" w:rsidTr="00C02015">
        <w:trPr>
          <w:trHeight w:val="328"/>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755618" w:rsidP="00C02015">
            <w:pPr>
              <w:jc w:val="center"/>
              <w:rPr>
                <w:i/>
              </w:rPr>
            </w:pPr>
            <w:r w:rsidRPr="00755618">
              <w:rPr>
                <w:i/>
              </w:rPr>
              <w:t>86 900,788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C02015" w:rsidP="00C02015">
            <w:pPr>
              <w:jc w:val="center"/>
              <w:rPr>
                <w:i/>
              </w:rPr>
            </w:pPr>
            <w:r w:rsidRPr="00C02015">
              <w:rPr>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755618" w:rsidP="00C02015">
            <w:pPr>
              <w:jc w:val="center"/>
              <w:rPr>
                <w:i/>
              </w:rPr>
            </w:pPr>
            <w:r w:rsidRPr="00755618">
              <w:rPr>
                <w:i/>
              </w:rPr>
              <w:t>674 941,659</w:t>
            </w:r>
          </w:p>
        </w:tc>
      </w:tr>
      <w:tr w:rsidR="00C02015" w:rsidRPr="00DE005A"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16696E" w:rsidRDefault="00C02015" w:rsidP="00C02015">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86 900,788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674 941,659</w:t>
            </w:r>
          </w:p>
        </w:tc>
      </w:tr>
      <w:tr w:rsidR="00C02015" w:rsidRPr="00DE005A" w:rsidTr="00C02015">
        <w:trPr>
          <w:trHeight w:val="464"/>
        </w:trPr>
        <w:tc>
          <w:tcPr>
            <w:tcW w:w="5240" w:type="dxa"/>
            <w:tcBorders>
              <w:top w:val="single" w:sz="4" w:space="0" w:color="000000"/>
              <w:left w:val="single" w:sz="4" w:space="0" w:color="000000"/>
              <w:bottom w:val="single" w:sz="4" w:space="0" w:color="000000"/>
            </w:tcBorders>
            <w:vAlign w:val="center"/>
          </w:tcPr>
          <w:p w:rsidR="00C02015" w:rsidRPr="006D39FB" w:rsidRDefault="00C02015" w:rsidP="00C02015">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755618" w:rsidP="00C02015">
            <w:pPr>
              <w:jc w:val="center"/>
              <w:rPr>
                <w:i/>
              </w:rPr>
            </w:pPr>
            <w:r w:rsidRPr="00755618">
              <w:rPr>
                <w:i/>
              </w:rPr>
              <w:t>86 900,788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755618" w:rsidP="00C02015">
            <w:pPr>
              <w:jc w:val="center"/>
              <w:rPr>
                <w:i/>
              </w:rPr>
            </w:pPr>
            <w:r w:rsidRPr="00755618">
              <w:rPr>
                <w:i/>
              </w:rPr>
              <w:t>632 896,659</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86 900,788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632 896,659</w:t>
            </w:r>
          </w:p>
        </w:tc>
      </w:tr>
      <w:tr w:rsidR="00C02015" w:rsidRPr="00DE005A" w:rsidTr="00C02015">
        <w:trPr>
          <w:trHeight w:val="302"/>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42 045,000</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Default="00C02015" w:rsidP="00C02015">
            <w:pPr>
              <w:jc w:val="center"/>
            </w:pPr>
            <w:r w:rsidRPr="00281A10">
              <w:t>42 045,000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lastRenderedPageBreak/>
        <w:t xml:space="preserve">1.Проект разработан: </w:t>
      </w:r>
    </w:p>
    <w:p w:rsidR="00EA534D" w:rsidRPr="00EA534D" w:rsidRDefault="00935FC9" w:rsidP="00EA534D">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Начальником</w:t>
      </w:r>
      <w:r w:rsidR="00EA534D" w:rsidRPr="00EA534D">
        <w:rPr>
          <w:rFonts w:ascii="Times New Roman" w:hAnsi="Times New Roman" w:cs="Times New Roman"/>
          <w:sz w:val="28"/>
          <w:szCs w:val="28"/>
        </w:rPr>
        <w:t xml:space="preserve"> отдела учёта, отчётности и контроля департамента финансов </w:t>
      </w:r>
      <w:proofErr w:type="spellStart"/>
      <w:r>
        <w:rPr>
          <w:rFonts w:ascii="Times New Roman" w:hAnsi="Times New Roman" w:cs="Times New Roman"/>
          <w:sz w:val="28"/>
          <w:szCs w:val="28"/>
        </w:rPr>
        <w:t>А.В.Шангиной</w:t>
      </w:r>
      <w:proofErr w:type="spellEnd"/>
      <w:r w:rsidR="00EA534D"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 xml:space="preserve">Телефон: </w:t>
      </w:r>
      <w:r w:rsidR="00935FC9">
        <w:rPr>
          <w:rFonts w:ascii="Times New Roman" w:hAnsi="Times New Roman" w:cs="Times New Roman"/>
          <w:sz w:val="28"/>
          <w:szCs w:val="28"/>
        </w:rPr>
        <w:t>22 65 95</w:t>
      </w:r>
    </w:p>
    <w:p w:rsidR="00EA534D" w:rsidRPr="00EA534D" w:rsidRDefault="00EA534D" w:rsidP="00EA534D">
      <w:pPr>
        <w:pStyle w:val="ConsPlusNonformat"/>
        <w:jc w:val="both"/>
        <w:rPr>
          <w:rFonts w:ascii="Times New Roman" w:hAnsi="Times New Roman" w:cs="Times New Roman"/>
          <w:sz w:val="28"/>
          <w:szCs w:val="28"/>
        </w:r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2.Рассылка:</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Департамент финансов</w:t>
      </w:r>
    </w:p>
    <w:p w:rsidR="00EA534D" w:rsidRDefault="00EA534D" w:rsidP="00EA534D">
      <w:pPr>
        <w:pStyle w:val="ConsPlusNonformat"/>
        <w:widowControl/>
        <w:jc w:val="both"/>
        <w:rPr>
          <w:rFonts w:ascii="Times New Roman" w:hAnsi="Times New Roman" w:cs="Times New Roman"/>
          <w:sz w:val="28"/>
          <w:szCs w:val="28"/>
        </w:rPr>
      </w:pPr>
      <w:r w:rsidRPr="00EA534D">
        <w:rPr>
          <w:rFonts w:ascii="Times New Roman" w:hAnsi="Times New Roman" w:cs="Times New Roman"/>
          <w:sz w:val="28"/>
          <w:szCs w:val="28"/>
        </w:rPr>
        <w:t>ИАО ДДА.</w:t>
      </w:r>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047CD2">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5C1E"/>
    <w:rsid w:val="00046554"/>
    <w:rsid w:val="00046E6F"/>
    <w:rsid w:val="00047B97"/>
    <w:rsid w:val="00047CD2"/>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3209"/>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5DF"/>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003"/>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0AF"/>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04EB"/>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618"/>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46B6"/>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73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5FC9"/>
    <w:rsid w:val="00937B24"/>
    <w:rsid w:val="00937B7E"/>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4298"/>
    <w:rsid w:val="009B56AE"/>
    <w:rsid w:val="009C1122"/>
    <w:rsid w:val="009C11A9"/>
    <w:rsid w:val="009C2362"/>
    <w:rsid w:val="009C5D42"/>
    <w:rsid w:val="009D212D"/>
    <w:rsid w:val="009D2777"/>
    <w:rsid w:val="009D3AA8"/>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5CF"/>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015"/>
    <w:rsid w:val="00C028A6"/>
    <w:rsid w:val="00C043F6"/>
    <w:rsid w:val="00C06AC2"/>
    <w:rsid w:val="00C0732C"/>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4A0"/>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46A7"/>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61D"/>
    <w:rsid w:val="00EE4980"/>
    <w:rsid w:val="00EE507E"/>
    <w:rsid w:val="00EE60B6"/>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8990-B136-42F2-91F9-9E610B14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Шангина Анастасия Витальевна</cp:lastModifiedBy>
  <cp:revision>43</cp:revision>
  <cp:lastPrinted>2023-10-24T09:36:00Z</cp:lastPrinted>
  <dcterms:created xsi:type="dcterms:W3CDTF">2024-01-26T05:16:00Z</dcterms:created>
  <dcterms:modified xsi:type="dcterms:W3CDTF">2025-03-31T09:27:00Z</dcterms:modified>
</cp:coreProperties>
</file>