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в рамках </w:t>
      </w:r>
      <w:r w:rsidR="004D00EC">
        <w:rPr>
          <w:rFonts w:ascii="Times New Roman" w:hAnsi="Times New Roman"/>
          <w:sz w:val="28"/>
          <w:szCs w:val="28"/>
          <w:lang w:eastAsia="ru-RU"/>
        </w:rPr>
        <w:t xml:space="preserve">экспертизы </w:t>
      </w:r>
      <w:r w:rsidRPr="00E95D0D">
        <w:rPr>
          <w:rFonts w:ascii="Times New Roman" w:hAnsi="Times New Roman"/>
          <w:sz w:val="28"/>
          <w:szCs w:val="28"/>
          <w:lang w:eastAsia="ru-RU"/>
        </w:rPr>
        <w:t>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4D00EC" w:rsidRDefault="0082078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4D00EC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Нефтеюганска:</w:t>
            </w:r>
          </w:p>
          <w:p w:rsidR="00487E6C" w:rsidRDefault="00487E6C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2078A" w:rsidRDefault="00DF477A" w:rsidP="004D0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7E6C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382468" w:rsidRPr="00382468">
              <w:rPr>
                <w:rFonts w:ascii="Times New Roman" w:hAnsi="Times New Roman"/>
                <w:sz w:val="28"/>
                <w:szCs w:val="28"/>
                <w:lang w:eastAsia="ru-RU"/>
              </w:rPr>
              <w:t>О внесении изменений в постановление администрации города Нефтеюганска от 19.12.2024 № 134-нп «Об утверждении порядка предоставления субсидии из бюджета города Нефтеюганска на возмещение затрат АО «</w:t>
            </w:r>
            <w:proofErr w:type="spellStart"/>
            <w:r w:rsidR="00382468" w:rsidRPr="00382468">
              <w:rPr>
                <w:rFonts w:ascii="Times New Roman" w:hAnsi="Times New Roman"/>
                <w:sz w:val="28"/>
                <w:szCs w:val="28"/>
                <w:lang w:eastAsia="ru-RU"/>
              </w:rPr>
              <w:t>Юганскводоканал</w:t>
            </w:r>
            <w:proofErr w:type="spellEnd"/>
            <w:r w:rsidR="00382468" w:rsidRPr="00382468">
              <w:rPr>
                <w:rFonts w:ascii="Times New Roman" w:hAnsi="Times New Roman"/>
                <w:sz w:val="28"/>
                <w:szCs w:val="28"/>
                <w:lang w:eastAsia="ru-RU"/>
              </w:rPr>
              <w:t>» по содержанию и эксплуатации объекта «Фильтровальная станция, производительностью 20000 м3 в сутки» ХМАО - Югра, г. Нефтеюганск, 7 микрорайон (станция ВОС)»</w:t>
            </w:r>
          </w:p>
          <w:p w:rsidR="00487E6C" w:rsidRPr="00487E6C" w:rsidRDefault="00487E6C" w:rsidP="004D00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7BDA" w:rsidRPr="00487E6C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862ED5">
              <w:t xml:space="preserve"> </w:t>
            </w:r>
            <w:hyperlink r:id="rId4" w:history="1">
              <w:r w:rsidR="005D1F38" w:rsidRPr="005D1F38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https://regulation.admhmao.ru/Dashboard#</w:t>
              </w:r>
            </w:hyperlink>
            <w:r w:rsidR="005D1F38" w:rsidRPr="005D1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DF47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1F38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="00862ED5" w:rsidRPr="00487E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D1F38">
              <w:rPr>
                <w:rFonts w:ascii="Times New Roman" w:hAnsi="Times New Roman"/>
                <w:sz w:val="28"/>
                <w:szCs w:val="28"/>
                <w:lang w:eastAsia="ru-RU"/>
              </w:rPr>
              <w:t>марта</w:t>
            </w:r>
            <w:r w:rsidR="00DF477A" w:rsidRPr="00487E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5D1F3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F477A" w:rsidRPr="00487E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D77BDA" w:rsidRPr="00E95D0D" w:rsidRDefault="004D00EC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77BDA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осуществляющий экспертизу,</w:t>
            </w:r>
            <w:r w:rsidR="00D77BDA"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03"/>
    <w:rsid w:val="00095FB0"/>
    <w:rsid w:val="002D427A"/>
    <w:rsid w:val="00382468"/>
    <w:rsid w:val="00487E6C"/>
    <w:rsid w:val="004D00EC"/>
    <w:rsid w:val="00592511"/>
    <w:rsid w:val="005D1F38"/>
    <w:rsid w:val="0068475F"/>
    <w:rsid w:val="00715E2B"/>
    <w:rsid w:val="00777703"/>
    <w:rsid w:val="0082078A"/>
    <w:rsid w:val="00862ED5"/>
    <w:rsid w:val="008D63D2"/>
    <w:rsid w:val="00D77BDA"/>
    <w:rsid w:val="00DF477A"/>
    <w:rsid w:val="00E0207C"/>
    <w:rsid w:val="00E4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58E6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00EC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5D1F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14</cp:revision>
  <dcterms:created xsi:type="dcterms:W3CDTF">2024-01-11T11:31:00Z</dcterms:created>
  <dcterms:modified xsi:type="dcterms:W3CDTF">2025-03-11T09:54:00Z</dcterms:modified>
</cp:coreProperties>
</file>