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3E9" w:rsidRPr="009A1DAC" w:rsidRDefault="00E244B0" w:rsidP="0092582E">
      <w:pPr>
        <w:pStyle w:val="a6"/>
        <w:spacing w:before="0" w:after="0"/>
        <w:ind w:firstLine="709"/>
        <w:rPr>
          <w:lang w:val="ru-RU"/>
        </w:rPr>
      </w:pPr>
      <w:r w:rsidRPr="009A1DAC">
        <w:rPr>
          <w:b/>
          <w:i/>
          <w:noProof/>
          <w:sz w:val="28"/>
          <w:szCs w:val="28"/>
          <w:lang w:val="ru-RU"/>
        </w:rPr>
        <w:drawing>
          <wp:anchor distT="0" distB="0" distL="114300" distR="114300" simplePos="0" relativeHeight="251658240" behindDoc="1" locked="0" layoutInCell="1" allowOverlap="1" wp14:anchorId="6DE51A2B" wp14:editId="0929DDD5">
            <wp:simplePos x="0" y="0"/>
            <wp:positionH relativeFrom="margin">
              <wp:align>center</wp:align>
            </wp:positionH>
            <wp:positionV relativeFrom="paragraph">
              <wp:posOffset>0</wp:posOffset>
            </wp:positionV>
            <wp:extent cx="586740" cy="685800"/>
            <wp:effectExtent l="0" t="0" r="3810" b="0"/>
            <wp:wrapTight wrapText="bothSides">
              <wp:wrapPolygon edited="0">
                <wp:start x="0" y="0"/>
                <wp:lineTo x="0" y="21000"/>
                <wp:lineTo x="21039" y="21000"/>
                <wp:lineTo x="21039" y="0"/>
                <wp:lineTo x="0" y="0"/>
              </wp:wrapPolygon>
            </wp:wrapTight>
            <wp:docPr id="2" name="Рисунок 2"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74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23E9" w:rsidRPr="009A1DAC" w:rsidRDefault="00D523E9" w:rsidP="0092582E">
      <w:pPr>
        <w:pStyle w:val="a6"/>
        <w:spacing w:before="0" w:after="0"/>
        <w:ind w:firstLine="709"/>
      </w:pPr>
    </w:p>
    <w:p w:rsidR="00D523E9" w:rsidRPr="009A1DAC" w:rsidRDefault="00D523E9" w:rsidP="0092582E">
      <w:pPr>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D523E9" w:rsidRPr="009A1DAC" w:rsidRDefault="00D523E9" w:rsidP="0092582E">
      <w:pPr>
        <w:autoSpaceDE w:val="0"/>
        <w:autoSpaceDN w:val="0"/>
        <w:adjustRightInd w:val="0"/>
        <w:spacing w:after="0" w:line="240" w:lineRule="auto"/>
        <w:rPr>
          <w:rFonts w:ascii="Times New Roman" w:eastAsia="Times New Roman" w:hAnsi="Times New Roman" w:cs="Times New Roman"/>
          <w:sz w:val="32"/>
          <w:szCs w:val="32"/>
          <w:lang w:eastAsia="ru-RU"/>
        </w:rPr>
      </w:pPr>
    </w:p>
    <w:p w:rsidR="00D523E9" w:rsidRPr="009A1DAC" w:rsidRDefault="00D523E9" w:rsidP="0092582E">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9A1DAC">
        <w:rPr>
          <w:rFonts w:ascii="Times New Roman" w:eastAsia="Times New Roman" w:hAnsi="Times New Roman" w:cs="Times New Roman"/>
          <w:b/>
          <w:sz w:val="32"/>
          <w:szCs w:val="32"/>
          <w:lang w:eastAsia="ru-RU"/>
        </w:rPr>
        <w:t>АДМИНИСТРАЦИЯ ГОРОДА НЕФТЕЮГАНСКА</w:t>
      </w:r>
    </w:p>
    <w:p w:rsidR="00D523E9" w:rsidRPr="009A1DAC" w:rsidRDefault="00D523E9" w:rsidP="0092582E">
      <w:pPr>
        <w:autoSpaceDE w:val="0"/>
        <w:autoSpaceDN w:val="0"/>
        <w:adjustRightInd w:val="0"/>
        <w:spacing w:after="0" w:line="240" w:lineRule="auto"/>
        <w:jc w:val="center"/>
        <w:rPr>
          <w:rFonts w:ascii="Times New Roman" w:eastAsia="Times New Roman" w:hAnsi="Times New Roman" w:cs="Times New Roman"/>
          <w:b/>
          <w:sz w:val="10"/>
          <w:szCs w:val="10"/>
          <w:lang w:eastAsia="ru-RU"/>
        </w:rPr>
      </w:pPr>
    </w:p>
    <w:p w:rsidR="00D523E9" w:rsidRDefault="00D523E9" w:rsidP="0092582E">
      <w:pPr>
        <w:autoSpaceDE w:val="0"/>
        <w:autoSpaceDN w:val="0"/>
        <w:adjustRightInd w:val="0"/>
        <w:spacing w:after="0" w:line="240" w:lineRule="auto"/>
        <w:jc w:val="center"/>
        <w:rPr>
          <w:rFonts w:ascii="Times New Roman" w:eastAsia="Times New Roman" w:hAnsi="Times New Roman" w:cs="Times New Roman"/>
          <w:b/>
          <w:sz w:val="40"/>
          <w:szCs w:val="40"/>
          <w:lang w:eastAsia="ru-RU"/>
        </w:rPr>
      </w:pPr>
      <w:r w:rsidRPr="009A1DAC">
        <w:rPr>
          <w:rFonts w:ascii="Times New Roman" w:eastAsia="Times New Roman" w:hAnsi="Times New Roman" w:cs="Times New Roman"/>
          <w:b/>
          <w:sz w:val="40"/>
          <w:szCs w:val="40"/>
          <w:lang w:eastAsia="ru-RU"/>
        </w:rPr>
        <w:t>ПОСТАНОВЛЕНИЕ</w:t>
      </w:r>
    </w:p>
    <w:p w:rsidR="00E244B0" w:rsidRPr="00E244B0" w:rsidRDefault="00E244B0" w:rsidP="0092582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244B0" w:rsidRPr="00E244B0" w:rsidRDefault="000B7B66" w:rsidP="00E244B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21.11.2024</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113-нп</w:t>
      </w:r>
    </w:p>
    <w:p w:rsidR="00D523E9" w:rsidRPr="009A1DAC" w:rsidRDefault="00D523E9" w:rsidP="0092582E">
      <w:pPr>
        <w:spacing w:after="0" w:line="240" w:lineRule="auto"/>
        <w:jc w:val="center"/>
        <w:rPr>
          <w:rFonts w:ascii="Times New Roman" w:eastAsia="Times New Roman" w:hAnsi="Times New Roman" w:cs="Times New Roman"/>
          <w:sz w:val="24"/>
          <w:szCs w:val="24"/>
          <w:lang w:eastAsia="ru-RU"/>
        </w:rPr>
      </w:pPr>
      <w:r w:rsidRPr="009A1DAC">
        <w:rPr>
          <w:rFonts w:ascii="Times New Roman" w:eastAsia="Times New Roman" w:hAnsi="Times New Roman" w:cs="Times New Roman"/>
          <w:sz w:val="24"/>
          <w:szCs w:val="24"/>
          <w:lang w:eastAsia="ru-RU"/>
        </w:rPr>
        <w:t>г.Нефтеюганск</w:t>
      </w:r>
    </w:p>
    <w:p w:rsidR="00D523E9" w:rsidRPr="009A1DAC" w:rsidRDefault="00D523E9" w:rsidP="0092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523E9" w:rsidRPr="009A1DAC" w:rsidRDefault="00D523E9" w:rsidP="0092582E">
      <w:pPr>
        <w:autoSpaceDE w:val="0"/>
        <w:autoSpaceDN w:val="0"/>
        <w:adjustRightInd w:val="0"/>
        <w:spacing w:after="0" w:line="240" w:lineRule="auto"/>
        <w:jc w:val="center"/>
        <w:rPr>
          <w:rFonts w:ascii="Times New Roman" w:eastAsia="Calibri" w:hAnsi="Times New Roman" w:cs="Courier New"/>
          <w:b/>
          <w:sz w:val="28"/>
          <w:szCs w:val="28"/>
          <w:lang w:eastAsia="ru-RU"/>
        </w:rPr>
      </w:pPr>
      <w:r w:rsidRPr="009A1DAC">
        <w:rPr>
          <w:rFonts w:ascii="Times New Roman" w:eastAsia="Calibri" w:hAnsi="Times New Roman" w:cs="Courier New"/>
          <w:b/>
          <w:sz w:val="28"/>
          <w:szCs w:val="28"/>
          <w:lang w:eastAsia="ru-RU"/>
        </w:rPr>
        <w:t>Об утверждении местных нормативов градостроительного про</w:t>
      </w:r>
      <w:r w:rsidR="004A777D" w:rsidRPr="009A1DAC">
        <w:rPr>
          <w:rFonts w:ascii="Times New Roman" w:eastAsia="Calibri" w:hAnsi="Times New Roman" w:cs="Courier New"/>
          <w:b/>
          <w:sz w:val="28"/>
          <w:szCs w:val="28"/>
          <w:lang w:eastAsia="ru-RU"/>
        </w:rPr>
        <w:t>ектирования города Нефтеюганска</w:t>
      </w:r>
    </w:p>
    <w:p w:rsidR="00D523E9" w:rsidRPr="009A1DAC" w:rsidRDefault="00D523E9" w:rsidP="0092582E">
      <w:pPr>
        <w:autoSpaceDE w:val="0"/>
        <w:autoSpaceDN w:val="0"/>
        <w:adjustRightInd w:val="0"/>
        <w:spacing w:after="0" w:line="240" w:lineRule="auto"/>
        <w:jc w:val="center"/>
        <w:rPr>
          <w:rFonts w:ascii="Times New Roman" w:eastAsia="Times New Roman" w:hAnsi="Times New Roman" w:cs="Courier New"/>
          <w:sz w:val="28"/>
          <w:szCs w:val="28"/>
          <w:lang w:eastAsia="ru-RU"/>
        </w:rPr>
      </w:pPr>
    </w:p>
    <w:p w:rsidR="00D523E9" w:rsidRPr="009A1DAC" w:rsidRDefault="00D523E9" w:rsidP="000513D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A1DAC">
        <w:rPr>
          <w:rFonts w:ascii="Times New Roman" w:eastAsia="Times New Roman" w:hAnsi="Times New Roman" w:cs="Times New Roman"/>
          <w:sz w:val="28"/>
          <w:szCs w:val="28"/>
          <w:lang w:eastAsia="ru-RU"/>
        </w:rPr>
        <w:t xml:space="preserve">В соответствии со статьями 8, 29.2, 29.4 Градостроительного кодекса Российской Федерации, статьёй 16 Федерального закона Российской Федерации от 06.10.2003 № 131-ФЗ «Об общих принципах организации местного самоуправления в Российской Федерации», </w:t>
      </w:r>
      <w:r w:rsidR="000513D9" w:rsidRPr="000513D9">
        <w:rPr>
          <w:rFonts w:ascii="Times New Roman" w:eastAsia="Times New Roman" w:hAnsi="Times New Roman" w:cs="Times New Roman"/>
          <w:sz w:val="28"/>
          <w:szCs w:val="28"/>
          <w:lang w:eastAsia="ru-RU"/>
        </w:rPr>
        <w:t>Закон</w:t>
      </w:r>
      <w:r w:rsidR="000513D9">
        <w:rPr>
          <w:rFonts w:ascii="Times New Roman" w:eastAsia="Times New Roman" w:hAnsi="Times New Roman" w:cs="Times New Roman"/>
          <w:sz w:val="28"/>
          <w:szCs w:val="28"/>
          <w:lang w:eastAsia="ru-RU"/>
        </w:rPr>
        <w:t>ом</w:t>
      </w:r>
      <w:r w:rsidR="000513D9" w:rsidRPr="000513D9">
        <w:rPr>
          <w:rFonts w:ascii="Times New Roman" w:eastAsia="Times New Roman" w:hAnsi="Times New Roman" w:cs="Times New Roman"/>
          <w:sz w:val="28"/>
          <w:szCs w:val="28"/>
          <w:lang w:eastAsia="ru-RU"/>
        </w:rPr>
        <w:t xml:space="preserve"> </w:t>
      </w:r>
      <w:r w:rsidR="000513D9" w:rsidRPr="009A1DAC">
        <w:rPr>
          <w:rFonts w:ascii="Times New Roman" w:eastAsia="Times New Roman" w:hAnsi="Times New Roman" w:cs="Times New Roman"/>
          <w:sz w:val="28"/>
          <w:szCs w:val="28"/>
          <w:lang w:eastAsia="ru-RU"/>
        </w:rPr>
        <w:t xml:space="preserve">Ханты-Мансийского автономного округа </w:t>
      </w:r>
      <w:r w:rsidR="000513D9">
        <w:rPr>
          <w:rFonts w:ascii="Times New Roman" w:eastAsia="Times New Roman" w:hAnsi="Times New Roman" w:cs="Times New Roman"/>
          <w:sz w:val="28"/>
          <w:szCs w:val="28"/>
          <w:lang w:eastAsia="ru-RU"/>
        </w:rPr>
        <w:t>–</w:t>
      </w:r>
      <w:r w:rsidR="000513D9" w:rsidRPr="009A1DAC">
        <w:rPr>
          <w:rFonts w:ascii="Times New Roman" w:eastAsia="Times New Roman" w:hAnsi="Times New Roman" w:cs="Times New Roman"/>
          <w:sz w:val="28"/>
          <w:szCs w:val="28"/>
          <w:lang w:eastAsia="ru-RU"/>
        </w:rPr>
        <w:t xml:space="preserve"> Югры</w:t>
      </w:r>
      <w:r w:rsidR="000513D9">
        <w:rPr>
          <w:rFonts w:ascii="Times New Roman" w:eastAsia="Times New Roman" w:hAnsi="Times New Roman" w:cs="Times New Roman"/>
          <w:sz w:val="28"/>
          <w:szCs w:val="28"/>
          <w:lang w:eastAsia="ru-RU"/>
        </w:rPr>
        <w:t xml:space="preserve"> от 18.04.2007 №</w:t>
      </w:r>
      <w:r w:rsidR="000513D9" w:rsidRPr="000513D9">
        <w:rPr>
          <w:rFonts w:ascii="Times New Roman" w:eastAsia="Times New Roman" w:hAnsi="Times New Roman" w:cs="Times New Roman"/>
          <w:sz w:val="28"/>
          <w:szCs w:val="28"/>
          <w:lang w:eastAsia="ru-RU"/>
        </w:rPr>
        <w:t xml:space="preserve"> 39-оз </w:t>
      </w:r>
      <w:r w:rsidR="000513D9">
        <w:rPr>
          <w:rFonts w:ascii="Times New Roman" w:eastAsia="Times New Roman" w:hAnsi="Times New Roman" w:cs="Times New Roman"/>
          <w:sz w:val="28"/>
          <w:szCs w:val="28"/>
          <w:lang w:eastAsia="ru-RU"/>
        </w:rPr>
        <w:t>«</w:t>
      </w:r>
      <w:r w:rsidR="000513D9" w:rsidRPr="000513D9">
        <w:rPr>
          <w:rFonts w:ascii="Times New Roman" w:eastAsia="Times New Roman" w:hAnsi="Times New Roman" w:cs="Times New Roman"/>
          <w:sz w:val="28"/>
          <w:szCs w:val="28"/>
          <w:lang w:eastAsia="ru-RU"/>
        </w:rPr>
        <w:t>О градостроительной деятельности на территории Ханты-Мансий</w:t>
      </w:r>
      <w:r w:rsidR="000513D9">
        <w:rPr>
          <w:rFonts w:ascii="Times New Roman" w:eastAsia="Times New Roman" w:hAnsi="Times New Roman" w:cs="Times New Roman"/>
          <w:sz w:val="28"/>
          <w:szCs w:val="28"/>
          <w:lang w:eastAsia="ru-RU"/>
        </w:rPr>
        <w:t>ского автономного округа – Югры»</w:t>
      </w:r>
      <w:r w:rsidRPr="009A1DAC">
        <w:rPr>
          <w:rFonts w:ascii="Times New Roman" w:eastAsia="Times New Roman" w:hAnsi="Times New Roman" w:cs="Times New Roman"/>
          <w:sz w:val="28"/>
          <w:szCs w:val="28"/>
          <w:lang w:eastAsia="ru-RU"/>
        </w:rPr>
        <w:t xml:space="preserve">, </w:t>
      </w:r>
      <w:hyperlink r:id="rId9" w:history="1">
        <w:r w:rsidR="00ED5714" w:rsidRPr="009A1DAC">
          <w:rPr>
            <w:rFonts w:ascii="Times New Roman" w:eastAsia="Times New Roman" w:hAnsi="Times New Roman" w:cs="Times New Roman"/>
            <w:sz w:val="28"/>
            <w:szCs w:val="28"/>
            <w:lang w:eastAsia="ru-RU"/>
          </w:rPr>
          <w:t>п</w:t>
        </w:r>
        <w:r w:rsidRPr="009A1DAC">
          <w:rPr>
            <w:rFonts w:ascii="Times New Roman" w:eastAsia="Times New Roman" w:hAnsi="Times New Roman" w:cs="Times New Roman"/>
            <w:sz w:val="28"/>
            <w:szCs w:val="28"/>
            <w:lang w:eastAsia="ru-RU"/>
          </w:rPr>
          <w:t>остановление</w:t>
        </w:r>
      </w:hyperlink>
      <w:r w:rsidR="00ED5714" w:rsidRPr="009A1DAC">
        <w:rPr>
          <w:rFonts w:ascii="Times New Roman" w:eastAsia="Times New Roman" w:hAnsi="Times New Roman" w:cs="Times New Roman"/>
          <w:sz w:val="28"/>
          <w:szCs w:val="28"/>
          <w:lang w:eastAsia="ru-RU"/>
        </w:rPr>
        <w:t>м</w:t>
      </w:r>
      <w:r w:rsidRPr="009A1DAC">
        <w:rPr>
          <w:rFonts w:ascii="Times New Roman" w:eastAsia="Times New Roman" w:hAnsi="Times New Roman" w:cs="Times New Roman"/>
          <w:sz w:val="28"/>
          <w:szCs w:val="28"/>
          <w:lang w:eastAsia="ru-RU"/>
        </w:rPr>
        <w:t xml:space="preserve"> Правительства Ханты-Мансийского автономного округа - Югры от 29.12.2014 № 534-п «Об утверждении региональных нормативов градостроительного проектирования Ханты-Мансийского автономного округа – Югры», </w:t>
      </w:r>
      <w:r w:rsidR="000513D9">
        <w:rPr>
          <w:rFonts w:ascii="Times New Roman" w:eastAsia="Times New Roman" w:hAnsi="Times New Roman" w:cs="Times New Roman"/>
          <w:sz w:val="28"/>
          <w:szCs w:val="28"/>
          <w:lang w:eastAsia="ru-RU"/>
        </w:rPr>
        <w:t xml:space="preserve">  </w:t>
      </w:r>
      <w:r w:rsidRPr="009A1DAC">
        <w:rPr>
          <w:rFonts w:ascii="Times New Roman" w:eastAsia="Times New Roman" w:hAnsi="Times New Roman" w:cs="Times New Roman"/>
          <w:sz w:val="28"/>
          <w:szCs w:val="28"/>
          <w:lang w:eastAsia="ru-RU"/>
        </w:rPr>
        <w:t>постановление</w:t>
      </w:r>
      <w:r w:rsidR="00ED5714" w:rsidRPr="009A1DAC">
        <w:rPr>
          <w:rFonts w:ascii="Times New Roman" w:eastAsia="Times New Roman" w:hAnsi="Times New Roman" w:cs="Times New Roman"/>
          <w:sz w:val="28"/>
          <w:szCs w:val="28"/>
          <w:lang w:eastAsia="ru-RU"/>
        </w:rPr>
        <w:t>м</w:t>
      </w:r>
      <w:r w:rsidR="000513D9">
        <w:rPr>
          <w:rFonts w:ascii="Times New Roman" w:eastAsia="Times New Roman" w:hAnsi="Times New Roman" w:cs="Times New Roman"/>
          <w:sz w:val="28"/>
          <w:szCs w:val="28"/>
          <w:lang w:eastAsia="ru-RU"/>
        </w:rPr>
        <w:t xml:space="preserve">  </w:t>
      </w:r>
      <w:r w:rsidRPr="009A1DAC">
        <w:rPr>
          <w:rFonts w:ascii="Times New Roman" w:eastAsia="Times New Roman" w:hAnsi="Times New Roman" w:cs="Times New Roman"/>
          <w:sz w:val="28"/>
          <w:szCs w:val="28"/>
          <w:lang w:eastAsia="ru-RU"/>
        </w:rPr>
        <w:t xml:space="preserve"> администрации города Нефтеюганска от 06.07.2015 № 84-нп «Об утверждении Порядка подготовки, утверждения местных нормативов градостроительного проектирования города Нефтеюганска и внесения изменений в них» администрация города Нефтеюганска постановляет: </w:t>
      </w:r>
    </w:p>
    <w:p w:rsidR="00D523E9" w:rsidRPr="000513D9" w:rsidRDefault="00D523E9" w:rsidP="0092582E">
      <w:pPr>
        <w:spacing w:after="0" w:line="240" w:lineRule="auto"/>
        <w:ind w:firstLine="708"/>
        <w:jc w:val="both"/>
        <w:rPr>
          <w:rFonts w:ascii="Times New Roman" w:eastAsia="Times New Roman" w:hAnsi="Times New Roman" w:cs="Times New Roman"/>
          <w:sz w:val="28"/>
          <w:szCs w:val="28"/>
          <w:lang w:eastAsia="ru-RU"/>
        </w:rPr>
      </w:pPr>
      <w:r w:rsidRPr="000513D9">
        <w:rPr>
          <w:rFonts w:ascii="Times New Roman" w:eastAsia="Times New Roman" w:hAnsi="Times New Roman" w:cs="Times New Roman"/>
          <w:sz w:val="28"/>
          <w:szCs w:val="28"/>
          <w:lang w:eastAsia="ru-RU"/>
        </w:rPr>
        <w:t>1.</w:t>
      </w:r>
      <w:r w:rsidR="004A777D" w:rsidRPr="000513D9">
        <w:rPr>
          <w:rFonts w:ascii="Times New Roman" w:eastAsia="Calibri" w:hAnsi="Times New Roman" w:cs="Times New Roman"/>
          <w:sz w:val="28"/>
          <w:szCs w:val="28"/>
          <w:lang w:eastAsia="ru-RU"/>
        </w:rPr>
        <w:t>Утвердить</w:t>
      </w:r>
      <w:r w:rsidRPr="000513D9">
        <w:rPr>
          <w:rFonts w:ascii="Times New Roman" w:eastAsia="Calibri" w:hAnsi="Times New Roman" w:cs="Times New Roman"/>
          <w:sz w:val="28"/>
          <w:szCs w:val="28"/>
          <w:lang w:eastAsia="ru-RU"/>
        </w:rPr>
        <w:t xml:space="preserve"> </w:t>
      </w:r>
      <w:r w:rsidR="004A777D" w:rsidRPr="000513D9">
        <w:rPr>
          <w:rFonts w:ascii="Times New Roman" w:eastAsia="Calibri" w:hAnsi="Times New Roman" w:cs="Times New Roman"/>
          <w:sz w:val="28"/>
          <w:szCs w:val="28"/>
          <w:lang w:eastAsia="ru-RU"/>
        </w:rPr>
        <w:t>местные нормативы</w:t>
      </w:r>
      <w:r w:rsidRPr="000513D9">
        <w:rPr>
          <w:rFonts w:ascii="Times New Roman" w:eastAsia="Calibri" w:hAnsi="Times New Roman" w:cs="Times New Roman"/>
          <w:sz w:val="28"/>
          <w:szCs w:val="28"/>
          <w:lang w:eastAsia="ru-RU"/>
        </w:rPr>
        <w:t xml:space="preserve"> градостроительного про</w:t>
      </w:r>
      <w:r w:rsidR="004A777D" w:rsidRPr="000513D9">
        <w:rPr>
          <w:rFonts w:ascii="Times New Roman" w:eastAsia="Calibri" w:hAnsi="Times New Roman" w:cs="Times New Roman"/>
          <w:sz w:val="28"/>
          <w:szCs w:val="28"/>
          <w:lang w:eastAsia="ru-RU"/>
        </w:rPr>
        <w:t>ектирования города Нефтеюганска</w:t>
      </w:r>
      <w:r w:rsidR="00ED5714" w:rsidRPr="000513D9">
        <w:rPr>
          <w:rFonts w:ascii="Times New Roman" w:eastAsia="Times New Roman" w:hAnsi="Times New Roman" w:cs="Times New Roman"/>
          <w:sz w:val="28"/>
          <w:szCs w:val="28"/>
          <w:lang w:eastAsia="ru-RU"/>
        </w:rPr>
        <w:t xml:space="preserve"> </w:t>
      </w:r>
      <w:r w:rsidRPr="000513D9">
        <w:rPr>
          <w:rFonts w:ascii="Times New Roman" w:eastAsia="Times New Roman" w:hAnsi="Times New Roman" w:cs="Times New Roman"/>
          <w:sz w:val="28"/>
          <w:szCs w:val="28"/>
          <w:lang w:eastAsia="ru-RU"/>
        </w:rPr>
        <w:t>согласно приложению к постановлению.</w:t>
      </w:r>
    </w:p>
    <w:p w:rsidR="000513D9" w:rsidRPr="000513D9" w:rsidRDefault="000513D9" w:rsidP="000513D9">
      <w:pPr>
        <w:autoSpaceDE w:val="0"/>
        <w:autoSpaceDN w:val="0"/>
        <w:adjustRightInd w:val="0"/>
        <w:spacing w:after="0" w:line="240" w:lineRule="auto"/>
        <w:ind w:firstLine="708"/>
        <w:jc w:val="both"/>
        <w:rPr>
          <w:rFonts w:ascii="Times New Roman" w:hAnsi="Times New Roman" w:cs="Times New Roman"/>
          <w:sz w:val="28"/>
          <w:szCs w:val="28"/>
        </w:rPr>
      </w:pPr>
      <w:r w:rsidRPr="000513D9">
        <w:rPr>
          <w:rFonts w:ascii="Times New Roman" w:eastAsia="Times New Roman" w:hAnsi="Times New Roman" w:cs="Times New Roman"/>
          <w:sz w:val="28"/>
          <w:szCs w:val="28"/>
          <w:lang w:eastAsia="ru-RU"/>
        </w:rPr>
        <w:t>2.</w:t>
      </w:r>
      <w:r w:rsidR="00AF0D6E">
        <w:rPr>
          <w:rFonts w:ascii="Times New Roman" w:eastAsia="Times New Roman" w:hAnsi="Times New Roman" w:cs="Times New Roman"/>
          <w:sz w:val="28"/>
          <w:szCs w:val="28"/>
          <w:lang w:eastAsia="ru-RU"/>
        </w:rPr>
        <w:t>Департаменту градостроительства и земельных отношений администрации города Нефтеюганска (Субботин Ю.Н.) р</w:t>
      </w:r>
      <w:r w:rsidRPr="000513D9">
        <w:rPr>
          <w:rFonts w:ascii="Times New Roman" w:eastAsia="Times New Roman" w:hAnsi="Times New Roman" w:cs="Times New Roman"/>
          <w:sz w:val="28"/>
          <w:szCs w:val="28"/>
          <w:lang w:eastAsia="ru-RU"/>
        </w:rPr>
        <w:t xml:space="preserve">азместить </w:t>
      </w:r>
      <w:r w:rsidRPr="000513D9">
        <w:rPr>
          <w:rFonts w:ascii="Times New Roman" w:eastAsia="Calibri" w:hAnsi="Times New Roman" w:cs="Times New Roman"/>
          <w:sz w:val="28"/>
          <w:szCs w:val="28"/>
          <w:lang w:eastAsia="ru-RU"/>
        </w:rPr>
        <w:t xml:space="preserve">местные нормативы градостроительного проектирования города Нефтеюганска в </w:t>
      </w:r>
      <w:r w:rsidRPr="000513D9">
        <w:rPr>
          <w:rFonts w:ascii="Times New Roman" w:hAnsi="Times New Roman" w:cs="Times New Roman"/>
          <w:sz w:val="28"/>
          <w:szCs w:val="28"/>
        </w:rPr>
        <w:t xml:space="preserve">федеральной государственной информационной системе территориального планирования в срок, не превышающий </w:t>
      </w:r>
      <w:r>
        <w:rPr>
          <w:rFonts w:ascii="Times New Roman" w:hAnsi="Times New Roman" w:cs="Times New Roman"/>
          <w:sz w:val="28"/>
          <w:szCs w:val="28"/>
        </w:rPr>
        <w:t>5</w:t>
      </w:r>
      <w:r w:rsidRPr="000513D9">
        <w:rPr>
          <w:rFonts w:ascii="Times New Roman" w:hAnsi="Times New Roman" w:cs="Times New Roman"/>
          <w:sz w:val="28"/>
          <w:szCs w:val="28"/>
        </w:rPr>
        <w:t xml:space="preserve"> дней со дня их утверждения.</w:t>
      </w:r>
    </w:p>
    <w:p w:rsidR="00D523E9" w:rsidRPr="000513D9" w:rsidRDefault="000513D9" w:rsidP="000513D9">
      <w:pPr>
        <w:spacing w:after="0" w:line="240" w:lineRule="auto"/>
        <w:ind w:firstLine="708"/>
        <w:jc w:val="both"/>
        <w:rPr>
          <w:rFonts w:ascii="Times New Roman" w:eastAsia="Times New Roman" w:hAnsi="Times New Roman" w:cs="Times New Roman"/>
          <w:sz w:val="28"/>
          <w:szCs w:val="28"/>
          <w:lang w:eastAsia="ru-RU"/>
        </w:rPr>
      </w:pPr>
      <w:r w:rsidRPr="000513D9">
        <w:rPr>
          <w:rFonts w:ascii="Times New Roman" w:eastAsia="Times New Roman" w:hAnsi="Times New Roman" w:cs="Times New Roman"/>
          <w:spacing w:val="3"/>
          <w:sz w:val="28"/>
          <w:szCs w:val="28"/>
          <w:lang w:eastAsia="ru-RU"/>
        </w:rPr>
        <w:t>3</w:t>
      </w:r>
      <w:r w:rsidR="00D523E9" w:rsidRPr="000513D9">
        <w:rPr>
          <w:rFonts w:ascii="Times New Roman" w:eastAsia="Times New Roman" w:hAnsi="Times New Roman" w:cs="Times New Roman"/>
          <w:spacing w:val="3"/>
          <w:sz w:val="28"/>
          <w:szCs w:val="28"/>
          <w:lang w:eastAsia="ru-RU"/>
        </w:rPr>
        <w:t>.</w:t>
      </w:r>
      <w:r w:rsidR="00D523E9" w:rsidRPr="000513D9">
        <w:rPr>
          <w:rFonts w:ascii="Times New Roman" w:eastAsia="Times New Roman" w:hAnsi="Times New Roman" w:cs="Times New Roman"/>
          <w:sz w:val="28"/>
          <w:szCs w:val="28"/>
          <w:lang w:eastAsia="ru-RU"/>
        </w:rPr>
        <w:t>Обнародовать (опубликовать) постановление в газете «Здравствуйте, нефтеюганцы!».</w:t>
      </w:r>
    </w:p>
    <w:p w:rsidR="00D523E9" w:rsidRPr="000513D9" w:rsidRDefault="000513D9" w:rsidP="00ED5714">
      <w:pPr>
        <w:spacing w:after="0" w:line="240" w:lineRule="auto"/>
        <w:ind w:firstLine="709"/>
        <w:jc w:val="both"/>
        <w:rPr>
          <w:rFonts w:ascii="Times New Roman" w:eastAsia="Times New Roman" w:hAnsi="Times New Roman" w:cs="Times New Roman"/>
          <w:spacing w:val="3"/>
          <w:sz w:val="28"/>
          <w:szCs w:val="28"/>
          <w:lang w:eastAsia="ru-RU"/>
        </w:rPr>
      </w:pPr>
      <w:r w:rsidRPr="000513D9">
        <w:rPr>
          <w:rFonts w:ascii="Times New Roman" w:eastAsia="Times New Roman" w:hAnsi="Times New Roman" w:cs="Times New Roman"/>
          <w:sz w:val="28"/>
          <w:szCs w:val="28"/>
          <w:lang w:eastAsia="ru-RU"/>
        </w:rPr>
        <w:t>4</w:t>
      </w:r>
      <w:r w:rsidR="00D523E9" w:rsidRPr="000513D9">
        <w:rPr>
          <w:rFonts w:ascii="Times New Roman" w:eastAsia="Times New Roman" w:hAnsi="Times New Roman" w:cs="Times New Roman"/>
          <w:sz w:val="28"/>
          <w:szCs w:val="28"/>
          <w:lang w:eastAsia="ru-RU"/>
        </w:rPr>
        <w:t>.Департаменту по делам администрации города (Филинова Н.В.) разместить постановление на официальном сайте органов местного самоуправления города Нефтеюганска.</w:t>
      </w:r>
    </w:p>
    <w:p w:rsidR="008D37A2" w:rsidRPr="000513D9" w:rsidRDefault="000513D9" w:rsidP="008D37A2">
      <w:pPr>
        <w:spacing w:after="0" w:line="240" w:lineRule="auto"/>
        <w:ind w:firstLine="697"/>
        <w:jc w:val="both"/>
        <w:rPr>
          <w:rFonts w:ascii="Times New Roman" w:eastAsia="Times New Roman" w:hAnsi="Times New Roman" w:cs="Times New Roman"/>
          <w:sz w:val="28"/>
          <w:szCs w:val="28"/>
          <w:lang w:eastAsia="ru-RU"/>
        </w:rPr>
      </w:pPr>
      <w:r w:rsidRPr="000513D9">
        <w:rPr>
          <w:rFonts w:ascii="Times New Roman" w:eastAsia="Times New Roman" w:hAnsi="Times New Roman" w:cs="Times New Roman"/>
          <w:sz w:val="28"/>
          <w:szCs w:val="28"/>
          <w:lang w:eastAsia="ru-RU"/>
        </w:rPr>
        <w:t>5</w:t>
      </w:r>
      <w:r w:rsidR="00D523E9" w:rsidRPr="000513D9">
        <w:rPr>
          <w:rFonts w:ascii="Times New Roman" w:eastAsia="Times New Roman" w:hAnsi="Times New Roman" w:cs="Times New Roman"/>
          <w:sz w:val="28"/>
          <w:szCs w:val="28"/>
          <w:lang w:eastAsia="ru-RU"/>
        </w:rPr>
        <w:t>.Постановление вступает в силу после его официального опубликования.</w:t>
      </w:r>
    </w:p>
    <w:p w:rsidR="004A777D" w:rsidRDefault="000513D9" w:rsidP="008D37A2">
      <w:pPr>
        <w:spacing w:after="0" w:line="240" w:lineRule="auto"/>
        <w:ind w:firstLine="697"/>
        <w:jc w:val="both"/>
        <w:rPr>
          <w:rFonts w:ascii="Times New Roman" w:eastAsia="Times New Roman" w:hAnsi="Times New Roman" w:cs="Times New Roman"/>
          <w:sz w:val="28"/>
          <w:szCs w:val="28"/>
          <w:lang w:eastAsia="ru-RU"/>
        </w:rPr>
      </w:pPr>
      <w:r w:rsidRPr="000513D9">
        <w:rPr>
          <w:rFonts w:ascii="Times New Roman" w:eastAsia="Times New Roman" w:hAnsi="Times New Roman" w:cs="Times New Roman"/>
          <w:sz w:val="28"/>
          <w:szCs w:val="28"/>
          <w:lang w:eastAsia="ru-RU"/>
        </w:rPr>
        <w:t>6</w:t>
      </w:r>
      <w:r w:rsidR="004A777D" w:rsidRPr="000513D9">
        <w:rPr>
          <w:rFonts w:ascii="Times New Roman" w:eastAsia="Times New Roman" w:hAnsi="Times New Roman" w:cs="Times New Roman"/>
          <w:sz w:val="28"/>
          <w:szCs w:val="28"/>
          <w:lang w:eastAsia="ru-RU"/>
        </w:rPr>
        <w:t>.Контроль исполнения постановления возложить на заместителя главы города Нефтеюганска Е.Л.Буженинова.</w:t>
      </w:r>
    </w:p>
    <w:p w:rsidR="00E244B0" w:rsidRDefault="00E244B0" w:rsidP="008D37A2">
      <w:pPr>
        <w:spacing w:after="0" w:line="240" w:lineRule="auto"/>
        <w:ind w:firstLine="697"/>
        <w:jc w:val="both"/>
        <w:rPr>
          <w:rFonts w:ascii="Times New Roman" w:eastAsia="Times New Roman" w:hAnsi="Times New Roman" w:cs="Times New Roman"/>
          <w:sz w:val="28"/>
          <w:szCs w:val="28"/>
          <w:lang w:eastAsia="ru-RU"/>
        </w:rPr>
      </w:pPr>
    </w:p>
    <w:p w:rsidR="00CC26B4" w:rsidRPr="00CC26B4" w:rsidRDefault="00CC26B4" w:rsidP="008D37A2">
      <w:pPr>
        <w:spacing w:after="0" w:line="240" w:lineRule="auto"/>
        <w:ind w:firstLine="697"/>
        <w:jc w:val="both"/>
        <w:rPr>
          <w:rFonts w:ascii="Times New Roman" w:eastAsia="Times New Roman" w:hAnsi="Times New Roman" w:cs="Times New Roman"/>
          <w:sz w:val="16"/>
          <w:szCs w:val="16"/>
          <w:lang w:eastAsia="ru-RU"/>
        </w:rPr>
      </w:pPr>
    </w:p>
    <w:p w:rsidR="00CC26B4" w:rsidRPr="00CC26B4" w:rsidRDefault="00CC26B4" w:rsidP="00CC26B4">
      <w:pPr>
        <w:autoSpaceDE w:val="0"/>
        <w:autoSpaceDN w:val="0"/>
        <w:adjustRightInd w:val="0"/>
        <w:spacing w:after="0" w:line="240" w:lineRule="auto"/>
        <w:jc w:val="both"/>
        <w:rPr>
          <w:rFonts w:ascii="Times New Roman" w:eastAsia="Calibri" w:hAnsi="Times New Roman"/>
          <w:sz w:val="28"/>
          <w:szCs w:val="28"/>
        </w:rPr>
      </w:pPr>
      <w:r w:rsidRPr="00CC26B4">
        <w:rPr>
          <w:rFonts w:ascii="Times New Roman" w:eastAsia="Calibri" w:hAnsi="Times New Roman"/>
          <w:sz w:val="28"/>
          <w:szCs w:val="28"/>
        </w:rPr>
        <w:t>Исполняющий обязанности</w:t>
      </w:r>
    </w:p>
    <w:p w:rsidR="00CC26B4" w:rsidRPr="00CC26B4" w:rsidRDefault="00CC26B4" w:rsidP="00CC26B4">
      <w:pPr>
        <w:autoSpaceDE w:val="0"/>
        <w:autoSpaceDN w:val="0"/>
        <w:adjustRightInd w:val="0"/>
        <w:spacing w:after="0" w:line="240" w:lineRule="auto"/>
        <w:jc w:val="both"/>
        <w:rPr>
          <w:rFonts w:ascii="Times New Roman" w:eastAsia="Times New Roman" w:hAnsi="Times New Roman"/>
          <w:sz w:val="28"/>
          <w:szCs w:val="28"/>
          <w:lang w:eastAsia="ru-RU"/>
        </w:rPr>
      </w:pPr>
      <w:r w:rsidRPr="00CC26B4">
        <w:rPr>
          <w:rFonts w:ascii="Times New Roman" w:eastAsia="Calibri" w:hAnsi="Times New Roman"/>
          <w:sz w:val="28"/>
          <w:szCs w:val="28"/>
        </w:rPr>
        <w:t>главы города Нефтеюганска                                                                  П.В.Гусенков</w:t>
      </w:r>
      <w:r w:rsidRPr="00CC26B4">
        <w:rPr>
          <w:rFonts w:ascii="Times New Roman" w:hAnsi="Times New Roman"/>
          <w:sz w:val="28"/>
          <w:szCs w:val="28"/>
        </w:rPr>
        <w:t xml:space="preserve"> </w:t>
      </w:r>
    </w:p>
    <w:p w:rsidR="00D523E9" w:rsidRPr="009A1DAC" w:rsidRDefault="00D523E9" w:rsidP="00E53E41">
      <w:pPr>
        <w:spacing w:after="0" w:line="240" w:lineRule="auto"/>
        <w:ind w:left="6237"/>
        <w:jc w:val="right"/>
        <w:rPr>
          <w:rFonts w:ascii="Times New Roman" w:eastAsia="Times New Roman" w:hAnsi="Times New Roman" w:cs="Times New Roman"/>
          <w:sz w:val="28"/>
          <w:szCs w:val="28"/>
          <w:lang w:eastAsia="ru-RU"/>
        </w:rPr>
      </w:pPr>
      <w:r w:rsidRPr="009A1DAC">
        <w:rPr>
          <w:rFonts w:ascii="Times New Roman" w:eastAsia="Times New Roman" w:hAnsi="Times New Roman" w:cs="Times New Roman"/>
          <w:sz w:val="28"/>
          <w:szCs w:val="28"/>
          <w:lang w:eastAsia="ru-RU"/>
        </w:rPr>
        <w:lastRenderedPageBreak/>
        <w:t xml:space="preserve">Приложение </w:t>
      </w:r>
    </w:p>
    <w:p w:rsidR="00D523E9" w:rsidRPr="009A1DAC" w:rsidRDefault="00D523E9" w:rsidP="00E53E41">
      <w:pPr>
        <w:spacing w:after="0" w:line="240" w:lineRule="auto"/>
        <w:ind w:left="6237"/>
        <w:jc w:val="right"/>
        <w:rPr>
          <w:rFonts w:ascii="Times New Roman" w:eastAsia="Times New Roman" w:hAnsi="Times New Roman" w:cs="Times New Roman"/>
          <w:sz w:val="28"/>
          <w:szCs w:val="28"/>
          <w:lang w:eastAsia="ru-RU"/>
        </w:rPr>
      </w:pPr>
      <w:r w:rsidRPr="009A1DAC">
        <w:rPr>
          <w:rFonts w:ascii="Times New Roman" w:eastAsia="Times New Roman" w:hAnsi="Times New Roman" w:cs="Times New Roman"/>
          <w:sz w:val="28"/>
          <w:szCs w:val="28"/>
          <w:lang w:eastAsia="ru-RU"/>
        </w:rPr>
        <w:t>к постановлению</w:t>
      </w:r>
    </w:p>
    <w:p w:rsidR="00D523E9" w:rsidRPr="009A1DAC" w:rsidRDefault="00D523E9" w:rsidP="00E53E41">
      <w:pPr>
        <w:spacing w:after="0" w:line="240" w:lineRule="auto"/>
        <w:ind w:left="6237"/>
        <w:jc w:val="right"/>
        <w:rPr>
          <w:rFonts w:ascii="Times New Roman" w:eastAsia="Times New Roman" w:hAnsi="Times New Roman" w:cs="Times New Roman"/>
          <w:sz w:val="28"/>
          <w:szCs w:val="28"/>
          <w:lang w:eastAsia="ru-RU"/>
        </w:rPr>
      </w:pPr>
      <w:r w:rsidRPr="009A1DAC">
        <w:rPr>
          <w:rFonts w:ascii="Times New Roman" w:eastAsia="Times New Roman" w:hAnsi="Times New Roman" w:cs="Times New Roman"/>
          <w:sz w:val="28"/>
          <w:szCs w:val="28"/>
          <w:lang w:eastAsia="ru-RU"/>
        </w:rPr>
        <w:t xml:space="preserve">администрации города </w:t>
      </w:r>
    </w:p>
    <w:p w:rsidR="00D523E9" w:rsidRPr="009A1DAC" w:rsidRDefault="00D523E9" w:rsidP="00E53E41">
      <w:pPr>
        <w:spacing w:after="0" w:line="240" w:lineRule="auto"/>
        <w:ind w:left="6237"/>
        <w:jc w:val="right"/>
        <w:rPr>
          <w:rFonts w:ascii="Times New Roman" w:eastAsia="Times New Roman" w:hAnsi="Times New Roman" w:cs="Times New Roman"/>
          <w:sz w:val="28"/>
          <w:szCs w:val="28"/>
          <w:lang w:eastAsia="ru-RU"/>
        </w:rPr>
      </w:pPr>
      <w:r w:rsidRPr="009A1DAC">
        <w:rPr>
          <w:rFonts w:ascii="Times New Roman" w:eastAsia="Times New Roman" w:hAnsi="Times New Roman" w:cs="Times New Roman"/>
          <w:sz w:val="28"/>
          <w:szCs w:val="28"/>
          <w:lang w:eastAsia="ru-RU"/>
        </w:rPr>
        <w:t xml:space="preserve">от </w:t>
      </w:r>
      <w:r w:rsidR="000B7B66">
        <w:rPr>
          <w:rFonts w:ascii="Times New Roman" w:eastAsia="Times New Roman" w:hAnsi="Times New Roman" w:cs="Times New Roman"/>
          <w:sz w:val="28"/>
          <w:szCs w:val="28"/>
          <w:lang w:eastAsia="ru-RU"/>
        </w:rPr>
        <w:t xml:space="preserve">21.11.2024 </w:t>
      </w:r>
      <w:r w:rsidRPr="009A1DAC">
        <w:rPr>
          <w:rFonts w:ascii="Times New Roman" w:eastAsia="Times New Roman" w:hAnsi="Times New Roman" w:cs="Times New Roman"/>
          <w:sz w:val="28"/>
          <w:szCs w:val="28"/>
          <w:lang w:eastAsia="ru-RU"/>
        </w:rPr>
        <w:t>№</w:t>
      </w:r>
      <w:r w:rsidR="000B7B66">
        <w:rPr>
          <w:rFonts w:ascii="Times New Roman" w:eastAsia="Times New Roman" w:hAnsi="Times New Roman" w:cs="Times New Roman"/>
          <w:sz w:val="28"/>
          <w:szCs w:val="28"/>
          <w:lang w:eastAsia="ru-RU"/>
        </w:rPr>
        <w:t xml:space="preserve"> 113-нп</w:t>
      </w:r>
    </w:p>
    <w:p w:rsidR="00D523E9" w:rsidRPr="009A1DAC" w:rsidRDefault="00D523E9" w:rsidP="006E24CF">
      <w:pPr>
        <w:pStyle w:val="a6"/>
        <w:spacing w:before="0" w:after="0"/>
        <w:ind w:left="6237" w:firstLine="709"/>
        <w:jc w:val="left"/>
        <w:rPr>
          <w:lang w:val="ru-RU"/>
        </w:rPr>
      </w:pPr>
    </w:p>
    <w:p w:rsidR="00D523E9" w:rsidRPr="009A1DAC" w:rsidRDefault="00D523E9" w:rsidP="0092582E">
      <w:pPr>
        <w:pStyle w:val="a6"/>
        <w:spacing w:before="0" w:after="0"/>
        <w:ind w:firstLine="709"/>
      </w:pPr>
    </w:p>
    <w:p w:rsidR="00E244B0" w:rsidRDefault="00D523E9" w:rsidP="0092582E">
      <w:pPr>
        <w:spacing w:after="0" w:line="240" w:lineRule="auto"/>
        <w:ind w:firstLine="567"/>
        <w:jc w:val="center"/>
        <w:rPr>
          <w:rFonts w:ascii="Times New Roman" w:eastAsia="Times New Roman" w:hAnsi="Times New Roman" w:cs="Times New Roman"/>
          <w:bCs/>
          <w:sz w:val="28"/>
          <w:szCs w:val="32"/>
          <w:lang w:val="x-none" w:eastAsia="ru-RU"/>
        </w:rPr>
      </w:pPr>
      <w:r w:rsidRPr="009A1DAC">
        <w:rPr>
          <w:rFonts w:ascii="Times New Roman" w:eastAsia="Times New Roman" w:hAnsi="Times New Roman" w:cs="Times New Roman"/>
          <w:bCs/>
          <w:sz w:val="28"/>
          <w:szCs w:val="32"/>
          <w:lang w:val="x-none" w:eastAsia="ru-RU"/>
        </w:rPr>
        <w:t xml:space="preserve">Местные нормативы </w:t>
      </w:r>
    </w:p>
    <w:p w:rsidR="00D523E9" w:rsidRPr="009A1DAC" w:rsidRDefault="00D523E9" w:rsidP="0092582E">
      <w:pPr>
        <w:spacing w:after="0" w:line="240" w:lineRule="auto"/>
        <w:ind w:firstLine="567"/>
        <w:jc w:val="center"/>
        <w:rPr>
          <w:rFonts w:ascii="Times New Roman" w:eastAsia="Times New Roman" w:hAnsi="Times New Roman" w:cs="Times New Roman"/>
          <w:bCs/>
          <w:sz w:val="28"/>
          <w:szCs w:val="32"/>
          <w:lang w:val="x-none" w:eastAsia="ru-RU"/>
        </w:rPr>
      </w:pPr>
      <w:r w:rsidRPr="009A1DAC">
        <w:rPr>
          <w:rFonts w:ascii="Times New Roman" w:eastAsia="Times New Roman" w:hAnsi="Times New Roman" w:cs="Times New Roman"/>
          <w:bCs/>
          <w:sz w:val="28"/>
          <w:szCs w:val="32"/>
          <w:lang w:val="x-none" w:eastAsia="ru-RU"/>
        </w:rPr>
        <w:t>градостроительного проектирования города Нефтеюганска</w:t>
      </w:r>
    </w:p>
    <w:p w:rsidR="00D523E9" w:rsidRPr="009A1DAC" w:rsidRDefault="00D523E9" w:rsidP="0092582E">
      <w:pPr>
        <w:pStyle w:val="a6"/>
        <w:spacing w:before="0" w:after="0"/>
        <w:ind w:firstLine="709"/>
      </w:pPr>
    </w:p>
    <w:p w:rsidR="007019EE" w:rsidRPr="009A1DAC" w:rsidRDefault="007019EE" w:rsidP="0092582E">
      <w:pPr>
        <w:pStyle w:val="a6"/>
        <w:spacing w:before="0" w:after="0"/>
        <w:ind w:firstLine="709"/>
        <w:rPr>
          <w:sz w:val="28"/>
          <w:szCs w:val="28"/>
        </w:rPr>
      </w:pPr>
      <w:r w:rsidRPr="009A1DAC">
        <w:rPr>
          <w:sz w:val="28"/>
          <w:szCs w:val="28"/>
        </w:rPr>
        <w:t>Местные нормативы градостроительного проектирования муниципального образования город Нефтеюганск разработаны в соответствии</w:t>
      </w:r>
      <w:r w:rsidR="00A41B8C" w:rsidRPr="009A1DAC">
        <w:rPr>
          <w:sz w:val="28"/>
          <w:szCs w:val="28"/>
        </w:rPr>
        <w:t xml:space="preserve"> </w:t>
      </w:r>
      <w:r w:rsidRPr="009A1DAC">
        <w:rPr>
          <w:sz w:val="28"/>
          <w:szCs w:val="28"/>
        </w:rPr>
        <w:t xml:space="preserve">с законодательством Российской Федерации и Ханты-Мансийского автономного округа – Югры, устанавливают совокупность расчетных показателей минимально допустимого уровня обеспеченности объектами местного значения городского округа, относящимися к областям, указанным в пункте 1 части 5 статьи 23 </w:t>
      </w:r>
      <w:r w:rsidRPr="009A1DAC">
        <w:rPr>
          <w:rFonts w:eastAsia="Arial Unicode MS"/>
          <w:sz w:val="28"/>
          <w:szCs w:val="28"/>
        </w:rPr>
        <w:t>Градостроительного кодекса Российской Федерации</w:t>
      </w:r>
      <w:r w:rsidRPr="009A1DAC">
        <w:rPr>
          <w:sz w:val="28"/>
          <w:szCs w:val="28"/>
        </w:rPr>
        <w:t xml:space="preserve">, объектами благоустройства территории, иными объектами местного значения городского округа населения городского округа и расчетных показателей максимально допустимого уровня территориальной доступности таких объектов для населения городского округа. </w:t>
      </w:r>
    </w:p>
    <w:p w:rsidR="007019EE" w:rsidRPr="009A1DAC" w:rsidRDefault="007019EE" w:rsidP="0092582E">
      <w:pPr>
        <w:pStyle w:val="a6"/>
        <w:spacing w:before="0" w:after="0"/>
        <w:ind w:firstLine="709"/>
        <w:rPr>
          <w:sz w:val="28"/>
          <w:szCs w:val="28"/>
        </w:rPr>
      </w:pPr>
      <w:r w:rsidRPr="009A1DAC">
        <w:rPr>
          <w:sz w:val="28"/>
          <w:szCs w:val="28"/>
        </w:rPr>
        <w:t>Местные нормативы градостроительного проектирования включают в себя:</w:t>
      </w:r>
    </w:p>
    <w:p w:rsidR="007019EE" w:rsidRPr="009A1DAC" w:rsidRDefault="007019EE" w:rsidP="0092582E">
      <w:pPr>
        <w:pStyle w:val="a6"/>
        <w:tabs>
          <w:tab w:val="left" w:pos="1134"/>
        </w:tabs>
        <w:spacing w:before="0" w:after="0"/>
        <w:ind w:firstLine="709"/>
        <w:rPr>
          <w:sz w:val="28"/>
          <w:szCs w:val="28"/>
        </w:rPr>
      </w:pPr>
      <w:r w:rsidRPr="009A1DAC">
        <w:rPr>
          <w:sz w:val="28"/>
          <w:szCs w:val="28"/>
          <w:lang w:val="ru-RU"/>
        </w:rPr>
        <w:t>1)основную</w:t>
      </w:r>
      <w:r w:rsidRPr="009A1DAC">
        <w:rPr>
          <w:sz w:val="28"/>
          <w:szCs w:val="28"/>
        </w:rPr>
        <w:t xml:space="preserve"> часть;</w:t>
      </w:r>
    </w:p>
    <w:p w:rsidR="007019EE" w:rsidRPr="009A1DAC" w:rsidRDefault="007019EE" w:rsidP="0092582E">
      <w:pPr>
        <w:pStyle w:val="a6"/>
        <w:tabs>
          <w:tab w:val="left" w:pos="709"/>
          <w:tab w:val="left" w:pos="993"/>
        </w:tabs>
        <w:spacing w:before="0" w:after="0"/>
        <w:ind w:firstLine="709"/>
        <w:rPr>
          <w:sz w:val="28"/>
          <w:szCs w:val="28"/>
        </w:rPr>
      </w:pPr>
      <w:r w:rsidRPr="009A1DAC">
        <w:rPr>
          <w:sz w:val="28"/>
          <w:szCs w:val="28"/>
          <w:lang w:val="ru-RU"/>
        </w:rPr>
        <w:t>2)</w:t>
      </w:r>
      <w:r w:rsidRPr="009A1DAC">
        <w:rPr>
          <w:sz w:val="28"/>
          <w:szCs w:val="28"/>
        </w:rPr>
        <w:t>материалы по обоснованию расчетных показателей, содержащихся</w:t>
      </w:r>
      <w:r w:rsidR="00A41B8C" w:rsidRPr="009A1DAC">
        <w:rPr>
          <w:sz w:val="28"/>
          <w:szCs w:val="28"/>
        </w:rPr>
        <w:t xml:space="preserve"> </w:t>
      </w:r>
      <w:r w:rsidRPr="009A1DAC">
        <w:rPr>
          <w:sz w:val="28"/>
          <w:szCs w:val="28"/>
        </w:rPr>
        <w:t>в</w:t>
      </w:r>
      <w:r w:rsidRPr="009A1DAC">
        <w:rPr>
          <w:sz w:val="28"/>
          <w:szCs w:val="28"/>
          <w:lang w:val="ru-RU"/>
        </w:rPr>
        <w:t xml:space="preserve"> </w:t>
      </w:r>
      <w:r w:rsidRPr="009A1DAC">
        <w:rPr>
          <w:sz w:val="28"/>
          <w:szCs w:val="28"/>
        </w:rPr>
        <w:t>основной части нормативов градостроительного проектирования;</w:t>
      </w:r>
    </w:p>
    <w:p w:rsidR="007019EE" w:rsidRPr="009A1DAC" w:rsidRDefault="007019EE" w:rsidP="0092582E">
      <w:pPr>
        <w:pStyle w:val="a6"/>
        <w:spacing w:before="0" w:after="0"/>
        <w:ind w:firstLine="709"/>
        <w:rPr>
          <w:sz w:val="28"/>
          <w:szCs w:val="28"/>
        </w:rPr>
      </w:pPr>
      <w:r w:rsidRPr="009A1DAC">
        <w:rPr>
          <w:sz w:val="28"/>
          <w:szCs w:val="28"/>
          <w:lang w:val="ru-RU"/>
        </w:rPr>
        <w:t>3)</w:t>
      </w:r>
      <w:r w:rsidRPr="009A1DAC">
        <w:rPr>
          <w:sz w:val="28"/>
          <w:szCs w:val="28"/>
        </w:rPr>
        <w:t>правила и область применения расчетных показателей, содержащихся</w:t>
      </w:r>
      <w:r w:rsidR="00A41B8C" w:rsidRPr="009A1DAC">
        <w:rPr>
          <w:sz w:val="28"/>
          <w:szCs w:val="28"/>
        </w:rPr>
        <w:t xml:space="preserve"> </w:t>
      </w:r>
      <w:r w:rsidRPr="009A1DAC">
        <w:rPr>
          <w:sz w:val="28"/>
          <w:szCs w:val="28"/>
        </w:rPr>
        <w:t>в основной части нормативов градостроительного проектирования.</w:t>
      </w:r>
    </w:p>
    <w:p w:rsidR="007019EE" w:rsidRPr="009A1DAC" w:rsidRDefault="007019EE" w:rsidP="0092582E">
      <w:pPr>
        <w:pStyle w:val="a6"/>
        <w:spacing w:before="0" w:after="0"/>
        <w:ind w:firstLine="709"/>
        <w:rPr>
          <w:sz w:val="28"/>
          <w:szCs w:val="28"/>
        </w:rPr>
      </w:pPr>
      <w:r w:rsidRPr="009A1DAC">
        <w:rPr>
          <w:sz w:val="28"/>
          <w:szCs w:val="28"/>
        </w:rPr>
        <w:t>Местные нормативы градостроительного проектирования разработаны для использования их в процессе подготовки документов территориального планирования, правил землепользования и застройки, документации по планировке территорий.</w:t>
      </w:r>
    </w:p>
    <w:p w:rsidR="007019EE" w:rsidRPr="009A1DAC" w:rsidRDefault="007019EE" w:rsidP="0092582E">
      <w:pPr>
        <w:pStyle w:val="a6"/>
        <w:spacing w:before="0" w:after="0"/>
        <w:ind w:firstLine="709"/>
        <w:rPr>
          <w:sz w:val="28"/>
          <w:szCs w:val="28"/>
        </w:rPr>
      </w:pPr>
    </w:p>
    <w:p w:rsidR="007019EE" w:rsidRPr="009A1DAC" w:rsidRDefault="007019EE" w:rsidP="0092582E">
      <w:pPr>
        <w:pStyle w:val="a6"/>
        <w:spacing w:before="0" w:after="0"/>
        <w:ind w:firstLine="709"/>
        <w:rPr>
          <w:sz w:val="28"/>
          <w:szCs w:val="28"/>
        </w:rPr>
      </w:pPr>
    </w:p>
    <w:p w:rsidR="00943EAD" w:rsidRPr="009A1DAC" w:rsidRDefault="00943EAD" w:rsidP="0092582E">
      <w:pPr>
        <w:spacing w:line="240" w:lineRule="auto"/>
        <w:rPr>
          <w:rFonts w:ascii="Times New Roman" w:eastAsia="Times New Roman" w:hAnsi="Times New Roman" w:cs="Times New Roman"/>
          <w:sz w:val="28"/>
          <w:szCs w:val="28"/>
          <w:lang w:val="x-none" w:eastAsia="ru-RU"/>
        </w:rPr>
      </w:pPr>
      <w:r w:rsidRPr="009A1DAC">
        <w:rPr>
          <w:sz w:val="28"/>
          <w:szCs w:val="28"/>
        </w:rPr>
        <w:br w:type="page"/>
      </w:r>
    </w:p>
    <w:p w:rsidR="007019EE" w:rsidRPr="009A1DAC" w:rsidRDefault="0033235B" w:rsidP="004A232F">
      <w:pPr>
        <w:pStyle w:val="1f2"/>
        <w:ind w:firstLine="709"/>
        <w:jc w:val="left"/>
        <w:rPr>
          <w:b w:val="0"/>
          <w:color w:val="auto"/>
        </w:rPr>
      </w:pPr>
      <w:bookmarkStart w:id="0" w:name="_Toc171694278"/>
      <w:r w:rsidRPr="009A1DAC">
        <w:rPr>
          <w:b w:val="0"/>
          <w:color w:val="auto"/>
        </w:rPr>
        <w:lastRenderedPageBreak/>
        <w:t>Раздел</w:t>
      </w:r>
      <w:r w:rsidR="007019EE" w:rsidRPr="009A1DAC">
        <w:rPr>
          <w:b w:val="0"/>
          <w:color w:val="auto"/>
        </w:rPr>
        <w:t xml:space="preserve"> </w:t>
      </w:r>
      <w:r w:rsidR="007019EE" w:rsidRPr="009A1DAC">
        <w:rPr>
          <w:b w:val="0"/>
          <w:color w:val="auto"/>
          <w:lang w:val="en-US"/>
        </w:rPr>
        <w:t>I</w:t>
      </w:r>
      <w:r w:rsidR="00E244B0">
        <w:rPr>
          <w:b w:val="0"/>
          <w:color w:val="auto"/>
        </w:rPr>
        <w:t>.</w:t>
      </w:r>
      <w:r w:rsidRPr="009A1DAC">
        <w:rPr>
          <w:b w:val="0"/>
          <w:color w:val="auto"/>
        </w:rPr>
        <w:t>Основная</w:t>
      </w:r>
      <w:r w:rsidR="007019EE" w:rsidRPr="009A1DAC">
        <w:rPr>
          <w:b w:val="0"/>
          <w:color w:val="auto"/>
        </w:rPr>
        <w:t xml:space="preserve"> </w:t>
      </w:r>
      <w:bookmarkEnd w:id="0"/>
      <w:r w:rsidRPr="009A1DAC">
        <w:rPr>
          <w:b w:val="0"/>
          <w:color w:val="auto"/>
        </w:rPr>
        <w:t>часть</w:t>
      </w:r>
    </w:p>
    <w:p w:rsidR="007019EE" w:rsidRPr="009A1DAC" w:rsidRDefault="007019EE" w:rsidP="0092582E">
      <w:pPr>
        <w:pStyle w:val="4a"/>
        <w:ind w:left="709" w:firstLine="0"/>
        <w:rPr>
          <w:b w:val="0"/>
          <w:color w:val="auto"/>
          <w:lang w:val="ru-RU"/>
        </w:rPr>
      </w:pPr>
      <w:bookmarkStart w:id="1" w:name="_Toc171694279"/>
      <w:r w:rsidRPr="009A1DAC">
        <w:rPr>
          <w:b w:val="0"/>
          <w:color w:val="auto"/>
        </w:rPr>
        <w:t xml:space="preserve">Глава </w:t>
      </w:r>
      <w:r w:rsidR="00A25A29" w:rsidRPr="009A1DAC">
        <w:rPr>
          <w:b w:val="0"/>
          <w:color w:val="auto"/>
          <w:lang w:val="en-US"/>
        </w:rPr>
        <w:t>I</w:t>
      </w:r>
      <w:r w:rsidR="00E244B0">
        <w:rPr>
          <w:b w:val="0"/>
          <w:color w:val="auto"/>
        </w:rPr>
        <w:t>.</w:t>
      </w:r>
      <w:r w:rsidRPr="009A1DAC">
        <w:rPr>
          <w:b w:val="0"/>
          <w:color w:val="auto"/>
        </w:rPr>
        <w:t>Общие положения</w:t>
      </w:r>
      <w:bookmarkEnd w:id="1"/>
    </w:p>
    <w:p w:rsidR="00651A83" w:rsidRPr="009A1DAC" w:rsidRDefault="00E244B0" w:rsidP="0092582E">
      <w:pPr>
        <w:pStyle w:val="2"/>
        <w:spacing w:line="240" w:lineRule="auto"/>
        <w:jc w:val="both"/>
        <w:rPr>
          <w:rFonts w:ascii="Times New Roman" w:eastAsia="Times New Roman" w:hAnsi="Times New Roman" w:cs="Times New Roman"/>
          <w:b w:val="0"/>
          <w:sz w:val="28"/>
          <w:szCs w:val="28"/>
        </w:rPr>
      </w:pPr>
      <w:bookmarkStart w:id="2" w:name="_Toc171694280"/>
      <w:r>
        <w:rPr>
          <w:rFonts w:ascii="Times New Roman" w:eastAsia="Times New Roman" w:hAnsi="Times New Roman" w:cs="Times New Roman"/>
          <w:b w:val="0"/>
          <w:bCs/>
          <w:kern w:val="32"/>
          <w:sz w:val="28"/>
          <w:szCs w:val="28"/>
          <w:lang w:val="x-none" w:eastAsia="x-none"/>
        </w:rPr>
        <w:t>Статья 1.</w:t>
      </w:r>
      <w:r w:rsidR="00651A83" w:rsidRPr="009A1DAC">
        <w:rPr>
          <w:rFonts w:ascii="Times New Roman" w:eastAsia="Times New Roman" w:hAnsi="Times New Roman" w:cs="Times New Roman"/>
          <w:b w:val="0"/>
          <w:bCs/>
          <w:kern w:val="32"/>
          <w:sz w:val="28"/>
          <w:szCs w:val="28"/>
          <w:lang w:eastAsia="x-none"/>
        </w:rPr>
        <w:t>Термины и определения</w:t>
      </w:r>
      <w:bookmarkEnd w:id="2"/>
    </w:p>
    <w:p w:rsidR="00651A83" w:rsidRPr="009A1DAC" w:rsidRDefault="00651A83" w:rsidP="0092582E">
      <w:pPr>
        <w:pStyle w:val="a6"/>
        <w:spacing w:before="0" w:after="0"/>
        <w:ind w:firstLine="709"/>
        <w:rPr>
          <w:sz w:val="28"/>
          <w:szCs w:val="28"/>
        </w:rPr>
      </w:pPr>
      <w:r w:rsidRPr="009A1DAC">
        <w:rPr>
          <w:sz w:val="28"/>
          <w:szCs w:val="28"/>
        </w:rPr>
        <w:t>В местных нормативах градостроительного проектирования приведенные понятия применяются в следующем значении:</w:t>
      </w:r>
    </w:p>
    <w:p w:rsidR="00651A83" w:rsidRPr="009A1DAC" w:rsidRDefault="0092582E" w:rsidP="0092582E">
      <w:pPr>
        <w:pStyle w:val="a6"/>
        <w:spacing w:before="0" w:after="0"/>
        <w:ind w:firstLine="709"/>
        <w:rPr>
          <w:rFonts w:eastAsia="Calibri"/>
          <w:sz w:val="28"/>
          <w:szCs w:val="28"/>
          <w:lang w:eastAsia="en-US"/>
        </w:rPr>
      </w:pPr>
      <w:r w:rsidRPr="009A1DAC">
        <w:rPr>
          <w:rFonts w:eastAsia="Calibri"/>
          <w:sz w:val="28"/>
          <w:szCs w:val="28"/>
          <w:lang w:val="ru-RU" w:eastAsia="en-US"/>
        </w:rPr>
        <w:t>1)</w:t>
      </w:r>
      <w:r w:rsidR="00651A83" w:rsidRPr="009A1DAC">
        <w:rPr>
          <w:rFonts w:eastAsia="Calibri"/>
          <w:sz w:val="28"/>
          <w:szCs w:val="28"/>
          <w:lang w:eastAsia="en-US"/>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651A83" w:rsidRPr="009A1DAC" w:rsidRDefault="0092582E" w:rsidP="0092582E">
      <w:pPr>
        <w:pStyle w:val="a6"/>
        <w:spacing w:before="0" w:after="0"/>
        <w:ind w:firstLine="709"/>
        <w:rPr>
          <w:rFonts w:eastAsia="Calibri"/>
          <w:sz w:val="28"/>
          <w:szCs w:val="28"/>
          <w:lang w:eastAsia="en-US"/>
        </w:rPr>
      </w:pPr>
      <w:r w:rsidRPr="009A1DAC">
        <w:rPr>
          <w:rFonts w:eastAsia="Calibri"/>
          <w:sz w:val="28"/>
          <w:szCs w:val="28"/>
          <w:lang w:val="ru-RU" w:eastAsia="en-US"/>
        </w:rPr>
        <w:t>2)</w:t>
      </w:r>
      <w:r w:rsidR="00651A83" w:rsidRPr="009A1DAC">
        <w:rPr>
          <w:rFonts w:eastAsia="Calibri"/>
          <w:sz w:val="28"/>
          <w:szCs w:val="28"/>
          <w:lang w:eastAsia="en-US"/>
        </w:rPr>
        <w:t>автономный (локальный) источник тепловой энергии - котельная, предназначенная для теплоснабжения систем отопления, вентиляции, горячего водоснабжения и технологического теплоснабжения промышленных и сельскохозяйственных предприятий, жилых и общественных зданий;</w:t>
      </w:r>
    </w:p>
    <w:p w:rsidR="00651A83" w:rsidRPr="009A1DAC" w:rsidRDefault="0092582E" w:rsidP="0092582E">
      <w:pPr>
        <w:pStyle w:val="a6"/>
        <w:spacing w:before="0" w:after="0"/>
        <w:ind w:firstLine="709"/>
        <w:rPr>
          <w:rFonts w:eastAsia="Calibri"/>
          <w:sz w:val="28"/>
          <w:szCs w:val="28"/>
          <w:lang w:eastAsia="en-US"/>
        </w:rPr>
      </w:pPr>
      <w:r w:rsidRPr="009A1DAC">
        <w:rPr>
          <w:rFonts w:eastAsia="Calibri"/>
          <w:sz w:val="28"/>
          <w:szCs w:val="28"/>
          <w:lang w:val="ru-RU" w:eastAsia="en-US"/>
        </w:rPr>
        <w:t>3)</w:t>
      </w:r>
      <w:r w:rsidR="00651A83" w:rsidRPr="009A1DAC">
        <w:rPr>
          <w:rFonts w:eastAsia="Calibri"/>
          <w:sz w:val="28"/>
          <w:szCs w:val="28"/>
          <w:lang w:eastAsia="en-US"/>
        </w:rPr>
        <w:t>антенно-мачтовые сооружения - инженерное высотное</w:t>
      </w:r>
      <w:r w:rsidR="009B610B" w:rsidRPr="009A1DAC">
        <w:rPr>
          <w:rFonts w:eastAsia="Calibri"/>
          <w:sz w:val="28"/>
          <w:szCs w:val="28"/>
          <w:lang w:val="ru-RU" w:eastAsia="en-US"/>
        </w:rPr>
        <w:t xml:space="preserve"> </w:t>
      </w:r>
      <w:r w:rsidR="00651A83" w:rsidRPr="009A1DAC">
        <w:rPr>
          <w:rFonts w:eastAsia="Calibri"/>
          <w:sz w:val="28"/>
          <w:szCs w:val="28"/>
          <w:lang w:eastAsia="en-US"/>
        </w:rPr>
        <w:t>сооружение, предназначенное для размещения</w:t>
      </w:r>
      <w:r w:rsidR="009B610B" w:rsidRPr="009A1DAC">
        <w:rPr>
          <w:rFonts w:eastAsia="Calibri"/>
          <w:sz w:val="28"/>
          <w:szCs w:val="28"/>
          <w:lang w:val="ru-RU" w:eastAsia="en-US"/>
        </w:rPr>
        <w:t xml:space="preserve"> </w:t>
      </w:r>
      <w:r w:rsidR="00651A83" w:rsidRPr="009A1DAC">
        <w:rPr>
          <w:rFonts w:eastAsia="Calibri"/>
          <w:sz w:val="28"/>
          <w:szCs w:val="28"/>
          <w:lang w:eastAsia="en-US"/>
        </w:rPr>
        <w:t>радиотехнического оборудования и антенно-фидерных устройств;</w:t>
      </w:r>
    </w:p>
    <w:p w:rsidR="00651A83" w:rsidRPr="009A1DAC" w:rsidRDefault="0092582E" w:rsidP="0092582E">
      <w:pPr>
        <w:pStyle w:val="a6"/>
        <w:spacing w:before="0" w:after="0"/>
        <w:ind w:firstLine="709"/>
        <w:rPr>
          <w:sz w:val="28"/>
          <w:szCs w:val="28"/>
        </w:rPr>
      </w:pPr>
      <w:r w:rsidRPr="009A1DAC">
        <w:rPr>
          <w:rFonts w:eastAsia="Calibri"/>
          <w:sz w:val="28"/>
          <w:szCs w:val="28"/>
          <w:lang w:val="ru-RU" w:eastAsia="en-US"/>
        </w:rPr>
        <w:t>4)</w:t>
      </w:r>
      <w:r w:rsidR="00651A83" w:rsidRPr="009A1DAC">
        <w:rPr>
          <w:rFonts w:eastAsia="Calibri"/>
          <w:sz w:val="28"/>
          <w:szCs w:val="28"/>
          <w:lang w:eastAsia="en-US"/>
        </w:rPr>
        <w:t>вокзал - здание</w:t>
      </w:r>
      <w:r w:rsidR="00651A83" w:rsidRPr="009A1DAC">
        <w:rPr>
          <w:sz w:val="28"/>
          <w:szCs w:val="28"/>
        </w:rPr>
        <w:t xml:space="preserve"> (или группа зданий), предназначенное для обслуживания пассажиров железнодорожного, речного, автомобильного и воздушного транспорта. Вокзальный комплекс включает кроме вокзала сооружения и устройства, связанные с обслуживанием пассажиров на привокзальной площади и перроне;</w:t>
      </w:r>
    </w:p>
    <w:p w:rsidR="00651A83" w:rsidRPr="009A1DAC" w:rsidRDefault="0092582E" w:rsidP="0092582E">
      <w:pPr>
        <w:pStyle w:val="a6"/>
        <w:spacing w:before="0" w:after="0"/>
        <w:ind w:firstLine="709"/>
        <w:rPr>
          <w:sz w:val="28"/>
          <w:szCs w:val="28"/>
        </w:rPr>
      </w:pPr>
      <w:r w:rsidRPr="009A1DAC">
        <w:rPr>
          <w:rFonts w:eastAsia="Arial Unicode MS"/>
          <w:sz w:val="28"/>
          <w:szCs w:val="28"/>
          <w:lang w:val="ru-RU"/>
        </w:rPr>
        <w:t>5)</w:t>
      </w:r>
      <w:r w:rsidR="00651A83" w:rsidRPr="009A1DAC">
        <w:rPr>
          <w:rFonts w:eastAsia="Arial Unicode MS"/>
          <w:sz w:val="28"/>
          <w:szCs w:val="28"/>
        </w:rPr>
        <w:t>временные объекты - сооружения (площадки), возведенные (оборудованные) на срок, определенный договором аренды земельного участка, предоставленного в целях установки (размещения) и эксплуатации временного объекта, по истечении срока, действия которого лицо, установившее временный объект обязано его демонтировать (разобрать, снести) и освободить земельный участок, либо продлить срок действия договора. Временные объекты не относятся к недвижимому имуществу. Право собственности и другие вещные права на временные объекты, а также сделки с ним, не подлежат регистрации в Едином государственном реестре прав на недвижимое имущество и сделок с ним;</w:t>
      </w:r>
    </w:p>
    <w:p w:rsidR="00651A83" w:rsidRPr="009A1DAC" w:rsidRDefault="0092582E" w:rsidP="0092582E">
      <w:pPr>
        <w:pStyle w:val="a6"/>
        <w:spacing w:before="0" w:after="0"/>
        <w:ind w:firstLine="709"/>
        <w:rPr>
          <w:sz w:val="28"/>
          <w:szCs w:val="28"/>
        </w:rPr>
      </w:pPr>
      <w:r w:rsidRPr="009A1DAC">
        <w:rPr>
          <w:rFonts w:eastAsia="Arial Unicode MS"/>
          <w:sz w:val="28"/>
          <w:szCs w:val="28"/>
          <w:lang w:val="ru-RU"/>
        </w:rPr>
        <w:t>6)</w:t>
      </w:r>
      <w:r w:rsidR="00651A83" w:rsidRPr="009A1DAC">
        <w:rPr>
          <w:rFonts w:eastAsia="Arial Unicode MS"/>
          <w:sz w:val="28"/>
          <w:szCs w:val="28"/>
        </w:rPr>
        <w:t xml:space="preserve">встроенные, встроенно-пристроенные и пристроенные помещения - учреждения и предприятия, помещения которых полностью или частично расположены в жилом доме или ином здании; </w:t>
      </w:r>
    </w:p>
    <w:p w:rsidR="00651A83" w:rsidRPr="009A1DAC" w:rsidRDefault="0092582E" w:rsidP="0092582E">
      <w:pPr>
        <w:pStyle w:val="a6"/>
        <w:spacing w:before="0" w:after="0"/>
        <w:ind w:firstLine="709"/>
        <w:rPr>
          <w:rFonts w:eastAsia="Calibri"/>
          <w:sz w:val="28"/>
          <w:szCs w:val="28"/>
          <w:lang w:eastAsia="en-US"/>
        </w:rPr>
      </w:pPr>
      <w:r w:rsidRPr="009A1DAC">
        <w:rPr>
          <w:rFonts w:eastAsia="Calibri"/>
          <w:sz w:val="28"/>
          <w:szCs w:val="28"/>
          <w:lang w:val="ru-RU" w:eastAsia="en-US"/>
        </w:rPr>
        <w:t>7)</w:t>
      </w:r>
      <w:r w:rsidR="00651A83" w:rsidRPr="009A1DAC">
        <w:rPr>
          <w:rFonts w:eastAsia="Calibri"/>
          <w:sz w:val="28"/>
          <w:szCs w:val="28"/>
          <w:lang w:eastAsia="en-US"/>
        </w:rPr>
        <w:t>газонаполнительная станция (ГНС) - предприятие, предназначенное для приема, хранения и отпуска сжиженных углеводородных газов потребителям в автоцистернах и бытовых баллонах, ремонта и переосвидетельствования газовых баллонов;</w:t>
      </w:r>
    </w:p>
    <w:p w:rsidR="00651A83" w:rsidRPr="009A1DAC" w:rsidRDefault="0092582E" w:rsidP="0092582E">
      <w:pPr>
        <w:pStyle w:val="a6"/>
        <w:spacing w:before="0" w:after="0"/>
        <w:ind w:firstLine="709"/>
        <w:rPr>
          <w:rFonts w:eastAsia="Calibri"/>
          <w:sz w:val="28"/>
          <w:szCs w:val="28"/>
          <w:lang w:eastAsia="en-US"/>
        </w:rPr>
      </w:pPr>
      <w:r w:rsidRPr="009A1DAC">
        <w:rPr>
          <w:rFonts w:eastAsia="Calibri"/>
          <w:sz w:val="28"/>
          <w:szCs w:val="28"/>
          <w:lang w:val="ru-RU" w:eastAsia="en-US"/>
        </w:rPr>
        <w:t>8)</w:t>
      </w:r>
      <w:r w:rsidR="00651A83" w:rsidRPr="009A1DAC">
        <w:rPr>
          <w:rFonts w:eastAsia="Calibri"/>
          <w:sz w:val="28"/>
          <w:szCs w:val="28"/>
          <w:lang w:eastAsia="en-US"/>
        </w:rPr>
        <w:t>гаражи - здания, предназначенные для длительного хранения, парковки, технического обслуживания автомобилей;</w:t>
      </w:r>
    </w:p>
    <w:p w:rsidR="00651A83" w:rsidRPr="009A1DAC" w:rsidRDefault="0092582E" w:rsidP="0092582E">
      <w:pPr>
        <w:autoSpaceDE w:val="0"/>
        <w:autoSpaceDN w:val="0"/>
        <w:adjustRightInd w:val="0"/>
        <w:spacing w:line="240" w:lineRule="auto"/>
        <w:ind w:firstLine="709"/>
        <w:jc w:val="both"/>
        <w:rPr>
          <w:rFonts w:ascii="Times New Roman" w:eastAsia="Calibri" w:hAnsi="Times New Roman" w:cs="Times New Roman"/>
          <w:sz w:val="28"/>
          <w:szCs w:val="28"/>
        </w:rPr>
      </w:pPr>
      <w:r w:rsidRPr="009A1DAC">
        <w:rPr>
          <w:rFonts w:ascii="Times New Roman" w:eastAsia="Calibri" w:hAnsi="Times New Roman" w:cs="Times New Roman"/>
          <w:sz w:val="28"/>
          <w:szCs w:val="28"/>
        </w:rPr>
        <w:lastRenderedPageBreak/>
        <w:t>9)</w:t>
      </w:r>
      <w:r w:rsidR="00651A83" w:rsidRPr="009A1DAC">
        <w:rPr>
          <w:rFonts w:ascii="Times New Roman" w:eastAsia="Calibri" w:hAnsi="Times New Roman" w:cs="Times New Roman"/>
          <w:sz w:val="28"/>
          <w:szCs w:val="28"/>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651A83" w:rsidRPr="009A1DAC" w:rsidRDefault="0092582E" w:rsidP="0092582E">
      <w:pPr>
        <w:pStyle w:val="a6"/>
        <w:spacing w:before="0" w:after="0"/>
        <w:ind w:firstLine="709"/>
        <w:rPr>
          <w:rFonts w:eastAsia="Calibri"/>
          <w:sz w:val="28"/>
          <w:szCs w:val="28"/>
          <w:lang w:eastAsia="en-US"/>
        </w:rPr>
      </w:pPr>
      <w:r w:rsidRPr="009A1DAC">
        <w:rPr>
          <w:rFonts w:eastAsia="Arial Unicode MS"/>
          <w:sz w:val="28"/>
          <w:szCs w:val="28"/>
          <w:lang w:val="ru-RU"/>
        </w:rPr>
        <w:t>10)</w:t>
      </w:r>
      <w:r w:rsidR="00651A83" w:rsidRPr="009A1DAC">
        <w:rPr>
          <w:rFonts w:eastAsia="Arial Unicode MS"/>
          <w:sz w:val="28"/>
          <w:szCs w:val="28"/>
        </w:rPr>
        <w:t>г</w:t>
      </w:r>
      <w:r w:rsidR="00651A83" w:rsidRPr="009A1DAC">
        <w:rPr>
          <w:rFonts w:eastAsia="Calibri"/>
          <w:sz w:val="28"/>
          <w:szCs w:val="28"/>
          <w:lang w:eastAsia="en-US"/>
        </w:rPr>
        <w:t>радостроительная документация (документы градостроительного проектирования) - документы территориального планирования, документы градостроительного зонирования, документация по планировке территории;</w:t>
      </w:r>
    </w:p>
    <w:p w:rsidR="00651A83" w:rsidRPr="009A1DAC" w:rsidRDefault="00651A83" w:rsidP="0092582E">
      <w:pPr>
        <w:pStyle w:val="a6"/>
        <w:spacing w:before="0" w:after="0"/>
        <w:ind w:firstLine="709"/>
        <w:rPr>
          <w:rFonts w:eastAsia="Calibri"/>
          <w:sz w:val="28"/>
          <w:szCs w:val="28"/>
          <w:lang w:eastAsia="en-US"/>
        </w:rPr>
      </w:pPr>
      <w:r w:rsidRPr="009A1DAC">
        <w:rPr>
          <w:rFonts w:eastAsia="Calibri"/>
          <w:sz w:val="28"/>
          <w:szCs w:val="28"/>
          <w:lang w:val="ru-RU" w:eastAsia="en-US"/>
        </w:rPr>
        <w:t>1</w:t>
      </w:r>
      <w:r w:rsidR="0092582E" w:rsidRPr="009A1DAC">
        <w:rPr>
          <w:rFonts w:eastAsia="Calibri"/>
          <w:sz w:val="28"/>
          <w:szCs w:val="28"/>
          <w:lang w:val="ru-RU" w:eastAsia="en-US"/>
        </w:rPr>
        <w:t>1)</w:t>
      </w:r>
      <w:r w:rsidRPr="009A1DAC">
        <w:rPr>
          <w:rFonts w:eastAsia="Calibri"/>
          <w:sz w:val="28"/>
          <w:szCs w:val="28"/>
          <w:lang w:eastAsia="en-US"/>
        </w:rPr>
        <w:t>градостроительная ценность территории - мера способности территории удовлетворять определенные общественные требования к ее состоянию и использованию;</w:t>
      </w:r>
    </w:p>
    <w:p w:rsidR="00651A83" w:rsidRPr="009A1DAC" w:rsidRDefault="0092582E" w:rsidP="0092582E">
      <w:pPr>
        <w:pStyle w:val="a6"/>
        <w:spacing w:before="0" w:after="0"/>
        <w:ind w:firstLine="709"/>
        <w:rPr>
          <w:rFonts w:eastAsia="Calibri"/>
          <w:sz w:val="28"/>
          <w:szCs w:val="28"/>
          <w:lang w:eastAsia="en-US"/>
        </w:rPr>
      </w:pPr>
      <w:r w:rsidRPr="009A1DAC">
        <w:rPr>
          <w:rFonts w:eastAsia="Arial Unicode MS"/>
          <w:sz w:val="28"/>
          <w:szCs w:val="28"/>
          <w:lang w:val="ru-RU"/>
        </w:rPr>
        <w:t>12)</w:t>
      </w:r>
      <w:r w:rsidR="00651A83" w:rsidRPr="009A1DAC">
        <w:rPr>
          <w:rFonts w:eastAsia="Arial Unicode MS"/>
          <w:sz w:val="28"/>
          <w:szCs w:val="28"/>
        </w:rPr>
        <w:t>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651A83" w:rsidRPr="009A1DAC" w:rsidRDefault="0092582E" w:rsidP="0092582E">
      <w:pPr>
        <w:pStyle w:val="a6"/>
        <w:spacing w:before="0" w:after="0"/>
        <w:ind w:firstLine="709"/>
        <w:rPr>
          <w:rFonts w:eastAsia="Calibri"/>
          <w:sz w:val="28"/>
          <w:szCs w:val="28"/>
          <w:lang w:eastAsia="en-US"/>
        </w:rPr>
      </w:pPr>
      <w:r w:rsidRPr="009A1DAC">
        <w:rPr>
          <w:rFonts w:eastAsia="Arial Unicode MS"/>
          <w:sz w:val="28"/>
          <w:szCs w:val="28"/>
          <w:lang w:val="ru-RU"/>
        </w:rPr>
        <w:t>13)</w:t>
      </w:r>
      <w:r w:rsidR="00651A83" w:rsidRPr="009A1DAC">
        <w:rPr>
          <w:rFonts w:eastAsia="Arial Unicode MS"/>
          <w:sz w:val="28"/>
          <w:szCs w:val="28"/>
        </w:rPr>
        <w:t>градостроительное проектирование - комплекс планировочных и иных мероприятий, которые необходимо выработать и задействовать для реализации целей регионального и муниципального управления и градостроительного регулирования, осуществления инвестиционных программ в области планировки, застройки и благоустройства территорий, реконструкции градостроительных комплексов зданий, сооружений, инженерных систем и природно-ландшафтных территорий;</w:t>
      </w:r>
    </w:p>
    <w:p w:rsidR="00651A83" w:rsidRPr="009A1DAC" w:rsidRDefault="00651A83" w:rsidP="0092582E">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1DAC">
        <w:rPr>
          <w:rFonts w:ascii="Times New Roman" w:hAnsi="Times New Roman" w:cs="Times New Roman"/>
          <w:sz w:val="28"/>
          <w:szCs w:val="28"/>
        </w:rPr>
        <w:t>14)</w:t>
      </w:r>
      <w:r w:rsidRPr="009A1DAC">
        <w:rPr>
          <w:rFonts w:ascii="Times New Roman" w:eastAsia="Calibri" w:hAnsi="Times New Roman" w:cs="Times New Roman"/>
          <w:sz w:val="28"/>
          <w:szCs w:val="28"/>
        </w:rPr>
        <w:t>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9A1DAC">
        <w:rPr>
          <w:rFonts w:ascii="Times New Roman" w:hAnsi="Times New Roman" w:cs="Times New Roman"/>
          <w:sz w:val="28"/>
          <w:szCs w:val="28"/>
        </w:rPr>
        <w:t xml:space="preserve"> </w:t>
      </w:r>
    </w:p>
    <w:p w:rsidR="00651A83" w:rsidRPr="009A1DAC" w:rsidRDefault="00651A83" w:rsidP="0092582E">
      <w:pPr>
        <w:pStyle w:val="ConsPlusNormal"/>
        <w:ind w:firstLine="709"/>
        <w:jc w:val="both"/>
        <w:rPr>
          <w:rFonts w:ascii="Times New Roman" w:hAnsi="Times New Roman" w:cs="Times New Roman"/>
          <w:sz w:val="28"/>
          <w:szCs w:val="28"/>
        </w:rPr>
      </w:pPr>
      <w:r w:rsidRPr="009A1DAC">
        <w:rPr>
          <w:rFonts w:ascii="Times New Roman" w:eastAsia="Arial Unicode MS" w:hAnsi="Times New Roman" w:cs="Times New Roman"/>
          <w:sz w:val="28"/>
          <w:szCs w:val="28"/>
        </w:rPr>
        <w:t>15)градостроительные решения - решения органов государственной власти, органов местного самоуправления по развитию пространственной структуры, зонированию территорий, принятые на основании утвержденной в установленном федеральным законодательством порядке градостроительной документации;</w:t>
      </w:r>
    </w:p>
    <w:p w:rsidR="00651A83" w:rsidRPr="009A1DAC" w:rsidRDefault="00651A83" w:rsidP="0092582E">
      <w:pPr>
        <w:pStyle w:val="a6"/>
        <w:spacing w:before="0" w:after="0"/>
        <w:ind w:firstLine="709"/>
        <w:rPr>
          <w:rFonts w:eastAsia="Calibri"/>
          <w:sz w:val="28"/>
          <w:szCs w:val="28"/>
          <w:lang w:eastAsia="en-US"/>
        </w:rPr>
      </w:pPr>
      <w:r w:rsidRPr="009A1DAC">
        <w:rPr>
          <w:rFonts w:eastAsia="Arial Unicode MS"/>
          <w:sz w:val="28"/>
          <w:szCs w:val="28"/>
          <w:lang w:val="ru-RU"/>
        </w:rPr>
        <w:lastRenderedPageBreak/>
        <w:t>16)</w:t>
      </w:r>
      <w:r w:rsidRPr="009A1DAC">
        <w:rPr>
          <w:rFonts w:eastAsia="Arial Unicode MS"/>
          <w:sz w:val="28"/>
          <w:szCs w:val="28"/>
        </w:rPr>
        <w:t xml:space="preserve">документация по планировке территории - проекты планировки территории; проекты межевания территории; </w:t>
      </w:r>
    </w:p>
    <w:p w:rsidR="00651A83" w:rsidRPr="009A1DAC" w:rsidRDefault="00651A83" w:rsidP="0092582E">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1DAC">
        <w:rPr>
          <w:rFonts w:ascii="Times New Roman" w:eastAsia="Calibri" w:hAnsi="Times New Roman" w:cs="Times New Roman"/>
          <w:sz w:val="28"/>
          <w:szCs w:val="28"/>
        </w:rPr>
        <w:t xml:space="preserve">17)жилое помещение - изолированное помещение, которое является недвижимым имуществом и пригодно для постоянного проживания граждан (отвечает установленным </w:t>
      </w:r>
      <w:hyperlink r:id="rId10" w:history="1">
        <w:r w:rsidRPr="009A1DAC">
          <w:rPr>
            <w:rFonts w:ascii="Times New Roman" w:eastAsia="Calibri" w:hAnsi="Times New Roman" w:cs="Times New Roman"/>
            <w:sz w:val="28"/>
            <w:szCs w:val="28"/>
          </w:rPr>
          <w:t>санитарным</w:t>
        </w:r>
      </w:hyperlink>
      <w:r w:rsidRPr="009A1DAC">
        <w:rPr>
          <w:rFonts w:ascii="Times New Roman" w:eastAsia="Calibri" w:hAnsi="Times New Roman" w:cs="Times New Roman"/>
          <w:sz w:val="28"/>
          <w:szCs w:val="28"/>
        </w:rPr>
        <w:t xml:space="preserve"> и техническим правилам и нормам, иным требованиям законодательства);</w:t>
      </w:r>
    </w:p>
    <w:p w:rsidR="00651A83" w:rsidRPr="009A1DAC" w:rsidRDefault="00651A83" w:rsidP="0092582E">
      <w:pPr>
        <w:pStyle w:val="a6"/>
        <w:spacing w:before="0" w:after="0"/>
        <w:ind w:firstLine="709"/>
        <w:rPr>
          <w:rFonts w:eastAsia="Calibri"/>
          <w:sz w:val="28"/>
          <w:szCs w:val="28"/>
          <w:lang w:eastAsia="en-US"/>
        </w:rPr>
      </w:pPr>
      <w:r w:rsidRPr="009A1DAC">
        <w:rPr>
          <w:rFonts w:eastAsia="Calibri"/>
          <w:sz w:val="28"/>
          <w:szCs w:val="28"/>
          <w:lang w:val="ru-RU" w:eastAsia="en-US"/>
        </w:rPr>
        <w:t>18)</w:t>
      </w:r>
      <w:r w:rsidRPr="009A1DAC">
        <w:rPr>
          <w:rFonts w:eastAsia="Calibri"/>
          <w:sz w:val="28"/>
          <w:szCs w:val="28"/>
          <w:lang w:eastAsia="en-US"/>
        </w:rPr>
        <w:t>жилой район - часть жилой территории города, состоящая из группы микрорайонов (кварталов). Обслуживается комплексом культурно-бытовых учреждений периодического пользования;</w:t>
      </w:r>
    </w:p>
    <w:p w:rsidR="00651A83" w:rsidRPr="009A1DAC" w:rsidRDefault="00651A83" w:rsidP="0092582E">
      <w:pPr>
        <w:pStyle w:val="a6"/>
        <w:spacing w:before="0" w:after="0"/>
        <w:ind w:firstLine="709"/>
        <w:rPr>
          <w:rFonts w:eastAsia="Calibri"/>
          <w:sz w:val="28"/>
          <w:szCs w:val="28"/>
          <w:lang w:eastAsia="en-US"/>
        </w:rPr>
      </w:pPr>
      <w:r w:rsidRPr="009A1DAC">
        <w:rPr>
          <w:rFonts w:eastAsia="Arial Unicode MS"/>
          <w:sz w:val="28"/>
          <w:szCs w:val="28"/>
          <w:lang w:val="ru-RU"/>
        </w:rPr>
        <w:t>19)</w:t>
      </w:r>
      <w:r w:rsidRPr="009A1DAC">
        <w:rPr>
          <w:rFonts w:eastAsia="Arial Unicode MS"/>
          <w:sz w:val="28"/>
          <w:szCs w:val="28"/>
        </w:rPr>
        <w:t xml:space="preserve">земельный участок – часть земной поверхности, границы которой определены в соответствии с федеральными </w:t>
      </w:r>
      <w:hyperlink r:id="rId11" w:history="1">
        <w:r w:rsidRPr="009A1DAC">
          <w:rPr>
            <w:rFonts w:eastAsia="Arial Unicode MS"/>
            <w:sz w:val="28"/>
            <w:szCs w:val="28"/>
          </w:rPr>
          <w:t>законами</w:t>
        </w:r>
      </w:hyperlink>
      <w:r w:rsidRPr="009A1DAC">
        <w:rPr>
          <w:rFonts w:eastAsia="Arial Unicode MS"/>
          <w:sz w:val="28"/>
          <w:szCs w:val="28"/>
        </w:rPr>
        <w:t>;</w:t>
      </w:r>
    </w:p>
    <w:p w:rsidR="00651A83" w:rsidRPr="009A1DAC" w:rsidRDefault="00651A83" w:rsidP="0092582E">
      <w:pPr>
        <w:pStyle w:val="a6"/>
        <w:spacing w:before="0" w:after="0"/>
        <w:ind w:firstLine="709"/>
        <w:rPr>
          <w:rFonts w:eastAsia="Calibri"/>
          <w:sz w:val="28"/>
          <w:szCs w:val="28"/>
          <w:lang w:eastAsia="en-US"/>
        </w:rPr>
      </w:pPr>
      <w:r w:rsidRPr="009A1DAC">
        <w:rPr>
          <w:rFonts w:eastAsia="Calibri"/>
          <w:sz w:val="28"/>
          <w:szCs w:val="28"/>
          <w:lang w:val="ru-RU" w:eastAsia="en-US"/>
        </w:rPr>
        <w:t>20)</w:t>
      </w:r>
      <w:r w:rsidRPr="009A1DAC">
        <w:rPr>
          <w:rFonts w:eastAsia="Calibri"/>
          <w:sz w:val="28"/>
          <w:szCs w:val="28"/>
          <w:lang w:eastAsia="en-US"/>
        </w:rPr>
        <w:t>источник тепловой энергии - устройство, предназначенное для производства тепловой энергии;</w:t>
      </w:r>
    </w:p>
    <w:p w:rsidR="00651A83" w:rsidRPr="009A1DAC" w:rsidRDefault="00651A83" w:rsidP="0092582E">
      <w:pPr>
        <w:pStyle w:val="a6"/>
        <w:spacing w:before="0" w:after="0"/>
        <w:ind w:firstLine="709"/>
        <w:rPr>
          <w:rFonts w:eastAsia="Calibri"/>
          <w:sz w:val="28"/>
          <w:szCs w:val="28"/>
          <w:lang w:eastAsia="en-US"/>
        </w:rPr>
      </w:pPr>
      <w:r w:rsidRPr="009A1DAC">
        <w:rPr>
          <w:rFonts w:eastAsia="Arial Unicode MS"/>
          <w:sz w:val="28"/>
          <w:szCs w:val="28"/>
          <w:lang w:val="ru-RU"/>
        </w:rPr>
        <w:t>21)</w:t>
      </w:r>
      <w:r w:rsidRPr="009A1DAC">
        <w:rPr>
          <w:rFonts w:eastAsia="Arial Unicode MS"/>
          <w:sz w:val="28"/>
          <w:szCs w:val="28"/>
        </w:rPr>
        <w:t>информационные системы обеспечения градостроительной деятельности (далее также – ИСОГД) - организованный в соответствии с требованиями Градостроительного кодекса Российской Федерации систематизированный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651A83" w:rsidRPr="009A1DAC" w:rsidRDefault="00651A83" w:rsidP="0092582E">
      <w:pPr>
        <w:pStyle w:val="a6"/>
        <w:spacing w:before="0" w:after="0"/>
        <w:ind w:firstLine="709"/>
        <w:rPr>
          <w:rFonts w:eastAsia="Calibri"/>
          <w:sz w:val="28"/>
          <w:szCs w:val="28"/>
          <w:lang w:eastAsia="en-US"/>
        </w:rPr>
      </w:pPr>
      <w:r w:rsidRPr="009A1DAC">
        <w:rPr>
          <w:rFonts w:eastAsia="Calibri"/>
          <w:sz w:val="28"/>
          <w:szCs w:val="28"/>
          <w:lang w:val="ru-RU" w:eastAsia="en-US"/>
        </w:rPr>
        <w:t>22)</w:t>
      </w:r>
      <w:r w:rsidRPr="009A1DAC">
        <w:rPr>
          <w:rFonts w:eastAsia="Calibri"/>
          <w:sz w:val="28"/>
          <w:szCs w:val="28"/>
          <w:lang w:eastAsia="en-US"/>
        </w:rPr>
        <w:t>квартал - основной планировочный элемент застройки, ограниченный красными линиями. В границах жилого квартала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 определяется с учетом: климатических условий, радиусов доступности объектов повседневного пользования, требований к проектированию улично-дорожной сети, типам застройки;</w:t>
      </w:r>
    </w:p>
    <w:p w:rsidR="00651A83" w:rsidRPr="009A1DAC" w:rsidRDefault="00651A83" w:rsidP="0092582E">
      <w:pPr>
        <w:pStyle w:val="ConsPlusNormal"/>
        <w:ind w:firstLine="709"/>
        <w:jc w:val="both"/>
        <w:rPr>
          <w:rFonts w:ascii="Times New Roman" w:hAnsi="Times New Roman" w:cs="Times New Roman"/>
          <w:sz w:val="28"/>
          <w:szCs w:val="28"/>
        </w:rPr>
      </w:pPr>
      <w:r w:rsidRPr="009A1DAC">
        <w:rPr>
          <w:rFonts w:ascii="Times New Roman" w:hAnsi="Times New Roman" w:cs="Times New Roman"/>
          <w:sz w:val="28"/>
          <w:szCs w:val="28"/>
        </w:rPr>
        <w:t>23)красные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9A1DAC">
        <w:rPr>
          <w:rFonts w:ascii="Times New Roman" w:eastAsia="Calibri" w:hAnsi="Times New Roman" w:cs="Times New Roman"/>
          <w:sz w:val="28"/>
          <w:szCs w:val="28"/>
          <w:lang w:eastAsia="en-US"/>
        </w:rPr>
        <w:t>;</w:t>
      </w:r>
    </w:p>
    <w:p w:rsidR="00651A83" w:rsidRPr="009A1DAC" w:rsidRDefault="00651A83" w:rsidP="0092582E">
      <w:pPr>
        <w:pStyle w:val="a6"/>
        <w:spacing w:before="0" w:after="0"/>
        <w:ind w:firstLine="709"/>
        <w:rPr>
          <w:rFonts w:eastAsia="Calibri"/>
          <w:sz w:val="28"/>
          <w:szCs w:val="28"/>
          <w:lang w:eastAsia="en-US"/>
        </w:rPr>
      </w:pPr>
      <w:r w:rsidRPr="009A1DAC">
        <w:rPr>
          <w:rFonts w:eastAsia="Arial Unicode MS"/>
          <w:sz w:val="28"/>
          <w:szCs w:val="28"/>
          <w:lang w:val="ru-RU"/>
        </w:rPr>
        <w:t>24)</w:t>
      </w:r>
      <w:r w:rsidRPr="009A1DAC">
        <w:rPr>
          <w:rFonts w:eastAsia="Arial Unicode MS"/>
          <w:sz w:val="28"/>
          <w:szCs w:val="28"/>
        </w:rPr>
        <w:t>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651A83" w:rsidRPr="009A1DAC" w:rsidRDefault="00651A83" w:rsidP="0092582E">
      <w:pPr>
        <w:pStyle w:val="a6"/>
        <w:spacing w:before="0" w:after="0"/>
        <w:ind w:firstLine="709"/>
        <w:rPr>
          <w:rFonts w:eastAsia="Calibri"/>
          <w:sz w:val="28"/>
          <w:szCs w:val="28"/>
          <w:lang w:eastAsia="en-US"/>
        </w:rPr>
      </w:pPr>
      <w:r w:rsidRPr="009A1DAC">
        <w:rPr>
          <w:rFonts w:eastAsia="Calibri"/>
          <w:sz w:val="28"/>
          <w:szCs w:val="28"/>
          <w:lang w:val="ru-RU" w:eastAsia="en-US"/>
        </w:rPr>
        <w:t>25)</w:t>
      </w:r>
      <w:r w:rsidRPr="009A1DAC">
        <w:rPr>
          <w:rFonts w:eastAsia="Calibri"/>
          <w:sz w:val="28"/>
          <w:szCs w:val="28"/>
          <w:lang w:eastAsia="en-US"/>
        </w:rPr>
        <w:t>линии отступа от красных линий - линии, определяющие места допустимого размещения зданий, строений, сооружений;</w:t>
      </w:r>
    </w:p>
    <w:p w:rsidR="00651A83" w:rsidRPr="009A1DAC" w:rsidRDefault="00651A83" w:rsidP="0092582E">
      <w:pPr>
        <w:pStyle w:val="a6"/>
        <w:spacing w:before="0" w:after="0"/>
        <w:ind w:firstLine="709"/>
        <w:rPr>
          <w:rFonts w:eastAsia="Calibri"/>
          <w:sz w:val="28"/>
          <w:szCs w:val="28"/>
          <w:lang w:eastAsia="en-US"/>
        </w:rPr>
      </w:pPr>
      <w:r w:rsidRPr="009A1DAC">
        <w:rPr>
          <w:rFonts w:eastAsia="Arial Unicode MS"/>
          <w:sz w:val="28"/>
          <w:szCs w:val="28"/>
          <w:lang w:val="ru-RU"/>
        </w:rPr>
        <w:t>26)</w:t>
      </w:r>
      <w:r w:rsidRPr="009A1DAC">
        <w:rPr>
          <w:rFonts w:eastAsia="Arial Unicode MS"/>
          <w:sz w:val="28"/>
          <w:szCs w:val="28"/>
        </w:rPr>
        <w:t>линии регулирования застройки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определяющие расположение внешних контуров зданий, строений и сооружений;</w:t>
      </w:r>
    </w:p>
    <w:p w:rsidR="00651A83" w:rsidRPr="009A1DAC" w:rsidRDefault="00651A83" w:rsidP="0092582E">
      <w:pPr>
        <w:pStyle w:val="a6"/>
        <w:spacing w:before="0" w:after="0"/>
        <w:ind w:firstLine="709"/>
        <w:rPr>
          <w:rFonts w:eastAsia="Calibri"/>
          <w:sz w:val="28"/>
          <w:szCs w:val="28"/>
          <w:lang w:eastAsia="en-US"/>
        </w:rPr>
      </w:pPr>
      <w:r w:rsidRPr="009A1DAC">
        <w:rPr>
          <w:rFonts w:eastAsia="Calibri"/>
          <w:sz w:val="28"/>
          <w:szCs w:val="28"/>
          <w:lang w:val="ru-RU" w:eastAsia="en-US"/>
        </w:rPr>
        <w:t>27)</w:t>
      </w:r>
      <w:r w:rsidRPr="009A1DAC">
        <w:rPr>
          <w:rFonts w:eastAsia="Calibri"/>
          <w:sz w:val="28"/>
          <w:szCs w:val="28"/>
          <w:lang w:eastAsia="en-US"/>
        </w:rPr>
        <w:t>линия электропередачи - электрическая линия, выходящая за пределы электростанции или подстанции и предназначенная для передачи электрической энергии;</w:t>
      </w:r>
    </w:p>
    <w:p w:rsidR="00651A83" w:rsidRPr="009A1DAC" w:rsidRDefault="00651A83" w:rsidP="0092582E">
      <w:pPr>
        <w:pStyle w:val="a6"/>
        <w:spacing w:before="0" w:after="0"/>
        <w:ind w:firstLine="709"/>
        <w:rPr>
          <w:rFonts w:eastAsia="Calibri"/>
          <w:sz w:val="28"/>
          <w:szCs w:val="28"/>
          <w:lang w:eastAsia="en-US"/>
        </w:rPr>
      </w:pPr>
      <w:r w:rsidRPr="009A1DAC">
        <w:rPr>
          <w:rFonts w:eastAsia="Arial Unicode MS"/>
          <w:sz w:val="28"/>
          <w:szCs w:val="28"/>
          <w:lang w:val="ru-RU"/>
        </w:rPr>
        <w:lastRenderedPageBreak/>
        <w:t>28)</w:t>
      </w:r>
      <w:r w:rsidRPr="009A1DAC">
        <w:rPr>
          <w:rFonts w:eastAsia="Arial Unicode MS"/>
          <w:sz w:val="28"/>
          <w:szCs w:val="28"/>
        </w:rPr>
        <w:t>маломобильные группы населения – лица старшей возрастной группы, 60 лет и старше, инвалиды трудоспособного возраста 16 - 60 лет, дети-инвалиды до 16 лет, дети до 8 - 10 лет, пешеходы с детскими колясками, временно нетрудоспособные;</w:t>
      </w:r>
    </w:p>
    <w:p w:rsidR="00651A83" w:rsidRPr="009A1DAC" w:rsidRDefault="00651A83" w:rsidP="0092582E">
      <w:pPr>
        <w:pStyle w:val="a6"/>
        <w:spacing w:before="0" w:after="0"/>
        <w:ind w:firstLine="709"/>
        <w:rPr>
          <w:rFonts w:eastAsia="Calibri"/>
          <w:sz w:val="28"/>
          <w:szCs w:val="28"/>
          <w:lang w:eastAsia="en-US"/>
        </w:rPr>
      </w:pPr>
      <w:r w:rsidRPr="009A1DAC">
        <w:rPr>
          <w:rFonts w:eastAsia="Arial Unicode MS"/>
          <w:sz w:val="28"/>
          <w:szCs w:val="28"/>
          <w:lang w:val="ru-RU"/>
        </w:rPr>
        <w:t>29)</w:t>
      </w:r>
      <w:r w:rsidRPr="009A1DAC">
        <w:rPr>
          <w:rFonts w:eastAsia="Arial Unicode MS"/>
          <w:sz w:val="28"/>
          <w:szCs w:val="28"/>
        </w:rPr>
        <w:t>малые архитектурные формы -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на территории муниципального образования, а также игровое, спортивное, осветительное оборудование, средства наружной рекламы и информации;</w:t>
      </w:r>
    </w:p>
    <w:p w:rsidR="00651A83" w:rsidRPr="009A1DAC" w:rsidRDefault="00651A83" w:rsidP="0092582E">
      <w:pPr>
        <w:pStyle w:val="a6"/>
        <w:spacing w:before="0" w:after="0"/>
        <w:ind w:firstLine="709"/>
        <w:rPr>
          <w:rFonts w:eastAsia="Calibri"/>
          <w:sz w:val="28"/>
          <w:szCs w:val="28"/>
          <w:lang w:eastAsia="en-US"/>
        </w:rPr>
      </w:pPr>
      <w:r w:rsidRPr="009A1DAC">
        <w:rPr>
          <w:rFonts w:eastAsia="Calibri"/>
          <w:sz w:val="28"/>
          <w:szCs w:val="28"/>
          <w:lang w:val="ru-RU" w:eastAsia="en-US"/>
        </w:rPr>
        <w:t>30)</w:t>
      </w:r>
      <w:r w:rsidRPr="009A1DAC">
        <w:rPr>
          <w:rFonts w:eastAsia="Calibri"/>
          <w:sz w:val="28"/>
          <w:szCs w:val="28"/>
          <w:lang w:eastAsia="en-US"/>
        </w:rPr>
        <w:t>место захоронения - часть пространства объекта похоронного назначения, предназначенная для захоронения останков или праха умерших или погибших;</w:t>
      </w:r>
    </w:p>
    <w:p w:rsidR="00651A83" w:rsidRPr="009A1DAC" w:rsidRDefault="00651A83" w:rsidP="0092582E">
      <w:pPr>
        <w:pStyle w:val="a6"/>
        <w:spacing w:before="0" w:after="0"/>
        <w:ind w:firstLine="709"/>
        <w:rPr>
          <w:rFonts w:eastAsia="Calibri"/>
          <w:sz w:val="28"/>
          <w:szCs w:val="28"/>
          <w:lang w:eastAsia="en-US"/>
        </w:rPr>
      </w:pPr>
      <w:r w:rsidRPr="009A1DAC">
        <w:rPr>
          <w:rFonts w:eastAsia="Calibri"/>
          <w:sz w:val="28"/>
          <w:szCs w:val="28"/>
          <w:lang w:val="ru-RU" w:eastAsia="en-US"/>
        </w:rPr>
        <w:t>31)</w:t>
      </w:r>
      <w:r w:rsidRPr="009A1DAC">
        <w:rPr>
          <w:rFonts w:eastAsia="Calibri"/>
          <w:sz w:val="28"/>
          <w:szCs w:val="28"/>
          <w:lang w:eastAsia="en-US"/>
        </w:rPr>
        <w:t>микрорайон - основная единица функциональной структуры жилой зоны. Включает жилые дома и близрасположенные общественные учреждения, обеспечивающие уровень повседневного культурно-бытового обслуживания населения;</w:t>
      </w:r>
    </w:p>
    <w:p w:rsidR="00651A83" w:rsidRPr="009A1DAC" w:rsidRDefault="00651A83" w:rsidP="0092582E">
      <w:pPr>
        <w:pStyle w:val="a6"/>
        <w:spacing w:before="0" w:after="0"/>
        <w:ind w:firstLine="709"/>
        <w:rPr>
          <w:rFonts w:eastAsia="Calibri"/>
          <w:sz w:val="28"/>
          <w:szCs w:val="28"/>
          <w:lang w:eastAsia="en-US"/>
        </w:rPr>
      </w:pPr>
      <w:r w:rsidRPr="009A1DAC">
        <w:rPr>
          <w:rFonts w:eastAsia="Arial Unicode MS"/>
          <w:sz w:val="28"/>
          <w:szCs w:val="28"/>
          <w:lang w:val="ru-RU"/>
        </w:rPr>
        <w:t>32)</w:t>
      </w:r>
      <w:r w:rsidRPr="009A1DAC">
        <w:rPr>
          <w:rFonts w:eastAsia="Arial Unicode MS"/>
          <w:sz w:val="28"/>
          <w:szCs w:val="28"/>
        </w:rPr>
        <w:t>населенный пункт - территориальное образование, имеющее сосредоточенную застройку в пределах установленной границы и служащее местом постоянного проживания людей;</w:t>
      </w:r>
    </w:p>
    <w:p w:rsidR="00651A83" w:rsidRPr="009A1DAC" w:rsidRDefault="00651A83" w:rsidP="0092582E">
      <w:pPr>
        <w:pStyle w:val="a6"/>
        <w:spacing w:before="0" w:after="0"/>
        <w:ind w:firstLine="709"/>
        <w:rPr>
          <w:rFonts w:eastAsia="Calibri"/>
          <w:sz w:val="28"/>
          <w:szCs w:val="28"/>
          <w:lang w:eastAsia="en-US"/>
        </w:rPr>
      </w:pPr>
      <w:r w:rsidRPr="009A1DAC">
        <w:rPr>
          <w:rFonts w:eastAsia="Arial Unicode MS"/>
          <w:sz w:val="28"/>
          <w:szCs w:val="28"/>
          <w:lang w:val="ru-RU"/>
        </w:rPr>
        <w:t>33)</w:t>
      </w:r>
      <w:r w:rsidRPr="009A1DAC">
        <w:rPr>
          <w:rFonts w:eastAsia="Arial Unicode MS"/>
          <w:sz w:val="28"/>
          <w:szCs w:val="28"/>
        </w:rPr>
        <w:t>объекты градостроительной деятельности - объекты, отображаемые на картах (схемах) в составе градостроительной документации, включая опорный план территории;</w:t>
      </w:r>
    </w:p>
    <w:p w:rsidR="00651A83" w:rsidRPr="009A1DAC" w:rsidRDefault="00651A83" w:rsidP="0092582E">
      <w:pPr>
        <w:pStyle w:val="ConsPlusNormal"/>
        <w:ind w:firstLine="709"/>
        <w:jc w:val="both"/>
        <w:rPr>
          <w:rFonts w:ascii="Times New Roman" w:eastAsia="Arial Unicode MS" w:hAnsi="Times New Roman" w:cs="Times New Roman"/>
          <w:sz w:val="28"/>
          <w:szCs w:val="28"/>
        </w:rPr>
      </w:pPr>
      <w:r w:rsidRPr="009A1DAC">
        <w:rPr>
          <w:rFonts w:ascii="Times New Roman" w:hAnsi="Times New Roman" w:cs="Times New Roman"/>
          <w:sz w:val="28"/>
          <w:szCs w:val="28"/>
        </w:rPr>
        <w:t>34)объект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r w:rsidRPr="009A1DAC">
        <w:rPr>
          <w:rFonts w:ascii="Times New Roman" w:eastAsia="Arial Unicode MS" w:hAnsi="Times New Roman" w:cs="Times New Roman"/>
          <w:sz w:val="28"/>
          <w:szCs w:val="28"/>
        </w:rPr>
        <w:t>;</w:t>
      </w:r>
    </w:p>
    <w:p w:rsidR="00651A83" w:rsidRPr="009A1DAC" w:rsidRDefault="00651A83" w:rsidP="0092582E">
      <w:pPr>
        <w:pStyle w:val="ConsPlusNormal"/>
        <w:ind w:firstLine="709"/>
        <w:jc w:val="both"/>
        <w:rPr>
          <w:rFonts w:ascii="Times New Roman" w:eastAsia="Arial Unicode MS" w:hAnsi="Times New Roman" w:cs="Times New Roman"/>
          <w:sz w:val="28"/>
          <w:szCs w:val="28"/>
        </w:rPr>
      </w:pPr>
      <w:r w:rsidRPr="009A1DAC">
        <w:rPr>
          <w:rFonts w:ascii="Times New Roman" w:eastAsia="Arial Unicode MS" w:hAnsi="Times New Roman" w:cs="Times New Roman"/>
          <w:sz w:val="28"/>
          <w:szCs w:val="28"/>
        </w:rPr>
        <w:t>35)</w:t>
      </w:r>
      <w:r w:rsidRPr="009A1DAC">
        <w:rPr>
          <w:rFonts w:ascii="Times New Roman" w:eastAsia="Calibri" w:hAnsi="Times New Roman" w:cs="Times New Roman"/>
          <w:sz w:val="28"/>
          <w:szCs w:val="28"/>
          <w:lang w:eastAsia="en-US"/>
        </w:rPr>
        <w:t>объекты иного значения - объекты, не относящиеся к объектам местного значений, которые создаются и содержатся, в основном, путем привлечения на добровольной основе частных коммерческих организаций и напрямую не влияют на решение вопросов местного значения;</w:t>
      </w:r>
    </w:p>
    <w:p w:rsidR="00651A83" w:rsidRPr="009A1DAC" w:rsidRDefault="00651A83" w:rsidP="0092582E">
      <w:pPr>
        <w:pStyle w:val="a6"/>
        <w:spacing w:before="0" w:after="0"/>
        <w:ind w:firstLine="709"/>
        <w:rPr>
          <w:rFonts w:eastAsia="Calibri"/>
          <w:sz w:val="28"/>
          <w:szCs w:val="28"/>
          <w:lang w:eastAsia="en-US"/>
        </w:rPr>
      </w:pPr>
      <w:r w:rsidRPr="009A1DAC">
        <w:rPr>
          <w:rFonts w:eastAsia="Arial Unicode MS"/>
          <w:sz w:val="28"/>
          <w:szCs w:val="28"/>
          <w:lang w:val="ru-RU"/>
        </w:rPr>
        <w:t>36)</w:t>
      </w:r>
      <w:r w:rsidRPr="009A1DAC">
        <w:rPr>
          <w:rFonts w:eastAsia="Arial Unicode MS"/>
          <w:sz w:val="28"/>
          <w:szCs w:val="28"/>
        </w:rPr>
        <w:t>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уставом и оказывают существенное влияние на социально-экономическое развитие территории;</w:t>
      </w:r>
    </w:p>
    <w:p w:rsidR="00651A83" w:rsidRPr="009A1DAC" w:rsidRDefault="00651A83" w:rsidP="0092582E">
      <w:pPr>
        <w:pStyle w:val="a6"/>
        <w:spacing w:before="0" w:after="0"/>
        <w:ind w:firstLine="709"/>
        <w:rPr>
          <w:rFonts w:eastAsia="Calibri"/>
          <w:sz w:val="28"/>
          <w:szCs w:val="28"/>
          <w:lang w:eastAsia="en-US"/>
        </w:rPr>
      </w:pPr>
      <w:r w:rsidRPr="009A1DAC">
        <w:rPr>
          <w:rFonts w:eastAsia="Calibri"/>
          <w:sz w:val="28"/>
          <w:szCs w:val="28"/>
          <w:lang w:val="ru-RU" w:eastAsia="en-US"/>
        </w:rPr>
        <w:t>37)</w:t>
      </w:r>
      <w:r w:rsidRPr="009A1DAC">
        <w:rPr>
          <w:rFonts w:eastAsia="Calibri"/>
          <w:sz w:val="28"/>
          <w:szCs w:val="28"/>
          <w:lang w:eastAsia="en-US"/>
        </w:rPr>
        <w:t>объекты озеленения общего пользования - парки культуры и отдыха (общегородские, районные), детские, спортивные парки (стадионы), парки тихого отдыха и прогулок, сады жилых районов и микрорайонов, скверы, бульвары, озелененные полосы вдоль улиц и набережных, озелененные участки при общегородских торговых и административных центрах, лесопарки;</w:t>
      </w:r>
    </w:p>
    <w:p w:rsidR="00651A83" w:rsidRPr="009A1DAC" w:rsidRDefault="00651A83" w:rsidP="0092582E">
      <w:pPr>
        <w:pStyle w:val="a6"/>
        <w:spacing w:before="0" w:after="0"/>
        <w:ind w:firstLine="709"/>
        <w:rPr>
          <w:rFonts w:eastAsia="Calibri"/>
          <w:sz w:val="28"/>
          <w:szCs w:val="28"/>
        </w:rPr>
      </w:pPr>
      <w:r w:rsidRPr="009A1DAC">
        <w:rPr>
          <w:rFonts w:eastAsia="Calibri"/>
          <w:sz w:val="28"/>
          <w:szCs w:val="28"/>
          <w:lang w:val="ru-RU"/>
        </w:rPr>
        <w:t>38)</w:t>
      </w:r>
      <w:r w:rsidRPr="009A1DAC">
        <w:rPr>
          <w:rFonts w:eastAsia="Calibri"/>
          <w:sz w:val="28"/>
          <w:szCs w:val="28"/>
        </w:rPr>
        <w:t>объекты периодического обслуживания - учреждения и предприятия, посещаемые не реже одного раза в месяц, расположенные в пределах 15-</w:t>
      </w:r>
      <w:r w:rsidRPr="009A1DAC">
        <w:rPr>
          <w:rFonts w:eastAsia="Calibri"/>
          <w:sz w:val="28"/>
          <w:szCs w:val="28"/>
        </w:rPr>
        <w:lastRenderedPageBreak/>
        <w:t>минутной транспортной доступности (размещение преимущественно в границах районов городских населенных пунктов, административных центрах сельских поселений);</w:t>
      </w:r>
    </w:p>
    <w:p w:rsidR="00651A83" w:rsidRPr="009A1DAC" w:rsidRDefault="00651A83" w:rsidP="0092582E">
      <w:pPr>
        <w:pStyle w:val="a6"/>
        <w:spacing w:before="0" w:after="0"/>
        <w:ind w:firstLine="709"/>
        <w:rPr>
          <w:rFonts w:eastAsia="Calibri"/>
          <w:sz w:val="28"/>
          <w:szCs w:val="28"/>
        </w:rPr>
      </w:pPr>
      <w:r w:rsidRPr="009A1DAC">
        <w:rPr>
          <w:rFonts w:eastAsia="Calibri"/>
          <w:sz w:val="28"/>
          <w:szCs w:val="28"/>
          <w:lang w:val="ru-RU"/>
        </w:rPr>
        <w:t>39)</w:t>
      </w:r>
      <w:r w:rsidRPr="009A1DAC">
        <w:rPr>
          <w:rFonts w:eastAsia="Calibri"/>
          <w:sz w:val="28"/>
          <w:szCs w:val="28"/>
        </w:rPr>
        <w:t>объекты повседневного обслуживания - учреждения и предприятия, посещаемые не реже одного раза в неделю, расположенные в пределах пешеходной доступности (размещение преимущественно в пределах кварталов, сельских населенных пунктов);</w:t>
      </w:r>
    </w:p>
    <w:p w:rsidR="00651A83" w:rsidRPr="009A1DAC" w:rsidRDefault="00651A83" w:rsidP="0092582E">
      <w:pPr>
        <w:pStyle w:val="a6"/>
        <w:spacing w:before="0" w:after="0"/>
        <w:ind w:firstLine="709"/>
        <w:rPr>
          <w:rFonts w:eastAsia="Calibri"/>
          <w:sz w:val="28"/>
          <w:szCs w:val="28"/>
        </w:rPr>
      </w:pPr>
      <w:r w:rsidRPr="009A1DAC">
        <w:rPr>
          <w:rFonts w:eastAsia="Calibri"/>
          <w:sz w:val="28"/>
          <w:szCs w:val="28"/>
          <w:lang w:val="ru-RU"/>
        </w:rPr>
        <w:t>40)</w:t>
      </w:r>
      <w:r w:rsidRPr="009A1DAC">
        <w:rPr>
          <w:rFonts w:eastAsia="Calibri"/>
          <w:sz w:val="28"/>
          <w:szCs w:val="28"/>
        </w:rPr>
        <w:t>объекты эпизодического обслуживания - учреждения и предприятия, посещаемые реже одного раза в месяц, расположенные в пределах 30-, 60-минутной транспортной доступности (размещение преимущественно в общегородских центрах, административных центрах муниципальных районов);</w:t>
      </w:r>
    </w:p>
    <w:p w:rsidR="00651A83" w:rsidRPr="009A1DAC" w:rsidRDefault="00651A83" w:rsidP="0092582E">
      <w:pPr>
        <w:pStyle w:val="a6"/>
        <w:spacing w:before="0" w:after="0"/>
        <w:ind w:firstLine="709"/>
        <w:rPr>
          <w:rFonts w:eastAsia="Calibri"/>
          <w:sz w:val="28"/>
          <w:szCs w:val="28"/>
          <w:lang w:eastAsia="en-US"/>
        </w:rPr>
      </w:pPr>
      <w:r w:rsidRPr="009A1DAC">
        <w:rPr>
          <w:rFonts w:eastAsia="Calibri"/>
          <w:sz w:val="28"/>
          <w:szCs w:val="28"/>
          <w:lang w:val="ru-RU" w:eastAsia="en-US"/>
        </w:rPr>
        <w:t>41)</w:t>
      </w:r>
      <w:r w:rsidRPr="009A1DAC">
        <w:rPr>
          <w:rFonts w:eastAsia="Calibri"/>
          <w:sz w:val="28"/>
          <w:szCs w:val="28"/>
          <w:lang w:eastAsia="en-US"/>
        </w:rPr>
        <w:t>объекты утилизации переработки бытовых и промышленных отходов - свалки, полигоны бытовых и (или) промышленных отходов, скотомогильники, объекты по переработке промышленных, бытовых и биологических отходов;</w:t>
      </w:r>
    </w:p>
    <w:p w:rsidR="00651A83" w:rsidRPr="009A1DAC" w:rsidRDefault="00651A83" w:rsidP="0092582E">
      <w:pPr>
        <w:pStyle w:val="a6"/>
        <w:spacing w:before="0" w:after="0"/>
        <w:ind w:firstLine="709"/>
        <w:rPr>
          <w:rFonts w:eastAsia="Calibri"/>
          <w:sz w:val="28"/>
          <w:szCs w:val="28"/>
          <w:lang w:eastAsia="en-US"/>
        </w:rPr>
      </w:pPr>
      <w:r w:rsidRPr="009A1DAC">
        <w:rPr>
          <w:rFonts w:eastAsia="Calibri"/>
          <w:sz w:val="28"/>
          <w:szCs w:val="28"/>
          <w:lang w:val="ru-RU" w:eastAsia="en-US"/>
        </w:rPr>
        <w:t>42)</w:t>
      </w:r>
      <w:r w:rsidRPr="009A1DAC">
        <w:rPr>
          <w:rFonts w:eastAsia="Calibri"/>
          <w:sz w:val="28"/>
          <w:szCs w:val="28"/>
          <w:lang w:eastAsia="en-US"/>
        </w:rPr>
        <w:t>парк- озелененная территория общего пользования, представляющая собой самостоятельный архитектурно-ландшафтный объект;</w:t>
      </w:r>
    </w:p>
    <w:p w:rsidR="00651A83" w:rsidRPr="009A1DAC" w:rsidRDefault="00651A83" w:rsidP="0092582E">
      <w:pPr>
        <w:pStyle w:val="ConsPlusNormal"/>
        <w:ind w:firstLine="709"/>
        <w:jc w:val="both"/>
        <w:rPr>
          <w:rFonts w:ascii="Times New Roman" w:eastAsia="Calibri" w:hAnsi="Times New Roman" w:cs="Times New Roman"/>
          <w:sz w:val="28"/>
          <w:szCs w:val="28"/>
          <w:lang w:eastAsia="en-US"/>
        </w:rPr>
      </w:pPr>
      <w:r w:rsidRPr="009A1DAC">
        <w:rPr>
          <w:rFonts w:ascii="Times New Roman" w:hAnsi="Times New Roman" w:cs="Times New Roman"/>
          <w:sz w:val="28"/>
          <w:szCs w:val="28"/>
        </w:rPr>
        <w:t>43)парковка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r w:rsidRPr="009A1DAC">
        <w:rPr>
          <w:rFonts w:ascii="Times New Roman" w:eastAsia="Calibri" w:hAnsi="Times New Roman" w:cs="Times New Roman"/>
          <w:sz w:val="28"/>
          <w:szCs w:val="28"/>
          <w:lang w:eastAsia="en-US"/>
        </w:rPr>
        <w:t>;</w:t>
      </w:r>
    </w:p>
    <w:p w:rsidR="00651A83" w:rsidRPr="009A1DAC" w:rsidRDefault="00651A83" w:rsidP="0092582E">
      <w:pPr>
        <w:pStyle w:val="ConsPlusNormal"/>
        <w:ind w:firstLine="709"/>
        <w:jc w:val="both"/>
        <w:rPr>
          <w:rFonts w:ascii="Times New Roman" w:hAnsi="Times New Roman" w:cs="Times New Roman"/>
          <w:sz w:val="28"/>
          <w:szCs w:val="28"/>
        </w:rPr>
      </w:pPr>
      <w:r w:rsidRPr="009A1DAC">
        <w:rPr>
          <w:rFonts w:ascii="Times New Roman" w:eastAsia="Calibri" w:hAnsi="Times New Roman" w:cs="Times New Roman"/>
          <w:sz w:val="28"/>
          <w:szCs w:val="28"/>
          <w:lang w:eastAsia="en-US"/>
        </w:rPr>
        <w:t>44)</w:t>
      </w:r>
      <w:r w:rsidRPr="009A1DAC">
        <w:rPr>
          <w:rFonts w:ascii="Times New Roman" w:eastAsia="Arial Unicode MS" w:hAnsi="Times New Roman" w:cs="Times New Roman"/>
          <w:sz w:val="28"/>
          <w:szCs w:val="28"/>
        </w:rPr>
        <w:t>планировочная организация - деление территории муниципального образования на планировочные элементы в целях реализации системного подхода к процессам градостроительного проектирования и информационного обеспечения градостроительной деятельности (планировочный район, планировочный микрорайон, планировочный квартал, планировочный земельно-имущественный комплекс, планировочный земельный участок);</w:t>
      </w:r>
    </w:p>
    <w:p w:rsidR="00651A83" w:rsidRPr="009A1DAC" w:rsidRDefault="00651A83" w:rsidP="0092582E">
      <w:pPr>
        <w:pStyle w:val="a6"/>
        <w:spacing w:before="0" w:after="0"/>
        <w:ind w:firstLine="709"/>
        <w:rPr>
          <w:rFonts w:eastAsia="Calibri"/>
          <w:sz w:val="28"/>
          <w:szCs w:val="28"/>
          <w:lang w:eastAsia="en-US"/>
        </w:rPr>
      </w:pPr>
      <w:r w:rsidRPr="009A1DAC">
        <w:rPr>
          <w:rFonts w:eastAsia="Calibri"/>
          <w:sz w:val="28"/>
          <w:szCs w:val="28"/>
          <w:lang w:val="ru-RU" w:eastAsia="en-US"/>
        </w:rPr>
        <w:t>45)</w:t>
      </w:r>
      <w:r w:rsidRPr="009A1DAC">
        <w:rPr>
          <w:rFonts w:eastAsia="Calibri"/>
          <w:sz w:val="28"/>
          <w:szCs w:val="28"/>
          <w:lang w:eastAsia="en-US"/>
        </w:rPr>
        <w:t>площадки отдыха - площадки вблизи автомобильной дороги для остановки транспортных средств с целью отдыха водителей и пассажиров в пути следования;</w:t>
      </w:r>
    </w:p>
    <w:p w:rsidR="00651A83" w:rsidRPr="009A1DAC" w:rsidRDefault="00651A83" w:rsidP="0092582E">
      <w:pPr>
        <w:pStyle w:val="a6"/>
        <w:spacing w:before="0" w:after="0"/>
        <w:ind w:firstLine="709"/>
        <w:rPr>
          <w:rFonts w:eastAsia="Calibri"/>
          <w:sz w:val="28"/>
          <w:szCs w:val="28"/>
          <w:lang w:eastAsia="en-US"/>
        </w:rPr>
      </w:pPr>
      <w:r w:rsidRPr="009A1DAC">
        <w:rPr>
          <w:rFonts w:eastAsia="Arial Unicode MS"/>
          <w:sz w:val="28"/>
          <w:szCs w:val="28"/>
          <w:lang w:val="ru-RU"/>
        </w:rPr>
        <w:t>46)</w:t>
      </w:r>
      <w:r w:rsidRPr="009A1DAC">
        <w:rPr>
          <w:rFonts w:eastAsia="Arial Unicode MS"/>
          <w:sz w:val="28"/>
          <w:szCs w:val="28"/>
        </w:rPr>
        <w:t>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651A83" w:rsidRPr="009A1DAC" w:rsidRDefault="00651A83" w:rsidP="0092582E">
      <w:pPr>
        <w:pStyle w:val="a6"/>
        <w:spacing w:before="0" w:after="0"/>
        <w:ind w:firstLine="709"/>
        <w:rPr>
          <w:rFonts w:eastAsia="Calibri"/>
          <w:sz w:val="28"/>
          <w:szCs w:val="28"/>
          <w:lang w:eastAsia="en-US"/>
        </w:rPr>
      </w:pPr>
      <w:r w:rsidRPr="009A1DAC">
        <w:rPr>
          <w:rFonts w:eastAsia="Calibri"/>
          <w:sz w:val="28"/>
          <w:szCs w:val="28"/>
          <w:lang w:val="ru-RU" w:eastAsia="en-US"/>
        </w:rPr>
        <w:t>47)</w:t>
      </w:r>
      <w:r w:rsidRPr="009A1DAC">
        <w:rPr>
          <w:rFonts w:eastAsia="Calibri"/>
          <w:sz w:val="28"/>
          <w:szCs w:val="28"/>
          <w:lang w:eastAsia="en-US"/>
        </w:rP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651A83" w:rsidRPr="009A1DAC" w:rsidRDefault="00651A83" w:rsidP="0092582E">
      <w:pPr>
        <w:pStyle w:val="a6"/>
        <w:spacing w:before="0" w:after="0"/>
        <w:ind w:firstLine="709"/>
        <w:rPr>
          <w:rFonts w:eastAsia="Calibri"/>
          <w:sz w:val="28"/>
          <w:szCs w:val="28"/>
          <w:lang w:eastAsia="en-US"/>
        </w:rPr>
      </w:pPr>
      <w:r w:rsidRPr="009A1DAC">
        <w:rPr>
          <w:rFonts w:eastAsia="Calibri"/>
          <w:sz w:val="28"/>
          <w:szCs w:val="28"/>
          <w:lang w:val="ru-RU" w:eastAsia="en-US"/>
        </w:rPr>
        <w:t>48)</w:t>
      </w:r>
      <w:r w:rsidRPr="009A1DAC">
        <w:rPr>
          <w:rFonts w:eastAsia="Calibri"/>
          <w:sz w:val="28"/>
          <w:szCs w:val="28"/>
          <w:lang w:eastAsia="en-US"/>
        </w:rPr>
        <w:t xml:space="preserve">природный газ промышленного и коммунально-бытового назначения - горючая газообразная смесь углеводородов с преобладающим содержанием </w:t>
      </w:r>
      <w:r w:rsidRPr="009A1DAC">
        <w:rPr>
          <w:rFonts w:eastAsia="Calibri"/>
          <w:sz w:val="28"/>
          <w:szCs w:val="28"/>
          <w:lang w:eastAsia="en-US"/>
        </w:rPr>
        <w:lastRenderedPageBreak/>
        <w:t>метана, предназначенная в качестве сырья и топлива для промышленного и коммунально-бытового использования;</w:t>
      </w:r>
    </w:p>
    <w:p w:rsidR="00651A83" w:rsidRPr="009A1DAC" w:rsidRDefault="00651A83" w:rsidP="0092582E">
      <w:pPr>
        <w:pStyle w:val="a6"/>
        <w:spacing w:before="0" w:after="0"/>
        <w:ind w:firstLine="709"/>
        <w:rPr>
          <w:rFonts w:eastAsia="Calibri"/>
          <w:sz w:val="28"/>
          <w:szCs w:val="28"/>
          <w:lang w:eastAsia="en-US"/>
        </w:rPr>
      </w:pPr>
      <w:r w:rsidRPr="009A1DAC">
        <w:rPr>
          <w:rFonts w:eastAsia="Arial Unicode MS"/>
          <w:sz w:val="28"/>
          <w:szCs w:val="28"/>
          <w:lang w:val="ru-RU"/>
        </w:rPr>
        <w:t>49)</w:t>
      </w:r>
      <w:r w:rsidRPr="009A1DAC">
        <w:rPr>
          <w:rFonts w:eastAsia="Arial Unicode MS"/>
          <w:sz w:val="28"/>
          <w:szCs w:val="28"/>
        </w:rPr>
        <w:t>природный ландшафт – территория, которая не подверглась изменению в результате хозяйственной и иной деятельности и характеризуется сочетанием определенных типов рельефа местности, почв, растительности, сформированных в единых климатических условиях;</w:t>
      </w:r>
    </w:p>
    <w:p w:rsidR="00651A83" w:rsidRPr="009A1DAC" w:rsidRDefault="00651A83" w:rsidP="0092582E">
      <w:pPr>
        <w:pStyle w:val="a6"/>
        <w:spacing w:before="0" w:after="0"/>
        <w:ind w:firstLine="709"/>
        <w:rPr>
          <w:rFonts w:eastAsia="Calibri"/>
          <w:sz w:val="28"/>
          <w:szCs w:val="28"/>
          <w:lang w:eastAsia="en-US"/>
        </w:rPr>
      </w:pPr>
      <w:r w:rsidRPr="009A1DAC">
        <w:rPr>
          <w:rFonts w:eastAsia="Calibri"/>
          <w:sz w:val="28"/>
          <w:szCs w:val="28"/>
          <w:lang w:val="ru-RU" w:eastAsia="en-US"/>
        </w:rPr>
        <w:t>50)</w:t>
      </w:r>
      <w:r w:rsidRPr="009A1DAC">
        <w:rPr>
          <w:rFonts w:eastAsia="Calibri"/>
          <w:sz w:val="28"/>
          <w:szCs w:val="28"/>
          <w:lang w:eastAsia="en-US"/>
        </w:rPr>
        <w:t>пункт редуцирования газа - технологическое устройство сетей газораспределения и газопотребления, предназначенное для снижения давления газа и поддержания его в заданных пределах независимо от расхода газа;</w:t>
      </w:r>
    </w:p>
    <w:p w:rsidR="00651A83" w:rsidRPr="009A1DAC" w:rsidRDefault="00651A83" w:rsidP="0092582E">
      <w:pPr>
        <w:pStyle w:val="a6"/>
        <w:spacing w:before="0" w:after="0"/>
        <w:ind w:firstLine="709"/>
        <w:rPr>
          <w:rFonts w:eastAsia="Calibri"/>
          <w:sz w:val="28"/>
          <w:szCs w:val="28"/>
          <w:lang w:eastAsia="en-US"/>
        </w:rPr>
      </w:pPr>
      <w:r w:rsidRPr="009A1DAC">
        <w:rPr>
          <w:rFonts w:eastAsia="Calibri"/>
          <w:sz w:val="28"/>
          <w:szCs w:val="28"/>
          <w:lang w:val="ru-RU" w:eastAsia="en-US"/>
        </w:rPr>
        <w:t>51)</w:t>
      </w:r>
      <w:r w:rsidRPr="009A1DAC">
        <w:rPr>
          <w:rFonts w:eastAsia="Calibri"/>
          <w:sz w:val="28"/>
          <w:szCs w:val="28"/>
          <w:lang w:eastAsia="en-US"/>
        </w:rPr>
        <w:t>радиусэффективного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651A83" w:rsidRPr="009A1DAC" w:rsidRDefault="00651A83" w:rsidP="0092582E">
      <w:pPr>
        <w:pStyle w:val="a6"/>
        <w:spacing w:before="0" w:after="0"/>
        <w:ind w:firstLine="709"/>
        <w:rPr>
          <w:rFonts w:eastAsia="Calibri"/>
          <w:sz w:val="28"/>
          <w:szCs w:val="28"/>
          <w:lang w:eastAsia="en-US"/>
        </w:rPr>
      </w:pPr>
      <w:r w:rsidRPr="009A1DAC">
        <w:rPr>
          <w:rFonts w:eastAsia="Calibri"/>
          <w:sz w:val="28"/>
          <w:szCs w:val="28"/>
          <w:lang w:val="ru-RU" w:eastAsia="en-US"/>
        </w:rPr>
        <w:t>52)</w:t>
      </w:r>
      <w:r w:rsidRPr="009A1DAC">
        <w:rPr>
          <w:rFonts w:eastAsia="Calibri"/>
          <w:sz w:val="28"/>
          <w:szCs w:val="28"/>
          <w:lang w:eastAsia="en-US"/>
        </w:rPr>
        <w:t>расчетные показатели объекта местного значения - 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объектов местного значения;</w:t>
      </w:r>
    </w:p>
    <w:p w:rsidR="00651A83" w:rsidRPr="009A1DAC" w:rsidRDefault="00651A83" w:rsidP="0092582E">
      <w:pPr>
        <w:pStyle w:val="a6"/>
        <w:spacing w:before="0" w:after="0"/>
        <w:ind w:firstLine="709"/>
        <w:rPr>
          <w:rFonts w:eastAsia="Calibri"/>
          <w:sz w:val="28"/>
          <w:szCs w:val="28"/>
          <w:lang w:eastAsia="en-US"/>
        </w:rPr>
      </w:pPr>
      <w:r w:rsidRPr="009A1DAC">
        <w:rPr>
          <w:rFonts w:eastAsia="Calibri"/>
          <w:sz w:val="28"/>
          <w:szCs w:val="28"/>
          <w:lang w:val="ru-RU" w:eastAsia="en-US"/>
        </w:rPr>
        <w:t>53)</w:t>
      </w:r>
      <w:r w:rsidRPr="009A1DAC">
        <w:rPr>
          <w:rFonts w:eastAsia="Calibri"/>
          <w:sz w:val="28"/>
          <w:szCs w:val="28"/>
          <w:lang w:eastAsia="en-US"/>
        </w:rPr>
        <w:t>сад - озелененная территория общего пользования в селитебной зоне с возможным насыщением зрелищными, спортивно-оздоровительными и игровыми сооружениями;</w:t>
      </w:r>
    </w:p>
    <w:p w:rsidR="00651A83" w:rsidRPr="009A1DAC" w:rsidRDefault="00651A83" w:rsidP="0092582E">
      <w:pPr>
        <w:pStyle w:val="a6"/>
        <w:spacing w:before="0" w:after="0"/>
        <w:ind w:firstLine="709"/>
        <w:rPr>
          <w:sz w:val="28"/>
          <w:szCs w:val="28"/>
        </w:rPr>
      </w:pPr>
      <w:r w:rsidRPr="009A1DAC">
        <w:rPr>
          <w:sz w:val="28"/>
          <w:szCs w:val="28"/>
          <w:lang w:val="ru-RU"/>
        </w:rPr>
        <w:t>54)</w:t>
      </w:r>
      <w:r w:rsidRPr="009A1DAC">
        <w:rPr>
          <w:sz w:val="28"/>
          <w:szCs w:val="28"/>
        </w:rPr>
        <w:t xml:space="preserve">санитарно-защитная зона (далее – СЗЗ) - </w:t>
      </w:r>
      <w:hyperlink r:id="rId12" w:tooltip="Зоны с особыми условиями использования территорий" w:history="1">
        <w:r w:rsidRPr="009A1DAC">
          <w:rPr>
            <w:rStyle w:val="afffb"/>
            <w:color w:val="auto"/>
            <w:sz w:val="28"/>
            <w:szCs w:val="28"/>
            <w:u w:val="none"/>
          </w:rPr>
          <w:t>специальная территория с особым режимом использования</w:t>
        </w:r>
      </w:hyperlink>
      <w:r w:rsidRPr="009A1DAC">
        <w:rPr>
          <w:sz w:val="28"/>
          <w:szCs w:val="28"/>
        </w:rPr>
        <w:t xml:space="preserve">, которая устанавливается вокруг объектов и производств, являющихся источниками воздействия на </w:t>
      </w:r>
      <w:hyperlink r:id="rId13" w:tooltip="Среда обитания" w:history="1">
        <w:r w:rsidRPr="009A1DAC">
          <w:rPr>
            <w:rStyle w:val="afffb"/>
            <w:color w:val="auto"/>
            <w:sz w:val="28"/>
            <w:szCs w:val="28"/>
            <w:u w:val="none"/>
          </w:rPr>
          <w:t>среду обитания</w:t>
        </w:r>
      </w:hyperlink>
      <w:r w:rsidRPr="009A1DAC">
        <w:rPr>
          <w:sz w:val="28"/>
          <w:szCs w:val="28"/>
        </w:rPr>
        <w:t xml:space="preserve"> и здоровье человека. Размер СЗЗ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w:t>
      </w:r>
    </w:p>
    <w:p w:rsidR="00651A83" w:rsidRPr="009A1DAC" w:rsidRDefault="00651A83" w:rsidP="0092582E">
      <w:pPr>
        <w:pStyle w:val="a6"/>
        <w:spacing w:before="0" w:after="0"/>
        <w:ind w:firstLine="709"/>
        <w:rPr>
          <w:sz w:val="28"/>
          <w:szCs w:val="28"/>
        </w:rPr>
      </w:pPr>
      <w:r w:rsidRPr="009A1DAC">
        <w:rPr>
          <w:rFonts w:eastAsia="Arial Unicode MS"/>
          <w:sz w:val="28"/>
          <w:szCs w:val="28"/>
          <w:lang w:val="ru-RU"/>
        </w:rPr>
        <w:t>55)</w:t>
      </w:r>
      <w:r w:rsidRPr="009A1DAC">
        <w:rPr>
          <w:rFonts w:eastAsia="Arial Unicode MS"/>
          <w:sz w:val="28"/>
          <w:szCs w:val="28"/>
        </w:rPr>
        <w:t>селитебная территория (зона) - территория, предназначенная для размещения жилищного фонда, общественных зданий и сооружений, в том числе научно-исследовательских институтов и их комплексов, а также отдельных коммунальных и промышленных объектов, не требующих устройства санитарно-защитных зон; для устройства путей сообщения, улиц, площадей и других мест общего пользования;</w:t>
      </w:r>
    </w:p>
    <w:p w:rsidR="00651A83" w:rsidRPr="009A1DAC" w:rsidRDefault="00651A83" w:rsidP="0092582E">
      <w:pPr>
        <w:pStyle w:val="a6"/>
        <w:spacing w:before="0" w:after="0"/>
        <w:ind w:firstLine="709"/>
        <w:rPr>
          <w:rFonts w:eastAsia="Calibri"/>
          <w:sz w:val="28"/>
          <w:szCs w:val="28"/>
          <w:lang w:eastAsia="en-US"/>
        </w:rPr>
      </w:pPr>
      <w:r w:rsidRPr="009A1DAC">
        <w:rPr>
          <w:rFonts w:eastAsia="Calibri"/>
          <w:sz w:val="28"/>
          <w:szCs w:val="28"/>
          <w:lang w:val="ru-RU" w:eastAsia="en-US"/>
        </w:rPr>
        <w:t>56)</w:t>
      </w:r>
      <w:r w:rsidRPr="009A1DAC">
        <w:rPr>
          <w:rFonts w:eastAsia="Calibri"/>
          <w:sz w:val="28"/>
          <w:szCs w:val="28"/>
          <w:lang w:eastAsia="en-US"/>
        </w:rPr>
        <w:t>система газоснабжения - имущественный производственный комплекс, состоящий из технологически, организационно и экономически взаимосвязанных и централизованно управляемых производственных объектов, предназначенных для добычи, транспортировки, хранения и поставок газа;</w:t>
      </w:r>
    </w:p>
    <w:p w:rsidR="00651A83" w:rsidRPr="009A1DAC" w:rsidRDefault="00651A83" w:rsidP="0092582E">
      <w:pPr>
        <w:pStyle w:val="a6"/>
        <w:spacing w:before="0" w:after="0"/>
        <w:ind w:firstLine="709"/>
        <w:rPr>
          <w:rFonts w:eastAsia="Calibri"/>
          <w:sz w:val="28"/>
          <w:szCs w:val="28"/>
          <w:lang w:eastAsia="en-US"/>
        </w:rPr>
      </w:pPr>
      <w:r w:rsidRPr="009A1DAC">
        <w:rPr>
          <w:rFonts w:eastAsia="Calibri"/>
          <w:sz w:val="28"/>
          <w:szCs w:val="28"/>
          <w:lang w:val="ru-RU" w:eastAsia="en-US"/>
        </w:rPr>
        <w:t>57)</w:t>
      </w:r>
      <w:r w:rsidRPr="009A1DAC">
        <w:rPr>
          <w:rFonts w:eastAsia="Calibri"/>
          <w:sz w:val="28"/>
          <w:szCs w:val="28"/>
          <w:lang w:eastAsia="en-US"/>
        </w:rPr>
        <w:t>сквер - озелененная территория общего пользования, являющаяся элементом оформления площади, </w:t>
      </w:r>
      <w:hyperlink r:id="rId14" w:tooltip="http://www.gosthelp.ru/text/PosobiekSNiP2080289Proekt7.html" w:history="1">
        <w:r w:rsidRPr="009A1DAC">
          <w:rPr>
            <w:rStyle w:val="afffb"/>
            <w:rFonts w:eastAsia="Calibri"/>
            <w:color w:val="auto"/>
            <w:sz w:val="28"/>
            <w:szCs w:val="28"/>
            <w:u w:val="none"/>
            <w:lang w:eastAsia="en-US"/>
          </w:rPr>
          <w:t>общественного центра</w:t>
        </w:r>
      </w:hyperlink>
      <w:r w:rsidRPr="009A1DAC">
        <w:rPr>
          <w:rFonts w:eastAsia="Calibri"/>
          <w:sz w:val="28"/>
          <w:szCs w:val="28"/>
          <w:lang w:eastAsia="en-US"/>
        </w:rPr>
        <w:t>, магистрали, используемая для кратковременного отдыха и пешеходного транзитного движения;</w:t>
      </w:r>
    </w:p>
    <w:p w:rsidR="00651A83" w:rsidRPr="009A1DAC" w:rsidRDefault="00651A83" w:rsidP="0092582E">
      <w:pPr>
        <w:pStyle w:val="a6"/>
        <w:spacing w:before="0" w:after="0"/>
        <w:ind w:firstLine="709"/>
        <w:rPr>
          <w:rFonts w:eastAsia="Calibri"/>
          <w:sz w:val="28"/>
          <w:szCs w:val="28"/>
        </w:rPr>
      </w:pPr>
      <w:r w:rsidRPr="009A1DAC">
        <w:rPr>
          <w:rFonts w:eastAsia="Calibri"/>
          <w:sz w:val="28"/>
          <w:szCs w:val="28"/>
          <w:lang w:val="ru-RU"/>
        </w:rPr>
        <w:t>58)</w:t>
      </w:r>
      <w:r w:rsidRPr="009A1DAC">
        <w:rPr>
          <w:rFonts w:eastAsia="Calibri"/>
          <w:sz w:val="28"/>
          <w:szCs w:val="28"/>
        </w:rPr>
        <w:t>социальное обслуживание - деятельность социальных служб по социальной поддержке, оказанию социально-экономических, социально-</w:t>
      </w:r>
      <w:r w:rsidRPr="009A1DAC">
        <w:rPr>
          <w:rFonts w:eastAsia="Calibri"/>
          <w:sz w:val="28"/>
          <w:szCs w:val="28"/>
        </w:rPr>
        <w:lastRenderedPageBreak/>
        <w:t>бытовых, социально-медицинских, социально-психологических, социально-педагогических, социально-правовых, других услуг и материальной помощи на дому или в социальных службах, а также по проведению социальной адаптации и реабилитации граждан и семей, находящихся в трудной жизненной ситуации;</w:t>
      </w:r>
    </w:p>
    <w:p w:rsidR="00651A83" w:rsidRPr="009A1DAC" w:rsidRDefault="00651A83" w:rsidP="0092582E">
      <w:pPr>
        <w:pStyle w:val="a6"/>
        <w:spacing w:before="0" w:after="0"/>
        <w:ind w:firstLine="709"/>
        <w:rPr>
          <w:rFonts w:eastAsia="Calibri"/>
          <w:sz w:val="28"/>
          <w:szCs w:val="28"/>
        </w:rPr>
      </w:pPr>
      <w:r w:rsidRPr="009A1DAC">
        <w:rPr>
          <w:rFonts w:eastAsia="Calibri"/>
          <w:sz w:val="28"/>
          <w:szCs w:val="28"/>
          <w:lang w:val="ru-RU"/>
        </w:rPr>
        <w:t>59)</w:t>
      </w:r>
      <w:r w:rsidRPr="009A1DAC">
        <w:rPr>
          <w:rFonts w:eastAsia="Calibri"/>
          <w:sz w:val="28"/>
          <w:szCs w:val="28"/>
          <w:lang w:eastAsia="en-US"/>
        </w:rPr>
        <w:t>стоянка для автомобилей - здание, сооружение (часть здания, сооружения) или специальная открытая площадка, предназначенные только для хранения (стоянки) автомобилей;</w:t>
      </w:r>
    </w:p>
    <w:p w:rsidR="00651A83" w:rsidRPr="009A1DAC" w:rsidRDefault="00651A83" w:rsidP="0092582E">
      <w:pPr>
        <w:pStyle w:val="a6"/>
        <w:spacing w:before="0" w:after="0"/>
        <w:ind w:firstLine="709"/>
        <w:rPr>
          <w:rFonts w:eastAsia="Calibri"/>
          <w:sz w:val="28"/>
          <w:szCs w:val="28"/>
          <w:lang w:eastAsia="en-US"/>
        </w:rPr>
      </w:pPr>
      <w:r w:rsidRPr="009A1DAC">
        <w:rPr>
          <w:rFonts w:eastAsia="Arial Unicode MS"/>
          <w:sz w:val="28"/>
          <w:szCs w:val="28"/>
          <w:lang w:val="ru-RU"/>
        </w:rPr>
        <w:t>60)</w:t>
      </w:r>
      <w:r w:rsidRPr="009A1DAC">
        <w:rPr>
          <w:rFonts w:eastAsia="Arial Unicode MS"/>
          <w:sz w:val="28"/>
          <w:szCs w:val="28"/>
        </w:rPr>
        <w:t>стоянка закрытого типа - автостоянка с наружными стеновыми ограждениями;</w:t>
      </w:r>
    </w:p>
    <w:p w:rsidR="00651A83" w:rsidRPr="009A1DAC" w:rsidRDefault="00651A83" w:rsidP="0092582E">
      <w:pPr>
        <w:pStyle w:val="a6"/>
        <w:spacing w:before="0" w:after="0"/>
        <w:ind w:firstLine="709"/>
        <w:rPr>
          <w:rFonts w:eastAsia="Calibri"/>
          <w:sz w:val="28"/>
          <w:szCs w:val="28"/>
          <w:lang w:eastAsia="en-US"/>
        </w:rPr>
      </w:pPr>
      <w:r w:rsidRPr="009A1DAC">
        <w:rPr>
          <w:rFonts w:eastAsia="Arial Unicode MS"/>
          <w:sz w:val="28"/>
          <w:szCs w:val="28"/>
          <w:lang w:val="ru-RU"/>
        </w:rPr>
        <w:t>61)</w:t>
      </w:r>
      <w:r w:rsidRPr="009A1DAC">
        <w:rPr>
          <w:rFonts w:eastAsia="Arial Unicode MS"/>
          <w:sz w:val="28"/>
          <w:szCs w:val="28"/>
        </w:rPr>
        <w:t>стоянка открытого типа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 наружной поверхности этой стороны в каждом ярусе;</w:t>
      </w:r>
    </w:p>
    <w:p w:rsidR="00651A83" w:rsidRPr="009A1DAC" w:rsidRDefault="00651A83" w:rsidP="0092582E">
      <w:pPr>
        <w:pStyle w:val="a6"/>
        <w:spacing w:before="0" w:after="0"/>
        <w:ind w:firstLine="709"/>
        <w:rPr>
          <w:rFonts w:eastAsia="Calibri"/>
          <w:sz w:val="28"/>
          <w:szCs w:val="28"/>
          <w:lang w:eastAsia="en-US"/>
        </w:rPr>
      </w:pPr>
      <w:r w:rsidRPr="009A1DAC">
        <w:rPr>
          <w:rFonts w:eastAsia="Arial Unicode MS"/>
          <w:sz w:val="28"/>
          <w:szCs w:val="28"/>
          <w:lang w:val="ru-RU"/>
        </w:rPr>
        <w:t>62)</w:t>
      </w:r>
      <w:r w:rsidRPr="009A1DAC">
        <w:rPr>
          <w:rFonts w:eastAsia="Arial Unicode MS"/>
          <w:sz w:val="28"/>
          <w:szCs w:val="28"/>
        </w:rPr>
        <w:t>строительство - создание зданий, строений, сооружений (в том числе на месте сносимых объектов капитального строительства);</w:t>
      </w:r>
    </w:p>
    <w:p w:rsidR="00651A83" w:rsidRPr="009A1DAC" w:rsidRDefault="00651A83" w:rsidP="0092582E">
      <w:pPr>
        <w:pStyle w:val="a6"/>
        <w:spacing w:before="0" w:after="0"/>
        <w:ind w:firstLine="709"/>
        <w:rPr>
          <w:rFonts w:eastAsia="Calibri"/>
          <w:sz w:val="28"/>
          <w:szCs w:val="28"/>
          <w:lang w:eastAsia="en-US"/>
        </w:rPr>
      </w:pPr>
      <w:r w:rsidRPr="009A1DAC">
        <w:rPr>
          <w:rFonts w:eastAsia="Calibri"/>
          <w:sz w:val="28"/>
          <w:szCs w:val="28"/>
          <w:lang w:val="ru-RU" w:eastAsia="en-US"/>
        </w:rPr>
        <w:t>63)</w:t>
      </w:r>
      <w:r w:rsidRPr="009A1DAC">
        <w:rPr>
          <w:rFonts w:eastAsia="Calibri"/>
          <w:sz w:val="28"/>
          <w:szCs w:val="28"/>
          <w:lang w:eastAsia="en-US"/>
        </w:rPr>
        <w:t>тепловая сеть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rsidR="00651A83" w:rsidRPr="009A1DAC" w:rsidRDefault="00651A83" w:rsidP="0092582E">
      <w:pPr>
        <w:pStyle w:val="a6"/>
        <w:spacing w:before="0" w:after="0"/>
        <w:ind w:firstLine="709"/>
        <w:rPr>
          <w:rFonts w:eastAsia="Calibri"/>
          <w:sz w:val="28"/>
          <w:szCs w:val="28"/>
          <w:lang w:eastAsia="en-US"/>
        </w:rPr>
      </w:pPr>
      <w:r w:rsidRPr="009A1DAC">
        <w:rPr>
          <w:rFonts w:eastAsia="Calibri"/>
          <w:sz w:val="28"/>
          <w:szCs w:val="28"/>
          <w:lang w:val="ru-RU" w:eastAsia="en-US"/>
        </w:rPr>
        <w:t>64)</w:t>
      </w:r>
      <w:r w:rsidRPr="009A1DAC">
        <w:rPr>
          <w:rFonts w:eastAsia="Calibri"/>
          <w:sz w:val="28"/>
          <w:szCs w:val="28"/>
          <w:lang w:eastAsia="en-US"/>
        </w:rPr>
        <w:t>тепловая энергия - энергетический ресурс, при потреблении которого изменяются термодинамические параметры теплоносителей (температура, давление);</w:t>
      </w:r>
    </w:p>
    <w:p w:rsidR="00651A83" w:rsidRPr="009A1DAC" w:rsidRDefault="00651A83" w:rsidP="0092582E">
      <w:pPr>
        <w:pStyle w:val="a6"/>
        <w:spacing w:before="0" w:after="0"/>
        <w:ind w:firstLine="709"/>
        <w:rPr>
          <w:rFonts w:eastAsia="Calibri"/>
          <w:sz w:val="28"/>
          <w:szCs w:val="28"/>
          <w:lang w:eastAsia="en-US"/>
        </w:rPr>
      </w:pPr>
      <w:r w:rsidRPr="009A1DAC">
        <w:rPr>
          <w:rFonts w:eastAsia="Calibri"/>
          <w:sz w:val="28"/>
          <w:szCs w:val="28"/>
          <w:lang w:val="ru-RU" w:eastAsia="en-US"/>
        </w:rPr>
        <w:t>65)</w:t>
      </w:r>
      <w:r w:rsidRPr="009A1DAC">
        <w:rPr>
          <w:rFonts w:eastAsia="Calibri"/>
          <w:sz w:val="28"/>
          <w:szCs w:val="28"/>
          <w:lang w:eastAsia="en-US"/>
        </w:rPr>
        <w:t>теплоснабжение децентрализованное - теплоснабжение одного потребителя от одного источника тепловой энергии;</w:t>
      </w:r>
    </w:p>
    <w:p w:rsidR="00651A83" w:rsidRPr="009A1DAC" w:rsidRDefault="00651A83" w:rsidP="0092582E">
      <w:pPr>
        <w:pStyle w:val="a6"/>
        <w:spacing w:before="0" w:after="0"/>
        <w:ind w:firstLine="709"/>
        <w:rPr>
          <w:rFonts w:eastAsia="Calibri"/>
          <w:sz w:val="28"/>
          <w:szCs w:val="28"/>
          <w:lang w:eastAsia="en-US"/>
        </w:rPr>
      </w:pPr>
      <w:r w:rsidRPr="009A1DAC">
        <w:rPr>
          <w:rFonts w:eastAsia="Calibri"/>
          <w:sz w:val="28"/>
          <w:szCs w:val="28"/>
          <w:lang w:val="ru-RU" w:eastAsia="en-US"/>
        </w:rPr>
        <w:t>66)</w:t>
      </w:r>
      <w:r w:rsidRPr="009A1DAC">
        <w:rPr>
          <w:rFonts w:eastAsia="Calibri"/>
          <w:sz w:val="28"/>
          <w:szCs w:val="28"/>
          <w:lang w:eastAsia="en-US"/>
        </w:rPr>
        <w:t>теплоснабжение централизованное - теплоснабжение нескольких потребителей объединенных общей тепловой сетью от единого источника тепловой энергии;</w:t>
      </w:r>
    </w:p>
    <w:p w:rsidR="00651A83" w:rsidRPr="009A1DAC" w:rsidRDefault="00651A83" w:rsidP="0092582E">
      <w:pPr>
        <w:pStyle w:val="a6"/>
        <w:spacing w:before="0" w:after="0"/>
        <w:ind w:firstLine="709"/>
        <w:rPr>
          <w:rFonts w:eastAsia="Calibri"/>
          <w:sz w:val="28"/>
          <w:szCs w:val="28"/>
          <w:lang w:eastAsia="en-US"/>
        </w:rPr>
      </w:pPr>
      <w:r w:rsidRPr="009A1DAC">
        <w:rPr>
          <w:rFonts w:eastAsia="Arial Unicode MS"/>
          <w:sz w:val="28"/>
          <w:szCs w:val="28"/>
          <w:lang w:val="ru-RU"/>
        </w:rPr>
        <w:t>67)</w:t>
      </w:r>
      <w:r w:rsidRPr="009A1DAC">
        <w:rPr>
          <w:rFonts w:eastAsia="Arial Unicode MS"/>
          <w:sz w:val="28"/>
          <w:szCs w:val="28"/>
        </w:rPr>
        <w:t>территориальные зоны - зоны, для которых в правилах землепользования и застройки определены границы и установлены градостроительные регламенты в соответствии с требованиями Градостроительного кодекса Российской Федерации;</w:t>
      </w:r>
    </w:p>
    <w:p w:rsidR="00651A83" w:rsidRPr="009A1DAC" w:rsidRDefault="00651A83" w:rsidP="0092582E">
      <w:pPr>
        <w:pStyle w:val="a6"/>
        <w:spacing w:before="0" w:after="0"/>
        <w:ind w:firstLine="709"/>
        <w:rPr>
          <w:rFonts w:eastAsia="Calibri"/>
          <w:sz w:val="28"/>
          <w:szCs w:val="28"/>
          <w:lang w:eastAsia="en-US"/>
        </w:rPr>
      </w:pPr>
      <w:r w:rsidRPr="009A1DAC">
        <w:rPr>
          <w:rFonts w:eastAsia="Arial Unicode MS"/>
          <w:sz w:val="28"/>
          <w:szCs w:val="28"/>
          <w:lang w:val="ru-RU"/>
        </w:rPr>
        <w:t>68)</w:t>
      </w:r>
      <w:r w:rsidRPr="009A1DAC">
        <w:rPr>
          <w:rFonts w:eastAsia="Arial Unicode MS"/>
          <w:sz w:val="28"/>
          <w:szCs w:val="28"/>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51A83" w:rsidRPr="009A1DAC" w:rsidRDefault="00651A83" w:rsidP="0092582E">
      <w:pPr>
        <w:pStyle w:val="a6"/>
        <w:spacing w:before="0" w:after="0"/>
        <w:ind w:firstLine="709"/>
        <w:rPr>
          <w:rFonts w:eastAsia="Calibri"/>
          <w:sz w:val="28"/>
          <w:szCs w:val="28"/>
          <w:lang w:eastAsia="en-US"/>
        </w:rPr>
      </w:pPr>
      <w:r w:rsidRPr="009A1DAC">
        <w:rPr>
          <w:rFonts w:eastAsia="Arial Unicode MS"/>
          <w:sz w:val="28"/>
          <w:szCs w:val="28"/>
          <w:lang w:val="ru-RU"/>
        </w:rPr>
        <w:t>69)</w:t>
      </w:r>
      <w:r w:rsidRPr="009A1DAC">
        <w:rPr>
          <w:rFonts w:eastAsia="Arial Unicode MS"/>
          <w:sz w:val="28"/>
          <w:szCs w:val="28"/>
        </w:rPr>
        <w:t xml:space="preserve">территории со сложными инженерно-строительными условиями - территории, подверженные воздействию чрезвычайных ситуаций природного характера (территории на которых развиты неблагоприятные геологические, гидрогеологические, и другие процессы - оползни, обвалы, карст, селевые потоки, переработка берегов водохранилищ, озер и рек, подтопление, затопление, морозное пучение, наледеобразование, термокарст  и их сочетания, территории сложенные естественными грунтами с низкими прочностными </w:t>
      </w:r>
      <w:r w:rsidRPr="009A1DAC">
        <w:rPr>
          <w:rFonts w:eastAsia="Arial Unicode MS"/>
          <w:sz w:val="28"/>
          <w:szCs w:val="28"/>
        </w:rPr>
        <w:lastRenderedPageBreak/>
        <w:t>свойствами, сложенные техногенными отложениями, сухими или осложненными подтоплением и др.);</w:t>
      </w:r>
    </w:p>
    <w:p w:rsidR="00651A83" w:rsidRPr="009A1DAC" w:rsidRDefault="00651A83" w:rsidP="0092582E">
      <w:pPr>
        <w:pStyle w:val="a6"/>
        <w:spacing w:before="0" w:after="0"/>
        <w:ind w:firstLine="709"/>
        <w:rPr>
          <w:rFonts w:eastAsia="Calibri"/>
          <w:sz w:val="28"/>
          <w:szCs w:val="28"/>
          <w:lang w:eastAsia="en-US"/>
        </w:rPr>
      </w:pPr>
      <w:r w:rsidRPr="009A1DAC">
        <w:rPr>
          <w:rFonts w:eastAsia="Calibri"/>
          <w:sz w:val="28"/>
          <w:szCs w:val="28"/>
          <w:lang w:val="ru-RU" w:eastAsia="en-US"/>
        </w:rPr>
        <w:t>70)</w:t>
      </w:r>
      <w:r w:rsidRPr="009A1DAC">
        <w:rPr>
          <w:rFonts w:eastAsia="Calibri"/>
          <w:sz w:val="28"/>
          <w:szCs w:val="28"/>
          <w:lang w:eastAsia="en-US"/>
        </w:rPr>
        <w:t>территория (жилой район) застройки - застроенная или подлежащая застройке территория, имеющая установленные градостроительной документацией границы и проектные параметры застройки – плотность, набор функций, структуру строительства, параметры транспортной и инженерной инфраструктуры;</w:t>
      </w:r>
    </w:p>
    <w:p w:rsidR="00651A83" w:rsidRPr="009A1DAC" w:rsidRDefault="00651A83" w:rsidP="0092582E">
      <w:pPr>
        <w:pStyle w:val="a6"/>
        <w:spacing w:before="0" w:after="0"/>
        <w:ind w:firstLine="709"/>
        <w:rPr>
          <w:rFonts w:eastAsia="Calibri"/>
          <w:sz w:val="28"/>
          <w:szCs w:val="28"/>
          <w:lang w:eastAsia="en-US"/>
        </w:rPr>
      </w:pPr>
      <w:r w:rsidRPr="009A1DAC">
        <w:rPr>
          <w:rFonts w:eastAsia="Calibri"/>
          <w:sz w:val="28"/>
          <w:szCs w:val="28"/>
          <w:lang w:val="ru-RU" w:eastAsia="en-US"/>
        </w:rPr>
        <w:t>71)</w:t>
      </w:r>
      <w:r w:rsidRPr="009A1DAC">
        <w:rPr>
          <w:rFonts w:eastAsia="Calibri"/>
          <w:sz w:val="28"/>
          <w:szCs w:val="28"/>
          <w:lang w:eastAsia="en-US"/>
        </w:rPr>
        <w:t>трансформаторная подстанция -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p w:rsidR="00651A83" w:rsidRPr="009A1DAC" w:rsidRDefault="00651A83" w:rsidP="0092582E">
      <w:pPr>
        <w:pStyle w:val="a6"/>
        <w:spacing w:before="0" w:after="0"/>
        <w:ind w:firstLine="709"/>
        <w:rPr>
          <w:rFonts w:eastAsia="Calibri"/>
          <w:sz w:val="28"/>
          <w:szCs w:val="28"/>
          <w:lang w:eastAsia="en-US"/>
        </w:rPr>
      </w:pPr>
      <w:r w:rsidRPr="009A1DAC">
        <w:rPr>
          <w:rFonts w:eastAsia="Calibri"/>
          <w:sz w:val="28"/>
          <w:szCs w:val="28"/>
          <w:lang w:val="ru-RU" w:eastAsia="en-US"/>
        </w:rPr>
        <w:t>72)</w:t>
      </w:r>
      <w:r w:rsidRPr="009A1DAC">
        <w:rPr>
          <w:sz w:val="28"/>
          <w:szCs w:val="28"/>
        </w:rPr>
        <w:t>улица, площадь - территория общего пользования, ограниченная красными линиями улично-дорожной сети населенного пункта;</w:t>
      </w:r>
    </w:p>
    <w:p w:rsidR="00651A83" w:rsidRPr="009A1DAC" w:rsidRDefault="00651A83" w:rsidP="0092582E">
      <w:pPr>
        <w:pStyle w:val="a6"/>
        <w:spacing w:before="0" w:after="0"/>
        <w:ind w:firstLine="709"/>
        <w:rPr>
          <w:sz w:val="28"/>
          <w:szCs w:val="28"/>
        </w:rPr>
      </w:pPr>
      <w:r w:rsidRPr="009A1DAC">
        <w:rPr>
          <w:sz w:val="28"/>
          <w:szCs w:val="28"/>
          <w:lang w:val="ru-RU"/>
        </w:rPr>
        <w:t>73)</w:t>
      </w:r>
      <w:r w:rsidRPr="009A1DAC">
        <w:rPr>
          <w:sz w:val="28"/>
          <w:szCs w:val="28"/>
        </w:rPr>
        <w:t>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651A83" w:rsidRPr="009A1DAC" w:rsidRDefault="00651A83" w:rsidP="0092582E">
      <w:pPr>
        <w:pStyle w:val="a6"/>
        <w:spacing w:before="0" w:after="0"/>
        <w:ind w:firstLine="709"/>
        <w:rPr>
          <w:sz w:val="28"/>
          <w:szCs w:val="28"/>
        </w:rPr>
      </w:pPr>
      <w:r w:rsidRPr="009A1DAC">
        <w:rPr>
          <w:rFonts w:eastAsia="Arial Unicode MS"/>
          <w:sz w:val="28"/>
          <w:szCs w:val="28"/>
          <w:lang w:val="ru-RU"/>
        </w:rPr>
        <w:t>74)</w:t>
      </w:r>
      <w:r w:rsidRPr="009A1DAC">
        <w:rPr>
          <w:rFonts w:eastAsia="Arial Unicode MS"/>
          <w:sz w:val="28"/>
          <w:szCs w:val="28"/>
        </w:rPr>
        <w:t>функциональные зоны - зоны, для которых документами территориального планирования определены границы и функциональное назначение;</w:t>
      </w:r>
    </w:p>
    <w:p w:rsidR="00651A83" w:rsidRPr="009A1DAC" w:rsidRDefault="00651A83" w:rsidP="0092582E">
      <w:pPr>
        <w:pStyle w:val="a6"/>
        <w:spacing w:before="0" w:after="0"/>
        <w:ind w:firstLine="709"/>
        <w:rPr>
          <w:rFonts w:eastAsia="Calibri"/>
          <w:sz w:val="28"/>
          <w:szCs w:val="28"/>
          <w:lang w:eastAsia="en-US"/>
        </w:rPr>
      </w:pPr>
      <w:r w:rsidRPr="009A1DAC">
        <w:rPr>
          <w:rFonts w:eastAsia="Calibri"/>
          <w:sz w:val="28"/>
          <w:szCs w:val="28"/>
          <w:lang w:val="ru-RU" w:eastAsia="en-US"/>
        </w:rPr>
        <w:t>75)</w:t>
      </w:r>
      <w:r w:rsidRPr="009A1DAC">
        <w:rPr>
          <w:rFonts w:eastAsia="Calibri"/>
          <w:sz w:val="28"/>
          <w:szCs w:val="28"/>
          <w:lang w:eastAsia="en-US"/>
        </w:rPr>
        <w:t>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w:t>
      </w:r>
    </w:p>
    <w:p w:rsidR="00651A83" w:rsidRPr="009A1DAC" w:rsidRDefault="00651A83" w:rsidP="0092582E">
      <w:pPr>
        <w:pStyle w:val="a6"/>
        <w:spacing w:before="0" w:after="0"/>
        <w:ind w:firstLine="709"/>
        <w:rPr>
          <w:rFonts w:eastAsia="Calibri"/>
          <w:sz w:val="28"/>
          <w:szCs w:val="28"/>
          <w:lang w:eastAsia="en-US"/>
        </w:rPr>
      </w:pPr>
      <w:r w:rsidRPr="009A1DAC">
        <w:rPr>
          <w:rFonts w:eastAsia="Calibri"/>
          <w:sz w:val="28"/>
          <w:szCs w:val="28"/>
          <w:lang w:val="ru-RU" w:eastAsia="en-US"/>
        </w:rPr>
        <w:t>76)</w:t>
      </w:r>
      <w:r w:rsidRPr="009A1DAC">
        <w:rPr>
          <w:rFonts w:eastAsia="Calibri"/>
          <w:sz w:val="28"/>
          <w:szCs w:val="28"/>
          <w:lang w:eastAsia="en-US"/>
        </w:rPr>
        <w:t>централизованная система холодного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rsidR="00651A83" w:rsidRPr="009A1DAC" w:rsidRDefault="00651A83" w:rsidP="0092582E">
      <w:pPr>
        <w:pStyle w:val="a6"/>
        <w:spacing w:before="0" w:after="0"/>
        <w:ind w:firstLine="709"/>
        <w:rPr>
          <w:rFonts w:eastAsia="Calibri"/>
          <w:sz w:val="28"/>
          <w:szCs w:val="28"/>
          <w:lang w:eastAsia="en-US"/>
        </w:rPr>
      </w:pPr>
      <w:r w:rsidRPr="009A1DAC">
        <w:rPr>
          <w:rFonts w:eastAsia="Calibri"/>
          <w:sz w:val="28"/>
          <w:szCs w:val="28"/>
          <w:lang w:val="ru-RU" w:eastAsia="en-US"/>
        </w:rPr>
        <w:t>77)</w:t>
      </w:r>
      <w:r w:rsidRPr="009A1DAC">
        <w:rPr>
          <w:rFonts w:eastAsia="Calibri"/>
          <w:sz w:val="28"/>
          <w:szCs w:val="28"/>
          <w:lang w:eastAsia="en-US"/>
        </w:rPr>
        <w:t>централизованная система электроснабжения - совокупность электроустановок, предназначенных для электроснабжения потребителей от энергетической системы;</w:t>
      </w:r>
    </w:p>
    <w:p w:rsidR="00651A83" w:rsidRPr="009A1DAC" w:rsidRDefault="00651A83" w:rsidP="0092582E">
      <w:pPr>
        <w:pStyle w:val="a6"/>
        <w:spacing w:before="0" w:after="0"/>
        <w:ind w:firstLine="709"/>
        <w:rPr>
          <w:rFonts w:eastAsia="Calibri"/>
          <w:sz w:val="28"/>
          <w:szCs w:val="28"/>
          <w:lang w:eastAsia="en-US"/>
        </w:rPr>
      </w:pPr>
      <w:r w:rsidRPr="009A1DAC">
        <w:rPr>
          <w:rFonts w:eastAsia="Arial Unicode MS"/>
          <w:sz w:val="28"/>
          <w:szCs w:val="28"/>
          <w:lang w:val="ru-RU"/>
        </w:rPr>
        <w:t>78)</w:t>
      </w:r>
      <w:r w:rsidRPr="009A1DAC">
        <w:rPr>
          <w:rFonts w:eastAsia="Arial Unicode MS"/>
          <w:sz w:val="28"/>
          <w:szCs w:val="28"/>
        </w:rPr>
        <w:t>элемент планировочной структуры - часть территории муниципального образования, выделяемая для целей градостроительного проектирования (район, микрорайон, квартал);</w:t>
      </w:r>
    </w:p>
    <w:p w:rsidR="00651A83" w:rsidRPr="009A1DAC" w:rsidRDefault="00651A83" w:rsidP="0092582E">
      <w:pPr>
        <w:pStyle w:val="ConsPlusNormal"/>
        <w:ind w:firstLine="709"/>
        <w:jc w:val="both"/>
        <w:rPr>
          <w:rFonts w:ascii="Times New Roman" w:hAnsi="Times New Roman" w:cs="Times New Roman"/>
          <w:sz w:val="28"/>
          <w:szCs w:val="28"/>
        </w:rPr>
      </w:pPr>
      <w:r w:rsidRPr="009A1DAC">
        <w:rPr>
          <w:rFonts w:ascii="Times New Roman" w:hAnsi="Times New Roman" w:cs="Times New Roman"/>
          <w:sz w:val="28"/>
          <w:szCs w:val="28"/>
        </w:rPr>
        <w:t>79)велопарковка - место для длительной стоянки (более часа) или хранения велосипедов, оборудованное специальными конструкциями;</w:t>
      </w:r>
    </w:p>
    <w:p w:rsidR="00651A83" w:rsidRPr="009A1DAC" w:rsidRDefault="00651A83" w:rsidP="0092582E">
      <w:pPr>
        <w:pStyle w:val="ConsPlusNormal"/>
        <w:ind w:firstLine="709"/>
        <w:jc w:val="both"/>
        <w:rPr>
          <w:rFonts w:ascii="Times New Roman" w:hAnsi="Times New Roman" w:cs="Times New Roman"/>
          <w:sz w:val="28"/>
          <w:szCs w:val="28"/>
        </w:rPr>
      </w:pPr>
      <w:r w:rsidRPr="009A1DAC">
        <w:rPr>
          <w:rFonts w:ascii="Times New Roman" w:hAnsi="Times New Roman" w:cs="Times New Roman"/>
          <w:sz w:val="28"/>
          <w:szCs w:val="28"/>
        </w:rPr>
        <w:t>80)велосипед - транспортное средство, кроме инвалидных колясок, которое имеет по крайней мере два колеса и приводится в движение как правило мускульной энергией лиц, находящихся на этом транспортном средстве, в частности при помощи педалей или рукояток, и может также иметь электродвигатель номинальной максимальной мощностью в режиме длительной нагрузки, не превышающей 0,25 кВт, автоматически отключающийся на скорости более 25 км/ч;</w:t>
      </w:r>
    </w:p>
    <w:p w:rsidR="00651A83" w:rsidRPr="009A1DAC" w:rsidRDefault="00651A83" w:rsidP="0092582E">
      <w:pPr>
        <w:pStyle w:val="ConsPlusNormal"/>
        <w:ind w:firstLine="709"/>
        <w:jc w:val="both"/>
        <w:rPr>
          <w:rFonts w:ascii="Times New Roman" w:hAnsi="Times New Roman" w:cs="Times New Roman"/>
          <w:sz w:val="28"/>
          <w:szCs w:val="28"/>
        </w:rPr>
      </w:pPr>
      <w:r w:rsidRPr="009A1DAC">
        <w:rPr>
          <w:rFonts w:ascii="Times New Roman" w:hAnsi="Times New Roman" w:cs="Times New Roman"/>
          <w:sz w:val="28"/>
          <w:szCs w:val="28"/>
        </w:rPr>
        <w:t>81)велопе</w:t>
      </w:r>
      <w:r w:rsidR="00966C48" w:rsidRPr="009A1DAC">
        <w:rPr>
          <w:rFonts w:ascii="Times New Roman" w:hAnsi="Times New Roman" w:cs="Times New Roman"/>
          <w:sz w:val="28"/>
          <w:szCs w:val="28"/>
        </w:rPr>
        <w:t>ш</w:t>
      </w:r>
      <w:r w:rsidRPr="009A1DAC">
        <w:rPr>
          <w:rFonts w:ascii="Times New Roman" w:hAnsi="Times New Roman" w:cs="Times New Roman"/>
          <w:sz w:val="28"/>
          <w:szCs w:val="28"/>
        </w:rPr>
        <w:t>еходная дорожка -</w:t>
      </w:r>
      <w:r w:rsidR="00966C48" w:rsidRPr="009A1DAC">
        <w:rPr>
          <w:rFonts w:ascii="Times New Roman" w:hAnsi="Times New Roman" w:cs="Times New Roman"/>
          <w:sz w:val="28"/>
          <w:szCs w:val="28"/>
        </w:rPr>
        <w:t xml:space="preserve"> </w:t>
      </w:r>
      <w:r w:rsidR="00792269" w:rsidRPr="009A1DAC">
        <w:rPr>
          <w:rFonts w:ascii="Times New Roman" w:hAnsi="Times New Roman" w:cs="Times New Roman"/>
          <w:sz w:val="28"/>
          <w:szCs w:val="28"/>
        </w:rPr>
        <w:t xml:space="preserve">конструктивно отделенный от проезжей </w:t>
      </w:r>
      <w:r w:rsidR="00792269" w:rsidRPr="009A1DAC">
        <w:rPr>
          <w:rFonts w:ascii="Times New Roman" w:hAnsi="Times New Roman" w:cs="Times New Roman"/>
          <w:sz w:val="28"/>
          <w:szCs w:val="28"/>
        </w:rPr>
        <w:lastRenderedPageBreak/>
        <w:t>части элемент дороги (либо отдельная дорога), предназначенный для раздельного или совместного с пешеходами движения велосипедистов и лиц, использующих для передвижения средства индивидуальной моб</w:t>
      </w:r>
      <w:r w:rsidR="001225AA" w:rsidRPr="009A1DAC">
        <w:rPr>
          <w:rFonts w:ascii="Times New Roman" w:hAnsi="Times New Roman" w:cs="Times New Roman"/>
          <w:sz w:val="28"/>
          <w:szCs w:val="28"/>
        </w:rPr>
        <w:t>ильности, и обозначенный знаком</w:t>
      </w:r>
      <w:r w:rsidRPr="009A1DAC">
        <w:rPr>
          <w:rFonts w:ascii="Times New Roman" w:hAnsi="Times New Roman" w:cs="Times New Roman"/>
          <w:sz w:val="28"/>
          <w:szCs w:val="28"/>
        </w:rPr>
        <w:t>;</w:t>
      </w:r>
    </w:p>
    <w:p w:rsidR="00651A83" w:rsidRPr="009A1DAC" w:rsidRDefault="00651A83" w:rsidP="0092582E">
      <w:pPr>
        <w:pStyle w:val="ConsPlusNormal"/>
        <w:ind w:firstLine="709"/>
        <w:jc w:val="both"/>
        <w:rPr>
          <w:rFonts w:ascii="Times New Roman" w:hAnsi="Times New Roman" w:cs="Times New Roman"/>
          <w:sz w:val="28"/>
          <w:szCs w:val="28"/>
        </w:rPr>
      </w:pPr>
      <w:r w:rsidRPr="009A1DAC">
        <w:rPr>
          <w:rFonts w:ascii="Times New Roman" w:hAnsi="Times New Roman" w:cs="Times New Roman"/>
          <w:sz w:val="28"/>
          <w:szCs w:val="28"/>
        </w:rPr>
        <w:t>82)велосипедист - лицо, управляющее велосипедом;</w:t>
      </w:r>
    </w:p>
    <w:p w:rsidR="00651A83" w:rsidRPr="009A1DAC" w:rsidRDefault="00651A83" w:rsidP="0092582E">
      <w:pPr>
        <w:pStyle w:val="ConsPlusNormal"/>
        <w:ind w:firstLine="709"/>
        <w:jc w:val="both"/>
        <w:rPr>
          <w:rFonts w:ascii="Times New Roman" w:hAnsi="Times New Roman" w:cs="Times New Roman"/>
          <w:sz w:val="28"/>
          <w:szCs w:val="28"/>
        </w:rPr>
      </w:pPr>
      <w:r w:rsidRPr="009A1DAC">
        <w:rPr>
          <w:rFonts w:ascii="Times New Roman" w:hAnsi="Times New Roman" w:cs="Times New Roman"/>
          <w:sz w:val="28"/>
          <w:szCs w:val="28"/>
        </w:rPr>
        <w:t>83)велосипедная дорожка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rsidR="00651A83" w:rsidRPr="009A1DAC" w:rsidRDefault="00651A83" w:rsidP="0092582E">
      <w:pPr>
        <w:pStyle w:val="ConsPlusNormal"/>
        <w:ind w:firstLine="709"/>
        <w:jc w:val="both"/>
        <w:rPr>
          <w:rFonts w:ascii="Times New Roman" w:hAnsi="Times New Roman" w:cs="Times New Roman"/>
          <w:sz w:val="28"/>
          <w:szCs w:val="28"/>
        </w:rPr>
      </w:pPr>
      <w:r w:rsidRPr="009A1DAC">
        <w:rPr>
          <w:rFonts w:ascii="Times New Roman" w:hAnsi="Times New Roman" w:cs="Times New Roman"/>
          <w:sz w:val="28"/>
          <w:szCs w:val="28"/>
        </w:rPr>
        <w:t>84)велосипедная стоянка - место для кратковременной стоянки (до одного часа) велосипедов, оборудованное стойками или другими специальными конструкциями для обеспечения сохранности велосипедов;</w:t>
      </w:r>
    </w:p>
    <w:p w:rsidR="00651A83" w:rsidRPr="009A1DAC" w:rsidRDefault="00651A83" w:rsidP="0092582E">
      <w:pPr>
        <w:pStyle w:val="ConsPlusNormal"/>
        <w:ind w:firstLine="709"/>
        <w:jc w:val="both"/>
        <w:rPr>
          <w:rFonts w:ascii="Times New Roman" w:hAnsi="Times New Roman" w:cs="Times New Roman"/>
          <w:sz w:val="28"/>
          <w:szCs w:val="28"/>
        </w:rPr>
      </w:pPr>
      <w:r w:rsidRPr="009A1DAC">
        <w:rPr>
          <w:rFonts w:ascii="Times New Roman" w:hAnsi="Times New Roman" w:cs="Times New Roman"/>
          <w:sz w:val="28"/>
          <w:szCs w:val="28"/>
        </w:rPr>
        <w:t>85)пешеход - лицо, находящееся вне транспортного средства на дороге либо на пешеходной или велопешеходной дорожке и не производящее на них работу. К пешеходам приравниваются лица, передвигающиеся в инвалидных колясках без двигателя, ведущие велосипед, мопед, мотоцикл, везущие санки, тележку, детскую или инвалидную коляску, а также использующие для передвижения роликовые коньки, самокаты и иные аналогичные средства;</w:t>
      </w:r>
    </w:p>
    <w:p w:rsidR="00651A83" w:rsidRPr="009A1DAC" w:rsidRDefault="00651A83" w:rsidP="0092582E">
      <w:pPr>
        <w:pStyle w:val="ConsPlusNormal"/>
        <w:ind w:firstLine="709"/>
        <w:jc w:val="both"/>
        <w:rPr>
          <w:rFonts w:ascii="Times New Roman" w:hAnsi="Times New Roman" w:cs="Times New Roman"/>
          <w:sz w:val="28"/>
          <w:szCs w:val="28"/>
        </w:rPr>
      </w:pPr>
      <w:r w:rsidRPr="009A1DAC">
        <w:rPr>
          <w:rFonts w:ascii="Times New Roman" w:hAnsi="Times New Roman" w:cs="Times New Roman"/>
          <w:sz w:val="28"/>
          <w:szCs w:val="28"/>
        </w:rPr>
        <w:t>86)пешеходная дорожка - размещаемое за пределами земляного полотна инженерное сооружение, предназначенное для движения пешеходов вне населенных пунктов в полосе отвода или придорожной полосе автомобильной дороги;</w:t>
      </w:r>
    </w:p>
    <w:p w:rsidR="00651A83" w:rsidRPr="009A1DAC" w:rsidRDefault="00651A83" w:rsidP="0092582E">
      <w:pPr>
        <w:pStyle w:val="ConsPlusNormal"/>
        <w:ind w:firstLine="709"/>
        <w:jc w:val="both"/>
        <w:rPr>
          <w:rFonts w:ascii="Times New Roman" w:hAnsi="Times New Roman" w:cs="Times New Roman"/>
          <w:sz w:val="28"/>
          <w:szCs w:val="28"/>
        </w:rPr>
      </w:pPr>
      <w:r w:rsidRPr="009A1DAC">
        <w:rPr>
          <w:rFonts w:ascii="Times New Roman" w:hAnsi="Times New Roman" w:cs="Times New Roman"/>
          <w:sz w:val="28"/>
          <w:szCs w:val="28"/>
        </w:rPr>
        <w:t>87)полоса для велосипедистов - велосипедная дорожка, расположенная на проезжей части автомобильной дороги, отделяющая велосипедистов техническими средствами организации дорожного движения (разметкой, дорожными ограждениями и т.д.) от проезжей части и обозначенная дорожным знаком в сочетании с табличкой, расположенными над полосой.</w:t>
      </w:r>
    </w:p>
    <w:p w:rsidR="00651A83" w:rsidRPr="009A1DAC" w:rsidRDefault="00651A83" w:rsidP="0092582E">
      <w:pPr>
        <w:pStyle w:val="a6"/>
        <w:spacing w:before="0" w:after="0"/>
        <w:ind w:firstLine="0"/>
        <w:rPr>
          <w:rFonts w:eastAsia="Calibri"/>
          <w:sz w:val="28"/>
          <w:szCs w:val="28"/>
          <w:lang w:eastAsia="en-US"/>
        </w:rPr>
      </w:pPr>
    </w:p>
    <w:p w:rsidR="00651A83" w:rsidRPr="009A1DAC" w:rsidRDefault="00651A83" w:rsidP="0092582E">
      <w:pPr>
        <w:pStyle w:val="2"/>
        <w:spacing w:line="240" w:lineRule="auto"/>
        <w:jc w:val="both"/>
        <w:rPr>
          <w:rFonts w:ascii="Times New Roman" w:eastAsia="Times New Roman" w:hAnsi="Times New Roman" w:cs="Times New Roman"/>
          <w:b w:val="0"/>
          <w:bCs/>
          <w:kern w:val="32"/>
          <w:sz w:val="28"/>
          <w:szCs w:val="28"/>
          <w:lang w:val="x-none" w:eastAsia="x-none"/>
        </w:rPr>
      </w:pPr>
      <w:bookmarkStart w:id="3" w:name="_Toc171694281"/>
      <w:r w:rsidRPr="009A1DAC">
        <w:rPr>
          <w:rFonts w:ascii="Times New Roman" w:eastAsia="Times New Roman" w:hAnsi="Times New Roman" w:cs="Times New Roman"/>
          <w:b w:val="0"/>
          <w:bCs/>
          <w:kern w:val="32"/>
          <w:sz w:val="28"/>
          <w:szCs w:val="28"/>
          <w:lang w:val="x-none" w:eastAsia="x-none"/>
        </w:rPr>
        <w:t>Статья 2.Перечень используемых сокращений</w:t>
      </w:r>
      <w:bookmarkEnd w:id="3"/>
    </w:p>
    <w:p w:rsidR="006C2912" w:rsidRPr="009A1DAC" w:rsidRDefault="00651A83" w:rsidP="0092582E">
      <w:pPr>
        <w:tabs>
          <w:tab w:val="left" w:pos="709"/>
        </w:tabs>
        <w:spacing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В местных нормативах градостроительного проектирования применяются след</w:t>
      </w:r>
      <w:r w:rsidR="006C2912" w:rsidRPr="009A1DAC">
        <w:rPr>
          <w:rFonts w:ascii="Times New Roman" w:hAnsi="Times New Roman" w:cs="Times New Roman"/>
          <w:sz w:val="28"/>
          <w:szCs w:val="28"/>
        </w:rPr>
        <w:t>ующие сокращения и обозначения:</w:t>
      </w:r>
    </w:p>
    <w:p w:rsidR="00651A83" w:rsidRPr="009A1DAC" w:rsidRDefault="00651A83" w:rsidP="0092582E">
      <w:pPr>
        <w:tabs>
          <w:tab w:val="left" w:pos="709"/>
        </w:tabs>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Перечень принятых сокращений и обозначений</w:t>
      </w:r>
    </w:p>
    <w:tbl>
      <w:tblPr>
        <w:tblW w:w="9214" w:type="dxa"/>
        <w:tblInd w:w="250" w:type="dxa"/>
        <w:tblBorders>
          <w:top w:val="single" w:sz="4" w:space="0" w:color="auto"/>
        </w:tblBorders>
        <w:tblLook w:val="0000" w:firstRow="0" w:lastRow="0" w:firstColumn="0" w:lastColumn="0" w:noHBand="0" w:noVBand="0"/>
      </w:tblPr>
      <w:tblGrid>
        <w:gridCol w:w="3847"/>
        <w:gridCol w:w="5367"/>
      </w:tblGrid>
      <w:tr w:rsidR="009A1DAC" w:rsidRPr="009A1DAC" w:rsidTr="00651A83">
        <w:trPr>
          <w:trHeight w:val="150"/>
          <w:tblHeader/>
        </w:trPr>
        <w:tc>
          <w:tcPr>
            <w:tcW w:w="3847" w:type="dxa"/>
            <w:tcBorders>
              <w:left w:val="single" w:sz="4" w:space="0" w:color="auto"/>
              <w:bottom w:val="single" w:sz="4" w:space="0" w:color="auto"/>
              <w:right w:val="single" w:sz="4" w:space="0" w:color="auto"/>
            </w:tcBorders>
          </w:tcPr>
          <w:p w:rsidR="00651A83" w:rsidRPr="009A1DAC" w:rsidRDefault="00651A83" w:rsidP="0092582E">
            <w:pPr>
              <w:tabs>
                <w:tab w:val="left" w:pos="709"/>
              </w:tabs>
              <w:spacing w:before="20" w:afterLines="20" w:after="48" w:line="240" w:lineRule="auto"/>
              <w:jc w:val="center"/>
              <w:rPr>
                <w:rFonts w:ascii="Times New Roman" w:hAnsi="Times New Roman" w:cs="Times New Roman"/>
                <w:sz w:val="24"/>
                <w:szCs w:val="24"/>
              </w:rPr>
            </w:pPr>
            <w:r w:rsidRPr="009A1DAC">
              <w:rPr>
                <w:rFonts w:ascii="Times New Roman" w:hAnsi="Times New Roman" w:cs="Times New Roman"/>
                <w:sz w:val="24"/>
                <w:szCs w:val="24"/>
              </w:rPr>
              <w:t>Сокращение</w:t>
            </w:r>
          </w:p>
        </w:tc>
        <w:tc>
          <w:tcPr>
            <w:tcW w:w="5367" w:type="dxa"/>
            <w:tcBorders>
              <w:left w:val="single" w:sz="4" w:space="0" w:color="auto"/>
              <w:bottom w:val="single" w:sz="4" w:space="0" w:color="auto"/>
              <w:right w:val="single" w:sz="4" w:space="0" w:color="auto"/>
            </w:tcBorders>
          </w:tcPr>
          <w:p w:rsidR="00651A83" w:rsidRPr="009A1DAC" w:rsidRDefault="00651A83" w:rsidP="0092582E">
            <w:pPr>
              <w:tabs>
                <w:tab w:val="left" w:pos="709"/>
              </w:tabs>
              <w:spacing w:before="20" w:afterLines="20" w:after="48" w:line="240" w:lineRule="auto"/>
              <w:jc w:val="center"/>
              <w:rPr>
                <w:rFonts w:ascii="Times New Roman" w:hAnsi="Times New Roman" w:cs="Times New Roman"/>
                <w:sz w:val="24"/>
                <w:szCs w:val="24"/>
              </w:rPr>
            </w:pPr>
            <w:r w:rsidRPr="009A1DAC">
              <w:rPr>
                <w:rFonts w:ascii="Times New Roman" w:hAnsi="Times New Roman" w:cs="Times New Roman"/>
                <w:sz w:val="24"/>
                <w:szCs w:val="24"/>
              </w:rPr>
              <w:t>Слово/словосочетание</w:t>
            </w:r>
          </w:p>
        </w:tc>
      </w:tr>
      <w:tr w:rsidR="009A1DAC" w:rsidRPr="009A1DAC" w:rsidTr="00651A83">
        <w:trPr>
          <w:trHeight w:val="154"/>
        </w:trPr>
        <w:tc>
          <w:tcPr>
            <w:tcW w:w="3847" w:type="dxa"/>
            <w:tcBorders>
              <w:top w:val="single" w:sz="4" w:space="0" w:color="auto"/>
              <w:left w:val="single" w:sz="4" w:space="0" w:color="auto"/>
              <w:bottom w:val="single" w:sz="4" w:space="0" w:color="auto"/>
              <w:right w:val="single" w:sz="4" w:space="0" w:color="auto"/>
            </w:tcBorders>
          </w:tcPr>
          <w:p w:rsidR="00651A83" w:rsidRPr="009A1DAC" w:rsidRDefault="00651A83" w:rsidP="0092582E">
            <w:pPr>
              <w:spacing w:before="20" w:afterLines="20" w:after="48" w:line="240" w:lineRule="auto"/>
              <w:rPr>
                <w:rFonts w:ascii="Times New Roman" w:hAnsi="Times New Roman" w:cs="Times New Roman"/>
                <w:sz w:val="24"/>
                <w:szCs w:val="24"/>
              </w:rPr>
            </w:pPr>
            <w:r w:rsidRPr="009A1DAC">
              <w:rPr>
                <w:rFonts w:ascii="Times New Roman" w:eastAsia="Arial Unicode MS" w:hAnsi="Times New Roman" w:cs="Times New Roman"/>
                <w:sz w:val="24"/>
                <w:szCs w:val="24"/>
              </w:rPr>
              <w:t>СЗЗ</w:t>
            </w:r>
          </w:p>
        </w:tc>
        <w:tc>
          <w:tcPr>
            <w:tcW w:w="5367" w:type="dxa"/>
            <w:tcBorders>
              <w:top w:val="single" w:sz="4" w:space="0" w:color="auto"/>
              <w:left w:val="single" w:sz="4" w:space="0" w:color="auto"/>
              <w:bottom w:val="single" w:sz="4" w:space="0" w:color="auto"/>
              <w:right w:val="single" w:sz="4" w:space="0" w:color="auto"/>
            </w:tcBorders>
          </w:tcPr>
          <w:p w:rsidR="00651A83" w:rsidRPr="009A1DAC" w:rsidRDefault="00651A83" w:rsidP="0092582E">
            <w:pPr>
              <w:spacing w:before="20" w:afterLines="20" w:after="48" w:line="240" w:lineRule="auto"/>
              <w:rPr>
                <w:rFonts w:ascii="Times New Roman" w:hAnsi="Times New Roman" w:cs="Times New Roman"/>
                <w:sz w:val="24"/>
                <w:szCs w:val="24"/>
              </w:rPr>
            </w:pPr>
            <w:r w:rsidRPr="009A1DAC">
              <w:rPr>
                <w:rFonts w:ascii="Times New Roman" w:eastAsia="Arial Unicode MS" w:hAnsi="Times New Roman" w:cs="Times New Roman"/>
                <w:sz w:val="24"/>
                <w:szCs w:val="24"/>
              </w:rPr>
              <w:t>Санитарно-защитная зона</w:t>
            </w:r>
          </w:p>
        </w:tc>
      </w:tr>
      <w:tr w:rsidR="009A1DAC" w:rsidRPr="009A1DAC" w:rsidTr="00651A83">
        <w:trPr>
          <w:trHeight w:val="513"/>
        </w:trPr>
        <w:tc>
          <w:tcPr>
            <w:tcW w:w="3847" w:type="dxa"/>
            <w:tcBorders>
              <w:top w:val="single" w:sz="4" w:space="0" w:color="auto"/>
              <w:left w:val="single" w:sz="4" w:space="0" w:color="auto"/>
              <w:bottom w:val="single" w:sz="4" w:space="0" w:color="auto"/>
              <w:right w:val="single" w:sz="4" w:space="0" w:color="auto"/>
            </w:tcBorders>
          </w:tcPr>
          <w:p w:rsidR="00651A83" w:rsidRPr="009A1DAC" w:rsidRDefault="00651A83" w:rsidP="0092582E">
            <w:pPr>
              <w:tabs>
                <w:tab w:val="left" w:pos="709"/>
              </w:tabs>
              <w:spacing w:before="20" w:afterLines="20" w:after="48" w:line="240" w:lineRule="auto"/>
              <w:rPr>
                <w:rFonts w:ascii="Times New Roman" w:hAnsi="Times New Roman" w:cs="Times New Roman"/>
                <w:sz w:val="24"/>
                <w:szCs w:val="24"/>
              </w:rPr>
            </w:pPr>
            <w:r w:rsidRPr="009A1DAC">
              <w:rPr>
                <w:rFonts w:ascii="Times New Roman" w:hAnsi="Times New Roman" w:cs="Times New Roman"/>
                <w:sz w:val="24"/>
                <w:szCs w:val="24"/>
              </w:rPr>
              <w:t>ИСОГД</w:t>
            </w:r>
          </w:p>
        </w:tc>
        <w:tc>
          <w:tcPr>
            <w:tcW w:w="5367" w:type="dxa"/>
            <w:tcBorders>
              <w:top w:val="single" w:sz="4" w:space="0" w:color="auto"/>
              <w:left w:val="single" w:sz="4" w:space="0" w:color="auto"/>
              <w:bottom w:val="single" w:sz="4" w:space="0" w:color="auto"/>
              <w:right w:val="single" w:sz="4" w:space="0" w:color="auto"/>
            </w:tcBorders>
          </w:tcPr>
          <w:p w:rsidR="00651A83" w:rsidRPr="009A1DAC" w:rsidRDefault="00651A83" w:rsidP="0092582E">
            <w:pPr>
              <w:tabs>
                <w:tab w:val="left" w:pos="709"/>
              </w:tabs>
              <w:spacing w:before="20" w:afterLines="20" w:after="48" w:line="240" w:lineRule="auto"/>
              <w:rPr>
                <w:rFonts w:ascii="Times New Roman" w:hAnsi="Times New Roman" w:cs="Times New Roman"/>
                <w:sz w:val="24"/>
                <w:szCs w:val="24"/>
              </w:rPr>
            </w:pPr>
            <w:r w:rsidRPr="009A1DAC">
              <w:rPr>
                <w:rFonts w:ascii="Times New Roman" w:hAnsi="Times New Roman" w:cs="Times New Roman"/>
                <w:sz w:val="24"/>
                <w:szCs w:val="24"/>
              </w:rPr>
              <w:t>Информационная система обеспечения градостроительной деятельности</w:t>
            </w:r>
          </w:p>
        </w:tc>
      </w:tr>
      <w:tr w:rsidR="009A1DAC" w:rsidRPr="009A1DAC" w:rsidTr="00651A83">
        <w:trPr>
          <w:trHeight w:val="154"/>
        </w:trPr>
        <w:tc>
          <w:tcPr>
            <w:tcW w:w="3847" w:type="dxa"/>
            <w:tcBorders>
              <w:top w:val="single" w:sz="4" w:space="0" w:color="auto"/>
              <w:left w:val="single" w:sz="4" w:space="0" w:color="auto"/>
              <w:bottom w:val="single" w:sz="4" w:space="0" w:color="auto"/>
              <w:right w:val="single" w:sz="4" w:space="0" w:color="auto"/>
            </w:tcBorders>
          </w:tcPr>
          <w:p w:rsidR="00651A83" w:rsidRPr="009A1DAC" w:rsidRDefault="00651A83" w:rsidP="0092582E">
            <w:pPr>
              <w:tabs>
                <w:tab w:val="left" w:pos="709"/>
              </w:tabs>
              <w:spacing w:before="20" w:afterLines="20" w:after="48" w:line="240" w:lineRule="auto"/>
              <w:rPr>
                <w:rFonts w:ascii="Times New Roman" w:hAnsi="Times New Roman" w:cs="Times New Roman"/>
                <w:sz w:val="24"/>
                <w:szCs w:val="24"/>
              </w:rPr>
            </w:pPr>
            <w:r w:rsidRPr="009A1DAC">
              <w:rPr>
                <w:rFonts w:ascii="Times New Roman" w:hAnsi="Times New Roman" w:cs="Times New Roman"/>
                <w:sz w:val="24"/>
                <w:szCs w:val="24"/>
              </w:rPr>
              <w:t>ОМЗ</w:t>
            </w:r>
          </w:p>
        </w:tc>
        <w:tc>
          <w:tcPr>
            <w:tcW w:w="5367" w:type="dxa"/>
            <w:tcBorders>
              <w:top w:val="single" w:sz="4" w:space="0" w:color="auto"/>
              <w:left w:val="single" w:sz="4" w:space="0" w:color="auto"/>
              <w:bottom w:val="single" w:sz="4" w:space="0" w:color="auto"/>
              <w:right w:val="single" w:sz="4" w:space="0" w:color="auto"/>
            </w:tcBorders>
          </w:tcPr>
          <w:p w:rsidR="00651A83" w:rsidRPr="009A1DAC" w:rsidRDefault="00651A83" w:rsidP="0092582E">
            <w:pPr>
              <w:pStyle w:val="Default"/>
              <w:rPr>
                <w:color w:val="auto"/>
              </w:rPr>
            </w:pPr>
            <w:r w:rsidRPr="009A1DAC">
              <w:rPr>
                <w:color w:val="auto"/>
              </w:rPr>
              <w:t xml:space="preserve">Объект местного значения </w:t>
            </w:r>
          </w:p>
        </w:tc>
      </w:tr>
      <w:tr w:rsidR="009A1DAC" w:rsidRPr="009A1DAC" w:rsidTr="00651A83">
        <w:trPr>
          <w:trHeight w:val="154"/>
        </w:trPr>
        <w:tc>
          <w:tcPr>
            <w:tcW w:w="3847" w:type="dxa"/>
            <w:tcBorders>
              <w:top w:val="single" w:sz="4" w:space="0" w:color="auto"/>
              <w:left w:val="single" w:sz="4" w:space="0" w:color="auto"/>
              <w:bottom w:val="single" w:sz="4" w:space="0" w:color="auto"/>
              <w:right w:val="single" w:sz="4" w:space="0" w:color="auto"/>
            </w:tcBorders>
          </w:tcPr>
          <w:p w:rsidR="00651A83" w:rsidRPr="009A1DAC" w:rsidRDefault="00651A83" w:rsidP="0092582E">
            <w:pPr>
              <w:tabs>
                <w:tab w:val="left" w:pos="709"/>
              </w:tabs>
              <w:spacing w:before="20" w:afterLines="20" w:after="48" w:line="240" w:lineRule="auto"/>
              <w:rPr>
                <w:rFonts w:ascii="Times New Roman" w:hAnsi="Times New Roman" w:cs="Times New Roman"/>
                <w:sz w:val="24"/>
                <w:szCs w:val="24"/>
              </w:rPr>
            </w:pPr>
            <w:r w:rsidRPr="009A1DAC">
              <w:rPr>
                <w:rFonts w:ascii="Times New Roman" w:hAnsi="Times New Roman" w:cs="Times New Roman"/>
                <w:sz w:val="24"/>
                <w:szCs w:val="24"/>
              </w:rPr>
              <w:t>АЗС</w:t>
            </w:r>
          </w:p>
        </w:tc>
        <w:tc>
          <w:tcPr>
            <w:tcW w:w="5367" w:type="dxa"/>
            <w:tcBorders>
              <w:top w:val="single" w:sz="4" w:space="0" w:color="auto"/>
              <w:left w:val="single" w:sz="4" w:space="0" w:color="auto"/>
              <w:bottom w:val="single" w:sz="4" w:space="0" w:color="auto"/>
              <w:right w:val="single" w:sz="4" w:space="0" w:color="auto"/>
            </w:tcBorders>
          </w:tcPr>
          <w:p w:rsidR="00651A83" w:rsidRPr="009A1DAC" w:rsidRDefault="00651A83" w:rsidP="0092582E">
            <w:pPr>
              <w:tabs>
                <w:tab w:val="left" w:pos="709"/>
              </w:tabs>
              <w:spacing w:before="20" w:afterLines="20" w:after="48" w:line="240" w:lineRule="auto"/>
              <w:rPr>
                <w:rFonts w:ascii="Times New Roman" w:hAnsi="Times New Roman" w:cs="Times New Roman"/>
                <w:sz w:val="24"/>
                <w:szCs w:val="24"/>
              </w:rPr>
            </w:pPr>
            <w:r w:rsidRPr="009A1DAC">
              <w:rPr>
                <w:rFonts w:ascii="Times New Roman" w:hAnsi="Times New Roman" w:cs="Times New Roman"/>
                <w:sz w:val="24"/>
                <w:szCs w:val="24"/>
              </w:rPr>
              <w:t>Автозаправочная станция</w:t>
            </w:r>
          </w:p>
        </w:tc>
      </w:tr>
      <w:tr w:rsidR="009A1DAC" w:rsidRPr="009A1DAC" w:rsidTr="00651A83">
        <w:trPr>
          <w:trHeight w:val="154"/>
        </w:trPr>
        <w:tc>
          <w:tcPr>
            <w:tcW w:w="3847" w:type="dxa"/>
            <w:tcBorders>
              <w:top w:val="single" w:sz="4" w:space="0" w:color="auto"/>
              <w:left w:val="single" w:sz="4" w:space="0" w:color="auto"/>
              <w:bottom w:val="single" w:sz="4" w:space="0" w:color="auto"/>
              <w:right w:val="single" w:sz="4" w:space="0" w:color="auto"/>
            </w:tcBorders>
          </w:tcPr>
          <w:p w:rsidR="00651A83" w:rsidRPr="009A1DAC" w:rsidRDefault="00651A83" w:rsidP="0092582E">
            <w:pPr>
              <w:tabs>
                <w:tab w:val="left" w:pos="709"/>
              </w:tabs>
              <w:spacing w:before="20" w:afterLines="20" w:after="48" w:line="240" w:lineRule="auto"/>
              <w:rPr>
                <w:rFonts w:ascii="Times New Roman" w:hAnsi="Times New Roman" w:cs="Times New Roman"/>
                <w:sz w:val="24"/>
                <w:szCs w:val="24"/>
              </w:rPr>
            </w:pPr>
            <w:r w:rsidRPr="009A1DAC">
              <w:rPr>
                <w:rFonts w:ascii="Times New Roman" w:hAnsi="Times New Roman" w:cs="Times New Roman"/>
                <w:sz w:val="24"/>
                <w:szCs w:val="24"/>
              </w:rPr>
              <w:t>АМС</w:t>
            </w:r>
          </w:p>
        </w:tc>
        <w:tc>
          <w:tcPr>
            <w:tcW w:w="5367" w:type="dxa"/>
            <w:tcBorders>
              <w:top w:val="single" w:sz="4" w:space="0" w:color="auto"/>
              <w:left w:val="single" w:sz="4" w:space="0" w:color="auto"/>
              <w:bottom w:val="single" w:sz="4" w:space="0" w:color="auto"/>
              <w:right w:val="single" w:sz="4" w:space="0" w:color="auto"/>
            </w:tcBorders>
          </w:tcPr>
          <w:p w:rsidR="00651A83" w:rsidRPr="009A1DAC" w:rsidRDefault="00651A83" w:rsidP="0092582E">
            <w:pPr>
              <w:tabs>
                <w:tab w:val="left" w:pos="709"/>
              </w:tabs>
              <w:spacing w:before="20" w:afterLines="20" w:after="48" w:line="240" w:lineRule="auto"/>
              <w:rPr>
                <w:rFonts w:ascii="Times New Roman" w:hAnsi="Times New Roman" w:cs="Times New Roman"/>
                <w:sz w:val="24"/>
                <w:szCs w:val="24"/>
              </w:rPr>
            </w:pPr>
            <w:r w:rsidRPr="009A1DAC">
              <w:rPr>
                <w:rFonts w:ascii="Times New Roman" w:hAnsi="Times New Roman" w:cs="Times New Roman"/>
                <w:sz w:val="24"/>
                <w:szCs w:val="24"/>
              </w:rPr>
              <w:t>Антенно-мачтовые сооружения</w:t>
            </w:r>
          </w:p>
        </w:tc>
      </w:tr>
      <w:tr w:rsidR="009A1DAC" w:rsidRPr="009A1DAC" w:rsidTr="00651A83">
        <w:trPr>
          <w:trHeight w:val="154"/>
        </w:trPr>
        <w:tc>
          <w:tcPr>
            <w:tcW w:w="3847" w:type="dxa"/>
            <w:tcBorders>
              <w:top w:val="single" w:sz="4" w:space="0" w:color="auto"/>
              <w:left w:val="single" w:sz="4" w:space="0" w:color="auto"/>
              <w:bottom w:val="single" w:sz="4" w:space="0" w:color="auto"/>
              <w:right w:val="single" w:sz="4" w:space="0" w:color="auto"/>
            </w:tcBorders>
          </w:tcPr>
          <w:p w:rsidR="00651A83" w:rsidRPr="009A1DAC" w:rsidRDefault="00651A83" w:rsidP="0092582E">
            <w:pPr>
              <w:tabs>
                <w:tab w:val="left" w:pos="709"/>
              </w:tabs>
              <w:spacing w:before="20" w:afterLines="20" w:after="48" w:line="240" w:lineRule="auto"/>
              <w:rPr>
                <w:rFonts w:ascii="Times New Roman" w:hAnsi="Times New Roman" w:cs="Times New Roman"/>
                <w:sz w:val="24"/>
                <w:szCs w:val="24"/>
              </w:rPr>
            </w:pPr>
            <w:r w:rsidRPr="009A1DAC">
              <w:rPr>
                <w:rFonts w:ascii="Times New Roman" w:hAnsi="Times New Roman" w:cs="Times New Roman"/>
                <w:sz w:val="24"/>
                <w:szCs w:val="24"/>
              </w:rPr>
              <w:t>ГНС</w:t>
            </w:r>
          </w:p>
        </w:tc>
        <w:tc>
          <w:tcPr>
            <w:tcW w:w="5367" w:type="dxa"/>
            <w:tcBorders>
              <w:top w:val="single" w:sz="4" w:space="0" w:color="auto"/>
              <w:left w:val="single" w:sz="4" w:space="0" w:color="auto"/>
              <w:bottom w:val="single" w:sz="4" w:space="0" w:color="auto"/>
              <w:right w:val="single" w:sz="4" w:space="0" w:color="auto"/>
            </w:tcBorders>
          </w:tcPr>
          <w:p w:rsidR="00651A83" w:rsidRPr="009A1DAC" w:rsidRDefault="00651A83" w:rsidP="0092582E">
            <w:pPr>
              <w:tabs>
                <w:tab w:val="left" w:pos="709"/>
              </w:tabs>
              <w:spacing w:before="20" w:afterLines="20" w:after="48" w:line="240" w:lineRule="auto"/>
              <w:rPr>
                <w:rFonts w:ascii="Times New Roman" w:hAnsi="Times New Roman" w:cs="Times New Roman"/>
                <w:sz w:val="24"/>
                <w:szCs w:val="24"/>
              </w:rPr>
            </w:pPr>
            <w:r w:rsidRPr="009A1DAC">
              <w:rPr>
                <w:rFonts w:ascii="Times New Roman" w:hAnsi="Times New Roman" w:cs="Times New Roman"/>
                <w:sz w:val="24"/>
                <w:szCs w:val="24"/>
              </w:rPr>
              <w:t>Газонаполнительная станция</w:t>
            </w:r>
          </w:p>
        </w:tc>
      </w:tr>
      <w:tr w:rsidR="009A1DAC" w:rsidRPr="009A1DAC" w:rsidTr="00651A83">
        <w:trPr>
          <w:trHeight w:val="154"/>
        </w:trPr>
        <w:tc>
          <w:tcPr>
            <w:tcW w:w="3847" w:type="dxa"/>
            <w:tcBorders>
              <w:top w:val="single" w:sz="4" w:space="0" w:color="auto"/>
              <w:left w:val="single" w:sz="4" w:space="0" w:color="auto"/>
              <w:bottom w:val="single" w:sz="4" w:space="0" w:color="auto"/>
              <w:right w:val="single" w:sz="4" w:space="0" w:color="auto"/>
            </w:tcBorders>
          </w:tcPr>
          <w:p w:rsidR="00651A83" w:rsidRPr="009A1DAC" w:rsidRDefault="00651A83" w:rsidP="0092582E">
            <w:pPr>
              <w:tabs>
                <w:tab w:val="left" w:pos="709"/>
              </w:tabs>
              <w:spacing w:before="20" w:afterLines="20" w:after="48" w:line="240" w:lineRule="auto"/>
              <w:rPr>
                <w:rFonts w:ascii="Times New Roman" w:hAnsi="Times New Roman" w:cs="Times New Roman"/>
                <w:sz w:val="24"/>
                <w:szCs w:val="24"/>
              </w:rPr>
            </w:pPr>
            <w:r w:rsidRPr="009A1DAC">
              <w:rPr>
                <w:rFonts w:ascii="Times New Roman" w:hAnsi="Times New Roman" w:cs="Times New Roman"/>
                <w:sz w:val="24"/>
                <w:szCs w:val="24"/>
              </w:rPr>
              <w:t>ПРГ</w:t>
            </w:r>
          </w:p>
        </w:tc>
        <w:tc>
          <w:tcPr>
            <w:tcW w:w="5367" w:type="dxa"/>
            <w:tcBorders>
              <w:top w:val="single" w:sz="4" w:space="0" w:color="auto"/>
              <w:left w:val="single" w:sz="4" w:space="0" w:color="auto"/>
              <w:bottom w:val="single" w:sz="4" w:space="0" w:color="auto"/>
              <w:right w:val="single" w:sz="4" w:space="0" w:color="auto"/>
            </w:tcBorders>
          </w:tcPr>
          <w:p w:rsidR="00651A83" w:rsidRPr="009A1DAC" w:rsidRDefault="00651A83" w:rsidP="0092582E">
            <w:pPr>
              <w:tabs>
                <w:tab w:val="left" w:pos="709"/>
              </w:tabs>
              <w:spacing w:before="20" w:afterLines="20" w:after="48" w:line="240" w:lineRule="auto"/>
              <w:rPr>
                <w:rFonts w:ascii="Times New Roman" w:hAnsi="Times New Roman" w:cs="Times New Roman"/>
                <w:sz w:val="24"/>
                <w:szCs w:val="24"/>
              </w:rPr>
            </w:pPr>
            <w:r w:rsidRPr="009A1DAC">
              <w:rPr>
                <w:rFonts w:ascii="Times New Roman" w:hAnsi="Times New Roman" w:cs="Times New Roman"/>
                <w:sz w:val="24"/>
                <w:szCs w:val="24"/>
              </w:rPr>
              <w:t>Пункт редуцирования газа</w:t>
            </w:r>
          </w:p>
        </w:tc>
      </w:tr>
      <w:tr w:rsidR="009A1DAC" w:rsidRPr="009A1DAC" w:rsidTr="00651A83">
        <w:trPr>
          <w:trHeight w:val="154"/>
        </w:trPr>
        <w:tc>
          <w:tcPr>
            <w:tcW w:w="3847" w:type="dxa"/>
            <w:tcBorders>
              <w:top w:val="single" w:sz="4" w:space="0" w:color="auto"/>
              <w:left w:val="single" w:sz="4" w:space="0" w:color="auto"/>
              <w:bottom w:val="single" w:sz="4" w:space="0" w:color="auto"/>
              <w:right w:val="single" w:sz="4" w:space="0" w:color="auto"/>
            </w:tcBorders>
          </w:tcPr>
          <w:p w:rsidR="00651A83" w:rsidRPr="009A1DAC" w:rsidRDefault="00651A83" w:rsidP="0092582E">
            <w:pPr>
              <w:tabs>
                <w:tab w:val="left" w:pos="709"/>
              </w:tabs>
              <w:spacing w:before="20" w:afterLines="20" w:after="48" w:line="240" w:lineRule="auto"/>
              <w:rPr>
                <w:rFonts w:ascii="Times New Roman" w:hAnsi="Times New Roman" w:cs="Times New Roman"/>
                <w:sz w:val="24"/>
                <w:szCs w:val="24"/>
              </w:rPr>
            </w:pPr>
            <w:r w:rsidRPr="009A1DAC">
              <w:rPr>
                <w:rFonts w:ascii="Times New Roman" w:hAnsi="Times New Roman" w:cs="Times New Roman"/>
                <w:sz w:val="24"/>
                <w:szCs w:val="24"/>
              </w:rPr>
              <w:t>ч.</w:t>
            </w:r>
          </w:p>
        </w:tc>
        <w:tc>
          <w:tcPr>
            <w:tcW w:w="5367" w:type="dxa"/>
            <w:tcBorders>
              <w:top w:val="single" w:sz="4" w:space="0" w:color="auto"/>
              <w:left w:val="single" w:sz="4" w:space="0" w:color="auto"/>
              <w:bottom w:val="single" w:sz="4" w:space="0" w:color="auto"/>
              <w:right w:val="single" w:sz="4" w:space="0" w:color="auto"/>
            </w:tcBorders>
          </w:tcPr>
          <w:p w:rsidR="00651A83" w:rsidRPr="009A1DAC" w:rsidRDefault="00651A83" w:rsidP="0092582E">
            <w:pPr>
              <w:tabs>
                <w:tab w:val="left" w:pos="709"/>
              </w:tabs>
              <w:spacing w:before="20" w:afterLines="20" w:after="48" w:line="240" w:lineRule="auto"/>
              <w:rPr>
                <w:rFonts w:ascii="Times New Roman" w:hAnsi="Times New Roman" w:cs="Times New Roman"/>
                <w:sz w:val="24"/>
                <w:szCs w:val="24"/>
              </w:rPr>
            </w:pPr>
            <w:r w:rsidRPr="009A1DAC">
              <w:rPr>
                <w:rFonts w:ascii="Times New Roman" w:hAnsi="Times New Roman" w:cs="Times New Roman"/>
                <w:sz w:val="24"/>
                <w:szCs w:val="24"/>
              </w:rPr>
              <w:t>Часть</w:t>
            </w:r>
          </w:p>
        </w:tc>
      </w:tr>
      <w:tr w:rsidR="009A1DAC" w:rsidRPr="009A1DAC" w:rsidTr="00651A83">
        <w:trPr>
          <w:trHeight w:val="154"/>
        </w:trPr>
        <w:tc>
          <w:tcPr>
            <w:tcW w:w="3847" w:type="dxa"/>
            <w:tcBorders>
              <w:top w:val="single" w:sz="4" w:space="0" w:color="auto"/>
              <w:left w:val="single" w:sz="4" w:space="0" w:color="auto"/>
              <w:bottom w:val="single" w:sz="4" w:space="0" w:color="auto"/>
              <w:right w:val="single" w:sz="4" w:space="0" w:color="auto"/>
            </w:tcBorders>
          </w:tcPr>
          <w:p w:rsidR="00651A83" w:rsidRPr="009A1DAC" w:rsidRDefault="00651A83" w:rsidP="0092582E">
            <w:pPr>
              <w:tabs>
                <w:tab w:val="left" w:pos="709"/>
              </w:tabs>
              <w:spacing w:before="20" w:afterLines="20" w:after="48" w:line="240" w:lineRule="auto"/>
              <w:rPr>
                <w:rFonts w:ascii="Times New Roman" w:hAnsi="Times New Roman" w:cs="Times New Roman"/>
                <w:sz w:val="24"/>
                <w:szCs w:val="24"/>
              </w:rPr>
            </w:pPr>
            <w:r w:rsidRPr="009A1DAC">
              <w:rPr>
                <w:rFonts w:ascii="Times New Roman" w:hAnsi="Times New Roman" w:cs="Times New Roman"/>
                <w:sz w:val="24"/>
                <w:szCs w:val="24"/>
              </w:rPr>
              <w:t>ст.</w:t>
            </w:r>
          </w:p>
        </w:tc>
        <w:tc>
          <w:tcPr>
            <w:tcW w:w="5367" w:type="dxa"/>
            <w:tcBorders>
              <w:top w:val="single" w:sz="4" w:space="0" w:color="auto"/>
              <w:left w:val="single" w:sz="4" w:space="0" w:color="auto"/>
              <w:bottom w:val="single" w:sz="4" w:space="0" w:color="auto"/>
              <w:right w:val="single" w:sz="4" w:space="0" w:color="auto"/>
            </w:tcBorders>
          </w:tcPr>
          <w:p w:rsidR="00651A83" w:rsidRPr="009A1DAC" w:rsidRDefault="00651A83" w:rsidP="0092582E">
            <w:pPr>
              <w:tabs>
                <w:tab w:val="left" w:pos="709"/>
              </w:tabs>
              <w:spacing w:before="20" w:afterLines="20" w:after="48" w:line="240" w:lineRule="auto"/>
              <w:rPr>
                <w:rFonts w:ascii="Times New Roman" w:hAnsi="Times New Roman" w:cs="Times New Roman"/>
                <w:sz w:val="24"/>
                <w:szCs w:val="24"/>
              </w:rPr>
            </w:pPr>
            <w:r w:rsidRPr="009A1DAC">
              <w:rPr>
                <w:rFonts w:ascii="Times New Roman" w:hAnsi="Times New Roman" w:cs="Times New Roman"/>
                <w:sz w:val="24"/>
                <w:szCs w:val="24"/>
              </w:rPr>
              <w:t>статья</w:t>
            </w:r>
          </w:p>
        </w:tc>
      </w:tr>
      <w:tr w:rsidR="009A1DAC" w:rsidRPr="009A1DAC" w:rsidTr="00651A83">
        <w:trPr>
          <w:trHeight w:val="154"/>
        </w:trPr>
        <w:tc>
          <w:tcPr>
            <w:tcW w:w="3847" w:type="dxa"/>
            <w:tcBorders>
              <w:top w:val="single" w:sz="4" w:space="0" w:color="auto"/>
              <w:left w:val="single" w:sz="4" w:space="0" w:color="auto"/>
              <w:bottom w:val="single" w:sz="4" w:space="0" w:color="auto"/>
              <w:right w:val="single" w:sz="4" w:space="0" w:color="auto"/>
            </w:tcBorders>
          </w:tcPr>
          <w:p w:rsidR="00651A83" w:rsidRPr="009A1DAC" w:rsidRDefault="00651A83" w:rsidP="0092582E">
            <w:pPr>
              <w:tabs>
                <w:tab w:val="left" w:pos="709"/>
              </w:tabs>
              <w:spacing w:before="20" w:afterLines="20" w:after="48" w:line="240" w:lineRule="auto"/>
              <w:rPr>
                <w:rFonts w:ascii="Times New Roman" w:hAnsi="Times New Roman" w:cs="Times New Roman"/>
                <w:sz w:val="24"/>
                <w:szCs w:val="24"/>
              </w:rPr>
            </w:pPr>
            <w:r w:rsidRPr="009A1DAC">
              <w:rPr>
                <w:rFonts w:ascii="Times New Roman" w:hAnsi="Times New Roman" w:cs="Times New Roman"/>
                <w:sz w:val="24"/>
                <w:szCs w:val="24"/>
              </w:rPr>
              <w:lastRenderedPageBreak/>
              <w:t>ст.ст.</w:t>
            </w:r>
          </w:p>
        </w:tc>
        <w:tc>
          <w:tcPr>
            <w:tcW w:w="5367" w:type="dxa"/>
            <w:tcBorders>
              <w:top w:val="single" w:sz="4" w:space="0" w:color="auto"/>
              <w:left w:val="single" w:sz="4" w:space="0" w:color="auto"/>
              <w:bottom w:val="single" w:sz="4" w:space="0" w:color="auto"/>
              <w:right w:val="single" w:sz="4" w:space="0" w:color="auto"/>
            </w:tcBorders>
          </w:tcPr>
          <w:p w:rsidR="00651A83" w:rsidRPr="009A1DAC" w:rsidRDefault="00651A83" w:rsidP="0092582E">
            <w:pPr>
              <w:tabs>
                <w:tab w:val="left" w:pos="709"/>
              </w:tabs>
              <w:spacing w:before="20" w:afterLines="20" w:after="48" w:line="240" w:lineRule="auto"/>
              <w:rPr>
                <w:rFonts w:ascii="Times New Roman" w:hAnsi="Times New Roman" w:cs="Times New Roman"/>
                <w:sz w:val="24"/>
                <w:szCs w:val="24"/>
              </w:rPr>
            </w:pPr>
            <w:r w:rsidRPr="009A1DAC">
              <w:rPr>
                <w:rFonts w:ascii="Times New Roman" w:hAnsi="Times New Roman" w:cs="Times New Roman"/>
                <w:sz w:val="24"/>
                <w:szCs w:val="24"/>
              </w:rPr>
              <w:t>статьи</w:t>
            </w:r>
          </w:p>
        </w:tc>
      </w:tr>
      <w:tr w:rsidR="009A1DAC" w:rsidRPr="009A1DAC" w:rsidTr="00651A83">
        <w:trPr>
          <w:trHeight w:val="154"/>
        </w:trPr>
        <w:tc>
          <w:tcPr>
            <w:tcW w:w="3847" w:type="dxa"/>
            <w:tcBorders>
              <w:top w:val="single" w:sz="4" w:space="0" w:color="auto"/>
              <w:left w:val="single" w:sz="4" w:space="0" w:color="auto"/>
              <w:bottom w:val="single" w:sz="4" w:space="0" w:color="auto"/>
              <w:right w:val="single" w:sz="4" w:space="0" w:color="auto"/>
            </w:tcBorders>
          </w:tcPr>
          <w:p w:rsidR="00651A83" w:rsidRPr="009A1DAC" w:rsidRDefault="00651A83" w:rsidP="0092582E">
            <w:pPr>
              <w:tabs>
                <w:tab w:val="left" w:pos="709"/>
              </w:tabs>
              <w:spacing w:before="20" w:afterLines="20" w:after="48" w:line="240" w:lineRule="auto"/>
              <w:rPr>
                <w:rFonts w:ascii="Times New Roman" w:hAnsi="Times New Roman" w:cs="Times New Roman"/>
                <w:sz w:val="24"/>
                <w:szCs w:val="24"/>
              </w:rPr>
            </w:pPr>
            <w:r w:rsidRPr="009A1DAC">
              <w:rPr>
                <w:rFonts w:ascii="Times New Roman" w:hAnsi="Times New Roman" w:cs="Times New Roman"/>
                <w:sz w:val="24"/>
                <w:szCs w:val="24"/>
              </w:rPr>
              <w:t>п.</w:t>
            </w:r>
          </w:p>
        </w:tc>
        <w:tc>
          <w:tcPr>
            <w:tcW w:w="5367" w:type="dxa"/>
            <w:tcBorders>
              <w:top w:val="single" w:sz="4" w:space="0" w:color="auto"/>
              <w:left w:val="single" w:sz="4" w:space="0" w:color="auto"/>
              <w:bottom w:val="single" w:sz="4" w:space="0" w:color="auto"/>
              <w:right w:val="single" w:sz="4" w:space="0" w:color="auto"/>
            </w:tcBorders>
          </w:tcPr>
          <w:p w:rsidR="00651A83" w:rsidRPr="009A1DAC" w:rsidRDefault="00651A83" w:rsidP="0092582E">
            <w:pPr>
              <w:tabs>
                <w:tab w:val="left" w:pos="709"/>
              </w:tabs>
              <w:spacing w:before="20" w:afterLines="20" w:after="48" w:line="240" w:lineRule="auto"/>
              <w:rPr>
                <w:rFonts w:ascii="Times New Roman" w:hAnsi="Times New Roman" w:cs="Times New Roman"/>
                <w:sz w:val="24"/>
                <w:szCs w:val="24"/>
              </w:rPr>
            </w:pPr>
            <w:r w:rsidRPr="009A1DAC">
              <w:rPr>
                <w:rFonts w:ascii="Times New Roman" w:hAnsi="Times New Roman" w:cs="Times New Roman"/>
                <w:sz w:val="24"/>
                <w:szCs w:val="24"/>
              </w:rPr>
              <w:t>пункт</w:t>
            </w:r>
          </w:p>
        </w:tc>
      </w:tr>
      <w:tr w:rsidR="009A1DAC" w:rsidRPr="009A1DAC" w:rsidTr="00651A83">
        <w:trPr>
          <w:trHeight w:val="154"/>
        </w:trPr>
        <w:tc>
          <w:tcPr>
            <w:tcW w:w="3847" w:type="dxa"/>
            <w:tcBorders>
              <w:top w:val="single" w:sz="4" w:space="0" w:color="auto"/>
              <w:left w:val="single" w:sz="4" w:space="0" w:color="auto"/>
              <w:bottom w:val="single" w:sz="4" w:space="0" w:color="auto"/>
              <w:right w:val="single" w:sz="4" w:space="0" w:color="auto"/>
            </w:tcBorders>
          </w:tcPr>
          <w:p w:rsidR="00651A83" w:rsidRPr="009A1DAC" w:rsidRDefault="00651A83" w:rsidP="0092582E">
            <w:pPr>
              <w:tabs>
                <w:tab w:val="left" w:pos="709"/>
              </w:tabs>
              <w:spacing w:before="20" w:afterLines="20" w:after="48" w:line="240" w:lineRule="auto"/>
              <w:rPr>
                <w:rFonts w:ascii="Times New Roman" w:hAnsi="Times New Roman" w:cs="Times New Roman"/>
                <w:sz w:val="24"/>
                <w:szCs w:val="24"/>
              </w:rPr>
            </w:pPr>
            <w:r w:rsidRPr="009A1DAC">
              <w:rPr>
                <w:rFonts w:ascii="Times New Roman" w:hAnsi="Times New Roman" w:cs="Times New Roman"/>
                <w:sz w:val="24"/>
                <w:szCs w:val="24"/>
              </w:rPr>
              <w:t>пп.</w:t>
            </w:r>
          </w:p>
        </w:tc>
        <w:tc>
          <w:tcPr>
            <w:tcW w:w="5367" w:type="dxa"/>
            <w:tcBorders>
              <w:top w:val="single" w:sz="4" w:space="0" w:color="auto"/>
              <w:left w:val="single" w:sz="4" w:space="0" w:color="auto"/>
              <w:bottom w:val="single" w:sz="4" w:space="0" w:color="auto"/>
              <w:right w:val="single" w:sz="4" w:space="0" w:color="auto"/>
            </w:tcBorders>
          </w:tcPr>
          <w:p w:rsidR="00651A83" w:rsidRPr="009A1DAC" w:rsidRDefault="00651A83" w:rsidP="0092582E">
            <w:pPr>
              <w:tabs>
                <w:tab w:val="left" w:pos="709"/>
              </w:tabs>
              <w:spacing w:before="20" w:afterLines="20" w:after="48" w:line="240" w:lineRule="auto"/>
              <w:rPr>
                <w:rFonts w:ascii="Times New Roman" w:hAnsi="Times New Roman" w:cs="Times New Roman"/>
                <w:sz w:val="24"/>
                <w:szCs w:val="24"/>
              </w:rPr>
            </w:pPr>
            <w:r w:rsidRPr="009A1DAC">
              <w:rPr>
                <w:rFonts w:ascii="Times New Roman" w:hAnsi="Times New Roman" w:cs="Times New Roman"/>
                <w:sz w:val="24"/>
                <w:szCs w:val="24"/>
              </w:rPr>
              <w:t>подпункт</w:t>
            </w:r>
          </w:p>
        </w:tc>
      </w:tr>
      <w:tr w:rsidR="009A1DAC" w:rsidRPr="009A1DAC" w:rsidTr="00651A83">
        <w:trPr>
          <w:trHeight w:val="154"/>
        </w:trPr>
        <w:tc>
          <w:tcPr>
            <w:tcW w:w="3847" w:type="dxa"/>
            <w:tcBorders>
              <w:top w:val="single" w:sz="4" w:space="0" w:color="auto"/>
              <w:left w:val="single" w:sz="4" w:space="0" w:color="auto"/>
              <w:bottom w:val="single" w:sz="4" w:space="0" w:color="auto"/>
              <w:right w:val="single" w:sz="4" w:space="0" w:color="auto"/>
            </w:tcBorders>
          </w:tcPr>
          <w:p w:rsidR="00651A83" w:rsidRPr="009A1DAC" w:rsidRDefault="00651A83" w:rsidP="0092582E">
            <w:pPr>
              <w:tabs>
                <w:tab w:val="left" w:pos="709"/>
              </w:tabs>
              <w:spacing w:before="20" w:afterLines="20" w:after="48" w:line="240" w:lineRule="auto"/>
              <w:rPr>
                <w:rFonts w:ascii="Times New Roman" w:hAnsi="Times New Roman" w:cs="Times New Roman"/>
                <w:sz w:val="24"/>
                <w:szCs w:val="24"/>
                <w:lang w:val="en-US"/>
              </w:rPr>
            </w:pPr>
            <w:r w:rsidRPr="009A1DAC">
              <w:rPr>
                <w:rFonts w:ascii="Times New Roman" w:hAnsi="Times New Roman" w:cs="Times New Roman"/>
                <w:sz w:val="24"/>
                <w:szCs w:val="24"/>
              </w:rPr>
              <w:t>гг.</w:t>
            </w:r>
          </w:p>
        </w:tc>
        <w:tc>
          <w:tcPr>
            <w:tcW w:w="5367" w:type="dxa"/>
            <w:tcBorders>
              <w:top w:val="single" w:sz="4" w:space="0" w:color="auto"/>
              <w:left w:val="single" w:sz="4" w:space="0" w:color="auto"/>
              <w:bottom w:val="single" w:sz="4" w:space="0" w:color="auto"/>
              <w:right w:val="single" w:sz="4" w:space="0" w:color="auto"/>
            </w:tcBorders>
          </w:tcPr>
          <w:p w:rsidR="00651A83" w:rsidRPr="009A1DAC" w:rsidRDefault="00651A83" w:rsidP="0092582E">
            <w:pPr>
              <w:tabs>
                <w:tab w:val="left" w:pos="709"/>
              </w:tabs>
              <w:spacing w:before="20" w:afterLines="20" w:after="48" w:line="240" w:lineRule="auto"/>
              <w:rPr>
                <w:rFonts w:ascii="Times New Roman" w:hAnsi="Times New Roman" w:cs="Times New Roman"/>
                <w:sz w:val="24"/>
                <w:szCs w:val="24"/>
                <w:lang w:val="en-US"/>
              </w:rPr>
            </w:pPr>
            <w:r w:rsidRPr="009A1DAC">
              <w:rPr>
                <w:rFonts w:ascii="Times New Roman" w:hAnsi="Times New Roman" w:cs="Times New Roman"/>
                <w:sz w:val="24"/>
                <w:szCs w:val="24"/>
              </w:rPr>
              <w:t>Годы</w:t>
            </w:r>
          </w:p>
        </w:tc>
      </w:tr>
      <w:tr w:rsidR="009A1DAC" w:rsidRPr="009A1DAC" w:rsidTr="00651A83">
        <w:trPr>
          <w:trHeight w:val="154"/>
        </w:trPr>
        <w:tc>
          <w:tcPr>
            <w:tcW w:w="3847" w:type="dxa"/>
            <w:tcBorders>
              <w:top w:val="single" w:sz="4" w:space="0" w:color="auto"/>
              <w:left w:val="single" w:sz="4" w:space="0" w:color="auto"/>
              <w:bottom w:val="single" w:sz="4" w:space="0" w:color="auto"/>
              <w:right w:val="single" w:sz="4" w:space="0" w:color="auto"/>
            </w:tcBorders>
          </w:tcPr>
          <w:p w:rsidR="00651A83" w:rsidRPr="009A1DAC" w:rsidRDefault="00651A83" w:rsidP="0092582E">
            <w:pPr>
              <w:tabs>
                <w:tab w:val="left" w:pos="709"/>
              </w:tabs>
              <w:spacing w:before="20" w:afterLines="20" w:after="48" w:line="240" w:lineRule="auto"/>
              <w:rPr>
                <w:rFonts w:ascii="Times New Roman" w:hAnsi="Times New Roman" w:cs="Times New Roman"/>
                <w:sz w:val="24"/>
                <w:szCs w:val="24"/>
              </w:rPr>
            </w:pPr>
            <w:r w:rsidRPr="009A1DAC">
              <w:rPr>
                <w:rFonts w:ascii="Times New Roman" w:hAnsi="Times New Roman" w:cs="Times New Roman"/>
                <w:sz w:val="24"/>
                <w:szCs w:val="24"/>
              </w:rPr>
              <w:t>в т.ч.</w:t>
            </w:r>
          </w:p>
        </w:tc>
        <w:tc>
          <w:tcPr>
            <w:tcW w:w="5367" w:type="dxa"/>
            <w:tcBorders>
              <w:top w:val="single" w:sz="4" w:space="0" w:color="auto"/>
              <w:left w:val="single" w:sz="4" w:space="0" w:color="auto"/>
              <w:bottom w:val="single" w:sz="4" w:space="0" w:color="auto"/>
              <w:right w:val="single" w:sz="4" w:space="0" w:color="auto"/>
            </w:tcBorders>
          </w:tcPr>
          <w:p w:rsidR="00651A83" w:rsidRPr="009A1DAC" w:rsidRDefault="00651A83" w:rsidP="0092582E">
            <w:pPr>
              <w:tabs>
                <w:tab w:val="left" w:pos="709"/>
              </w:tabs>
              <w:spacing w:before="20" w:afterLines="20" w:after="48" w:line="240" w:lineRule="auto"/>
              <w:rPr>
                <w:rFonts w:ascii="Times New Roman" w:hAnsi="Times New Roman" w:cs="Times New Roman"/>
                <w:sz w:val="24"/>
                <w:szCs w:val="24"/>
              </w:rPr>
            </w:pPr>
            <w:r w:rsidRPr="009A1DAC">
              <w:rPr>
                <w:rFonts w:ascii="Times New Roman" w:hAnsi="Times New Roman" w:cs="Times New Roman"/>
                <w:sz w:val="24"/>
                <w:szCs w:val="24"/>
              </w:rPr>
              <w:t>в том числе</w:t>
            </w:r>
          </w:p>
        </w:tc>
      </w:tr>
      <w:tr w:rsidR="009A1DAC" w:rsidRPr="009A1DAC" w:rsidTr="00651A83">
        <w:trPr>
          <w:trHeight w:val="154"/>
        </w:trPr>
        <w:tc>
          <w:tcPr>
            <w:tcW w:w="3847" w:type="dxa"/>
            <w:tcBorders>
              <w:top w:val="single" w:sz="4" w:space="0" w:color="auto"/>
              <w:left w:val="single" w:sz="4" w:space="0" w:color="auto"/>
              <w:bottom w:val="single" w:sz="4" w:space="0" w:color="auto"/>
              <w:right w:val="single" w:sz="4" w:space="0" w:color="auto"/>
            </w:tcBorders>
          </w:tcPr>
          <w:p w:rsidR="00651A83" w:rsidRPr="009A1DAC" w:rsidRDefault="00651A83" w:rsidP="0092582E">
            <w:pPr>
              <w:tabs>
                <w:tab w:val="left" w:pos="709"/>
              </w:tabs>
              <w:spacing w:before="20" w:afterLines="20" w:after="48" w:line="240" w:lineRule="auto"/>
              <w:rPr>
                <w:rFonts w:ascii="Times New Roman" w:hAnsi="Times New Roman" w:cs="Times New Roman"/>
                <w:sz w:val="24"/>
                <w:szCs w:val="24"/>
              </w:rPr>
            </w:pPr>
            <w:r w:rsidRPr="009A1DAC">
              <w:rPr>
                <w:rFonts w:ascii="Times New Roman" w:hAnsi="Times New Roman" w:cs="Times New Roman"/>
                <w:sz w:val="24"/>
                <w:szCs w:val="24"/>
              </w:rPr>
              <w:t>т.д.</w:t>
            </w:r>
          </w:p>
        </w:tc>
        <w:tc>
          <w:tcPr>
            <w:tcW w:w="5367" w:type="dxa"/>
            <w:tcBorders>
              <w:top w:val="single" w:sz="4" w:space="0" w:color="auto"/>
              <w:left w:val="single" w:sz="4" w:space="0" w:color="auto"/>
              <w:bottom w:val="single" w:sz="4" w:space="0" w:color="auto"/>
              <w:right w:val="single" w:sz="4" w:space="0" w:color="auto"/>
            </w:tcBorders>
          </w:tcPr>
          <w:p w:rsidR="00651A83" w:rsidRPr="009A1DAC" w:rsidRDefault="00651A83" w:rsidP="0092582E">
            <w:pPr>
              <w:tabs>
                <w:tab w:val="left" w:pos="709"/>
              </w:tabs>
              <w:spacing w:before="20" w:afterLines="20" w:after="48" w:line="240" w:lineRule="auto"/>
              <w:rPr>
                <w:rFonts w:ascii="Times New Roman" w:hAnsi="Times New Roman" w:cs="Times New Roman"/>
                <w:sz w:val="24"/>
                <w:szCs w:val="24"/>
              </w:rPr>
            </w:pPr>
            <w:r w:rsidRPr="009A1DAC">
              <w:rPr>
                <w:rFonts w:ascii="Times New Roman" w:hAnsi="Times New Roman" w:cs="Times New Roman"/>
                <w:sz w:val="24"/>
                <w:szCs w:val="24"/>
              </w:rPr>
              <w:t>так далее</w:t>
            </w:r>
          </w:p>
        </w:tc>
      </w:tr>
      <w:tr w:rsidR="009A1DAC" w:rsidRPr="009A1DAC" w:rsidTr="00651A83">
        <w:trPr>
          <w:trHeight w:val="154"/>
        </w:trPr>
        <w:tc>
          <w:tcPr>
            <w:tcW w:w="3847" w:type="dxa"/>
            <w:tcBorders>
              <w:top w:val="single" w:sz="4" w:space="0" w:color="auto"/>
              <w:left w:val="single" w:sz="4" w:space="0" w:color="auto"/>
              <w:bottom w:val="single" w:sz="4" w:space="0" w:color="auto"/>
              <w:right w:val="single" w:sz="4" w:space="0" w:color="auto"/>
            </w:tcBorders>
          </w:tcPr>
          <w:p w:rsidR="00651A83" w:rsidRPr="009A1DAC" w:rsidRDefault="00651A83" w:rsidP="0092582E">
            <w:pPr>
              <w:tabs>
                <w:tab w:val="left" w:pos="709"/>
              </w:tabs>
              <w:spacing w:before="20" w:afterLines="20" w:after="48" w:line="240" w:lineRule="auto"/>
              <w:rPr>
                <w:rFonts w:ascii="Times New Roman" w:hAnsi="Times New Roman" w:cs="Times New Roman"/>
                <w:sz w:val="24"/>
                <w:szCs w:val="24"/>
                <w:lang w:val="en-US"/>
              </w:rPr>
            </w:pPr>
            <w:r w:rsidRPr="009A1DAC">
              <w:rPr>
                <w:rFonts w:ascii="Times New Roman" w:hAnsi="Times New Roman" w:cs="Times New Roman"/>
                <w:sz w:val="24"/>
                <w:szCs w:val="24"/>
              </w:rPr>
              <w:t>др.</w:t>
            </w:r>
          </w:p>
        </w:tc>
        <w:tc>
          <w:tcPr>
            <w:tcW w:w="5367" w:type="dxa"/>
            <w:tcBorders>
              <w:top w:val="single" w:sz="4" w:space="0" w:color="auto"/>
              <w:left w:val="single" w:sz="4" w:space="0" w:color="auto"/>
              <w:bottom w:val="single" w:sz="4" w:space="0" w:color="auto"/>
              <w:right w:val="single" w:sz="4" w:space="0" w:color="auto"/>
            </w:tcBorders>
          </w:tcPr>
          <w:p w:rsidR="00651A83" w:rsidRPr="009A1DAC" w:rsidRDefault="00651A83" w:rsidP="0092582E">
            <w:pPr>
              <w:tabs>
                <w:tab w:val="left" w:pos="709"/>
              </w:tabs>
              <w:spacing w:before="20" w:afterLines="20" w:after="48" w:line="240" w:lineRule="auto"/>
              <w:rPr>
                <w:rFonts w:ascii="Times New Roman" w:hAnsi="Times New Roman" w:cs="Times New Roman"/>
                <w:sz w:val="24"/>
                <w:szCs w:val="24"/>
              </w:rPr>
            </w:pPr>
            <w:r w:rsidRPr="009A1DAC">
              <w:rPr>
                <w:rFonts w:ascii="Times New Roman" w:hAnsi="Times New Roman" w:cs="Times New Roman"/>
                <w:sz w:val="24"/>
                <w:szCs w:val="24"/>
              </w:rPr>
              <w:t>другие</w:t>
            </w:r>
          </w:p>
        </w:tc>
      </w:tr>
      <w:tr w:rsidR="009A1DAC" w:rsidRPr="009A1DAC" w:rsidTr="00651A83">
        <w:trPr>
          <w:trHeight w:val="154"/>
        </w:trPr>
        <w:tc>
          <w:tcPr>
            <w:tcW w:w="3847" w:type="dxa"/>
            <w:tcBorders>
              <w:top w:val="single" w:sz="4" w:space="0" w:color="auto"/>
              <w:left w:val="single" w:sz="4" w:space="0" w:color="auto"/>
              <w:bottom w:val="single" w:sz="4" w:space="0" w:color="auto"/>
              <w:right w:val="single" w:sz="4" w:space="0" w:color="auto"/>
            </w:tcBorders>
          </w:tcPr>
          <w:p w:rsidR="00651A83" w:rsidRPr="009A1DAC" w:rsidRDefault="00651A83" w:rsidP="0092582E">
            <w:pPr>
              <w:tabs>
                <w:tab w:val="left" w:pos="709"/>
              </w:tabs>
              <w:spacing w:before="20" w:afterLines="20" w:after="48" w:line="240" w:lineRule="auto"/>
              <w:rPr>
                <w:rFonts w:ascii="Times New Roman" w:hAnsi="Times New Roman" w:cs="Times New Roman"/>
                <w:sz w:val="24"/>
                <w:szCs w:val="24"/>
                <w:lang w:val="en-US"/>
              </w:rPr>
            </w:pPr>
            <w:r w:rsidRPr="009A1DAC">
              <w:rPr>
                <w:rFonts w:ascii="Times New Roman" w:hAnsi="Times New Roman" w:cs="Times New Roman"/>
                <w:sz w:val="24"/>
                <w:szCs w:val="24"/>
              </w:rPr>
              <w:t>экз.</w:t>
            </w:r>
          </w:p>
        </w:tc>
        <w:tc>
          <w:tcPr>
            <w:tcW w:w="5367" w:type="dxa"/>
            <w:tcBorders>
              <w:top w:val="single" w:sz="4" w:space="0" w:color="auto"/>
              <w:left w:val="single" w:sz="4" w:space="0" w:color="auto"/>
              <w:bottom w:val="single" w:sz="4" w:space="0" w:color="auto"/>
              <w:right w:val="single" w:sz="4" w:space="0" w:color="auto"/>
            </w:tcBorders>
          </w:tcPr>
          <w:p w:rsidR="00651A83" w:rsidRPr="009A1DAC" w:rsidRDefault="00651A83" w:rsidP="0092582E">
            <w:pPr>
              <w:tabs>
                <w:tab w:val="left" w:pos="709"/>
              </w:tabs>
              <w:spacing w:before="20" w:afterLines="20" w:after="48" w:line="240" w:lineRule="auto"/>
              <w:rPr>
                <w:rFonts w:ascii="Times New Roman" w:hAnsi="Times New Roman" w:cs="Times New Roman"/>
                <w:sz w:val="24"/>
                <w:szCs w:val="24"/>
                <w:lang w:val="en-US"/>
              </w:rPr>
            </w:pPr>
            <w:r w:rsidRPr="009A1DAC">
              <w:rPr>
                <w:rFonts w:ascii="Times New Roman" w:hAnsi="Times New Roman" w:cs="Times New Roman"/>
                <w:sz w:val="24"/>
                <w:szCs w:val="24"/>
              </w:rPr>
              <w:t>экземпляр</w:t>
            </w:r>
          </w:p>
        </w:tc>
      </w:tr>
      <w:tr w:rsidR="009A1DAC" w:rsidRPr="009A1DAC" w:rsidTr="00651A83">
        <w:trPr>
          <w:trHeight w:val="154"/>
        </w:trPr>
        <w:tc>
          <w:tcPr>
            <w:tcW w:w="3847" w:type="dxa"/>
            <w:tcBorders>
              <w:top w:val="single" w:sz="4" w:space="0" w:color="auto"/>
              <w:left w:val="single" w:sz="4" w:space="0" w:color="auto"/>
              <w:bottom w:val="single" w:sz="4" w:space="0" w:color="auto"/>
              <w:right w:val="single" w:sz="4" w:space="0" w:color="auto"/>
            </w:tcBorders>
          </w:tcPr>
          <w:p w:rsidR="00651A83" w:rsidRPr="009A1DAC" w:rsidRDefault="00651A83" w:rsidP="0092582E">
            <w:pPr>
              <w:tabs>
                <w:tab w:val="left" w:pos="709"/>
              </w:tabs>
              <w:spacing w:before="20" w:afterLines="20" w:after="48" w:line="240" w:lineRule="auto"/>
              <w:jc w:val="both"/>
              <w:rPr>
                <w:rFonts w:ascii="Times New Roman" w:hAnsi="Times New Roman" w:cs="Times New Roman"/>
                <w:sz w:val="24"/>
                <w:szCs w:val="24"/>
                <w:lang w:val="en-US"/>
              </w:rPr>
            </w:pPr>
            <w:r w:rsidRPr="009A1DAC">
              <w:rPr>
                <w:rFonts w:ascii="Times New Roman" w:hAnsi="Times New Roman" w:cs="Times New Roman"/>
                <w:sz w:val="24"/>
                <w:szCs w:val="24"/>
              </w:rPr>
              <w:t>кВ</w:t>
            </w:r>
          </w:p>
        </w:tc>
        <w:tc>
          <w:tcPr>
            <w:tcW w:w="5367" w:type="dxa"/>
            <w:tcBorders>
              <w:top w:val="single" w:sz="4" w:space="0" w:color="auto"/>
              <w:left w:val="single" w:sz="4" w:space="0" w:color="auto"/>
              <w:bottom w:val="single" w:sz="4" w:space="0" w:color="auto"/>
              <w:right w:val="single" w:sz="4" w:space="0" w:color="auto"/>
            </w:tcBorders>
          </w:tcPr>
          <w:p w:rsidR="00651A83" w:rsidRPr="009A1DAC" w:rsidRDefault="00651A83" w:rsidP="0092582E">
            <w:pPr>
              <w:tabs>
                <w:tab w:val="left" w:pos="709"/>
              </w:tabs>
              <w:spacing w:before="20" w:afterLines="20" w:after="48" w:line="240" w:lineRule="auto"/>
              <w:jc w:val="both"/>
              <w:rPr>
                <w:rFonts w:ascii="Times New Roman" w:hAnsi="Times New Roman" w:cs="Times New Roman"/>
                <w:sz w:val="24"/>
                <w:szCs w:val="24"/>
                <w:lang w:val="en-US"/>
              </w:rPr>
            </w:pPr>
            <w:r w:rsidRPr="009A1DAC">
              <w:rPr>
                <w:rFonts w:ascii="Times New Roman" w:hAnsi="Times New Roman" w:cs="Times New Roman"/>
                <w:sz w:val="24"/>
                <w:szCs w:val="24"/>
              </w:rPr>
              <w:t>киловольт</w:t>
            </w:r>
          </w:p>
        </w:tc>
      </w:tr>
      <w:tr w:rsidR="009A1DAC" w:rsidRPr="009A1DAC" w:rsidTr="00651A83">
        <w:trPr>
          <w:trHeight w:val="154"/>
        </w:trPr>
        <w:tc>
          <w:tcPr>
            <w:tcW w:w="3847" w:type="dxa"/>
            <w:tcBorders>
              <w:top w:val="single" w:sz="4" w:space="0" w:color="auto"/>
              <w:left w:val="single" w:sz="4" w:space="0" w:color="auto"/>
              <w:bottom w:val="single" w:sz="4" w:space="0" w:color="auto"/>
              <w:right w:val="single" w:sz="4" w:space="0" w:color="auto"/>
            </w:tcBorders>
          </w:tcPr>
          <w:p w:rsidR="00651A83" w:rsidRPr="009A1DAC" w:rsidRDefault="00651A83" w:rsidP="0092582E">
            <w:pPr>
              <w:tabs>
                <w:tab w:val="left" w:pos="709"/>
              </w:tabs>
              <w:spacing w:before="20" w:afterLines="20" w:after="48" w:line="240" w:lineRule="auto"/>
              <w:jc w:val="both"/>
              <w:rPr>
                <w:rFonts w:ascii="Times New Roman" w:hAnsi="Times New Roman" w:cs="Times New Roman"/>
                <w:sz w:val="24"/>
                <w:szCs w:val="24"/>
              </w:rPr>
            </w:pPr>
            <w:r w:rsidRPr="009A1DAC">
              <w:rPr>
                <w:rFonts w:ascii="Times New Roman" w:hAnsi="Times New Roman" w:cs="Times New Roman"/>
                <w:sz w:val="24"/>
                <w:szCs w:val="24"/>
              </w:rPr>
              <w:t>Гкал/ч</w:t>
            </w:r>
          </w:p>
        </w:tc>
        <w:tc>
          <w:tcPr>
            <w:tcW w:w="5367" w:type="dxa"/>
            <w:tcBorders>
              <w:top w:val="single" w:sz="4" w:space="0" w:color="auto"/>
              <w:left w:val="single" w:sz="4" w:space="0" w:color="auto"/>
              <w:bottom w:val="single" w:sz="4" w:space="0" w:color="auto"/>
              <w:right w:val="single" w:sz="4" w:space="0" w:color="auto"/>
            </w:tcBorders>
          </w:tcPr>
          <w:p w:rsidR="00651A83" w:rsidRPr="009A1DAC" w:rsidRDefault="00651A83" w:rsidP="0092582E">
            <w:pPr>
              <w:tabs>
                <w:tab w:val="left" w:pos="709"/>
              </w:tabs>
              <w:spacing w:before="20" w:afterLines="20" w:after="48" w:line="240" w:lineRule="auto"/>
              <w:jc w:val="both"/>
              <w:rPr>
                <w:rFonts w:ascii="Times New Roman" w:hAnsi="Times New Roman" w:cs="Times New Roman"/>
                <w:sz w:val="24"/>
                <w:szCs w:val="24"/>
                <w:lang w:val="en-US"/>
              </w:rPr>
            </w:pPr>
            <w:r w:rsidRPr="009A1DAC">
              <w:rPr>
                <w:rFonts w:ascii="Times New Roman" w:hAnsi="Times New Roman" w:cs="Times New Roman"/>
                <w:sz w:val="24"/>
                <w:szCs w:val="24"/>
              </w:rPr>
              <w:t>гигакалория в час</w:t>
            </w:r>
          </w:p>
        </w:tc>
      </w:tr>
      <w:tr w:rsidR="009A1DAC" w:rsidRPr="009A1DAC" w:rsidTr="00651A83">
        <w:trPr>
          <w:trHeight w:val="154"/>
        </w:trPr>
        <w:tc>
          <w:tcPr>
            <w:tcW w:w="3847" w:type="dxa"/>
            <w:tcBorders>
              <w:top w:val="single" w:sz="4" w:space="0" w:color="auto"/>
              <w:left w:val="single" w:sz="4" w:space="0" w:color="auto"/>
              <w:bottom w:val="single" w:sz="4" w:space="0" w:color="auto"/>
              <w:right w:val="single" w:sz="4" w:space="0" w:color="auto"/>
            </w:tcBorders>
          </w:tcPr>
          <w:p w:rsidR="00651A83" w:rsidRPr="009A1DAC" w:rsidRDefault="00651A83" w:rsidP="0092582E">
            <w:pPr>
              <w:tabs>
                <w:tab w:val="left" w:pos="709"/>
              </w:tabs>
              <w:spacing w:before="20" w:afterLines="20" w:after="48" w:line="240" w:lineRule="auto"/>
              <w:jc w:val="both"/>
              <w:rPr>
                <w:rFonts w:ascii="Times New Roman" w:hAnsi="Times New Roman" w:cs="Times New Roman"/>
                <w:sz w:val="24"/>
                <w:szCs w:val="24"/>
                <w:lang w:val="en-US"/>
              </w:rPr>
            </w:pPr>
            <w:r w:rsidRPr="009A1DAC">
              <w:rPr>
                <w:rFonts w:ascii="Times New Roman" w:hAnsi="Times New Roman" w:cs="Times New Roman"/>
                <w:sz w:val="24"/>
                <w:szCs w:val="24"/>
              </w:rPr>
              <w:t>м</w:t>
            </w:r>
          </w:p>
        </w:tc>
        <w:tc>
          <w:tcPr>
            <w:tcW w:w="5367" w:type="dxa"/>
            <w:tcBorders>
              <w:top w:val="single" w:sz="4" w:space="0" w:color="auto"/>
              <w:left w:val="single" w:sz="4" w:space="0" w:color="auto"/>
              <w:bottom w:val="single" w:sz="4" w:space="0" w:color="auto"/>
              <w:right w:val="single" w:sz="4" w:space="0" w:color="auto"/>
            </w:tcBorders>
          </w:tcPr>
          <w:p w:rsidR="00651A83" w:rsidRPr="009A1DAC" w:rsidRDefault="00651A83" w:rsidP="0092582E">
            <w:pPr>
              <w:tabs>
                <w:tab w:val="left" w:pos="709"/>
              </w:tabs>
              <w:spacing w:before="20" w:afterLines="20" w:after="48" w:line="240" w:lineRule="auto"/>
              <w:jc w:val="both"/>
              <w:rPr>
                <w:rFonts w:ascii="Times New Roman" w:hAnsi="Times New Roman" w:cs="Times New Roman"/>
                <w:sz w:val="24"/>
                <w:szCs w:val="24"/>
                <w:lang w:val="en-US"/>
              </w:rPr>
            </w:pPr>
            <w:r w:rsidRPr="009A1DAC">
              <w:rPr>
                <w:rFonts w:ascii="Times New Roman" w:hAnsi="Times New Roman" w:cs="Times New Roman"/>
                <w:sz w:val="24"/>
                <w:szCs w:val="24"/>
              </w:rPr>
              <w:t>Метр</w:t>
            </w:r>
          </w:p>
        </w:tc>
      </w:tr>
      <w:tr w:rsidR="009A1DAC" w:rsidRPr="009A1DAC" w:rsidTr="00651A83">
        <w:trPr>
          <w:trHeight w:val="154"/>
        </w:trPr>
        <w:tc>
          <w:tcPr>
            <w:tcW w:w="3847" w:type="dxa"/>
            <w:tcBorders>
              <w:top w:val="single" w:sz="4" w:space="0" w:color="auto"/>
              <w:left w:val="single" w:sz="4" w:space="0" w:color="auto"/>
              <w:bottom w:val="single" w:sz="4" w:space="0" w:color="auto"/>
              <w:right w:val="single" w:sz="4" w:space="0" w:color="auto"/>
            </w:tcBorders>
          </w:tcPr>
          <w:p w:rsidR="00651A83" w:rsidRPr="009A1DAC" w:rsidRDefault="00651A83" w:rsidP="0092582E">
            <w:pPr>
              <w:tabs>
                <w:tab w:val="left" w:pos="709"/>
              </w:tabs>
              <w:spacing w:before="20" w:afterLines="20" w:after="48" w:line="240" w:lineRule="auto"/>
              <w:jc w:val="both"/>
              <w:rPr>
                <w:rFonts w:ascii="Times New Roman" w:hAnsi="Times New Roman" w:cs="Times New Roman"/>
                <w:sz w:val="24"/>
                <w:szCs w:val="24"/>
                <w:lang w:val="en-US"/>
              </w:rPr>
            </w:pPr>
            <w:r w:rsidRPr="009A1DAC">
              <w:rPr>
                <w:rFonts w:ascii="Times New Roman" w:hAnsi="Times New Roman" w:cs="Times New Roman"/>
                <w:sz w:val="24"/>
                <w:szCs w:val="24"/>
              </w:rPr>
              <w:t>км</w:t>
            </w:r>
          </w:p>
        </w:tc>
        <w:tc>
          <w:tcPr>
            <w:tcW w:w="5367" w:type="dxa"/>
            <w:tcBorders>
              <w:top w:val="single" w:sz="4" w:space="0" w:color="auto"/>
              <w:left w:val="single" w:sz="4" w:space="0" w:color="auto"/>
              <w:bottom w:val="single" w:sz="4" w:space="0" w:color="auto"/>
              <w:right w:val="single" w:sz="4" w:space="0" w:color="auto"/>
            </w:tcBorders>
          </w:tcPr>
          <w:p w:rsidR="00651A83" w:rsidRPr="009A1DAC" w:rsidRDefault="00651A83" w:rsidP="0092582E">
            <w:pPr>
              <w:tabs>
                <w:tab w:val="left" w:pos="709"/>
              </w:tabs>
              <w:spacing w:before="20" w:afterLines="20" w:after="48" w:line="240" w:lineRule="auto"/>
              <w:jc w:val="both"/>
              <w:rPr>
                <w:rFonts w:ascii="Times New Roman" w:hAnsi="Times New Roman" w:cs="Times New Roman"/>
                <w:sz w:val="24"/>
                <w:szCs w:val="24"/>
                <w:lang w:val="en-US"/>
              </w:rPr>
            </w:pPr>
            <w:r w:rsidRPr="009A1DAC">
              <w:rPr>
                <w:rFonts w:ascii="Times New Roman" w:hAnsi="Times New Roman" w:cs="Times New Roman"/>
                <w:sz w:val="24"/>
                <w:szCs w:val="24"/>
              </w:rPr>
              <w:t>километр</w:t>
            </w:r>
          </w:p>
        </w:tc>
      </w:tr>
      <w:tr w:rsidR="009A1DAC" w:rsidRPr="009A1DAC" w:rsidTr="00651A83">
        <w:trPr>
          <w:trHeight w:val="154"/>
        </w:trPr>
        <w:tc>
          <w:tcPr>
            <w:tcW w:w="3847" w:type="dxa"/>
            <w:tcBorders>
              <w:top w:val="single" w:sz="4" w:space="0" w:color="auto"/>
              <w:left w:val="single" w:sz="4" w:space="0" w:color="auto"/>
              <w:bottom w:val="single" w:sz="4" w:space="0" w:color="auto"/>
              <w:right w:val="single" w:sz="4" w:space="0" w:color="auto"/>
            </w:tcBorders>
          </w:tcPr>
          <w:p w:rsidR="00651A83" w:rsidRPr="009A1DAC" w:rsidRDefault="00651A83" w:rsidP="0092582E">
            <w:pPr>
              <w:tabs>
                <w:tab w:val="left" w:pos="709"/>
              </w:tabs>
              <w:spacing w:before="20" w:afterLines="20" w:after="48" w:line="240" w:lineRule="auto"/>
              <w:jc w:val="both"/>
              <w:rPr>
                <w:rFonts w:ascii="Times New Roman" w:hAnsi="Times New Roman" w:cs="Times New Roman"/>
                <w:sz w:val="24"/>
                <w:szCs w:val="24"/>
              </w:rPr>
            </w:pPr>
            <w:r w:rsidRPr="009A1DAC">
              <w:rPr>
                <w:rFonts w:ascii="Times New Roman" w:hAnsi="Times New Roman" w:cs="Times New Roman"/>
                <w:sz w:val="24"/>
                <w:szCs w:val="24"/>
              </w:rPr>
              <w:t>км/час</w:t>
            </w:r>
          </w:p>
        </w:tc>
        <w:tc>
          <w:tcPr>
            <w:tcW w:w="5367" w:type="dxa"/>
            <w:tcBorders>
              <w:top w:val="single" w:sz="4" w:space="0" w:color="auto"/>
              <w:left w:val="single" w:sz="4" w:space="0" w:color="auto"/>
              <w:bottom w:val="single" w:sz="4" w:space="0" w:color="auto"/>
              <w:right w:val="single" w:sz="4" w:space="0" w:color="auto"/>
            </w:tcBorders>
          </w:tcPr>
          <w:p w:rsidR="00651A83" w:rsidRPr="009A1DAC" w:rsidRDefault="00651A83" w:rsidP="0092582E">
            <w:pPr>
              <w:tabs>
                <w:tab w:val="left" w:pos="709"/>
              </w:tabs>
              <w:spacing w:before="20" w:afterLines="20" w:after="48" w:line="240" w:lineRule="auto"/>
              <w:jc w:val="both"/>
              <w:rPr>
                <w:rFonts w:ascii="Times New Roman" w:hAnsi="Times New Roman" w:cs="Times New Roman"/>
                <w:sz w:val="24"/>
                <w:szCs w:val="24"/>
              </w:rPr>
            </w:pPr>
            <w:r w:rsidRPr="009A1DAC">
              <w:rPr>
                <w:rFonts w:ascii="Times New Roman" w:hAnsi="Times New Roman" w:cs="Times New Roman"/>
                <w:sz w:val="24"/>
                <w:szCs w:val="24"/>
              </w:rPr>
              <w:t>километр в час</w:t>
            </w:r>
          </w:p>
        </w:tc>
      </w:tr>
      <w:tr w:rsidR="009A1DAC" w:rsidRPr="009A1DAC" w:rsidTr="00651A83">
        <w:trPr>
          <w:trHeight w:val="154"/>
        </w:trPr>
        <w:tc>
          <w:tcPr>
            <w:tcW w:w="3847" w:type="dxa"/>
            <w:tcBorders>
              <w:top w:val="single" w:sz="4" w:space="0" w:color="auto"/>
              <w:left w:val="single" w:sz="4" w:space="0" w:color="auto"/>
              <w:bottom w:val="single" w:sz="4" w:space="0" w:color="auto"/>
              <w:right w:val="single" w:sz="4" w:space="0" w:color="auto"/>
            </w:tcBorders>
          </w:tcPr>
          <w:p w:rsidR="00651A83" w:rsidRPr="009A1DAC" w:rsidRDefault="00651A83" w:rsidP="0092582E">
            <w:pPr>
              <w:tabs>
                <w:tab w:val="left" w:pos="709"/>
              </w:tabs>
              <w:spacing w:before="20" w:afterLines="20" w:after="48" w:line="240" w:lineRule="auto"/>
              <w:jc w:val="both"/>
              <w:rPr>
                <w:rFonts w:ascii="Times New Roman" w:hAnsi="Times New Roman" w:cs="Times New Roman"/>
                <w:sz w:val="24"/>
                <w:szCs w:val="24"/>
              </w:rPr>
            </w:pPr>
            <w:r w:rsidRPr="009A1DAC">
              <w:rPr>
                <w:rFonts w:ascii="Times New Roman" w:hAnsi="Times New Roman" w:cs="Times New Roman"/>
                <w:sz w:val="24"/>
                <w:szCs w:val="24"/>
              </w:rPr>
              <w:t>м</w:t>
            </w:r>
            <w:r w:rsidRPr="009A1DAC">
              <w:rPr>
                <w:rFonts w:ascii="Times New Roman" w:hAnsi="Times New Roman" w:cs="Times New Roman"/>
                <w:sz w:val="24"/>
                <w:szCs w:val="24"/>
                <w:vertAlign w:val="superscript"/>
              </w:rPr>
              <w:t>3</w:t>
            </w:r>
            <w:r w:rsidRPr="009A1DAC">
              <w:rPr>
                <w:rFonts w:ascii="Times New Roman" w:hAnsi="Times New Roman" w:cs="Times New Roman"/>
                <w:sz w:val="24"/>
                <w:szCs w:val="24"/>
              </w:rPr>
              <w:t xml:space="preserve">/сут. </w:t>
            </w:r>
          </w:p>
        </w:tc>
        <w:tc>
          <w:tcPr>
            <w:tcW w:w="5367" w:type="dxa"/>
            <w:tcBorders>
              <w:top w:val="single" w:sz="4" w:space="0" w:color="auto"/>
              <w:left w:val="single" w:sz="4" w:space="0" w:color="auto"/>
              <w:bottom w:val="single" w:sz="4" w:space="0" w:color="auto"/>
              <w:right w:val="single" w:sz="4" w:space="0" w:color="auto"/>
            </w:tcBorders>
          </w:tcPr>
          <w:p w:rsidR="00651A83" w:rsidRPr="009A1DAC" w:rsidRDefault="00651A83" w:rsidP="0092582E">
            <w:pPr>
              <w:tabs>
                <w:tab w:val="left" w:pos="709"/>
              </w:tabs>
              <w:spacing w:before="20" w:afterLines="20" w:after="48" w:line="240" w:lineRule="auto"/>
              <w:jc w:val="both"/>
              <w:rPr>
                <w:rFonts w:ascii="Times New Roman" w:hAnsi="Times New Roman" w:cs="Times New Roman"/>
                <w:sz w:val="24"/>
                <w:szCs w:val="24"/>
                <w:lang w:val="en-US"/>
              </w:rPr>
            </w:pPr>
            <w:r w:rsidRPr="009A1DAC">
              <w:rPr>
                <w:rFonts w:ascii="Times New Roman" w:hAnsi="Times New Roman" w:cs="Times New Roman"/>
                <w:sz w:val="24"/>
                <w:szCs w:val="24"/>
              </w:rPr>
              <w:t>кубический метр в сутки</w:t>
            </w:r>
          </w:p>
        </w:tc>
      </w:tr>
      <w:tr w:rsidR="009A1DAC" w:rsidRPr="009A1DAC" w:rsidTr="00651A83">
        <w:trPr>
          <w:trHeight w:val="154"/>
        </w:trPr>
        <w:tc>
          <w:tcPr>
            <w:tcW w:w="3847" w:type="dxa"/>
            <w:tcBorders>
              <w:top w:val="single" w:sz="4" w:space="0" w:color="auto"/>
              <w:left w:val="single" w:sz="4" w:space="0" w:color="auto"/>
              <w:bottom w:val="single" w:sz="4" w:space="0" w:color="auto"/>
              <w:right w:val="single" w:sz="4" w:space="0" w:color="auto"/>
            </w:tcBorders>
          </w:tcPr>
          <w:p w:rsidR="00651A83" w:rsidRPr="009A1DAC" w:rsidRDefault="00651A83" w:rsidP="0092582E">
            <w:pPr>
              <w:tabs>
                <w:tab w:val="left" w:pos="709"/>
              </w:tabs>
              <w:spacing w:before="20" w:afterLines="20" w:after="48" w:line="240" w:lineRule="auto"/>
              <w:jc w:val="both"/>
              <w:rPr>
                <w:rFonts w:ascii="Times New Roman" w:hAnsi="Times New Roman" w:cs="Times New Roman"/>
                <w:sz w:val="24"/>
                <w:szCs w:val="24"/>
              </w:rPr>
            </w:pPr>
            <w:r w:rsidRPr="009A1DAC">
              <w:rPr>
                <w:rFonts w:ascii="Times New Roman" w:hAnsi="Times New Roman" w:cs="Times New Roman"/>
                <w:sz w:val="24"/>
                <w:szCs w:val="24"/>
              </w:rPr>
              <w:t>м</w:t>
            </w:r>
            <w:r w:rsidRPr="009A1DAC">
              <w:rPr>
                <w:rFonts w:ascii="Times New Roman" w:hAnsi="Times New Roman" w:cs="Times New Roman"/>
                <w:sz w:val="24"/>
                <w:szCs w:val="24"/>
                <w:vertAlign w:val="superscript"/>
              </w:rPr>
              <w:t>3</w:t>
            </w:r>
            <w:r w:rsidRPr="009A1DAC">
              <w:rPr>
                <w:rFonts w:ascii="Times New Roman" w:hAnsi="Times New Roman" w:cs="Times New Roman"/>
                <w:sz w:val="24"/>
                <w:szCs w:val="24"/>
              </w:rPr>
              <w:t xml:space="preserve">/год </w:t>
            </w:r>
          </w:p>
        </w:tc>
        <w:tc>
          <w:tcPr>
            <w:tcW w:w="5367" w:type="dxa"/>
            <w:tcBorders>
              <w:top w:val="single" w:sz="4" w:space="0" w:color="auto"/>
              <w:left w:val="single" w:sz="4" w:space="0" w:color="auto"/>
              <w:bottom w:val="single" w:sz="4" w:space="0" w:color="auto"/>
              <w:right w:val="single" w:sz="4" w:space="0" w:color="auto"/>
            </w:tcBorders>
          </w:tcPr>
          <w:p w:rsidR="00651A83" w:rsidRPr="009A1DAC" w:rsidRDefault="00651A83" w:rsidP="0092582E">
            <w:pPr>
              <w:tabs>
                <w:tab w:val="left" w:pos="709"/>
              </w:tabs>
              <w:spacing w:before="20" w:afterLines="20" w:after="48" w:line="240" w:lineRule="auto"/>
              <w:jc w:val="both"/>
              <w:rPr>
                <w:rFonts w:ascii="Times New Roman" w:hAnsi="Times New Roman" w:cs="Times New Roman"/>
                <w:sz w:val="24"/>
                <w:szCs w:val="24"/>
                <w:lang w:val="en-US"/>
              </w:rPr>
            </w:pPr>
            <w:r w:rsidRPr="009A1DAC">
              <w:rPr>
                <w:rFonts w:ascii="Times New Roman" w:hAnsi="Times New Roman" w:cs="Times New Roman"/>
                <w:sz w:val="24"/>
                <w:szCs w:val="24"/>
              </w:rPr>
              <w:t>кубический метр в год</w:t>
            </w:r>
          </w:p>
        </w:tc>
      </w:tr>
      <w:tr w:rsidR="009A1DAC" w:rsidRPr="009A1DAC" w:rsidTr="00651A83">
        <w:trPr>
          <w:trHeight w:val="154"/>
        </w:trPr>
        <w:tc>
          <w:tcPr>
            <w:tcW w:w="3847" w:type="dxa"/>
            <w:tcBorders>
              <w:top w:val="single" w:sz="4" w:space="0" w:color="auto"/>
              <w:left w:val="single" w:sz="4" w:space="0" w:color="auto"/>
              <w:bottom w:val="single" w:sz="4" w:space="0" w:color="auto"/>
              <w:right w:val="single" w:sz="4" w:space="0" w:color="auto"/>
            </w:tcBorders>
          </w:tcPr>
          <w:p w:rsidR="00651A83" w:rsidRPr="009A1DAC" w:rsidRDefault="00651A83" w:rsidP="0092582E">
            <w:pPr>
              <w:tabs>
                <w:tab w:val="left" w:pos="709"/>
              </w:tabs>
              <w:spacing w:before="20" w:afterLines="20" w:after="48" w:line="240" w:lineRule="auto"/>
              <w:jc w:val="both"/>
              <w:rPr>
                <w:rFonts w:ascii="Times New Roman" w:hAnsi="Times New Roman" w:cs="Times New Roman"/>
                <w:sz w:val="24"/>
                <w:szCs w:val="24"/>
              </w:rPr>
            </w:pPr>
            <w:r w:rsidRPr="009A1DAC">
              <w:rPr>
                <w:rFonts w:ascii="Times New Roman" w:hAnsi="Times New Roman" w:cs="Times New Roman"/>
                <w:sz w:val="24"/>
                <w:szCs w:val="24"/>
              </w:rPr>
              <w:t>кв.м</w:t>
            </w:r>
          </w:p>
        </w:tc>
        <w:tc>
          <w:tcPr>
            <w:tcW w:w="5367" w:type="dxa"/>
            <w:tcBorders>
              <w:top w:val="single" w:sz="4" w:space="0" w:color="auto"/>
              <w:left w:val="single" w:sz="4" w:space="0" w:color="auto"/>
              <w:bottom w:val="single" w:sz="4" w:space="0" w:color="auto"/>
              <w:right w:val="single" w:sz="4" w:space="0" w:color="auto"/>
            </w:tcBorders>
          </w:tcPr>
          <w:p w:rsidR="00651A83" w:rsidRPr="009A1DAC" w:rsidRDefault="00651A83" w:rsidP="0092582E">
            <w:pPr>
              <w:tabs>
                <w:tab w:val="left" w:pos="709"/>
              </w:tabs>
              <w:spacing w:before="20" w:afterLines="20" w:after="48" w:line="240" w:lineRule="auto"/>
              <w:jc w:val="both"/>
              <w:rPr>
                <w:rFonts w:ascii="Times New Roman" w:hAnsi="Times New Roman" w:cs="Times New Roman"/>
                <w:sz w:val="24"/>
                <w:szCs w:val="24"/>
                <w:lang w:val="en-US"/>
              </w:rPr>
            </w:pPr>
            <w:r w:rsidRPr="009A1DAC">
              <w:rPr>
                <w:rFonts w:ascii="Times New Roman" w:hAnsi="Times New Roman" w:cs="Times New Roman"/>
                <w:sz w:val="24"/>
                <w:szCs w:val="24"/>
              </w:rPr>
              <w:t>квадратный метр</w:t>
            </w:r>
          </w:p>
        </w:tc>
      </w:tr>
      <w:tr w:rsidR="009A1DAC" w:rsidRPr="009A1DAC" w:rsidTr="00651A83">
        <w:trPr>
          <w:trHeight w:val="154"/>
        </w:trPr>
        <w:tc>
          <w:tcPr>
            <w:tcW w:w="3847" w:type="dxa"/>
            <w:tcBorders>
              <w:top w:val="single" w:sz="4" w:space="0" w:color="auto"/>
              <w:left w:val="single" w:sz="4" w:space="0" w:color="auto"/>
              <w:bottom w:val="single" w:sz="4" w:space="0" w:color="auto"/>
              <w:right w:val="single" w:sz="4" w:space="0" w:color="auto"/>
            </w:tcBorders>
          </w:tcPr>
          <w:p w:rsidR="00651A83" w:rsidRPr="009A1DAC" w:rsidRDefault="00651A83" w:rsidP="0092582E">
            <w:pPr>
              <w:tabs>
                <w:tab w:val="left" w:pos="709"/>
              </w:tabs>
              <w:spacing w:before="20" w:afterLines="20" w:after="48" w:line="240" w:lineRule="auto"/>
              <w:jc w:val="both"/>
              <w:rPr>
                <w:rFonts w:ascii="Times New Roman" w:hAnsi="Times New Roman" w:cs="Times New Roman"/>
                <w:sz w:val="24"/>
                <w:szCs w:val="24"/>
              </w:rPr>
            </w:pPr>
            <w:r w:rsidRPr="009A1DAC">
              <w:rPr>
                <w:rFonts w:ascii="Times New Roman" w:hAnsi="Times New Roman" w:cs="Times New Roman"/>
                <w:sz w:val="24"/>
                <w:szCs w:val="24"/>
              </w:rPr>
              <w:t>тыс. кв. м</w:t>
            </w:r>
          </w:p>
        </w:tc>
        <w:tc>
          <w:tcPr>
            <w:tcW w:w="5367" w:type="dxa"/>
            <w:tcBorders>
              <w:top w:val="single" w:sz="4" w:space="0" w:color="auto"/>
              <w:left w:val="single" w:sz="4" w:space="0" w:color="auto"/>
              <w:bottom w:val="single" w:sz="4" w:space="0" w:color="auto"/>
              <w:right w:val="single" w:sz="4" w:space="0" w:color="auto"/>
            </w:tcBorders>
          </w:tcPr>
          <w:p w:rsidR="00651A83" w:rsidRPr="009A1DAC" w:rsidRDefault="00651A83" w:rsidP="0092582E">
            <w:pPr>
              <w:tabs>
                <w:tab w:val="left" w:pos="709"/>
              </w:tabs>
              <w:spacing w:before="20" w:afterLines="20" w:after="48" w:line="240" w:lineRule="auto"/>
              <w:jc w:val="both"/>
              <w:rPr>
                <w:rFonts w:ascii="Times New Roman" w:hAnsi="Times New Roman" w:cs="Times New Roman"/>
                <w:sz w:val="24"/>
                <w:szCs w:val="24"/>
              </w:rPr>
            </w:pPr>
            <w:r w:rsidRPr="009A1DAC">
              <w:rPr>
                <w:rFonts w:ascii="Times New Roman" w:hAnsi="Times New Roman" w:cs="Times New Roman"/>
                <w:sz w:val="24"/>
                <w:szCs w:val="24"/>
              </w:rPr>
              <w:t>тысяча квадратных метров</w:t>
            </w:r>
          </w:p>
        </w:tc>
      </w:tr>
      <w:tr w:rsidR="009A1DAC" w:rsidRPr="009A1DAC" w:rsidTr="00651A83">
        <w:trPr>
          <w:trHeight w:val="154"/>
        </w:trPr>
        <w:tc>
          <w:tcPr>
            <w:tcW w:w="3847" w:type="dxa"/>
            <w:tcBorders>
              <w:top w:val="single" w:sz="4" w:space="0" w:color="auto"/>
              <w:left w:val="single" w:sz="4" w:space="0" w:color="auto"/>
              <w:bottom w:val="single" w:sz="4" w:space="0" w:color="auto"/>
              <w:right w:val="single" w:sz="4" w:space="0" w:color="auto"/>
            </w:tcBorders>
          </w:tcPr>
          <w:p w:rsidR="00651A83" w:rsidRPr="009A1DAC" w:rsidRDefault="00651A83" w:rsidP="0092582E">
            <w:pPr>
              <w:tabs>
                <w:tab w:val="left" w:pos="709"/>
              </w:tabs>
              <w:spacing w:before="20" w:afterLines="20" w:after="48" w:line="240" w:lineRule="auto"/>
              <w:jc w:val="both"/>
              <w:rPr>
                <w:rFonts w:ascii="Times New Roman" w:hAnsi="Times New Roman" w:cs="Times New Roman"/>
                <w:sz w:val="24"/>
                <w:szCs w:val="24"/>
              </w:rPr>
            </w:pPr>
            <w:r w:rsidRPr="009A1DAC">
              <w:rPr>
                <w:rFonts w:ascii="Times New Roman" w:hAnsi="Times New Roman" w:cs="Times New Roman"/>
                <w:sz w:val="24"/>
                <w:szCs w:val="24"/>
              </w:rPr>
              <w:t>куб.м</w:t>
            </w:r>
          </w:p>
        </w:tc>
        <w:tc>
          <w:tcPr>
            <w:tcW w:w="5367" w:type="dxa"/>
            <w:tcBorders>
              <w:top w:val="single" w:sz="4" w:space="0" w:color="auto"/>
              <w:left w:val="single" w:sz="4" w:space="0" w:color="auto"/>
              <w:bottom w:val="single" w:sz="4" w:space="0" w:color="auto"/>
              <w:right w:val="single" w:sz="4" w:space="0" w:color="auto"/>
            </w:tcBorders>
          </w:tcPr>
          <w:p w:rsidR="00651A83" w:rsidRPr="009A1DAC" w:rsidRDefault="00651A83" w:rsidP="0092582E">
            <w:pPr>
              <w:tabs>
                <w:tab w:val="left" w:pos="709"/>
              </w:tabs>
              <w:spacing w:before="20" w:afterLines="20" w:after="48" w:line="240" w:lineRule="auto"/>
              <w:jc w:val="both"/>
              <w:rPr>
                <w:rFonts w:ascii="Times New Roman" w:hAnsi="Times New Roman" w:cs="Times New Roman"/>
                <w:sz w:val="24"/>
                <w:szCs w:val="24"/>
                <w:lang w:val="en-US"/>
              </w:rPr>
            </w:pPr>
            <w:r w:rsidRPr="009A1DAC">
              <w:rPr>
                <w:rFonts w:ascii="Times New Roman" w:hAnsi="Times New Roman" w:cs="Times New Roman"/>
                <w:sz w:val="24"/>
                <w:szCs w:val="24"/>
              </w:rPr>
              <w:t>кубический метр</w:t>
            </w:r>
          </w:p>
        </w:tc>
      </w:tr>
      <w:tr w:rsidR="009A1DAC" w:rsidRPr="009A1DAC" w:rsidTr="00651A83">
        <w:trPr>
          <w:trHeight w:val="154"/>
        </w:trPr>
        <w:tc>
          <w:tcPr>
            <w:tcW w:w="3847" w:type="dxa"/>
            <w:tcBorders>
              <w:top w:val="single" w:sz="4" w:space="0" w:color="auto"/>
              <w:left w:val="single" w:sz="4" w:space="0" w:color="auto"/>
              <w:bottom w:val="single" w:sz="4" w:space="0" w:color="auto"/>
              <w:right w:val="single" w:sz="4" w:space="0" w:color="auto"/>
            </w:tcBorders>
          </w:tcPr>
          <w:p w:rsidR="00651A83" w:rsidRPr="009A1DAC" w:rsidRDefault="00651A83" w:rsidP="0092582E">
            <w:pPr>
              <w:tabs>
                <w:tab w:val="left" w:pos="709"/>
              </w:tabs>
              <w:spacing w:before="20" w:afterLines="20" w:after="48" w:line="240" w:lineRule="auto"/>
              <w:jc w:val="both"/>
              <w:rPr>
                <w:rFonts w:ascii="Times New Roman" w:hAnsi="Times New Roman" w:cs="Times New Roman"/>
                <w:sz w:val="24"/>
                <w:szCs w:val="24"/>
              </w:rPr>
            </w:pPr>
            <w:r w:rsidRPr="009A1DAC">
              <w:rPr>
                <w:rFonts w:ascii="Times New Roman" w:hAnsi="Times New Roman" w:cs="Times New Roman"/>
                <w:sz w:val="24"/>
                <w:szCs w:val="24"/>
              </w:rPr>
              <w:t>тыс. куб. м/сут.</w:t>
            </w:r>
          </w:p>
        </w:tc>
        <w:tc>
          <w:tcPr>
            <w:tcW w:w="5367" w:type="dxa"/>
            <w:tcBorders>
              <w:top w:val="single" w:sz="4" w:space="0" w:color="auto"/>
              <w:left w:val="single" w:sz="4" w:space="0" w:color="auto"/>
              <w:bottom w:val="single" w:sz="4" w:space="0" w:color="auto"/>
              <w:right w:val="single" w:sz="4" w:space="0" w:color="auto"/>
            </w:tcBorders>
          </w:tcPr>
          <w:p w:rsidR="00651A83" w:rsidRPr="009A1DAC" w:rsidRDefault="00651A83" w:rsidP="0092582E">
            <w:pPr>
              <w:tabs>
                <w:tab w:val="left" w:pos="709"/>
              </w:tabs>
              <w:spacing w:before="20" w:afterLines="20" w:after="48" w:line="240" w:lineRule="auto"/>
              <w:jc w:val="both"/>
              <w:rPr>
                <w:rFonts w:ascii="Times New Roman" w:hAnsi="Times New Roman" w:cs="Times New Roman"/>
                <w:sz w:val="24"/>
                <w:szCs w:val="24"/>
              </w:rPr>
            </w:pPr>
            <w:r w:rsidRPr="009A1DAC">
              <w:rPr>
                <w:rFonts w:ascii="Times New Roman" w:hAnsi="Times New Roman" w:cs="Times New Roman"/>
                <w:sz w:val="24"/>
                <w:szCs w:val="24"/>
              </w:rPr>
              <w:t>тысяча кубических метров в сутки</w:t>
            </w:r>
          </w:p>
        </w:tc>
      </w:tr>
      <w:tr w:rsidR="009A1DAC" w:rsidRPr="009A1DAC" w:rsidTr="00651A83">
        <w:trPr>
          <w:trHeight w:val="154"/>
        </w:trPr>
        <w:tc>
          <w:tcPr>
            <w:tcW w:w="3847" w:type="dxa"/>
            <w:tcBorders>
              <w:top w:val="single" w:sz="4" w:space="0" w:color="auto"/>
              <w:left w:val="single" w:sz="4" w:space="0" w:color="auto"/>
              <w:bottom w:val="single" w:sz="4" w:space="0" w:color="auto"/>
              <w:right w:val="single" w:sz="4" w:space="0" w:color="auto"/>
            </w:tcBorders>
          </w:tcPr>
          <w:p w:rsidR="00651A83" w:rsidRPr="009A1DAC" w:rsidRDefault="00651A83" w:rsidP="0092582E">
            <w:pPr>
              <w:tabs>
                <w:tab w:val="left" w:pos="709"/>
              </w:tabs>
              <w:spacing w:before="20" w:afterLines="20" w:after="48" w:line="240" w:lineRule="auto"/>
              <w:jc w:val="both"/>
              <w:rPr>
                <w:rFonts w:ascii="Times New Roman" w:hAnsi="Times New Roman" w:cs="Times New Roman"/>
                <w:sz w:val="24"/>
                <w:szCs w:val="24"/>
                <w:lang w:val="en-US"/>
              </w:rPr>
            </w:pPr>
            <w:r w:rsidRPr="009A1DAC">
              <w:rPr>
                <w:rFonts w:ascii="Times New Roman" w:hAnsi="Times New Roman" w:cs="Times New Roman"/>
                <w:sz w:val="24"/>
                <w:szCs w:val="24"/>
              </w:rPr>
              <w:t xml:space="preserve">чел. </w:t>
            </w:r>
          </w:p>
        </w:tc>
        <w:tc>
          <w:tcPr>
            <w:tcW w:w="5367" w:type="dxa"/>
            <w:tcBorders>
              <w:top w:val="single" w:sz="4" w:space="0" w:color="auto"/>
              <w:left w:val="single" w:sz="4" w:space="0" w:color="auto"/>
              <w:bottom w:val="single" w:sz="4" w:space="0" w:color="auto"/>
              <w:right w:val="single" w:sz="4" w:space="0" w:color="auto"/>
            </w:tcBorders>
          </w:tcPr>
          <w:p w:rsidR="00651A83" w:rsidRPr="009A1DAC" w:rsidRDefault="00651A83" w:rsidP="0092582E">
            <w:pPr>
              <w:tabs>
                <w:tab w:val="left" w:pos="709"/>
              </w:tabs>
              <w:spacing w:before="20" w:afterLines="20" w:after="48" w:line="240" w:lineRule="auto"/>
              <w:jc w:val="both"/>
              <w:rPr>
                <w:rFonts w:ascii="Times New Roman" w:hAnsi="Times New Roman" w:cs="Times New Roman"/>
                <w:sz w:val="24"/>
                <w:szCs w:val="24"/>
                <w:lang w:val="en-US"/>
              </w:rPr>
            </w:pPr>
            <w:r w:rsidRPr="009A1DAC">
              <w:rPr>
                <w:rFonts w:ascii="Times New Roman" w:hAnsi="Times New Roman" w:cs="Times New Roman"/>
                <w:sz w:val="24"/>
                <w:szCs w:val="24"/>
              </w:rPr>
              <w:t>Человек</w:t>
            </w:r>
          </w:p>
        </w:tc>
      </w:tr>
      <w:tr w:rsidR="009A1DAC" w:rsidRPr="009A1DAC" w:rsidTr="00651A83">
        <w:trPr>
          <w:trHeight w:val="154"/>
        </w:trPr>
        <w:tc>
          <w:tcPr>
            <w:tcW w:w="3847" w:type="dxa"/>
            <w:tcBorders>
              <w:top w:val="single" w:sz="4" w:space="0" w:color="auto"/>
              <w:left w:val="single" w:sz="4" w:space="0" w:color="auto"/>
              <w:bottom w:val="single" w:sz="4" w:space="0" w:color="auto"/>
              <w:right w:val="single" w:sz="4" w:space="0" w:color="auto"/>
            </w:tcBorders>
          </w:tcPr>
          <w:p w:rsidR="00651A83" w:rsidRPr="009A1DAC" w:rsidRDefault="00651A83" w:rsidP="0092582E">
            <w:pPr>
              <w:tabs>
                <w:tab w:val="left" w:pos="709"/>
              </w:tabs>
              <w:spacing w:before="20" w:afterLines="20" w:after="48" w:line="240" w:lineRule="auto"/>
              <w:jc w:val="both"/>
              <w:rPr>
                <w:rFonts w:ascii="Times New Roman" w:hAnsi="Times New Roman" w:cs="Times New Roman"/>
                <w:sz w:val="24"/>
                <w:szCs w:val="24"/>
              </w:rPr>
            </w:pPr>
            <w:r w:rsidRPr="009A1DAC">
              <w:rPr>
                <w:rFonts w:ascii="Times New Roman" w:hAnsi="Times New Roman" w:cs="Times New Roman"/>
                <w:sz w:val="24"/>
                <w:szCs w:val="24"/>
              </w:rPr>
              <w:t>тыс. человек</w:t>
            </w:r>
          </w:p>
        </w:tc>
        <w:tc>
          <w:tcPr>
            <w:tcW w:w="5367" w:type="dxa"/>
            <w:tcBorders>
              <w:top w:val="single" w:sz="4" w:space="0" w:color="auto"/>
              <w:left w:val="single" w:sz="4" w:space="0" w:color="auto"/>
              <w:bottom w:val="single" w:sz="4" w:space="0" w:color="auto"/>
              <w:right w:val="single" w:sz="4" w:space="0" w:color="auto"/>
            </w:tcBorders>
          </w:tcPr>
          <w:p w:rsidR="00651A83" w:rsidRPr="009A1DAC" w:rsidRDefault="00651A83" w:rsidP="0092582E">
            <w:pPr>
              <w:tabs>
                <w:tab w:val="left" w:pos="709"/>
              </w:tabs>
              <w:spacing w:before="20" w:afterLines="20" w:after="48" w:line="240" w:lineRule="auto"/>
              <w:jc w:val="both"/>
              <w:rPr>
                <w:rFonts w:ascii="Times New Roman" w:hAnsi="Times New Roman" w:cs="Times New Roman"/>
                <w:sz w:val="24"/>
                <w:szCs w:val="24"/>
              </w:rPr>
            </w:pPr>
            <w:r w:rsidRPr="009A1DAC">
              <w:rPr>
                <w:rFonts w:ascii="Times New Roman" w:hAnsi="Times New Roman" w:cs="Times New Roman"/>
                <w:sz w:val="24"/>
                <w:szCs w:val="24"/>
              </w:rPr>
              <w:t>тысяча человек</w:t>
            </w:r>
          </w:p>
        </w:tc>
      </w:tr>
      <w:tr w:rsidR="009A1DAC" w:rsidRPr="009A1DAC" w:rsidTr="00651A83">
        <w:trPr>
          <w:trHeight w:val="154"/>
        </w:trPr>
        <w:tc>
          <w:tcPr>
            <w:tcW w:w="3847" w:type="dxa"/>
            <w:tcBorders>
              <w:top w:val="single" w:sz="4" w:space="0" w:color="auto"/>
              <w:left w:val="single" w:sz="4" w:space="0" w:color="auto"/>
              <w:bottom w:val="single" w:sz="4" w:space="0" w:color="auto"/>
              <w:right w:val="single" w:sz="4" w:space="0" w:color="auto"/>
            </w:tcBorders>
          </w:tcPr>
          <w:p w:rsidR="00651A83" w:rsidRPr="009A1DAC" w:rsidRDefault="00651A83" w:rsidP="0092582E">
            <w:pPr>
              <w:tabs>
                <w:tab w:val="left" w:pos="709"/>
              </w:tabs>
              <w:spacing w:before="20" w:afterLines="20" w:after="48" w:line="240" w:lineRule="auto"/>
              <w:jc w:val="both"/>
              <w:rPr>
                <w:rFonts w:ascii="Times New Roman" w:hAnsi="Times New Roman" w:cs="Times New Roman"/>
                <w:sz w:val="24"/>
                <w:szCs w:val="24"/>
              </w:rPr>
            </w:pPr>
            <w:r w:rsidRPr="009A1DAC">
              <w:rPr>
                <w:rFonts w:ascii="Times New Roman" w:hAnsi="Times New Roman" w:cs="Times New Roman"/>
                <w:sz w:val="24"/>
                <w:szCs w:val="24"/>
              </w:rPr>
              <w:t>кв. м/ человек</w:t>
            </w:r>
          </w:p>
        </w:tc>
        <w:tc>
          <w:tcPr>
            <w:tcW w:w="5367" w:type="dxa"/>
            <w:tcBorders>
              <w:top w:val="single" w:sz="4" w:space="0" w:color="auto"/>
              <w:left w:val="single" w:sz="4" w:space="0" w:color="auto"/>
              <w:bottom w:val="single" w:sz="4" w:space="0" w:color="auto"/>
              <w:right w:val="single" w:sz="4" w:space="0" w:color="auto"/>
            </w:tcBorders>
          </w:tcPr>
          <w:p w:rsidR="00651A83" w:rsidRPr="009A1DAC" w:rsidRDefault="00651A83" w:rsidP="0092582E">
            <w:pPr>
              <w:tabs>
                <w:tab w:val="left" w:pos="709"/>
              </w:tabs>
              <w:spacing w:before="20" w:afterLines="20" w:after="48" w:line="240" w:lineRule="auto"/>
              <w:jc w:val="both"/>
              <w:rPr>
                <w:rFonts w:ascii="Times New Roman" w:hAnsi="Times New Roman" w:cs="Times New Roman"/>
                <w:sz w:val="24"/>
                <w:szCs w:val="24"/>
              </w:rPr>
            </w:pPr>
            <w:r w:rsidRPr="009A1DAC">
              <w:rPr>
                <w:rFonts w:ascii="Times New Roman" w:hAnsi="Times New Roman" w:cs="Times New Roman"/>
                <w:sz w:val="24"/>
                <w:szCs w:val="24"/>
              </w:rPr>
              <w:t>квадратных метров на человек</w:t>
            </w:r>
          </w:p>
        </w:tc>
      </w:tr>
      <w:tr w:rsidR="009A1DAC" w:rsidRPr="009A1DAC" w:rsidTr="00651A83">
        <w:trPr>
          <w:trHeight w:val="154"/>
        </w:trPr>
        <w:tc>
          <w:tcPr>
            <w:tcW w:w="3847" w:type="dxa"/>
            <w:tcBorders>
              <w:top w:val="single" w:sz="4" w:space="0" w:color="auto"/>
              <w:left w:val="single" w:sz="4" w:space="0" w:color="auto"/>
              <w:bottom w:val="single" w:sz="4" w:space="0" w:color="auto"/>
              <w:right w:val="single" w:sz="4" w:space="0" w:color="auto"/>
            </w:tcBorders>
          </w:tcPr>
          <w:p w:rsidR="00651A83" w:rsidRPr="009A1DAC" w:rsidRDefault="00651A83" w:rsidP="0092582E">
            <w:pPr>
              <w:tabs>
                <w:tab w:val="left" w:pos="709"/>
              </w:tabs>
              <w:spacing w:before="20" w:afterLines="20" w:after="48" w:line="240" w:lineRule="auto"/>
              <w:jc w:val="both"/>
              <w:rPr>
                <w:rFonts w:ascii="Times New Roman" w:hAnsi="Times New Roman" w:cs="Times New Roman"/>
                <w:sz w:val="24"/>
                <w:szCs w:val="24"/>
              </w:rPr>
            </w:pPr>
            <w:r w:rsidRPr="009A1DAC">
              <w:rPr>
                <w:rFonts w:ascii="Times New Roman" w:hAnsi="Times New Roman" w:cs="Times New Roman"/>
                <w:sz w:val="24"/>
                <w:szCs w:val="24"/>
              </w:rPr>
              <w:t>кв. м/тыс. человек</w:t>
            </w:r>
          </w:p>
        </w:tc>
        <w:tc>
          <w:tcPr>
            <w:tcW w:w="5367" w:type="dxa"/>
            <w:tcBorders>
              <w:top w:val="single" w:sz="4" w:space="0" w:color="auto"/>
              <w:left w:val="single" w:sz="4" w:space="0" w:color="auto"/>
              <w:bottom w:val="single" w:sz="4" w:space="0" w:color="auto"/>
              <w:right w:val="single" w:sz="4" w:space="0" w:color="auto"/>
            </w:tcBorders>
          </w:tcPr>
          <w:p w:rsidR="00651A83" w:rsidRPr="009A1DAC" w:rsidRDefault="00651A83" w:rsidP="0092582E">
            <w:pPr>
              <w:tabs>
                <w:tab w:val="left" w:pos="709"/>
              </w:tabs>
              <w:spacing w:before="20" w:afterLines="20" w:after="48" w:line="240" w:lineRule="auto"/>
              <w:jc w:val="both"/>
              <w:rPr>
                <w:rFonts w:ascii="Times New Roman" w:hAnsi="Times New Roman" w:cs="Times New Roman"/>
                <w:sz w:val="24"/>
                <w:szCs w:val="24"/>
              </w:rPr>
            </w:pPr>
            <w:r w:rsidRPr="009A1DAC">
              <w:rPr>
                <w:rFonts w:ascii="Times New Roman" w:hAnsi="Times New Roman" w:cs="Times New Roman"/>
                <w:sz w:val="24"/>
                <w:szCs w:val="24"/>
              </w:rPr>
              <w:t>квадратных метров на тысячу человек</w:t>
            </w:r>
          </w:p>
        </w:tc>
      </w:tr>
      <w:tr w:rsidR="009A1DAC" w:rsidRPr="009A1DAC" w:rsidTr="00651A83">
        <w:trPr>
          <w:trHeight w:val="154"/>
        </w:trPr>
        <w:tc>
          <w:tcPr>
            <w:tcW w:w="3847" w:type="dxa"/>
            <w:tcBorders>
              <w:top w:val="single" w:sz="4" w:space="0" w:color="auto"/>
              <w:left w:val="single" w:sz="4" w:space="0" w:color="auto"/>
              <w:bottom w:val="single" w:sz="4" w:space="0" w:color="auto"/>
              <w:right w:val="single" w:sz="4" w:space="0" w:color="auto"/>
            </w:tcBorders>
          </w:tcPr>
          <w:p w:rsidR="00651A83" w:rsidRPr="009A1DAC" w:rsidRDefault="00651A83" w:rsidP="0092582E">
            <w:pPr>
              <w:tabs>
                <w:tab w:val="left" w:pos="709"/>
              </w:tabs>
              <w:spacing w:before="20" w:afterLines="20" w:after="48" w:line="240" w:lineRule="auto"/>
              <w:jc w:val="both"/>
              <w:rPr>
                <w:rFonts w:ascii="Times New Roman" w:hAnsi="Times New Roman" w:cs="Times New Roman"/>
                <w:sz w:val="24"/>
                <w:szCs w:val="24"/>
              </w:rPr>
            </w:pPr>
            <w:r w:rsidRPr="009A1DAC">
              <w:rPr>
                <w:rFonts w:ascii="Times New Roman" w:hAnsi="Times New Roman" w:cs="Times New Roman"/>
                <w:sz w:val="24"/>
                <w:szCs w:val="24"/>
              </w:rPr>
              <w:t>га</w:t>
            </w:r>
          </w:p>
        </w:tc>
        <w:tc>
          <w:tcPr>
            <w:tcW w:w="5367" w:type="dxa"/>
            <w:tcBorders>
              <w:top w:val="single" w:sz="4" w:space="0" w:color="auto"/>
              <w:left w:val="single" w:sz="4" w:space="0" w:color="auto"/>
              <w:bottom w:val="single" w:sz="4" w:space="0" w:color="auto"/>
              <w:right w:val="single" w:sz="4" w:space="0" w:color="auto"/>
            </w:tcBorders>
          </w:tcPr>
          <w:p w:rsidR="00651A83" w:rsidRPr="009A1DAC" w:rsidRDefault="00651A83" w:rsidP="0092582E">
            <w:pPr>
              <w:tabs>
                <w:tab w:val="left" w:pos="709"/>
              </w:tabs>
              <w:spacing w:before="20" w:afterLines="20" w:after="48" w:line="240" w:lineRule="auto"/>
              <w:jc w:val="both"/>
              <w:rPr>
                <w:rFonts w:ascii="Times New Roman" w:hAnsi="Times New Roman" w:cs="Times New Roman"/>
                <w:sz w:val="24"/>
                <w:szCs w:val="24"/>
              </w:rPr>
            </w:pPr>
            <w:r w:rsidRPr="009A1DAC">
              <w:rPr>
                <w:rFonts w:ascii="Times New Roman" w:hAnsi="Times New Roman" w:cs="Times New Roman"/>
                <w:sz w:val="24"/>
                <w:szCs w:val="24"/>
              </w:rPr>
              <w:t>Гектар</w:t>
            </w:r>
          </w:p>
        </w:tc>
      </w:tr>
      <w:tr w:rsidR="009A1DAC" w:rsidRPr="009A1DAC" w:rsidTr="00651A83">
        <w:trPr>
          <w:trHeight w:val="154"/>
        </w:trPr>
        <w:tc>
          <w:tcPr>
            <w:tcW w:w="3847" w:type="dxa"/>
            <w:tcBorders>
              <w:top w:val="single" w:sz="4" w:space="0" w:color="auto"/>
              <w:left w:val="single" w:sz="4" w:space="0" w:color="auto"/>
              <w:bottom w:val="single" w:sz="4" w:space="0" w:color="auto"/>
              <w:right w:val="single" w:sz="4" w:space="0" w:color="auto"/>
            </w:tcBorders>
          </w:tcPr>
          <w:p w:rsidR="00651A83" w:rsidRPr="009A1DAC" w:rsidRDefault="00651A83" w:rsidP="0092582E">
            <w:pPr>
              <w:tabs>
                <w:tab w:val="left" w:pos="709"/>
              </w:tabs>
              <w:spacing w:before="20" w:afterLines="20" w:after="48" w:line="240" w:lineRule="auto"/>
              <w:jc w:val="both"/>
              <w:rPr>
                <w:rFonts w:ascii="Times New Roman" w:hAnsi="Times New Roman" w:cs="Times New Roman"/>
                <w:sz w:val="24"/>
                <w:szCs w:val="24"/>
              </w:rPr>
            </w:pPr>
            <w:r w:rsidRPr="009A1DAC">
              <w:rPr>
                <w:rFonts w:ascii="Times New Roman" w:hAnsi="Times New Roman" w:cs="Times New Roman"/>
                <w:sz w:val="24"/>
                <w:szCs w:val="24"/>
              </w:rPr>
              <w:t>чел./га</w:t>
            </w:r>
          </w:p>
        </w:tc>
        <w:tc>
          <w:tcPr>
            <w:tcW w:w="5367" w:type="dxa"/>
            <w:tcBorders>
              <w:top w:val="single" w:sz="4" w:space="0" w:color="auto"/>
              <w:left w:val="single" w:sz="4" w:space="0" w:color="auto"/>
              <w:bottom w:val="single" w:sz="4" w:space="0" w:color="auto"/>
              <w:right w:val="single" w:sz="4" w:space="0" w:color="auto"/>
            </w:tcBorders>
          </w:tcPr>
          <w:p w:rsidR="00651A83" w:rsidRPr="009A1DAC" w:rsidRDefault="00651A83" w:rsidP="0092582E">
            <w:pPr>
              <w:tabs>
                <w:tab w:val="left" w:pos="709"/>
              </w:tabs>
              <w:spacing w:before="20" w:afterLines="20" w:after="48" w:line="240" w:lineRule="auto"/>
              <w:jc w:val="both"/>
              <w:rPr>
                <w:rFonts w:ascii="Times New Roman" w:hAnsi="Times New Roman" w:cs="Times New Roman"/>
                <w:sz w:val="24"/>
                <w:szCs w:val="24"/>
              </w:rPr>
            </w:pPr>
            <w:r w:rsidRPr="009A1DAC">
              <w:rPr>
                <w:rFonts w:ascii="Times New Roman" w:hAnsi="Times New Roman" w:cs="Times New Roman"/>
                <w:sz w:val="24"/>
                <w:szCs w:val="24"/>
              </w:rPr>
              <w:t>человек на гектар</w:t>
            </w:r>
          </w:p>
        </w:tc>
      </w:tr>
      <w:tr w:rsidR="009A1DAC" w:rsidRPr="009A1DAC" w:rsidTr="00651A83">
        <w:trPr>
          <w:trHeight w:val="154"/>
        </w:trPr>
        <w:tc>
          <w:tcPr>
            <w:tcW w:w="3847" w:type="dxa"/>
            <w:tcBorders>
              <w:top w:val="single" w:sz="4" w:space="0" w:color="auto"/>
              <w:left w:val="single" w:sz="4" w:space="0" w:color="auto"/>
              <w:bottom w:val="single" w:sz="4" w:space="0" w:color="auto"/>
              <w:right w:val="single" w:sz="4" w:space="0" w:color="auto"/>
            </w:tcBorders>
          </w:tcPr>
          <w:p w:rsidR="00651A83" w:rsidRPr="009A1DAC" w:rsidRDefault="00651A83" w:rsidP="0092582E">
            <w:pPr>
              <w:tabs>
                <w:tab w:val="left" w:pos="709"/>
              </w:tabs>
              <w:spacing w:before="20" w:afterLines="20" w:after="48" w:line="240" w:lineRule="auto"/>
              <w:jc w:val="both"/>
              <w:rPr>
                <w:rFonts w:ascii="Times New Roman" w:hAnsi="Times New Roman" w:cs="Times New Roman"/>
                <w:sz w:val="24"/>
                <w:szCs w:val="24"/>
              </w:rPr>
            </w:pPr>
            <w:r w:rsidRPr="009A1DAC">
              <w:rPr>
                <w:rFonts w:ascii="Times New Roman" w:hAnsi="Times New Roman" w:cs="Times New Roman"/>
                <w:sz w:val="24"/>
                <w:szCs w:val="24"/>
              </w:rPr>
              <w:t xml:space="preserve">т/сут. </w:t>
            </w:r>
          </w:p>
        </w:tc>
        <w:tc>
          <w:tcPr>
            <w:tcW w:w="5367" w:type="dxa"/>
            <w:tcBorders>
              <w:top w:val="single" w:sz="4" w:space="0" w:color="auto"/>
              <w:left w:val="single" w:sz="4" w:space="0" w:color="auto"/>
              <w:bottom w:val="single" w:sz="4" w:space="0" w:color="auto"/>
              <w:right w:val="single" w:sz="4" w:space="0" w:color="auto"/>
            </w:tcBorders>
          </w:tcPr>
          <w:p w:rsidR="00651A83" w:rsidRPr="009A1DAC" w:rsidRDefault="00651A83" w:rsidP="0092582E">
            <w:pPr>
              <w:tabs>
                <w:tab w:val="left" w:pos="709"/>
              </w:tabs>
              <w:spacing w:before="20" w:afterLines="20" w:after="48" w:line="240" w:lineRule="auto"/>
              <w:jc w:val="both"/>
              <w:rPr>
                <w:rFonts w:ascii="Times New Roman" w:hAnsi="Times New Roman" w:cs="Times New Roman"/>
                <w:sz w:val="24"/>
                <w:szCs w:val="24"/>
              </w:rPr>
            </w:pPr>
            <w:r w:rsidRPr="009A1DAC">
              <w:rPr>
                <w:rFonts w:ascii="Times New Roman" w:hAnsi="Times New Roman" w:cs="Times New Roman"/>
                <w:sz w:val="24"/>
                <w:szCs w:val="24"/>
              </w:rPr>
              <w:t>тонн в сутки</w:t>
            </w:r>
          </w:p>
        </w:tc>
      </w:tr>
      <w:tr w:rsidR="009A1DAC" w:rsidRPr="009A1DAC" w:rsidTr="00651A83">
        <w:trPr>
          <w:trHeight w:val="154"/>
        </w:trPr>
        <w:tc>
          <w:tcPr>
            <w:tcW w:w="3847" w:type="dxa"/>
            <w:tcBorders>
              <w:top w:val="single" w:sz="4" w:space="0" w:color="auto"/>
              <w:left w:val="single" w:sz="4" w:space="0" w:color="auto"/>
              <w:bottom w:val="single" w:sz="4" w:space="0" w:color="auto"/>
              <w:right w:val="single" w:sz="4" w:space="0" w:color="auto"/>
            </w:tcBorders>
          </w:tcPr>
          <w:p w:rsidR="00651A83" w:rsidRPr="009A1DAC" w:rsidRDefault="00651A83" w:rsidP="0092582E">
            <w:pPr>
              <w:tabs>
                <w:tab w:val="left" w:pos="709"/>
              </w:tabs>
              <w:spacing w:before="20" w:afterLines="20" w:after="48" w:line="240" w:lineRule="auto"/>
              <w:jc w:val="both"/>
              <w:rPr>
                <w:rFonts w:ascii="Times New Roman" w:hAnsi="Times New Roman" w:cs="Times New Roman"/>
                <w:sz w:val="24"/>
                <w:szCs w:val="24"/>
              </w:rPr>
            </w:pPr>
            <w:r w:rsidRPr="009A1DAC">
              <w:rPr>
                <w:rFonts w:ascii="Times New Roman" w:hAnsi="Times New Roman" w:cs="Times New Roman"/>
                <w:sz w:val="24"/>
                <w:szCs w:val="24"/>
              </w:rPr>
              <w:t xml:space="preserve">тыс.т/год </w:t>
            </w:r>
          </w:p>
        </w:tc>
        <w:tc>
          <w:tcPr>
            <w:tcW w:w="5367" w:type="dxa"/>
            <w:tcBorders>
              <w:top w:val="single" w:sz="4" w:space="0" w:color="auto"/>
              <w:left w:val="single" w:sz="4" w:space="0" w:color="auto"/>
              <w:bottom w:val="single" w:sz="4" w:space="0" w:color="auto"/>
              <w:right w:val="single" w:sz="4" w:space="0" w:color="auto"/>
            </w:tcBorders>
          </w:tcPr>
          <w:p w:rsidR="00651A83" w:rsidRPr="009A1DAC" w:rsidRDefault="00651A83" w:rsidP="0092582E">
            <w:pPr>
              <w:tabs>
                <w:tab w:val="left" w:pos="709"/>
              </w:tabs>
              <w:spacing w:before="20" w:afterLines="20" w:after="48" w:line="240" w:lineRule="auto"/>
              <w:jc w:val="both"/>
              <w:rPr>
                <w:rFonts w:ascii="Times New Roman" w:hAnsi="Times New Roman" w:cs="Times New Roman"/>
                <w:sz w:val="24"/>
                <w:szCs w:val="24"/>
              </w:rPr>
            </w:pPr>
            <w:r w:rsidRPr="009A1DAC">
              <w:rPr>
                <w:rFonts w:ascii="Times New Roman" w:hAnsi="Times New Roman" w:cs="Times New Roman"/>
                <w:sz w:val="24"/>
                <w:szCs w:val="24"/>
              </w:rPr>
              <w:t>тысяча тонн в год</w:t>
            </w:r>
          </w:p>
        </w:tc>
      </w:tr>
      <w:tr w:rsidR="009A1DAC" w:rsidRPr="009A1DAC" w:rsidTr="00651A83">
        <w:trPr>
          <w:trHeight w:val="154"/>
        </w:trPr>
        <w:tc>
          <w:tcPr>
            <w:tcW w:w="3847" w:type="dxa"/>
            <w:tcBorders>
              <w:top w:val="single" w:sz="4" w:space="0" w:color="auto"/>
              <w:left w:val="single" w:sz="4" w:space="0" w:color="auto"/>
              <w:bottom w:val="single" w:sz="4" w:space="0" w:color="auto"/>
              <w:right w:val="single" w:sz="4" w:space="0" w:color="auto"/>
            </w:tcBorders>
          </w:tcPr>
          <w:p w:rsidR="00651A83" w:rsidRPr="009A1DAC" w:rsidRDefault="00651A83" w:rsidP="0092582E">
            <w:pPr>
              <w:tabs>
                <w:tab w:val="left" w:pos="709"/>
              </w:tabs>
              <w:spacing w:before="20" w:afterLines="20" w:after="48" w:line="240" w:lineRule="auto"/>
              <w:jc w:val="both"/>
              <w:rPr>
                <w:rFonts w:ascii="Times New Roman" w:hAnsi="Times New Roman" w:cs="Times New Roman"/>
                <w:sz w:val="24"/>
                <w:szCs w:val="24"/>
              </w:rPr>
            </w:pPr>
            <w:r w:rsidRPr="009A1DAC">
              <w:rPr>
                <w:rFonts w:ascii="Times New Roman" w:hAnsi="Times New Roman" w:cs="Times New Roman"/>
                <w:sz w:val="24"/>
                <w:szCs w:val="24"/>
              </w:rPr>
              <w:t xml:space="preserve">мин. </w:t>
            </w:r>
          </w:p>
        </w:tc>
        <w:tc>
          <w:tcPr>
            <w:tcW w:w="5367" w:type="dxa"/>
            <w:tcBorders>
              <w:top w:val="single" w:sz="4" w:space="0" w:color="auto"/>
              <w:left w:val="single" w:sz="4" w:space="0" w:color="auto"/>
              <w:bottom w:val="single" w:sz="4" w:space="0" w:color="auto"/>
              <w:right w:val="single" w:sz="4" w:space="0" w:color="auto"/>
            </w:tcBorders>
          </w:tcPr>
          <w:p w:rsidR="00651A83" w:rsidRPr="009A1DAC" w:rsidRDefault="00651A83" w:rsidP="0092582E">
            <w:pPr>
              <w:tabs>
                <w:tab w:val="left" w:pos="709"/>
              </w:tabs>
              <w:spacing w:before="20" w:afterLines="20" w:after="48" w:line="240" w:lineRule="auto"/>
              <w:jc w:val="both"/>
              <w:rPr>
                <w:rFonts w:ascii="Times New Roman" w:hAnsi="Times New Roman" w:cs="Times New Roman"/>
                <w:sz w:val="24"/>
                <w:szCs w:val="24"/>
              </w:rPr>
            </w:pPr>
            <w:r w:rsidRPr="009A1DAC">
              <w:rPr>
                <w:rFonts w:ascii="Times New Roman" w:hAnsi="Times New Roman" w:cs="Times New Roman"/>
                <w:sz w:val="24"/>
                <w:szCs w:val="24"/>
              </w:rPr>
              <w:t>Минуты</w:t>
            </w:r>
          </w:p>
        </w:tc>
      </w:tr>
      <w:tr w:rsidR="009A1DAC" w:rsidRPr="009A1DAC" w:rsidTr="00651A83">
        <w:trPr>
          <w:trHeight w:val="154"/>
        </w:trPr>
        <w:tc>
          <w:tcPr>
            <w:tcW w:w="3847" w:type="dxa"/>
            <w:tcBorders>
              <w:top w:val="single" w:sz="4" w:space="0" w:color="auto"/>
              <w:left w:val="single" w:sz="4" w:space="0" w:color="auto"/>
              <w:bottom w:val="single" w:sz="4" w:space="0" w:color="auto"/>
              <w:right w:val="single" w:sz="4" w:space="0" w:color="auto"/>
            </w:tcBorders>
          </w:tcPr>
          <w:p w:rsidR="00651A83" w:rsidRPr="009A1DAC" w:rsidRDefault="00651A83" w:rsidP="0092582E">
            <w:pPr>
              <w:tabs>
                <w:tab w:val="left" w:pos="709"/>
              </w:tabs>
              <w:spacing w:before="20" w:afterLines="20" w:after="48" w:line="240" w:lineRule="auto"/>
              <w:jc w:val="both"/>
              <w:rPr>
                <w:rFonts w:ascii="Times New Roman" w:hAnsi="Times New Roman" w:cs="Times New Roman"/>
                <w:sz w:val="24"/>
                <w:szCs w:val="24"/>
              </w:rPr>
            </w:pPr>
            <w:r w:rsidRPr="009A1DAC">
              <w:rPr>
                <w:rFonts w:ascii="Times New Roman" w:hAnsi="Times New Roman" w:cs="Times New Roman"/>
                <w:sz w:val="24"/>
                <w:szCs w:val="24"/>
              </w:rPr>
              <w:t>тыс.м</w:t>
            </w:r>
            <w:r w:rsidRPr="009A1DAC">
              <w:rPr>
                <w:rFonts w:ascii="Times New Roman" w:hAnsi="Times New Roman" w:cs="Times New Roman"/>
                <w:sz w:val="24"/>
                <w:szCs w:val="24"/>
                <w:vertAlign w:val="superscript"/>
              </w:rPr>
              <w:t>2</w:t>
            </w:r>
            <w:r w:rsidRPr="009A1DAC">
              <w:rPr>
                <w:rFonts w:ascii="Times New Roman" w:hAnsi="Times New Roman" w:cs="Times New Roman"/>
                <w:sz w:val="24"/>
                <w:szCs w:val="24"/>
              </w:rPr>
              <w:t xml:space="preserve">общ.пл./га </w:t>
            </w:r>
          </w:p>
        </w:tc>
        <w:tc>
          <w:tcPr>
            <w:tcW w:w="5367" w:type="dxa"/>
            <w:tcBorders>
              <w:top w:val="single" w:sz="4" w:space="0" w:color="auto"/>
              <w:left w:val="single" w:sz="4" w:space="0" w:color="auto"/>
              <w:bottom w:val="single" w:sz="4" w:space="0" w:color="auto"/>
              <w:right w:val="single" w:sz="4" w:space="0" w:color="auto"/>
            </w:tcBorders>
          </w:tcPr>
          <w:p w:rsidR="00651A83" w:rsidRPr="009A1DAC" w:rsidRDefault="00651A83" w:rsidP="0092582E">
            <w:pPr>
              <w:tabs>
                <w:tab w:val="left" w:pos="709"/>
              </w:tabs>
              <w:spacing w:before="20" w:afterLines="20" w:after="48" w:line="240" w:lineRule="auto"/>
              <w:jc w:val="both"/>
              <w:rPr>
                <w:rFonts w:ascii="Times New Roman" w:hAnsi="Times New Roman" w:cs="Times New Roman"/>
                <w:sz w:val="24"/>
                <w:szCs w:val="24"/>
              </w:rPr>
            </w:pPr>
            <w:r w:rsidRPr="009A1DAC">
              <w:rPr>
                <w:rFonts w:ascii="Times New Roman" w:hAnsi="Times New Roman" w:cs="Times New Roman"/>
                <w:sz w:val="24"/>
                <w:szCs w:val="24"/>
              </w:rPr>
              <w:t>тысяч квадратных метров общей площади на гектар</w:t>
            </w:r>
          </w:p>
        </w:tc>
      </w:tr>
    </w:tbl>
    <w:p w:rsidR="00651A83" w:rsidRPr="009A1DAC" w:rsidRDefault="00651A83" w:rsidP="0092582E">
      <w:pPr>
        <w:pStyle w:val="a6"/>
        <w:spacing w:before="0" w:after="0"/>
        <w:rPr>
          <w:b/>
          <w:sz w:val="28"/>
          <w:szCs w:val="28"/>
        </w:rPr>
      </w:pPr>
    </w:p>
    <w:p w:rsidR="007019EE" w:rsidRPr="009A1DAC" w:rsidRDefault="00E244B0" w:rsidP="0092582E">
      <w:pPr>
        <w:pStyle w:val="2"/>
        <w:spacing w:line="240" w:lineRule="auto"/>
        <w:jc w:val="both"/>
        <w:rPr>
          <w:rFonts w:ascii="Times New Roman" w:eastAsia="Times New Roman" w:hAnsi="Times New Roman" w:cs="Times New Roman"/>
          <w:b w:val="0"/>
          <w:bCs/>
          <w:kern w:val="32"/>
          <w:sz w:val="28"/>
          <w:szCs w:val="28"/>
          <w:lang w:val="x-none" w:eastAsia="x-none"/>
        </w:rPr>
      </w:pPr>
      <w:bookmarkStart w:id="4" w:name="_Toc395008936"/>
      <w:bookmarkStart w:id="5" w:name="_Toc401590375"/>
      <w:bookmarkStart w:id="6" w:name="_Toc171694282"/>
      <w:r>
        <w:rPr>
          <w:rFonts w:ascii="Times New Roman" w:eastAsia="Times New Roman" w:hAnsi="Times New Roman" w:cs="Times New Roman"/>
          <w:b w:val="0"/>
          <w:bCs/>
          <w:kern w:val="32"/>
          <w:sz w:val="28"/>
          <w:szCs w:val="28"/>
          <w:lang w:val="x-none" w:eastAsia="x-none"/>
        </w:rPr>
        <w:t xml:space="preserve">Статья </w:t>
      </w:r>
      <w:r w:rsidR="00455632" w:rsidRPr="009A1DAC">
        <w:rPr>
          <w:rFonts w:ascii="Times New Roman" w:eastAsia="Times New Roman" w:hAnsi="Times New Roman" w:cs="Times New Roman"/>
          <w:b w:val="0"/>
          <w:bCs/>
          <w:kern w:val="32"/>
          <w:sz w:val="28"/>
          <w:szCs w:val="28"/>
          <w:lang w:eastAsia="x-none"/>
        </w:rPr>
        <w:t>3</w:t>
      </w:r>
      <w:r>
        <w:rPr>
          <w:rFonts w:ascii="Times New Roman" w:eastAsia="Times New Roman" w:hAnsi="Times New Roman" w:cs="Times New Roman"/>
          <w:b w:val="0"/>
          <w:bCs/>
          <w:kern w:val="32"/>
          <w:sz w:val="28"/>
          <w:szCs w:val="28"/>
          <w:lang w:val="x-none" w:eastAsia="x-none"/>
        </w:rPr>
        <w:t>.</w:t>
      </w:r>
      <w:r w:rsidR="007019EE" w:rsidRPr="009A1DAC">
        <w:rPr>
          <w:rFonts w:ascii="Times New Roman" w:eastAsia="Times New Roman" w:hAnsi="Times New Roman" w:cs="Times New Roman"/>
          <w:b w:val="0"/>
          <w:bCs/>
          <w:kern w:val="32"/>
          <w:sz w:val="28"/>
          <w:szCs w:val="28"/>
          <w:lang w:val="x-none" w:eastAsia="x-none"/>
        </w:rPr>
        <w:t>Цели и задачи разработки местных нормативов градостроительного проектирования</w:t>
      </w:r>
      <w:bookmarkEnd w:id="4"/>
      <w:bookmarkEnd w:id="5"/>
      <w:bookmarkEnd w:id="6"/>
    </w:p>
    <w:p w:rsidR="007019EE" w:rsidRPr="009A1DAC" w:rsidRDefault="007019EE" w:rsidP="0092582E">
      <w:pPr>
        <w:pStyle w:val="a6"/>
        <w:spacing w:before="0" w:after="0"/>
        <w:ind w:firstLine="709"/>
        <w:rPr>
          <w:sz w:val="28"/>
          <w:szCs w:val="28"/>
        </w:rPr>
      </w:pPr>
      <w:r w:rsidRPr="009A1DAC">
        <w:rPr>
          <w:sz w:val="28"/>
          <w:szCs w:val="28"/>
        </w:rPr>
        <w:t xml:space="preserve">Местные нормативы градостроительного проектирования города Нефтеюганск (далее – также местные нормативы, нормативы) входят в систему нормативных правовых актов, регламентирующих градостроительную деятельность в границах муниципального образования город Нефтеюганск в части реализации полномочий органов местного самоуправления в сфере градостроительной деятельности и направлены на установление минимальных расчетных показателей обеспечения благоприятных условий жизнедеятельности </w:t>
      </w:r>
      <w:r w:rsidRPr="009A1DAC">
        <w:rPr>
          <w:sz w:val="28"/>
          <w:szCs w:val="28"/>
        </w:rPr>
        <w:lastRenderedPageBreak/>
        <w:t>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 а также иных параметров градостроительного развития территории города Нефтеюганск.</w:t>
      </w:r>
    </w:p>
    <w:p w:rsidR="007019EE" w:rsidRPr="009A1DAC" w:rsidRDefault="007019EE" w:rsidP="0092582E">
      <w:pPr>
        <w:pStyle w:val="a6"/>
        <w:spacing w:before="0" w:after="0"/>
        <w:ind w:firstLine="709"/>
        <w:rPr>
          <w:sz w:val="28"/>
          <w:szCs w:val="28"/>
        </w:rPr>
      </w:pPr>
      <w:r w:rsidRPr="009A1DAC">
        <w:rPr>
          <w:sz w:val="28"/>
          <w:szCs w:val="28"/>
        </w:rPr>
        <w:t>Целью разработки местных нормативов является обеспечение благоприятных условий жизнедеятельности населения города, предупреждения и устранения вредного воздействия на население факторов среды обитания с учетом территориальных, природно-климатических, геологических, социально-экономических и иных особенностей города, а также с учетом региональных нормативов градостроительного проектирования Ханты-Мансийского автономного округа – Югры.</w:t>
      </w:r>
    </w:p>
    <w:p w:rsidR="007019EE" w:rsidRPr="009A1DAC" w:rsidRDefault="007019EE" w:rsidP="0092582E">
      <w:pPr>
        <w:pStyle w:val="a6"/>
        <w:spacing w:before="0" w:after="0"/>
        <w:ind w:firstLine="709"/>
        <w:rPr>
          <w:sz w:val="28"/>
          <w:szCs w:val="28"/>
        </w:rPr>
      </w:pPr>
      <w:r w:rsidRPr="009A1DAC">
        <w:rPr>
          <w:sz w:val="28"/>
          <w:szCs w:val="28"/>
        </w:rPr>
        <w:t>Местные нормативы градостроительного проектирования направлены на решение следующих основных задач:</w:t>
      </w:r>
    </w:p>
    <w:p w:rsidR="007019EE" w:rsidRPr="009A1DAC" w:rsidRDefault="0092582E" w:rsidP="0092582E">
      <w:pPr>
        <w:pStyle w:val="a6"/>
        <w:tabs>
          <w:tab w:val="left" w:pos="993"/>
        </w:tabs>
        <w:spacing w:before="0" w:after="0"/>
        <w:rPr>
          <w:sz w:val="28"/>
          <w:szCs w:val="28"/>
        </w:rPr>
      </w:pPr>
      <w:r w:rsidRPr="009A1DAC">
        <w:rPr>
          <w:sz w:val="28"/>
          <w:szCs w:val="28"/>
          <w:lang w:val="ru-RU"/>
        </w:rPr>
        <w:t>1)</w:t>
      </w:r>
      <w:r w:rsidR="007019EE" w:rsidRPr="009A1DAC">
        <w:rPr>
          <w:sz w:val="28"/>
          <w:szCs w:val="28"/>
        </w:rPr>
        <w:t>установление расчетных показателей, применение которых необходимо при разработке или корректировке градостроительной документации;</w:t>
      </w:r>
    </w:p>
    <w:p w:rsidR="007019EE" w:rsidRPr="009A1DAC" w:rsidRDefault="0092582E" w:rsidP="0092582E">
      <w:pPr>
        <w:pStyle w:val="a6"/>
        <w:tabs>
          <w:tab w:val="left" w:pos="993"/>
        </w:tabs>
        <w:spacing w:before="0" w:after="0"/>
        <w:rPr>
          <w:sz w:val="28"/>
          <w:szCs w:val="28"/>
        </w:rPr>
      </w:pPr>
      <w:r w:rsidRPr="009A1DAC">
        <w:rPr>
          <w:sz w:val="28"/>
          <w:szCs w:val="28"/>
          <w:lang w:val="ru-RU"/>
        </w:rPr>
        <w:t>2)</w:t>
      </w:r>
      <w:r w:rsidR="007019EE" w:rsidRPr="009A1DAC">
        <w:rPr>
          <w:sz w:val="28"/>
          <w:szCs w:val="28"/>
        </w:rPr>
        <w:t>распределение используемых при проектировании расчетных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местных нормативах градостроительного проектирования как равнозначные);</w:t>
      </w:r>
    </w:p>
    <w:p w:rsidR="007019EE" w:rsidRPr="009A1DAC" w:rsidRDefault="0092582E" w:rsidP="0092582E">
      <w:pPr>
        <w:pStyle w:val="a6"/>
        <w:tabs>
          <w:tab w:val="left" w:pos="993"/>
        </w:tabs>
        <w:spacing w:before="0" w:after="0"/>
        <w:rPr>
          <w:sz w:val="28"/>
          <w:szCs w:val="28"/>
        </w:rPr>
      </w:pPr>
      <w:r w:rsidRPr="009A1DAC">
        <w:rPr>
          <w:sz w:val="28"/>
          <w:szCs w:val="28"/>
          <w:lang w:val="ru-RU"/>
        </w:rPr>
        <w:t>3)</w:t>
      </w:r>
      <w:r w:rsidR="007019EE" w:rsidRPr="009A1DAC">
        <w:rPr>
          <w:sz w:val="28"/>
          <w:szCs w:val="28"/>
        </w:rPr>
        <w:t xml:space="preserve">обеспечение оценки качества градостроительной документации в плане соответствия её решений целям повышения качества жизни населения; </w:t>
      </w:r>
    </w:p>
    <w:p w:rsidR="007019EE" w:rsidRPr="009A1DAC" w:rsidRDefault="0092582E" w:rsidP="0092582E">
      <w:pPr>
        <w:pStyle w:val="a6"/>
        <w:tabs>
          <w:tab w:val="left" w:pos="993"/>
        </w:tabs>
        <w:spacing w:before="0" w:after="120"/>
        <w:rPr>
          <w:sz w:val="28"/>
          <w:szCs w:val="28"/>
        </w:rPr>
      </w:pPr>
      <w:r w:rsidRPr="009A1DAC">
        <w:rPr>
          <w:sz w:val="28"/>
          <w:szCs w:val="28"/>
          <w:lang w:val="ru-RU"/>
        </w:rPr>
        <w:t>4)</w:t>
      </w:r>
      <w:r w:rsidR="007019EE" w:rsidRPr="009A1DAC">
        <w:rPr>
          <w:sz w:val="28"/>
          <w:szCs w:val="28"/>
        </w:rPr>
        <w:t>обеспечение постоянного контроля за соответствием решений градостроительной документации, изменяющимся социально-экономическим условиям на территории города.</w:t>
      </w:r>
    </w:p>
    <w:p w:rsidR="0092582E" w:rsidRPr="009A1DAC" w:rsidRDefault="0092582E" w:rsidP="0092582E">
      <w:pPr>
        <w:pStyle w:val="a6"/>
        <w:tabs>
          <w:tab w:val="left" w:pos="993"/>
        </w:tabs>
        <w:spacing w:before="0" w:after="120"/>
        <w:rPr>
          <w:sz w:val="28"/>
          <w:szCs w:val="28"/>
        </w:rPr>
      </w:pPr>
    </w:p>
    <w:p w:rsidR="007019EE" w:rsidRPr="009A1DAC" w:rsidRDefault="007019EE" w:rsidP="0092582E">
      <w:pPr>
        <w:pStyle w:val="2"/>
        <w:spacing w:line="240" w:lineRule="auto"/>
        <w:jc w:val="both"/>
        <w:rPr>
          <w:rFonts w:ascii="Times New Roman" w:eastAsia="Times New Roman" w:hAnsi="Times New Roman" w:cs="Times New Roman"/>
          <w:b w:val="0"/>
          <w:sz w:val="28"/>
          <w:szCs w:val="28"/>
          <w:lang w:val="x-none"/>
        </w:rPr>
      </w:pPr>
      <w:bookmarkStart w:id="7" w:name="_Toc401590376"/>
      <w:bookmarkStart w:id="8" w:name="_Toc171694283"/>
      <w:r w:rsidRPr="009A1DAC">
        <w:rPr>
          <w:rFonts w:ascii="Times New Roman" w:eastAsia="Times New Roman" w:hAnsi="Times New Roman" w:cs="Times New Roman"/>
          <w:b w:val="0"/>
          <w:sz w:val="28"/>
          <w:szCs w:val="28"/>
          <w:lang w:val="x-none"/>
        </w:rPr>
        <w:t xml:space="preserve">Статья </w:t>
      </w:r>
      <w:r w:rsidR="00455632" w:rsidRPr="009A1DAC">
        <w:rPr>
          <w:rFonts w:ascii="Times New Roman" w:eastAsia="Times New Roman" w:hAnsi="Times New Roman" w:cs="Times New Roman"/>
          <w:b w:val="0"/>
          <w:sz w:val="28"/>
          <w:szCs w:val="28"/>
        </w:rPr>
        <w:t>4</w:t>
      </w:r>
      <w:r w:rsidR="00E244B0">
        <w:rPr>
          <w:rFonts w:ascii="Times New Roman" w:eastAsia="Times New Roman" w:hAnsi="Times New Roman" w:cs="Times New Roman"/>
          <w:b w:val="0"/>
          <w:sz w:val="28"/>
          <w:szCs w:val="28"/>
          <w:lang w:val="x-none"/>
        </w:rPr>
        <w:t>.</w:t>
      </w:r>
      <w:r w:rsidRPr="009A1DAC">
        <w:rPr>
          <w:rFonts w:ascii="Times New Roman" w:eastAsia="Times New Roman" w:hAnsi="Times New Roman" w:cs="Times New Roman"/>
          <w:b w:val="0"/>
          <w:sz w:val="28"/>
          <w:szCs w:val="28"/>
          <w:lang w:val="x-none"/>
        </w:rPr>
        <w:t>Общая характеристика состава и содержания местных нормативов градостроительного проектирования</w:t>
      </w:r>
      <w:bookmarkEnd w:id="7"/>
      <w:bookmarkEnd w:id="8"/>
    </w:p>
    <w:p w:rsidR="007019EE" w:rsidRPr="009A1DAC" w:rsidRDefault="007019EE" w:rsidP="0092582E">
      <w:pPr>
        <w:pStyle w:val="a6"/>
        <w:spacing w:before="0" w:after="0"/>
        <w:ind w:firstLine="709"/>
        <w:rPr>
          <w:sz w:val="28"/>
          <w:szCs w:val="28"/>
        </w:rPr>
      </w:pPr>
      <w:r w:rsidRPr="009A1DAC">
        <w:rPr>
          <w:sz w:val="28"/>
          <w:szCs w:val="28"/>
        </w:rPr>
        <w:t>Местные нормативы градостроительного проектирования содержат расчетных показателей минимально допустимого уровня обеспеченности объектами местного значения городского округа, объектами благоустройства территории, иными объектами местного значения городского округа населения городского округа и расчетных показателей максимально допустимого уровня территориальной доступности таких объектов для населения городского округа.</w:t>
      </w:r>
    </w:p>
    <w:p w:rsidR="007019EE" w:rsidRPr="009A1DAC" w:rsidRDefault="007019EE" w:rsidP="0092582E">
      <w:pPr>
        <w:pStyle w:val="a6"/>
        <w:spacing w:before="0" w:after="0"/>
        <w:ind w:firstLine="709"/>
        <w:rPr>
          <w:sz w:val="28"/>
          <w:szCs w:val="28"/>
        </w:rPr>
      </w:pPr>
      <w:r w:rsidRPr="009A1DAC">
        <w:rPr>
          <w:sz w:val="28"/>
          <w:szCs w:val="28"/>
        </w:rPr>
        <w:t>В соответствии с ч. 5 ст. 29.2 Градостроительного кодекса Российской Федерации местные нормативы градостроительного проектирования включают в себя:</w:t>
      </w:r>
    </w:p>
    <w:p w:rsidR="00D31902" w:rsidRPr="009A1DAC" w:rsidRDefault="00D31902" w:rsidP="00D31902">
      <w:pPr>
        <w:pStyle w:val="a6"/>
        <w:tabs>
          <w:tab w:val="left" w:pos="993"/>
        </w:tabs>
        <w:spacing w:before="0" w:after="0"/>
        <w:rPr>
          <w:sz w:val="28"/>
          <w:szCs w:val="28"/>
          <w:lang w:val="ru-RU"/>
        </w:rPr>
      </w:pPr>
      <w:r w:rsidRPr="009A1DAC">
        <w:rPr>
          <w:sz w:val="28"/>
          <w:szCs w:val="28"/>
          <w:lang w:val="ru-RU"/>
        </w:rPr>
        <w:t>1)</w:t>
      </w:r>
      <w:r w:rsidR="007019EE" w:rsidRPr="009A1DAC">
        <w:rPr>
          <w:sz w:val="28"/>
          <w:szCs w:val="28"/>
        </w:rPr>
        <w:t>основную часть (расчетные показатели минимально допустимого уровня обеспеченности объектами, предусмотренными ч. 4 ст. 29.2 Градостроительного кодекса Российской Федерации, населения муниципального образования и расчетные показатели максимально допустимого уровня территориальной доступности таких объектов для населения муниципального образования)</w:t>
      </w:r>
      <w:r w:rsidR="007019EE" w:rsidRPr="009A1DAC">
        <w:rPr>
          <w:sz w:val="28"/>
          <w:szCs w:val="28"/>
          <w:lang w:val="ru-RU"/>
        </w:rPr>
        <w:t>;</w:t>
      </w:r>
    </w:p>
    <w:p w:rsidR="007019EE" w:rsidRPr="009A1DAC" w:rsidRDefault="00D31902" w:rsidP="00D31902">
      <w:pPr>
        <w:pStyle w:val="a6"/>
        <w:tabs>
          <w:tab w:val="left" w:pos="993"/>
        </w:tabs>
        <w:spacing w:before="0" w:after="0"/>
        <w:rPr>
          <w:sz w:val="28"/>
          <w:szCs w:val="28"/>
          <w:lang w:val="ru-RU"/>
        </w:rPr>
      </w:pPr>
      <w:r w:rsidRPr="009A1DAC">
        <w:rPr>
          <w:sz w:val="28"/>
          <w:szCs w:val="28"/>
          <w:lang w:val="ru-RU"/>
        </w:rPr>
        <w:lastRenderedPageBreak/>
        <w:t>2)</w:t>
      </w:r>
      <w:r w:rsidR="007019EE" w:rsidRPr="009A1DAC">
        <w:rPr>
          <w:sz w:val="28"/>
          <w:szCs w:val="28"/>
        </w:rPr>
        <w:t>материалы по обоснованию расчетных показателей, содержащихся в основной части местных нормативов градостроительного проектирования;</w:t>
      </w:r>
    </w:p>
    <w:p w:rsidR="007019EE" w:rsidRPr="009A1DAC" w:rsidRDefault="00D31902" w:rsidP="00D31902">
      <w:pPr>
        <w:pStyle w:val="a6"/>
        <w:tabs>
          <w:tab w:val="left" w:pos="993"/>
        </w:tabs>
        <w:spacing w:before="0" w:after="120"/>
        <w:rPr>
          <w:sz w:val="28"/>
          <w:szCs w:val="28"/>
        </w:rPr>
      </w:pPr>
      <w:r w:rsidRPr="009A1DAC">
        <w:rPr>
          <w:sz w:val="28"/>
          <w:szCs w:val="28"/>
          <w:lang w:val="ru-RU"/>
        </w:rPr>
        <w:t>3)</w:t>
      </w:r>
      <w:r w:rsidR="007019EE" w:rsidRPr="009A1DAC">
        <w:rPr>
          <w:sz w:val="28"/>
          <w:szCs w:val="28"/>
        </w:rPr>
        <w:t>правила и область применения расчетных показателей, содержащихся в основной части местных нормативов градостроительного проектирования;</w:t>
      </w:r>
    </w:p>
    <w:p w:rsidR="007019EE" w:rsidRPr="009A1DAC" w:rsidRDefault="007019EE" w:rsidP="0092582E">
      <w:pPr>
        <w:pStyle w:val="2"/>
        <w:spacing w:line="240" w:lineRule="auto"/>
        <w:jc w:val="both"/>
        <w:rPr>
          <w:rFonts w:ascii="Times New Roman" w:eastAsia="Times New Roman" w:hAnsi="Times New Roman" w:cs="Times New Roman"/>
          <w:b w:val="0"/>
          <w:bCs/>
          <w:sz w:val="28"/>
          <w:szCs w:val="28"/>
          <w:lang w:val="x-none" w:eastAsia="x-none"/>
        </w:rPr>
      </w:pPr>
      <w:bookmarkStart w:id="9" w:name="_Toc401590377"/>
      <w:bookmarkStart w:id="10" w:name="_Toc171694284"/>
      <w:r w:rsidRPr="009A1DAC">
        <w:rPr>
          <w:rFonts w:ascii="Times New Roman" w:eastAsia="Times New Roman" w:hAnsi="Times New Roman" w:cs="Times New Roman"/>
          <w:b w:val="0"/>
          <w:bCs/>
          <w:sz w:val="28"/>
          <w:szCs w:val="28"/>
          <w:lang w:val="x-none" w:eastAsia="x-none"/>
        </w:rPr>
        <w:t xml:space="preserve">Статья </w:t>
      </w:r>
      <w:r w:rsidR="00455632" w:rsidRPr="009A1DAC">
        <w:rPr>
          <w:rFonts w:ascii="Times New Roman" w:eastAsia="Times New Roman" w:hAnsi="Times New Roman" w:cs="Times New Roman"/>
          <w:b w:val="0"/>
          <w:bCs/>
          <w:sz w:val="28"/>
          <w:szCs w:val="28"/>
          <w:lang w:eastAsia="x-none"/>
        </w:rPr>
        <w:t>5</w:t>
      </w:r>
      <w:r w:rsidRPr="009A1DAC">
        <w:rPr>
          <w:rFonts w:ascii="Times New Roman" w:eastAsia="Times New Roman" w:hAnsi="Times New Roman" w:cs="Times New Roman"/>
          <w:b w:val="0"/>
          <w:bCs/>
          <w:sz w:val="28"/>
          <w:szCs w:val="28"/>
          <w:lang w:val="x-none" w:eastAsia="x-none"/>
        </w:rPr>
        <w:t>.Перечень нормативных правовых актов и иных документов, использованных при подготовке местных нормативов градостроительного проектирования</w:t>
      </w:r>
      <w:bookmarkEnd w:id="9"/>
      <w:bookmarkEnd w:id="10"/>
    </w:p>
    <w:p w:rsidR="007019EE" w:rsidRPr="009A1DAC" w:rsidRDefault="007019EE" w:rsidP="0092582E">
      <w:pPr>
        <w:pStyle w:val="af0"/>
        <w:spacing w:before="0" w:after="0"/>
        <w:ind w:firstLine="709"/>
        <w:jc w:val="both"/>
        <w:rPr>
          <w:b w:val="0"/>
          <w:sz w:val="28"/>
          <w:szCs w:val="28"/>
          <w:lang w:val="ru-RU"/>
        </w:rPr>
      </w:pPr>
      <w:r w:rsidRPr="009A1DAC">
        <w:rPr>
          <w:b w:val="0"/>
          <w:sz w:val="28"/>
          <w:szCs w:val="28"/>
        </w:rPr>
        <w:t>Федеральные нормативные правовые акты</w:t>
      </w:r>
      <w:r w:rsidRPr="009A1DAC">
        <w:rPr>
          <w:b w:val="0"/>
          <w:sz w:val="28"/>
          <w:szCs w:val="28"/>
          <w:lang w:val="ru-RU"/>
        </w:rPr>
        <w:t>:</w:t>
      </w:r>
    </w:p>
    <w:p w:rsidR="007019EE" w:rsidRPr="009A1DAC" w:rsidRDefault="007019EE" w:rsidP="009258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 xml:space="preserve">Градостроительный </w:t>
      </w:r>
      <w:r w:rsidR="00F9176E" w:rsidRPr="009A1DAC">
        <w:rPr>
          <w:rFonts w:ascii="Times New Roman" w:hAnsi="Times New Roman" w:cs="Times New Roman"/>
          <w:sz w:val="28"/>
          <w:szCs w:val="28"/>
        </w:rPr>
        <w:t xml:space="preserve">   </w:t>
      </w:r>
      <w:r w:rsidRPr="009A1DAC">
        <w:rPr>
          <w:rFonts w:ascii="Times New Roman" w:hAnsi="Times New Roman" w:cs="Times New Roman"/>
          <w:sz w:val="28"/>
          <w:szCs w:val="28"/>
        </w:rPr>
        <w:t>кодекс</w:t>
      </w:r>
      <w:r w:rsidR="00F9176E" w:rsidRPr="009A1DAC">
        <w:rPr>
          <w:rFonts w:ascii="Times New Roman" w:hAnsi="Times New Roman" w:cs="Times New Roman"/>
          <w:sz w:val="28"/>
          <w:szCs w:val="28"/>
        </w:rPr>
        <w:t xml:space="preserve">   </w:t>
      </w:r>
      <w:r w:rsidR="00A41B8C" w:rsidRPr="009A1DAC">
        <w:rPr>
          <w:rFonts w:ascii="Times New Roman" w:hAnsi="Times New Roman" w:cs="Times New Roman"/>
          <w:sz w:val="28"/>
          <w:szCs w:val="28"/>
        </w:rPr>
        <w:t xml:space="preserve"> </w:t>
      </w:r>
      <w:r w:rsidRPr="009A1DAC">
        <w:rPr>
          <w:rFonts w:ascii="Times New Roman" w:hAnsi="Times New Roman" w:cs="Times New Roman"/>
          <w:sz w:val="28"/>
          <w:szCs w:val="28"/>
        </w:rPr>
        <w:t xml:space="preserve">Российской </w:t>
      </w:r>
      <w:r w:rsidR="00F9176E" w:rsidRPr="009A1DAC">
        <w:rPr>
          <w:rFonts w:ascii="Times New Roman" w:hAnsi="Times New Roman" w:cs="Times New Roman"/>
          <w:sz w:val="28"/>
          <w:szCs w:val="28"/>
        </w:rPr>
        <w:t xml:space="preserve">   </w:t>
      </w:r>
      <w:r w:rsidRPr="009A1DAC">
        <w:rPr>
          <w:rFonts w:ascii="Times New Roman" w:hAnsi="Times New Roman" w:cs="Times New Roman"/>
          <w:sz w:val="28"/>
          <w:szCs w:val="28"/>
        </w:rPr>
        <w:t>Федерации</w:t>
      </w:r>
      <w:r w:rsidR="00F9176E" w:rsidRPr="009A1DAC">
        <w:rPr>
          <w:rFonts w:ascii="Times New Roman" w:hAnsi="Times New Roman" w:cs="Times New Roman"/>
          <w:sz w:val="28"/>
          <w:szCs w:val="28"/>
        </w:rPr>
        <w:t xml:space="preserve">   </w:t>
      </w:r>
      <w:r w:rsidRPr="009A1DAC">
        <w:rPr>
          <w:rFonts w:ascii="Times New Roman" w:hAnsi="Times New Roman" w:cs="Times New Roman"/>
          <w:sz w:val="28"/>
          <w:szCs w:val="28"/>
        </w:rPr>
        <w:t xml:space="preserve"> от 29</w:t>
      </w:r>
      <w:r w:rsidR="00F9176E" w:rsidRPr="009A1DAC">
        <w:rPr>
          <w:rFonts w:ascii="Times New Roman" w:hAnsi="Times New Roman" w:cs="Times New Roman"/>
          <w:sz w:val="28"/>
          <w:szCs w:val="28"/>
        </w:rPr>
        <w:t>.12.2004</w:t>
      </w:r>
      <w:r w:rsidRPr="009A1DAC">
        <w:rPr>
          <w:rFonts w:ascii="Times New Roman" w:hAnsi="Times New Roman" w:cs="Times New Roman"/>
          <w:sz w:val="28"/>
          <w:szCs w:val="28"/>
        </w:rPr>
        <w:t xml:space="preserve"> </w:t>
      </w:r>
      <w:r w:rsidR="00F9176E" w:rsidRPr="009A1DAC">
        <w:rPr>
          <w:rFonts w:ascii="Times New Roman" w:hAnsi="Times New Roman" w:cs="Times New Roman"/>
          <w:sz w:val="28"/>
          <w:szCs w:val="28"/>
        </w:rPr>
        <w:t xml:space="preserve">   №</w:t>
      </w:r>
      <w:r w:rsidRPr="009A1DAC">
        <w:rPr>
          <w:rFonts w:ascii="Times New Roman" w:hAnsi="Times New Roman" w:cs="Times New Roman"/>
          <w:sz w:val="28"/>
          <w:szCs w:val="28"/>
        </w:rPr>
        <w:t xml:space="preserve"> 190-ФЗ</w:t>
      </w:r>
      <w:r w:rsidR="00D31902" w:rsidRPr="009A1DAC">
        <w:rPr>
          <w:rFonts w:ascii="Times New Roman" w:hAnsi="Times New Roman" w:cs="Times New Roman"/>
          <w:sz w:val="28"/>
          <w:szCs w:val="28"/>
        </w:rPr>
        <w:t>;</w:t>
      </w:r>
    </w:p>
    <w:p w:rsidR="007019EE" w:rsidRPr="009A1DAC" w:rsidRDefault="007019EE" w:rsidP="0092582E">
      <w:pPr>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Воздушный кодекс Российской Федерации от 19</w:t>
      </w:r>
      <w:r w:rsidR="00F9176E" w:rsidRPr="009A1DAC">
        <w:rPr>
          <w:rFonts w:ascii="Times New Roman" w:hAnsi="Times New Roman" w:cs="Times New Roman"/>
          <w:sz w:val="28"/>
          <w:szCs w:val="28"/>
        </w:rPr>
        <w:t>.03.1997</w:t>
      </w:r>
      <w:r w:rsidRPr="009A1DAC">
        <w:rPr>
          <w:rFonts w:ascii="Times New Roman" w:hAnsi="Times New Roman" w:cs="Times New Roman"/>
          <w:sz w:val="28"/>
          <w:szCs w:val="28"/>
        </w:rPr>
        <w:t xml:space="preserve"> № 60-ФЗ</w:t>
      </w:r>
      <w:r w:rsidR="00D31902" w:rsidRPr="009A1DAC">
        <w:rPr>
          <w:rFonts w:ascii="Times New Roman" w:hAnsi="Times New Roman" w:cs="Times New Roman"/>
          <w:sz w:val="28"/>
          <w:szCs w:val="28"/>
        </w:rPr>
        <w:t>;</w:t>
      </w:r>
    </w:p>
    <w:p w:rsidR="007019EE" w:rsidRPr="009A1DAC" w:rsidRDefault="007019EE" w:rsidP="0092582E">
      <w:pPr>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Земельный кодекс Российской Федерации от 25</w:t>
      </w:r>
      <w:r w:rsidR="00F9176E" w:rsidRPr="009A1DAC">
        <w:rPr>
          <w:rFonts w:ascii="Times New Roman" w:hAnsi="Times New Roman" w:cs="Times New Roman"/>
          <w:sz w:val="28"/>
          <w:szCs w:val="28"/>
        </w:rPr>
        <w:t xml:space="preserve">.10.2001 </w:t>
      </w:r>
      <w:r w:rsidRPr="009A1DAC">
        <w:rPr>
          <w:rFonts w:ascii="Times New Roman" w:hAnsi="Times New Roman" w:cs="Times New Roman"/>
          <w:sz w:val="28"/>
          <w:szCs w:val="28"/>
        </w:rPr>
        <w:t>№ 136-ФЗ</w:t>
      </w:r>
      <w:r w:rsidR="00D31902" w:rsidRPr="009A1DAC">
        <w:rPr>
          <w:rFonts w:ascii="Times New Roman" w:hAnsi="Times New Roman" w:cs="Times New Roman"/>
          <w:sz w:val="28"/>
          <w:szCs w:val="28"/>
        </w:rPr>
        <w:t>;</w:t>
      </w:r>
    </w:p>
    <w:p w:rsidR="007019EE" w:rsidRPr="009A1DAC" w:rsidRDefault="007019EE" w:rsidP="0092582E">
      <w:pPr>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Жилищный кодекс Российской Федерации от 29</w:t>
      </w:r>
      <w:r w:rsidR="00F9176E" w:rsidRPr="009A1DAC">
        <w:rPr>
          <w:rFonts w:ascii="Times New Roman" w:hAnsi="Times New Roman" w:cs="Times New Roman"/>
          <w:sz w:val="28"/>
          <w:szCs w:val="28"/>
        </w:rPr>
        <w:t xml:space="preserve">.12.2004 </w:t>
      </w:r>
      <w:r w:rsidRPr="009A1DAC">
        <w:rPr>
          <w:rFonts w:ascii="Times New Roman" w:hAnsi="Times New Roman" w:cs="Times New Roman"/>
          <w:sz w:val="28"/>
          <w:szCs w:val="28"/>
        </w:rPr>
        <w:t>№ 188-ФЗ</w:t>
      </w:r>
      <w:r w:rsidR="00D31902" w:rsidRPr="009A1DAC">
        <w:rPr>
          <w:rFonts w:ascii="Times New Roman" w:hAnsi="Times New Roman" w:cs="Times New Roman"/>
          <w:sz w:val="28"/>
          <w:szCs w:val="28"/>
        </w:rPr>
        <w:t>;</w:t>
      </w:r>
    </w:p>
    <w:p w:rsidR="007019EE" w:rsidRPr="009A1DAC" w:rsidRDefault="007019EE" w:rsidP="0092582E">
      <w:pPr>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Водный кодекс Россий</w:t>
      </w:r>
      <w:r w:rsidR="00F9176E" w:rsidRPr="009A1DAC">
        <w:rPr>
          <w:rFonts w:ascii="Times New Roman" w:hAnsi="Times New Roman" w:cs="Times New Roman"/>
          <w:sz w:val="28"/>
          <w:szCs w:val="28"/>
        </w:rPr>
        <w:t xml:space="preserve">ской Федерации от 03.06.2006 </w:t>
      </w:r>
      <w:r w:rsidRPr="009A1DAC">
        <w:rPr>
          <w:rFonts w:ascii="Times New Roman" w:hAnsi="Times New Roman" w:cs="Times New Roman"/>
          <w:sz w:val="28"/>
          <w:szCs w:val="28"/>
        </w:rPr>
        <w:t>№ 74-ФЗ</w:t>
      </w:r>
      <w:r w:rsidR="00D31902" w:rsidRPr="009A1DAC">
        <w:rPr>
          <w:rFonts w:ascii="Times New Roman" w:hAnsi="Times New Roman" w:cs="Times New Roman"/>
          <w:sz w:val="28"/>
          <w:szCs w:val="28"/>
        </w:rPr>
        <w:t>;</w:t>
      </w:r>
    </w:p>
    <w:p w:rsidR="007019EE" w:rsidRPr="009A1DAC" w:rsidRDefault="007019EE" w:rsidP="0092582E">
      <w:pPr>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 xml:space="preserve">Лесной кодекс Российской Федерации от </w:t>
      </w:r>
      <w:r w:rsidR="00F9176E" w:rsidRPr="009A1DAC">
        <w:rPr>
          <w:rFonts w:ascii="Times New Roman" w:hAnsi="Times New Roman" w:cs="Times New Roman"/>
          <w:sz w:val="28"/>
          <w:szCs w:val="28"/>
        </w:rPr>
        <w:t>0</w:t>
      </w:r>
      <w:r w:rsidRPr="009A1DAC">
        <w:rPr>
          <w:rFonts w:ascii="Times New Roman" w:hAnsi="Times New Roman" w:cs="Times New Roman"/>
          <w:sz w:val="28"/>
          <w:szCs w:val="28"/>
        </w:rPr>
        <w:t>4</w:t>
      </w:r>
      <w:r w:rsidR="00F9176E" w:rsidRPr="009A1DAC">
        <w:rPr>
          <w:rFonts w:ascii="Times New Roman" w:hAnsi="Times New Roman" w:cs="Times New Roman"/>
          <w:sz w:val="28"/>
          <w:szCs w:val="28"/>
        </w:rPr>
        <w:t xml:space="preserve">.12.2006 </w:t>
      </w:r>
      <w:r w:rsidRPr="009A1DAC">
        <w:rPr>
          <w:rFonts w:ascii="Times New Roman" w:hAnsi="Times New Roman" w:cs="Times New Roman"/>
          <w:sz w:val="28"/>
          <w:szCs w:val="28"/>
        </w:rPr>
        <w:t>№ 200-ФЗ</w:t>
      </w:r>
      <w:r w:rsidR="00D31902" w:rsidRPr="009A1DAC">
        <w:rPr>
          <w:rFonts w:ascii="Times New Roman" w:hAnsi="Times New Roman" w:cs="Times New Roman"/>
          <w:sz w:val="28"/>
          <w:szCs w:val="28"/>
        </w:rPr>
        <w:t>;</w:t>
      </w:r>
    </w:p>
    <w:p w:rsidR="007019EE" w:rsidRPr="009A1DAC" w:rsidRDefault="007019EE" w:rsidP="0092582E">
      <w:pPr>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Федеральный закон от 29</w:t>
      </w:r>
      <w:r w:rsidR="00F9176E" w:rsidRPr="009A1DAC">
        <w:rPr>
          <w:rFonts w:ascii="Times New Roman" w:hAnsi="Times New Roman" w:cs="Times New Roman"/>
          <w:sz w:val="28"/>
          <w:szCs w:val="28"/>
        </w:rPr>
        <w:t xml:space="preserve">.12.2004 </w:t>
      </w:r>
      <w:r w:rsidRPr="009A1DAC">
        <w:rPr>
          <w:rFonts w:ascii="Times New Roman" w:hAnsi="Times New Roman" w:cs="Times New Roman"/>
          <w:sz w:val="28"/>
          <w:szCs w:val="28"/>
        </w:rPr>
        <w:t>№ 191-ФЗ «О введении в действие Градостроительного кодекса Российской Федерации»</w:t>
      </w:r>
      <w:r w:rsidR="00D31902" w:rsidRPr="009A1DAC">
        <w:rPr>
          <w:rFonts w:ascii="Times New Roman" w:hAnsi="Times New Roman" w:cs="Times New Roman"/>
          <w:sz w:val="28"/>
          <w:szCs w:val="28"/>
        </w:rPr>
        <w:t>;</w:t>
      </w:r>
    </w:p>
    <w:p w:rsidR="007019EE" w:rsidRPr="009A1DAC" w:rsidRDefault="007019EE" w:rsidP="0092582E">
      <w:pPr>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Федеральный закон от 25</w:t>
      </w:r>
      <w:r w:rsidR="00F9176E" w:rsidRPr="009A1DAC">
        <w:rPr>
          <w:rFonts w:ascii="Times New Roman" w:hAnsi="Times New Roman" w:cs="Times New Roman"/>
          <w:sz w:val="28"/>
          <w:szCs w:val="28"/>
        </w:rPr>
        <w:t xml:space="preserve">.10.2001 </w:t>
      </w:r>
      <w:r w:rsidRPr="009A1DAC">
        <w:rPr>
          <w:rFonts w:ascii="Times New Roman" w:hAnsi="Times New Roman" w:cs="Times New Roman"/>
          <w:sz w:val="28"/>
          <w:szCs w:val="28"/>
        </w:rPr>
        <w:t>№ 137-ФЗ «О введении в действие Земельного кодекса Российской Федерации»</w:t>
      </w:r>
      <w:r w:rsidR="00D31902" w:rsidRPr="009A1DAC">
        <w:rPr>
          <w:rFonts w:ascii="Times New Roman" w:hAnsi="Times New Roman" w:cs="Times New Roman"/>
          <w:sz w:val="28"/>
          <w:szCs w:val="28"/>
        </w:rPr>
        <w:t>;</w:t>
      </w:r>
    </w:p>
    <w:p w:rsidR="007019EE" w:rsidRPr="009A1DAC" w:rsidRDefault="007019EE" w:rsidP="0092582E">
      <w:pPr>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Закон от 21</w:t>
      </w:r>
      <w:r w:rsidR="00F9176E" w:rsidRPr="009A1DAC">
        <w:rPr>
          <w:rFonts w:ascii="Times New Roman" w:hAnsi="Times New Roman" w:cs="Times New Roman"/>
          <w:sz w:val="28"/>
          <w:szCs w:val="28"/>
        </w:rPr>
        <w:t xml:space="preserve">.02.1992 </w:t>
      </w:r>
      <w:r w:rsidRPr="009A1DAC">
        <w:rPr>
          <w:rFonts w:ascii="Times New Roman" w:hAnsi="Times New Roman" w:cs="Times New Roman"/>
          <w:sz w:val="28"/>
          <w:szCs w:val="28"/>
        </w:rPr>
        <w:t>№ 2395-1 «О недрах»</w:t>
      </w:r>
      <w:r w:rsidR="00D31902" w:rsidRPr="009A1DAC">
        <w:rPr>
          <w:rFonts w:ascii="Times New Roman" w:hAnsi="Times New Roman" w:cs="Times New Roman"/>
          <w:sz w:val="28"/>
          <w:szCs w:val="28"/>
        </w:rPr>
        <w:t>;</w:t>
      </w:r>
    </w:p>
    <w:p w:rsidR="007019EE" w:rsidRPr="009A1DAC" w:rsidRDefault="007019EE"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 xml:space="preserve">Федеральный закон от </w:t>
      </w:r>
      <w:r w:rsidR="00F9176E" w:rsidRPr="009A1DAC">
        <w:rPr>
          <w:rFonts w:ascii="Times New Roman" w:hAnsi="Times New Roman" w:cs="Times New Roman"/>
          <w:sz w:val="28"/>
          <w:szCs w:val="28"/>
        </w:rPr>
        <w:t>06.10.2003</w:t>
      </w:r>
      <w:r w:rsidRPr="009A1DAC">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w:t>
      </w:r>
      <w:r w:rsidR="00D31902" w:rsidRPr="009A1DAC">
        <w:rPr>
          <w:rFonts w:ascii="Times New Roman" w:hAnsi="Times New Roman" w:cs="Times New Roman"/>
          <w:sz w:val="28"/>
          <w:szCs w:val="28"/>
        </w:rPr>
        <w:t>;</w:t>
      </w:r>
    </w:p>
    <w:p w:rsidR="007019EE" w:rsidRPr="009A1DAC" w:rsidRDefault="007019EE"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 xml:space="preserve">Федеральный </w:t>
      </w:r>
      <w:hyperlink r:id="rId15" w:history="1">
        <w:r w:rsidRPr="009A1DAC">
          <w:rPr>
            <w:rFonts w:ascii="Times New Roman" w:hAnsi="Times New Roman" w:cs="Times New Roman"/>
            <w:sz w:val="28"/>
            <w:szCs w:val="28"/>
          </w:rPr>
          <w:t>закон</w:t>
        </w:r>
      </w:hyperlink>
      <w:r w:rsidRPr="009A1DAC">
        <w:rPr>
          <w:rFonts w:ascii="Times New Roman" w:hAnsi="Times New Roman" w:cs="Times New Roman"/>
          <w:sz w:val="28"/>
          <w:szCs w:val="28"/>
        </w:rPr>
        <w:t xml:space="preserve"> от 22</w:t>
      </w:r>
      <w:r w:rsidR="00F9176E" w:rsidRPr="009A1DAC">
        <w:rPr>
          <w:rFonts w:ascii="Times New Roman" w:hAnsi="Times New Roman" w:cs="Times New Roman"/>
          <w:sz w:val="28"/>
          <w:szCs w:val="28"/>
        </w:rPr>
        <w:t xml:space="preserve">.07.2008 </w:t>
      </w:r>
      <w:r w:rsidRPr="009A1DAC">
        <w:rPr>
          <w:rFonts w:ascii="Times New Roman" w:hAnsi="Times New Roman" w:cs="Times New Roman"/>
          <w:sz w:val="28"/>
          <w:szCs w:val="28"/>
        </w:rPr>
        <w:t>№ 123-ФЗ «Технический регламент о требованиях пожарной безопасности»</w:t>
      </w:r>
      <w:r w:rsidR="00D31902" w:rsidRPr="009A1DAC">
        <w:rPr>
          <w:rFonts w:ascii="Times New Roman" w:hAnsi="Times New Roman" w:cs="Times New Roman"/>
          <w:sz w:val="28"/>
          <w:szCs w:val="28"/>
        </w:rPr>
        <w:t>;</w:t>
      </w:r>
    </w:p>
    <w:p w:rsidR="007019EE" w:rsidRPr="009A1DAC" w:rsidRDefault="007019EE"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Федеральный закон от 09</w:t>
      </w:r>
      <w:r w:rsidR="00F9176E" w:rsidRPr="009A1DAC">
        <w:rPr>
          <w:rFonts w:ascii="Times New Roman" w:hAnsi="Times New Roman" w:cs="Times New Roman"/>
          <w:sz w:val="28"/>
          <w:szCs w:val="28"/>
        </w:rPr>
        <w:t xml:space="preserve">.01.1996 </w:t>
      </w:r>
      <w:r w:rsidRPr="009A1DAC">
        <w:rPr>
          <w:rFonts w:ascii="Times New Roman" w:hAnsi="Times New Roman" w:cs="Times New Roman"/>
          <w:sz w:val="28"/>
          <w:szCs w:val="28"/>
        </w:rPr>
        <w:t>№ 3-ФЗ «О радиационной безопасности населения»</w:t>
      </w:r>
      <w:r w:rsidR="00D31902" w:rsidRPr="009A1DAC">
        <w:rPr>
          <w:rFonts w:ascii="Times New Roman" w:hAnsi="Times New Roman" w:cs="Times New Roman"/>
          <w:sz w:val="28"/>
          <w:szCs w:val="28"/>
        </w:rPr>
        <w:t>;</w:t>
      </w:r>
    </w:p>
    <w:p w:rsidR="007019EE" w:rsidRPr="009A1DAC" w:rsidRDefault="007019EE"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Федеральный закон от 30</w:t>
      </w:r>
      <w:r w:rsidR="00F9176E" w:rsidRPr="009A1DAC">
        <w:rPr>
          <w:rFonts w:ascii="Times New Roman" w:hAnsi="Times New Roman" w:cs="Times New Roman"/>
          <w:sz w:val="28"/>
          <w:szCs w:val="28"/>
        </w:rPr>
        <w:t>.03.1999</w:t>
      </w:r>
      <w:r w:rsidRPr="009A1DAC">
        <w:rPr>
          <w:rFonts w:ascii="Times New Roman" w:hAnsi="Times New Roman" w:cs="Times New Roman"/>
          <w:sz w:val="28"/>
          <w:szCs w:val="28"/>
        </w:rPr>
        <w:t xml:space="preserve"> № 52-ФЗ «О санитарно-эпидемиологическом благополучии населения»</w:t>
      </w:r>
      <w:r w:rsidR="00D31902" w:rsidRPr="009A1DAC">
        <w:rPr>
          <w:rFonts w:ascii="Times New Roman" w:hAnsi="Times New Roman" w:cs="Times New Roman"/>
          <w:sz w:val="28"/>
          <w:szCs w:val="28"/>
        </w:rPr>
        <w:t>;</w:t>
      </w:r>
    </w:p>
    <w:p w:rsidR="007019EE" w:rsidRPr="009A1DAC" w:rsidRDefault="007019EE"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 xml:space="preserve">Федеральный закон от </w:t>
      </w:r>
      <w:r w:rsidR="00F9176E" w:rsidRPr="009A1DAC">
        <w:rPr>
          <w:rFonts w:ascii="Times New Roman" w:hAnsi="Times New Roman" w:cs="Times New Roman"/>
          <w:sz w:val="28"/>
          <w:szCs w:val="28"/>
        </w:rPr>
        <w:t>0</w:t>
      </w:r>
      <w:r w:rsidRPr="009A1DAC">
        <w:rPr>
          <w:rFonts w:ascii="Times New Roman" w:hAnsi="Times New Roman" w:cs="Times New Roman"/>
          <w:sz w:val="28"/>
          <w:szCs w:val="28"/>
        </w:rPr>
        <w:t>4</w:t>
      </w:r>
      <w:r w:rsidR="00F9176E" w:rsidRPr="009A1DAC">
        <w:rPr>
          <w:rFonts w:ascii="Times New Roman" w:hAnsi="Times New Roman" w:cs="Times New Roman"/>
          <w:sz w:val="28"/>
          <w:szCs w:val="28"/>
        </w:rPr>
        <w:t>.05.1999</w:t>
      </w:r>
      <w:r w:rsidRPr="009A1DAC">
        <w:rPr>
          <w:rFonts w:ascii="Times New Roman" w:hAnsi="Times New Roman" w:cs="Times New Roman"/>
          <w:sz w:val="28"/>
          <w:szCs w:val="28"/>
        </w:rPr>
        <w:t xml:space="preserve"> № 96-ФЗ «Об охране атмосферного воздуха»</w:t>
      </w:r>
      <w:r w:rsidR="00D31902" w:rsidRPr="009A1DAC">
        <w:rPr>
          <w:rFonts w:ascii="Times New Roman" w:hAnsi="Times New Roman" w:cs="Times New Roman"/>
          <w:sz w:val="28"/>
          <w:szCs w:val="28"/>
        </w:rPr>
        <w:t>;</w:t>
      </w:r>
    </w:p>
    <w:p w:rsidR="007019EE" w:rsidRPr="009A1DAC" w:rsidRDefault="007019EE"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Федеральный закон от 21</w:t>
      </w:r>
      <w:r w:rsidR="00F9176E" w:rsidRPr="009A1DAC">
        <w:rPr>
          <w:rFonts w:ascii="Times New Roman" w:hAnsi="Times New Roman" w:cs="Times New Roman"/>
          <w:sz w:val="28"/>
          <w:szCs w:val="28"/>
        </w:rPr>
        <w:t>.12.1994</w:t>
      </w:r>
      <w:r w:rsidRPr="009A1DAC">
        <w:rPr>
          <w:rFonts w:ascii="Times New Roman" w:hAnsi="Times New Roman" w:cs="Times New Roman"/>
          <w:sz w:val="28"/>
          <w:szCs w:val="28"/>
        </w:rPr>
        <w:t xml:space="preserve"> № 68-ФЗ «О защите населения и территорий от чрезвычайных ситуаций природного и техногенного характера»</w:t>
      </w:r>
      <w:r w:rsidR="00D31902" w:rsidRPr="009A1DAC">
        <w:rPr>
          <w:rFonts w:ascii="Times New Roman" w:hAnsi="Times New Roman" w:cs="Times New Roman"/>
          <w:sz w:val="28"/>
          <w:szCs w:val="28"/>
        </w:rPr>
        <w:t>;</w:t>
      </w:r>
    </w:p>
    <w:p w:rsidR="007019EE" w:rsidRPr="009A1DAC" w:rsidRDefault="007019EE"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Федеральный закон от 24</w:t>
      </w:r>
      <w:r w:rsidR="00F9176E" w:rsidRPr="009A1DAC">
        <w:rPr>
          <w:rFonts w:ascii="Times New Roman" w:hAnsi="Times New Roman" w:cs="Times New Roman"/>
          <w:sz w:val="28"/>
          <w:szCs w:val="28"/>
        </w:rPr>
        <w:t xml:space="preserve">.11.1995 </w:t>
      </w:r>
      <w:r w:rsidRPr="009A1DAC">
        <w:rPr>
          <w:rFonts w:ascii="Times New Roman" w:hAnsi="Times New Roman" w:cs="Times New Roman"/>
          <w:sz w:val="28"/>
          <w:szCs w:val="28"/>
        </w:rPr>
        <w:t>№ 181-ФЗ «О социальной защите инвалидов в Российской Федерации»</w:t>
      </w:r>
      <w:r w:rsidR="00D31902" w:rsidRPr="009A1DAC">
        <w:rPr>
          <w:rFonts w:ascii="Times New Roman" w:hAnsi="Times New Roman" w:cs="Times New Roman"/>
          <w:sz w:val="28"/>
          <w:szCs w:val="28"/>
        </w:rPr>
        <w:t>;</w:t>
      </w:r>
    </w:p>
    <w:p w:rsidR="007019EE" w:rsidRPr="009A1DAC" w:rsidRDefault="007019EE" w:rsidP="0092582E">
      <w:pPr>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Федеральный закон от 14</w:t>
      </w:r>
      <w:r w:rsidR="00F9176E" w:rsidRPr="009A1DAC">
        <w:rPr>
          <w:rFonts w:ascii="Times New Roman" w:hAnsi="Times New Roman" w:cs="Times New Roman"/>
          <w:sz w:val="28"/>
          <w:szCs w:val="28"/>
        </w:rPr>
        <w:t>.03.1995</w:t>
      </w:r>
      <w:r w:rsidRPr="009A1DAC">
        <w:rPr>
          <w:rFonts w:ascii="Times New Roman" w:hAnsi="Times New Roman" w:cs="Times New Roman"/>
          <w:sz w:val="28"/>
          <w:szCs w:val="28"/>
        </w:rPr>
        <w:t xml:space="preserve"> № 33-ФЗ «Об особо охраняемых природных территориях»</w:t>
      </w:r>
      <w:r w:rsidR="00D31902" w:rsidRPr="009A1DAC">
        <w:rPr>
          <w:rFonts w:ascii="Times New Roman" w:hAnsi="Times New Roman" w:cs="Times New Roman"/>
          <w:sz w:val="28"/>
          <w:szCs w:val="28"/>
        </w:rPr>
        <w:t>;</w:t>
      </w:r>
    </w:p>
    <w:p w:rsidR="007019EE" w:rsidRPr="009A1DAC" w:rsidRDefault="007019EE" w:rsidP="0092582E">
      <w:pPr>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Федеральный закон от 30</w:t>
      </w:r>
      <w:r w:rsidR="00F9176E" w:rsidRPr="009A1DAC">
        <w:rPr>
          <w:rFonts w:ascii="Times New Roman" w:hAnsi="Times New Roman" w:cs="Times New Roman"/>
          <w:sz w:val="28"/>
          <w:szCs w:val="28"/>
        </w:rPr>
        <w:t>.03.1999</w:t>
      </w:r>
      <w:r w:rsidRPr="009A1DAC">
        <w:rPr>
          <w:rFonts w:ascii="Times New Roman" w:hAnsi="Times New Roman" w:cs="Times New Roman"/>
          <w:sz w:val="28"/>
          <w:szCs w:val="28"/>
        </w:rPr>
        <w:t xml:space="preserve"> № 52-ФЗ «О санитарно-эпидемиологическом благополучии населения»</w:t>
      </w:r>
      <w:r w:rsidR="00D31902" w:rsidRPr="009A1DAC">
        <w:rPr>
          <w:rFonts w:ascii="Times New Roman" w:hAnsi="Times New Roman" w:cs="Times New Roman"/>
          <w:sz w:val="28"/>
          <w:szCs w:val="28"/>
        </w:rPr>
        <w:t>;</w:t>
      </w:r>
    </w:p>
    <w:p w:rsidR="007019EE" w:rsidRPr="009A1DAC" w:rsidRDefault="00F9176E" w:rsidP="0092582E">
      <w:pPr>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Федеральный закон от 10.01.2002</w:t>
      </w:r>
      <w:r w:rsidR="007019EE" w:rsidRPr="009A1DAC">
        <w:rPr>
          <w:rFonts w:ascii="Times New Roman" w:hAnsi="Times New Roman" w:cs="Times New Roman"/>
          <w:sz w:val="28"/>
          <w:szCs w:val="28"/>
        </w:rPr>
        <w:t xml:space="preserve"> № 7-ФЗ «Об охране окружающей среды»</w:t>
      </w:r>
      <w:r w:rsidR="00D31902" w:rsidRPr="009A1DAC">
        <w:rPr>
          <w:rFonts w:ascii="Times New Roman" w:hAnsi="Times New Roman" w:cs="Times New Roman"/>
          <w:sz w:val="28"/>
          <w:szCs w:val="28"/>
        </w:rPr>
        <w:t>;</w:t>
      </w:r>
    </w:p>
    <w:p w:rsidR="007019EE" w:rsidRPr="009A1DAC" w:rsidRDefault="007019EE" w:rsidP="0092582E">
      <w:pPr>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Федеральный закон от 25</w:t>
      </w:r>
      <w:r w:rsidR="00F9176E" w:rsidRPr="009A1DAC">
        <w:rPr>
          <w:rFonts w:ascii="Times New Roman" w:hAnsi="Times New Roman" w:cs="Times New Roman"/>
          <w:sz w:val="28"/>
          <w:szCs w:val="28"/>
        </w:rPr>
        <w:t xml:space="preserve">.06.2002 </w:t>
      </w:r>
      <w:r w:rsidRPr="009A1DAC">
        <w:rPr>
          <w:rFonts w:ascii="Times New Roman" w:hAnsi="Times New Roman" w:cs="Times New Roman"/>
          <w:sz w:val="28"/>
          <w:szCs w:val="28"/>
        </w:rPr>
        <w:t>№ 73-ФЗ «Об объектах культурного наследия (памятниках истории и культуры) народов Российской Федерации»</w:t>
      </w:r>
      <w:r w:rsidR="00D31902" w:rsidRPr="009A1DAC">
        <w:rPr>
          <w:rFonts w:ascii="Times New Roman" w:hAnsi="Times New Roman" w:cs="Times New Roman"/>
          <w:sz w:val="28"/>
          <w:szCs w:val="28"/>
        </w:rPr>
        <w:t>;</w:t>
      </w:r>
    </w:p>
    <w:p w:rsidR="007019EE" w:rsidRPr="009A1DAC" w:rsidRDefault="007019EE" w:rsidP="0092582E">
      <w:pPr>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Федеральный закон от 20</w:t>
      </w:r>
      <w:r w:rsidR="00BD35B5" w:rsidRPr="009A1DAC">
        <w:rPr>
          <w:rFonts w:ascii="Times New Roman" w:hAnsi="Times New Roman" w:cs="Times New Roman"/>
          <w:sz w:val="28"/>
          <w:szCs w:val="28"/>
        </w:rPr>
        <w:t>.12.2004</w:t>
      </w:r>
      <w:r w:rsidRPr="009A1DAC">
        <w:rPr>
          <w:rFonts w:ascii="Times New Roman" w:hAnsi="Times New Roman" w:cs="Times New Roman"/>
          <w:sz w:val="28"/>
          <w:szCs w:val="28"/>
        </w:rPr>
        <w:t xml:space="preserve"> № 166-ФЗ «О рыболовстве и сохранении водных биологических ресурсов»</w:t>
      </w:r>
      <w:r w:rsidR="00D31902" w:rsidRPr="009A1DAC">
        <w:rPr>
          <w:rFonts w:ascii="Times New Roman" w:hAnsi="Times New Roman" w:cs="Times New Roman"/>
          <w:sz w:val="28"/>
          <w:szCs w:val="28"/>
        </w:rPr>
        <w:t>;</w:t>
      </w:r>
    </w:p>
    <w:p w:rsidR="007019EE" w:rsidRPr="009A1DAC" w:rsidRDefault="007019EE" w:rsidP="0092582E">
      <w:pPr>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lastRenderedPageBreak/>
        <w:t>Федеральный закон от 21</w:t>
      </w:r>
      <w:r w:rsidR="00BD35B5" w:rsidRPr="009A1DAC">
        <w:rPr>
          <w:rFonts w:ascii="Times New Roman" w:hAnsi="Times New Roman" w:cs="Times New Roman"/>
          <w:sz w:val="28"/>
          <w:szCs w:val="28"/>
        </w:rPr>
        <w:t xml:space="preserve">.12.1994 </w:t>
      </w:r>
      <w:r w:rsidRPr="009A1DAC">
        <w:rPr>
          <w:rFonts w:ascii="Times New Roman" w:hAnsi="Times New Roman" w:cs="Times New Roman"/>
          <w:sz w:val="28"/>
          <w:szCs w:val="28"/>
        </w:rPr>
        <w:t>№ 69-ФЗ «О пожарной безопасности»</w:t>
      </w:r>
      <w:r w:rsidR="00D31902" w:rsidRPr="009A1DAC">
        <w:rPr>
          <w:rFonts w:ascii="Times New Roman" w:hAnsi="Times New Roman" w:cs="Times New Roman"/>
          <w:sz w:val="28"/>
          <w:szCs w:val="28"/>
        </w:rPr>
        <w:t>;</w:t>
      </w:r>
    </w:p>
    <w:p w:rsidR="007019EE" w:rsidRPr="009A1DAC" w:rsidRDefault="007019EE" w:rsidP="0092582E">
      <w:pPr>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Федеральный закон от 31</w:t>
      </w:r>
      <w:r w:rsidR="00BD35B5" w:rsidRPr="009A1DAC">
        <w:rPr>
          <w:rFonts w:ascii="Times New Roman" w:hAnsi="Times New Roman" w:cs="Times New Roman"/>
          <w:sz w:val="28"/>
          <w:szCs w:val="28"/>
        </w:rPr>
        <w:t xml:space="preserve">.03.1999 </w:t>
      </w:r>
      <w:r w:rsidRPr="009A1DAC">
        <w:rPr>
          <w:rFonts w:ascii="Times New Roman" w:hAnsi="Times New Roman" w:cs="Times New Roman"/>
          <w:sz w:val="28"/>
          <w:szCs w:val="28"/>
        </w:rPr>
        <w:t>№ 69-ФЗ «О газоснабжении в Российской Федерации»</w:t>
      </w:r>
      <w:r w:rsidR="00D31902" w:rsidRPr="009A1DAC">
        <w:rPr>
          <w:rFonts w:ascii="Times New Roman" w:hAnsi="Times New Roman" w:cs="Times New Roman"/>
          <w:sz w:val="28"/>
          <w:szCs w:val="28"/>
        </w:rPr>
        <w:t>;</w:t>
      </w:r>
    </w:p>
    <w:p w:rsidR="007019EE" w:rsidRPr="009A1DAC" w:rsidRDefault="007019EE" w:rsidP="0092582E">
      <w:pPr>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Федеральный закон от 24</w:t>
      </w:r>
      <w:r w:rsidR="00BD35B5" w:rsidRPr="009A1DAC">
        <w:rPr>
          <w:rFonts w:ascii="Times New Roman" w:hAnsi="Times New Roman" w:cs="Times New Roman"/>
          <w:sz w:val="28"/>
          <w:szCs w:val="28"/>
        </w:rPr>
        <w:t>.07.</w:t>
      </w:r>
      <w:r w:rsidRPr="009A1DAC">
        <w:rPr>
          <w:rFonts w:ascii="Times New Roman" w:hAnsi="Times New Roman" w:cs="Times New Roman"/>
          <w:sz w:val="28"/>
          <w:szCs w:val="28"/>
        </w:rPr>
        <w:t>2007 № 221-ФЗ «О государственном кадастре недвижимости»</w:t>
      </w:r>
      <w:r w:rsidR="00D31902" w:rsidRPr="009A1DAC">
        <w:rPr>
          <w:rFonts w:ascii="Times New Roman" w:hAnsi="Times New Roman" w:cs="Times New Roman"/>
          <w:sz w:val="28"/>
          <w:szCs w:val="28"/>
        </w:rPr>
        <w:t>;</w:t>
      </w:r>
    </w:p>
    <w:p w:rsidR="007019EE" w:rsidRPr="009A1DAC" w:rsidRDefault="007019EE" w:rsidP="0092582E">
      <w:pPr>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Федеральный закон от 07</w:t>
      </w:r>
      <w:r w:rsidR="00BD35B5" w:rsidRPr="009A1DAC">
        <w:rPr>
          <w:rFonts w:ascii="Times New Roman" w:hAnsi="Times New Roman" w:cs="Times New Roman"/>
          <w:sz w:val="28"/>
          <w:szCs w:val="28"/>
        </w:rPr>
        <w:t>.07.2003</w:t>
      </w:r>
      <w:r w:rsidRPr="009A1DAC">
        <w:rPr>
          <w:rFonts w:ascii="Times New Roman" w:hAnsi="Times New Roman" w:cs="Times New Roman"/>
          <w:sz w:val="28"/>
          <w:szCs w:val="28"/>
        </w:rPr>
        <w:t xml:space="preserve"> № 126-ФЗ «О связи»</w:t>
      </w:r>
      <w:r w:rsidR="00D31902" w:rsidRPr="009A1DAC">
        <w:rPr>
          <w:rFonts w:ascii="Times New Roman" w:hAnsi="Times New Roman" w:cs="Times New Roman"/>
          <w:sz w:val="28"/>
          <w:szCs w:val="28"/>
        </w:rPr>
        <w:t>;</w:t>
      </w:r>
    </w:p>
    <w:p w:rsidR="007019EE" w:rsidRPr="009A1DAC" w:rsidRDefault="007019EE" w:rsidP="0092582E">
      <w:pPr>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Федеральный закон от 24</w:t>
      </w:r>
      <w:r w:rsidR="00D63D45" w:rsidRPr="009A1DAC">
        <w:rPr>
          <w:rFonts w:ascii="Times New Roman" w:hAnsi="Times New Roman" w:cs="Times New Roman"/>
          <w:sz w:val="28"/>
          <w:szCs w:val="28"/>
        </w:rPr>
        <w:t>.06.1998</w:t>
      </w:r>
      <w:r w:rsidRPr="009A1DAC">
        <w:rPr>
          <w:rFonts w:ascii="Times New Roman" w:hAnsi="Times New Roman" w:cs="Times New Roman"/>
          <w:sz w:val="28"/>
          <w:szCs w:val="28"/>
        </w:rPr>
        <w:t xml:space="preserve"> № 89-ФЗ «Об отходах производства и потребления»</w:t>
      </w:r>
      <w:r w:rsidR="00D31902" w:rsidRPr="009A1DAC">
        <w:rPr>
          <w:rFonts w:ascii="Times New Roman" w:hAnsi="Times New Roman" w:cs="Times New Roman"/>
          <w:sz w:val="28"/>
          <w:szCs w:val="28"/>
        </w:rPr>
        <w:t>;</w:t>
      </w:r>
    </w:p>
    <w:p w:rsidR="007019EE" w:rsidRPr="009A1DAC" w:rsidRDefault="007019EE" w:rsidP="0092582E">
      <w:pPr>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 xml:space="preserve">Федеральный </w:t>
      </w:r>
      <w:hyperlink r:id="rId16" w:history="1">
        <w:r w:rsidRPr="009A1DAC">
          <w:rPr>
            <w:rFonts w:ascii="Times New Roman" w:hAnsi="Times New Roman" w:cs="Times New Roman"/>
            <w:sz w:val="28"/>
            <w:szCs w:val="28"/>
          </w:rPr>
          <w:t>закон</w:t>
        </w:r>
      </w:hyperlink>
      <w:r w:rsidR="00D63D45" w:rsidRPr="009A1DAC">
        <w:rPr>
          <w:rFonts w:ascii="Times New Roman" w:hAnsi="Times New Roman" w:cs="Times New Roman"/>
          <w:sz w:val="28"/>
          <w:szCs w:val="28"/>
        </w:rPr>
        <w:t xml:space="preserve"> от 23.11.2009 </w:t>
      </w:r>
      <w:r w:rsidRPr="009A1DAC">
        <w:rPr>
          <w:rFonts w:ascii="Times New Roman" w:hAnsi="Times New Roman" w:cs="Times New Roman"/>
          <w:sz w:val="28"/>
          <w:szCs w:val="28"/>
        </w:rPr>
        <w:t>№ 261-ФЗ «Об энергосбережении и о повышении энергетической эффективности и о внесении изменений в отдельные законодательные акты Российской Федерации»</w:t>
      </w:r>
      <w:r w:rsidR="00D31902" w:rsidRPr="009A1DAC">
        <w:rPr>
          <w:rFonts w:ascii="Times New Roman" w:hAnsi="Times New Roman" w:cs="Times New Roman"/>
          <w:sz w:val="28"/>
          <w:szCs w:val="28"/>
        </w:rPr>
        <w:t>;</w:t>
      </w:r>
    </w:p>
    <w:p w:rsidR="007019EE" w:rsidRPr="009A1DAC" w:rsidRDefault="007019EE" w:rsidP="0092582E">
      <w:pPr>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Постановление</w:t>
      </w:r>
      <w:r w:rsidR="0060323E" w:rsidRPr="009A1DAC">
        <w:rPr>
          <w:rFonts w:ascii="Times New Roman" w:hAnsi="Times New Roman" w:cs="Times New Roman"/>
          <w:sz w:val="28"/>
          <w:szCs w:val="28"/>
        </w:rPr>
        <w:t xml:space="preserve"> </w:t>
      </w:r>
      <w:r w:rsidRPr="009A1DAC">
        <w:rPr>
          <w:rFonts w:ascii="Times New Roman" w:hAnsi="Times New Roman" w:cs="Times New Roman"/>
          <w:sz w:val="28"/>
          <w:szCs w:val="28"/>
        </w:rPr>
        <w:t>Правительства</w:t>
      </w:r>
      <w:r w:rsidR="00D63D45" w:rsidRPr="009A1DAC">
        <w:rPr>
          <w:rFonts w:ascii="Times New Roman" w:hAnsi="Times New Roman" w:cs="Times New Roman"/>
          <w:sz w:val="28"/>
          <w:szCs w:val="28"/>
        </w:rPr>
        <w:t xml:space="preserve"> </w:t>
      </w:r>
      <w:r w:rsidRPr="009A1DAC">
        <w:rPr>
          <w:rFonts w:ascii="Times New Roman" w:hAnsi="Times New Roman" w:cs="Times New Roman"/>
          <w:sz w:val="28"/>
          <w:szCs w:val="28"/>
        </w:rPr>
        <w:t>Российской</w:t>
      </w:r>
      <w:r w:rsidR="00D63D45" w:rsidRPr="009A1DAC">
        <w:rPr>
          <w:rFonts w:ascii="Times New Roman" w:hAnsi="Times New Roman" w:cs="Times New Roman"/>
          <w:sz w:val="28"/>
          <w:szCs w:val="28"/>
        </w:rPr>
        <w:t xml:space="preserve"> </w:t>
      </w:r>
      <w:r w:rsidRPr="009A1DAC">
        <w:rPr>
          <w:rFonts w:ascii="Times New Roman" w:hAnsi="Times New Roman" w:cs="Times New Roman"/>
          <w:sz w:val="28"/>
          <w:szCs w:val="28"/>
        </w:rPr>
        <w:t>Федерации от 11</w:t>
      </w:r>
      <w:r w:rsidR="0060323E" w:rsidRPr="009A1DAC">
        <w:rPr>
          <w:rFonts w:ascii="Times New Roman" w:hAnsi="Times New Roman" w:cs="Times New Roman"/>
          <w:sz w:val="28"/>
          <w:szCs w:val="28"/>
        </w:rPr>
        <w:t>.08.</w:t>
      </w:r>
      <w:r w:rsidR="00D63D45" w:rsidRPr="009A1DAC">
        <w:rPr>
          <w:rFonts w:ascii="Times New Roman" w:hAnsi="Times New Roman" w:cs="Times New Roman"/>
          <w:sz w:val="28"/>
          <w:szCs w:val="28"/>
        </w:rPr>
        <w:t xml:space="preserve">2003 </w:t>
      </w:r>
      <w:r w:rsidRPr="009A1DAC">
        <w:rPr>
          <w:rFonts w:ascii="Times New Roman" w:hAnsi="Times New Roman" w:cs="Times New Roman"/>
          <w:sz w:val="28"/>
          <w:szCs w:val="28"/>
        </w:rPr>
        <w:t>№ 486 «Об утверждении Правил определения размеров земельных участков для размещения воздушных линий электропередачи и опор линий связи, обслуживающих электрические сети»</w:t>
      </w:r>
      <w:r w:rsidR="00D31902" w:rsidRPr="009A1DAC">
        <w:rPr>
          <w:rFonts w:ascii="Times New Roman" w:hAnsi="Times New Roman" w:cs="Times New Roman"/>
          <w:sz w:val="28"/>
          <w:szCs w:val="28"/>
        </w:rPr>
        <w:t>;</w:t>
      </w:r>
    </w:p>
    <w:p w:rsidR="007019EE" w:rsidRPr="009A1DAC" w:rsidRDefault="007019EE" w:rsidP="0092582E">
      <w:pPr>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Постановление</w:t>
      </w:r>
      <w:r w:rsidR="00D31902" w:rsidRPr="009A1DAC">
        <w:rPr>
          <w:rFonts w:ascii="Times New Roman" w:hAnsi="Times New Roman" w:cs="Times New Roman"/>
          <w:sz w:val="28"/>
          <w:szCs w:val="28"/>
        </w:rPr>
        <w:t xml:space="preserve"> </w:t>
      </w:r>
      <w:r w:rsidRPr="009A1DAC">
        <w:rPr>
          <w:rFonts w:ascii="Times New Roman" w:hAnsi="Times New Roman" w:cs="Times New Roman"/>
          <w:sz w:val="28"/>
          <w:szCs w:val="28"/>
        </w:rPr>
        <w:t>Правительства</w:t>
      </w:r>
      <w:r w:rsidR="00D31902" w:rsidRPr="009A1DAC">
        <w:rPr>
          <w:rFonts w:ascii="Times New Roman" w:hAnsi="Times New Roman" w:cs="Times New Roman"/>
          <w:sz w:val="28"/>
          <w:szCs w:val="28"/>
        </w:rPr>
        <w:t xml:space="preserve"> </w:t>
      </w:r>
      <w:r w:rsidRPr="009A1DAC">
        <w:rPr>
          <w:rFonts w:ascii="Times New Roman" w:hAnsi="Times New Roman" w:cs="Times New Roman"/>
          <w:sz w:val="28"/>
          <w:szCs w:val="28"/>
        </w:rPr>
        <w:t>Российской Федерации от 24</w:t>
      </w:r>
      <w:r w:rsidR="00D63D45" w:rsidRPr="009A1DAC">
        <w:rPr>
          <w:rFonts w:ascii="Times New Roman" w:hAnsi="Times New Roman" w:cs="Times New Roman"/>
          <w:sz w:val="28"/>
          <w:szCs w:val="28"/>
        </w:rPr>
        <w:t>.02.2009</w:t>
      </w:r>
      <w:r w:rsidRPr="009A1DAC">
        <w:rPr>
          <w:rFonts w:ascii="Times New Roman" w:hAnsi="Times New Roman" w:cs="Times New Roman"/>
          <w:sz w:val="28"/>
          <w:szCs w:val="28"/>
        </w:rPr>
        <w:t xml:space="preserve">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D31902" w:rsidRPr="009A1DAC">
        <w:rPr>
          <w:rFonts w:ascii="Times New Roman" w:hAnsi="Times New Roman" w:cs="Times New Roman"/>
          <w:sz w:val="28"/>
          <w:szCs w:val="28"/>
        </w:rPr>
        <w:t>»;</w:t>
      </w:r>
    </w:p>
    <w:p w:rsidR="007019EE" w:rsidRPr="009A1DAC" w:rsidRDefault="007019EE" w:rsidP="0092582E">
      <w:pPr>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Постановление Правительства Российской Федерации от 20</w:t>
      </w:r>
      <w:r w:rsidR="00D63D45" w:rsidRPr="009A1DAC">
        <w:rPr>
          <w:rFonts w:ascii="Times New Roman" w:hAnsi="Times New Roman" w:cs="Times New Roman"/>
          <w:sz w:val="28"/>
          <w:szCs w:val="28"/>
        </w:rPr>
        <w:t>.11.2000</w:t>
      </w:r>
      <w:r w:rsidRPr="009A1DAC">
        <w:rPr>
          <w:rFonts w:ascii="Times New Roman" w:hAnsi="Times New Roman" w:cs="Times New Roman"/>
          <w:sz w:val="28"/>
          <w:szCs w:val="28"/>
        </w:rPr>
        <w:t xml:space="preserve"> № 878 «Об утверждении Правил</w:t>
      </w:r>
      <w:r w:rsidR="00CB26AC" w:rsidRPr="009A1DAC">
        <w:rPr>
          <w:rFonts w:ascii="Times New Roman" w:hAnsi="Times New Roman" w:cs="Times New Roman"/>
          <w:sz w:val="28"/>
          <w:szCs w:val="28"/>
        </w:rPr>
        <w:t xml:space="preserve"> </w:t>
      </w:r>
      <w:r w:rsidRPr="009A1DAC">
        <w:rPr>
          <w:rFonts w:ascii="Times New Roman" w:hAnsi="Times New Roman" w:cs="Times New Roman"/>
          <w:sz w:val="28"/>
          <w:szCs w:val="28"/>
        </w:rPr>
        <w:t>охраны газораспределительных сетей»</w:t>
      </w:r>
      <w:r w:rsidR="00D31902" w:rsidRPr="009A1DAC">
        <w:rPr>
          <w:rFonts w:ascii="Times New Roman" w:hAnsi="Times New Roman" w:cs="Times New Roman"/>
          <w:sz w:val="28"/>
          <w:szCs w:val="28"/>
        </w:rPr>
        <w:t>;</w:t>
      </w:r>
    </w:p>
    <w:p w:rsidR="007019EE" w:rsidRPr="009A1DAC" w:rsidRDefault="007019EE" w:rsidP="0092582E">
      <w:pPr>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Постановление</w:t>
      </w:r>
      <w:r w:rsidR="00A41B8C" w:rsidRPr="009A1DAC">
        <w:rPr>
          <w:rFonts w:ascii="Times New Roman" w:hAnsi="Times New Roman" w:cs="Times New Roman"/>
          <w:sz w:val="28"/>
          <w:szCs w:val="28"/>
        </w:rPr>
        <w:t xml:space="preserve"> </w:t>
      </w:r>
      <w:r w:rsidRPr="009A1DAC">
        <w:rPr>
          <w:rFonts w:ascii="Times New Roman" w:hAnsi="Times New Roman" w:cs="Times New Roman"/>
          <w:sz w:val="28"/>
          <w:szCs w:val="28"/>
        </w:rPr>
        <w:t>Правительства Российской Федерации от 09</w:t>
      </w:r>
      <w:r w:rsidR="00D63D45" w:rsidRPr="009A1DAC">
        <w:rPr>
          <w:rFonts w:ascii="Times New Roman" w:hAnsi="Times New Roman" w:cs="Times New Roman"/>
          <w:sz w:val="28"/>
          <w:szCs w:val="28"/>
        </w:rPr>
        <w:t xml:space="preserve">.06.1995 </w:t>
      </w:r>
      <w:r w:rsidRPr="009A1DAC">
        <w:rPr>
          <w:rFonts w:ascii="Times New Roman" w:hAnsi="Times New Roman" w:cs="Times New Roman"/>
          <w:sz w:val="28"/>
          <w:szCs w:val="28"/>
        </w:rPr>
        <w:t>№ 578 «Об утверждении Правил охраны линий и сооружений связи Российской Федерации»</w:t>
      </w:r>
      <w:r w:rsidR="00D31902" w:rsidRPr="009A1DAC">
        <w:rPr>
          <w:rFonts w:ascii="Times New Roman" w:hAnsi="Times New Roman" w:cs="Times New Roman"/>
          <w:sz w:val="28"/>
          <w:szCs w:val="28"/>
        </w:rPr>
        <w:t>;</w:t>
      </w:r>
    </w:p>
    <w:p w:rsidR="007019EE" w:rsidRPr="009A1DAC" w:rsidRDefault="007019EE" w:rsidP="0092582E">
      <w:pPr>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Постановление</w:t>
      </w:r>
      <w:r w:rsidR="00D31902" w:rsidRPr="009A1DAC">
        <w:rPr>
          <w:rFonts w:ascii="Times New Roman" w:hAnsi="Times New Roman" w:cs="Times New Roman"/>
          <w:sz w:val="28"/>
          <w:szCs w:val="28"/>
        </w:rPr>
        <w:t xml:space="preserve"> </w:t>
      </w:r>
      <w:r w:rsidRPr="009A1DAC">
        <w:rPr>
          <w:rFonts w:ascii="Times New Roman" w:hAnsi="Times New Roman" w:cs="Times New Roman"/>
          <w:sz w:val="28"/>
          <w:szCs w:val="28"/>
        </w:rPr>
        <w:t>Правительства</w:t>
      </w:r>
      <w:r w:rsidR="00D31902" w:rsidRPr="009A1DAC">
        <w:rPr>
          <w:rFonts w:ascii="Times New Roman" w:hAnsi="Times New Roman" w:cs="Times New Roman"/>
          <w:sz w:val="28"/>
          <w:szCs w:val="28"/>
        </w:rPr>
        <w:t xml:space="preserve"> </w:t>
      </w:r>
      <w:r w:rsidRPr="009A1DAC">
        <w:rPr>
          <w:rFonts w:ascii="Times New Roman" w:hAnsi="Times New Roman" w:cs="Times New Roman"/>
          <w:sz w:val="28"/>
          <w:szCs w:val="28"/>
        </w:rPr>
        <w:t>Российской</w:t>
      </w:r>
      <w:r w:rsidR="00D63D45" w:rsidRPr="009A1DAC">
        <w:rPr>
          <w:rFonts w:ascii="Times New Roman" w:hAnsi="Times New Roman" w:cs="Times New Roman"/>
          <w:sz w:val="28"/>
          <w:szCs w:val="28"/>
        </w:rPr>
        <w:t xml:space="preserve"> </w:t>
      </w:r>
      <w:r w:rsidRPr="009A1DAC">
        <w:rPr>
          <w:rFonts w:ascii="Times New Roman" w:hAnsi="Times New Roman" w:cs="Times New Roman"/>
          <w:sz w:val="28"/>
          <w:szCs w:val="28"/>
        </w:rPr>
        <w:t>Федерации от 16</w:t>
      </w:r>
      <w:r w:rsidR="00D63D45" w:rsidRPr="009A1DAC">
        <w:rPr>
          <w:rFonts w:ascii="Times New Roman" w:hAnsi="Times New Roman" w:cs="Times New Roman"/>
          <w:sz w:val="28"/>
          <w:szCs w:val="28"/>
        </w:rPr>
        <w:t xml:space="preserve">.02.2008 </w:t>
      </w:r>
      <w:r w:rsidRPr="009A1DAC">
        <w:rPr>
          <w:rFonts w:ascii="Times New Roman" w:hAnsi="Times New Roman" w:cs="Times New Roman"/>
          <w:sz w:val="28"/>
          <w:szCs w:val="28"/>
        </w:rPr>
        <w:t>№ 87 «О составе разделов проектной документации и требованиях к их содержанию»</w:t>
      </w:r>
      <w:r w:rsidR="00D31902" w:rsidRPr="009A1DAC">
        <w:rPr>
          <w:rFonts w:ascii="Times New Roman" w:hAnsi="Times New Roman" w:cs="Times New Roman"/>
          <w:sz w:val="28"/>
          <w:szCs w:val="28"/>
        </w:rPr>
        <w:t>;</w:t>
      </w:r>
    </w:p>
    <w:p w:rsidR="007019EE" w:rsidRPr="009A1DAC" w:rsidRDefault="007019EE" w:rsidP="0092582E">
      <w:pPr>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Постановление Правительства</w:t>
      </w:r>
      <w:r w:rsidR="00D31902" w:rsidRPr="009A1DAC">
        <w:rPr>
          <w:rFonts w:ascii="Times New Roman" w:hAnsi="Times New Roman" w:cs="Times New Roman"/>
          <w:sz w:val="28"/>
          <w:szCs w:val="28"/>
        </w:rPr>
        <w:t xml:space="preserve"> </w:t>
      </w:r>
      <w:r w:rsidRPr="009A1DAC">
        <w:rPr>
          <w:rFonts w:ascii="Times New Roman" w:hAnsi="Times New Roman" w:cs="Times New Roman"/>
          <w:sz w:val="28"/>
          <w:szCs w:val="28"/>
        </w:rPr>
        <w:t>Российской Федерации от 12</w:t>
      </w:r>
      <w:r w:rsidR="001225AA" w:rsidRPr="009A1DAC">
        <w:rPr>
          <w:rFonts w:ascii="Times New Roman" w:hAnsi="Times New Roman" w:cs="Times New Roman"/>
          <w:sz w:val="28"/>
          <w:szCs w:val="28"/>
        </w:rPr>
        <w:t>.09</w:t>
      </w:r>
      <w:r w:rsidR="00DD1805" w:rsidRPr="009A1DAC">
        <w:rPr>
          <w:rFonts w:ascii="Times New Roman" w:hAnsi="Times New Roman" w:cs="Times New Roman"/>
          <w:sz w:val="28"/>
          <w:szCs w:val="28"/>
        </w:rPr>
        <w:t>.2015</w:t>
      </w:r>
      <w:r w:rsidR="00D63D45" w:rsidRPr="009A1DAC">
        <w:rPr>
          <w:rFonts w:ascii="Times New Roman" w:hAnsi="Times New Roman" w:cs="Times New Roman"/>
          <w:sz w:val="28"/>
          <w:szCs w:val="28"/>
        </w:rPr>
        <w:t xml:space="preserve"> </w:t>
      </w:r>
      <w:r w:rsidRPr="009A1DAC">
        <w:rPr>
          <w:rFonts w:ascii="Times New Roman" w:hAnsi="Times New Roman" w:cs="Times New Roman"/>
          <w:sz w:val="28"/>
          <w:szCs w:val="28"/>
        </w:rPr>
        <w:t>№ 972 «</w:t>
      </w:r>
      <w:r w:rsidRPr="009A1DAC">
        <w:rPr>
          <w:rFonts w:ascii="Times New Roman" w:eastAsia="Calibri" w:hAnsi="Times New Roman" w:cs="Times New Roman"/>
          <w:sz w:val="28"/>
          <w:szCs w:val="28"/>
        </w:rPr>
        <w:t xml:space="preserve">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w:t>
      </w:r>
      <w:r w:rsidR="009E740B" w:rsidRPr="009A1DAC">
        <w:rPr>
          <w:rFonts w:ascii="Times New Roman" w:eastAsia="Calibri" w:hAnsi="Times New Roman" w:cs="Times New Roman"/>
          <w:sz w:val="28"/>
          <w:szCs w:val="28"/>
        </w:rPr>
        <w:t>П</w:t>
      </w:r>
      <w:r w:rsidRPr="009A1DAC">
        <w:rPr>
          <w:rFonts w:ascii="Times New Roman" w:eastAsia="Calibri" w:hAnsi="Times New Roman" w:cs="Times New Roman"/>
          <w:sz w:val="28"/>
          <w:szCs w:val="28"/>
        </w:rPr>
        <w:t xml:space="preserve">равительства </w:t>
      </w:r>
      <w:r w:rsidR="009E740B" w:rsidRPr="009A1DAC">
        <w:rPr>
          <w:rFonts w:ascii="Times New Roman" w:eastAsia="Calibri" w:hAnsi="Times New Roman" w:cs="Times New Roman"/>
          <w:sz w:val="28"/>
          <w:szCs w:val="28"/>
        </w:rPr>
        <w:t>Р</w:t>
      </w:r>
      <w:r w:rsidRPr="009A1DAC">
        <w:rPr>
          <w:rFonts w:ascii="Times New Roman" w:eastAsia="Calibri" w:hAnsi="Times New Roman" w:cs="Times New Roman"/>
          <w:sz w:val="28"/>
          <w:szCs w:val="28"/>
        </w:rPr>
        <w:t xml:space="preserve">оссийской </w:t>
      </w:r>
      <w:r w:rsidR="009E740B" w:rsidRPr="009A1DAC">
        <w:rPr>
          <w:rFonts w:ascii="Times New Roman" w:eastAsia="Calibri" w:hAnsi="Times New Roman" w:cs="Times New Roman"/>
          <w:sz w:val="28"/>
          <w:szCs w:val="28"/>
        </w:rPr>
        <w:t>Ф</w:t>
      </w:r>
      <w:r w:rsidRPr="009A1DAC">
        <w:rPr>
          <w:rFonts w:ascii="Times New Roman" w:eastAsia="Calibri" w:hAnsi="Times New Roman" w:cs="Times New Roman"/>
          <w:sz w:val="28"/>
          <w:szCs w:val="28"/>
        </w:rPr>
        <w:t>едерации</w:t>
      </w:r>
      <w:r w:rsidRPr="009A1DAC">
        <w:rPr>
          <w:rFonts w:ascii="Times New Roman" w:hAnsi="Times New Roman" w:cs="Times New Roman"/>
          <w:sz w:val="28"/>
          <w:szCs w:val="28"/>
        </w:rPr>
        <w:t>»</w:t>
      </w:r>
      <w:r w:rsidR="00D31902" w:rsidRPr="009A1DAC">
        <w:rPr>
          <w:rFonts w:ascii="Times New Roman" w:hAnsi="Times New Roman" w:cs="Times New Roman"/>
          <w:sz w:val="28"/>
          <w:szCs w:val="28"/>
        </w:rPr>
        <w:t>;</w:t>
      </w:r>
    </w:p>
    <w:p w:rsidR="007019EE" w:rsidRPr="009A1DAC" w:rsidRDefault="007019EE" w:rsidP="0092582E">
      <w:pPr>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Постановление</w:t>
      </w:r>
      <w:r w:rsidR="00A41B8C" w:rsidRPr="009A1DAC">
        <w:rPr>
          <w:rFonts w:ascii="Times New Roman" w:hAnsi="Times New Roman" w:cs="Times New Roman"/>
          <w:sz w:val="28"/>
          <w:szCs w:val="28"/>
        </w:rPr>
        <w:t xml:space="preserve"> </w:t>
      </w:r>
      <w:r w:rsidR="00D31902" w:rsidRPr="009A1DAC">
        <w:rPr>
          <w:rFonts w:ascii="Times New Roman" w:hAnsi="Times New Roman" w:cs="Times New Roman"/>
          <w:sz w:val="28"/>
          <w:szCs w:val="28"/>
        </w:rPr>
        <w:t xml:space="preserve"> </w:t>
      </w:r>
      <w:r w:rsidR="00D63D45" w:rsidRPr="009A1DAC">
        <w:rPr>
          <w:rFonts w:ascii="Times New Roman" w:hAnsi="Times New Roman" w:cs="Times New Roman"/>
          <w:sz w:val="28"/>
          <w:szCs w:val="28"/>
        </w:rPr>
        <w:t xml:space="preserve"> </w:t>
      </w:r>
      <w:r w:rsidRPr="009A1DAC">
        <w:rPr>
          <w:rFonts w:ascii="Times New Roman" w:hAnsi="Times New Roman" w:cs="Times New Roman"/>
          <w:sz w:val="28"/>
          <w:szCs w:val="28"/>
        </w:rPr>
        <w:t xml:space="preserve">Правительства </w:t>
      </w:r>
      <w:r w:rsidR="00D31902" w:rsidRPr="009A1DAC">
        <w:rPr>
          <w:rFonts w:ascii="Times New Roman" w:hAnsi="Times New Roman" w:cs="Times New Roman"/>
          <w:sz w:val="28"/>
          <w:szCs w:val="28"/>
        </w:rPr>
        <w:t xml:space="preserve">  </w:t>
      </w:r>
      <w:r w:rsidR="00D63D45" w:rsidRPr="009A1DAC">
        <w:rPr>
          <w:rFonts w:ascii="Times New Roman" w:hAnsi="Times New Roman" w:cs="Times New Roman"/>
          <w:sz w:val="28"/>
          <w:szCs w:val="28"/>
        </w:rPr>
        <w:t xml:space="preserve"> </w:t>
      </w:r>
      <w:r w:rsidRPr="009A1DAC">
        <w:rPr>
          <w:rFonts w:ascii="Times New Roman" w:hAnsi="Times New Roman" w:cs="Times New Roman"/>
          <w:sz w:val="28"/>
          <w:szCs w:val="28"/>
        </w:rPr>
        <w:t>Российск</w:t>
      </w:r>
      <w:r w:rsidR="00D31902" w:rsidRPr="009A1DAC">
        <w:rPr>
          <w:rFonts w:ascii="Times New Roman" w:hAnsi="Times New Roman" w:cs="Times New Roman"/>
          <w:sz w:val="28"/>
          <w:szCs w:val="28"/>
        </w:rPr>
        <w:t>ой    Федерации от 13</w:t>
      </w:r>
      <w:r w:rsidR="00D63D45" w:rsidRPr="009A1DAC">
        <w:rPr>
          <w:rFonts w:ascii="Times New Roman" w:hAnsi="Times New Roman" w:cs="Times New Roman"/>
          <w:sz w:val="28"/>
          <w:szCs w:val="28"/>
        </w:rPr>
        <w:t xml:space="preserve">.08.1996 </w:t>
      </w:r>
      <w:r w:rsidRPr="009A1DAC">
        <w:rPr>
          <w:rFonts w:ascii="Times New Roman" w:hAnsi="Times New Roman" w:cs="Times New Roman"/>
          <w:sz w:val="28"/>
          <w:szCs w:val="28"/>
        </w:rPr>
        <w:t>№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r w:rsidR="00D31902" w:rsidRPr="009A1DAC">
        <w:rPr>
          <w:rFonts w:ascii="Times New Roman" w:hAnsi="Times New Roman" w:cs="Times New Roman"/>
          <w:sz w:val="28"/>
          <w:szCs w:val="28"/>
        </w:rPr>
        <w:t>;</w:t>
      </w:r>
    </w:p>
    <w:p w:rsidR="007019EE" w:rsidRPr="009A1DAC" w:rsidRDefault="007019EE" w:rsidP="0092582E">
      <w:pPr>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Постановление Правительства</w:t>
      </w:r>
      <w:r w:rsidR="00D63D45" w:rsidRPr="009A1DAC">
        <w:rPr>
          <w:rFonts w:ascii="Times New Roman" w:hAnsi="Times New Roman" w:cs="Times New Roman"/>
          <w:sz w:val="28"/>
          <w:szCs w:val="28"/>
        </w:rPr>
        <w:t xml:space="preserve"> </w:t>
      </w:r>
      <w:r w:rsidRPr="009A1DAC">
        <w:rPr>
          <w:rFonts w:ascii="Times New Roman" w:hAnsi="Times New Roman" w:cs="Times New Roman"/>
          <w:sz w:val="28"/>
          <w:szCs w:val="28"/>
        </w:rPr>
        <w:t>Российской Федерации</w:t>
      </w:r>
      <w:r w:rsidR="00D63D45" w:rsidRPr="009A1DAC">
        <w:rPr>
          <w:rFonts w:ascii="Times New Roman" w:hAnsi="Times New Roman" w:cs="Times New Roman"/>
          <w:sz w:val="28"/>
          <w:szCs w:val="28"/>
        </w:rPr>
        <w:t xml:space="preserve"> </w:t>
      </w:r>
      <w:r w:rsidRPr="009A1DAC">
        <w:rPr>
          <w:rFonts w:ascii="Times New Roman" w:hAnsi="Times New Roman" w:cs="Times New Roman"/>
          <w:sz w:val="28"/>
          <w:szCs w:val="28"/>
        </w:rPr>
        <w:t>от 28</w:t>
      </w:r>
      <w:r w:rsidR="00D63D45" w:rsidRPr="009A1DAC">
        <w:rPr>
          <w:rFonts w:ascii="Times New Roman" w:hAnsi="Times New Roman" w:cs="Times New Roman"/>
          <w:sz w:val="28"/>
          <w:szCs w:val="28"/>
        </w:rPr>
        <w:t>.09.</w:t>
      </w:r>
      <w:r w:rsidRPr="009A1DAC">
        <w:rPr>
          <w:rFonts w:ascii="Times New Roman" w:hAnsi="Times New Roman" w:cs="Times New Roman"/>
          <w:sz w:val="28"/>
          <w:szCs w:val="28"/>
        </w:rPr>
        <w:t>2009 № 767 «О классификации автомобильных дорог в Российской Федерации»</w:t>
      </w:r>
      <w:r w:rsidR="00D31902" w:rsidRPr="009A1DAC">
        <w:rPr>
          <w:rFonts w:ascii="Times New Roman" w:hAnsi="Times New Roman" w:cs="Times New Roman"/>
          <w:sz w:val="28"/>
          <w:szCs w:val="28"/>
        </w:rPr>
        <w:t>;</w:t>
      </w:r>
    </w:p>
    <w:p w:rsidR="007019EE" w:rsidRPr="009A1DAC" w:rsidRDefault="007019EE" w:rsidP="0092582E">
      <w:pPr>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Постановление Правительства Российской Федерации от 02</w:t>
      </w:r>
      <w:r w:rsidR="00D63D45" w:rsidRPr="009A1DAC">
        <w:rPr>
          <w:rFonts w:ascii="Times New Roman" w:hAnsi="Times New Roman" w:cs="Times New Roman"/>
          <w:sz w:val="28"/>
          <w:szCs w:val="28"/>
        </w:rPr>
        <w:t>.09.</w:t>
      </w:r>
      <w:r w:rsidRPr="009A1DAC">
        <w:rPr>
          <w:rFonts w:ascii="Times New Roman" w:hAnsi="Times New Roman" w:cs="Times New Roman"/>
          <w:sz w:val="28"/>
          <w:szCs w:val="28"/>
        </w:rPr>
        <w:t>2009</w:t>
      </w:r>
      <w:r w:rsidR="00D63D45" w:rsidRPr="009A1DAC">
        <w:rPr>
          <w:rFonts w:ascii="Times New Roman" w:hAnsi="Times New Roman" w:cs="Times New Roman"/>
          <w:sz w:val="28"/>
          <w:szCs w:val="28"/>
        </w:rPr>
        <w:t xml:space="preserve"> </w:t>
      </w:r>
      <w:r w:rsidRPr="009A1DAC">
        <w:rPr>
          <w:rFonts w:ascii="Times New Roman" w:hAnsi="Times New Roman" w:cs="Times New Roman"/>
          <w:sz w:val="28"/>
          <w:szCs w:val="28"/>
        </w:rPr>
        <w:t>№ 717 «О нормах отвода земель для размещения автомобильных дорог и (или) объектов дорожного сервиса»</w:t>
      </w:r>
      <w:r w:rsidR="00D31902" w:rsidRPr="009A1DAC">
        <w:rPr>
          <w:rFonts w:ascii="Times New Roman" w:hAnsi="Times New Roman" w:cs="Times New Roman"/>
          <w:sz w:val="28"/>
          <w:szCs w:val="28"/>
        </w:rPr>
        <w:t>;</w:t>
      </w:r>
    </w:p>
    <w:p w:rsidR="007019EE" w:rsidRPr="009A1DAC" w:rsidRDefault="007019EE" w:rsidP="0092582E">
      <w:pPr>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 xml:space="preserve">Приказ Министерства </w:t>
      </w:r>
      <w:r w:rsidR="009E740B" w:rsidRPr="009A1DAC">
        <w:rPr>
          <w:rFonts w:ascii="Times New Roman" w:hAnsi="Times New Roman" w:cs="Times New Roman"/>
          <w:sz w:val="28"/>
          <w:szCs w:val="28"/>
        </w:rPr>
        <w:t>экономического</w:t>
      </w:r>
      <w:r w:rsidRPr="009A1DAC">
        <w:rPr>
          <w:rFonts w:ascii="Times New Roman" w:hAnsi="Times New Roman" w:cs="Times New Roman"/>
          <w:sz w:val="28"/>
          <w:szCs w:val="28"/>
        </w:rPr>
        <w:t xml:space="preserve"> развития Российской Федерации от </w:t>
      </w:r>
      <w:r w:rsidR="009E740B" w:rsidRPr="009A1DAC">
        <w:rPr>
          <w:rFonts w:ascii="Times New Roman" w:hAnsi="Times New Roman" w:cs="Times New Roman"/>
          <w:sz w:val="28"/>
          <w:szCs w:val="28"/>
        </w:rPr>
        <w:t>0</w:t>
      </w:r>
      <w:r w:rsidRPr="009A1DAC">
        <w:rPr>
          <w:rFonts w:ascii="Times New Roman" w:hAnsi="Times New Roman" w:cs="Times New Roman"/>
          <w:sz w:val="28"/>
          <w:szCs w:val="28"/>
        </w:rPr>
        <w:t>6.05.20</w:t>
      </w:r>
      <w:r w:rsidR="00D63D45" w:rsidRPr="009A1DAC">
        <w:rPr>
          <w:rFonts w:ascii="Times New Roman" w:hAnsi="Times New Roman" w:cs="Times New Roman"/>
          <w:sz w:val="28"/>
          <w:szCs w:val="28"/>
        </w:rPr>
        <w:t xml:space="preserve">24 </w:t>
      </w:r>
      <w:r w:rsidRPr="009A1DAC">
        <w:rPr>
          <w:rFonts w:ascii="Times New Roman" w:hAnsi="Times New Roman" w:cs="Times New Roman"/>
          <w:sz w:val="28"/>
          <w:szCs w:val="28"/>
        </w:rPr>
        <w:t>№ 2</w:t>
      </w:r>
      <w:r w:rsidR="009E740B" w:rsidRPr="009A1DAC">
        <w:rPr>
          <w:rFonts w:ascii="Times New Roman" w:hAnsi="Times New Roman" w:cs="Times New Roman"/>
          <w:sz w:val="28"/>
          <w:szCs w:val="28"/>
        </w:rPr>
        <w:t>73</w:t>
      </w:r>
      <w:r w:rsidRPr="009A1DAC">
        <w:rPr>
          <w:rFonts w:ascii="Times New Roman" w:hAnsi="Times New Roman" w:cs="Times New Roman"/>
          <w:sz w:val="28"/>
          <w:szCs w:val="28"/>
        </w:rPr>
        <w:t xml:space="preserve"> «Об утверждении Методических рекомендаций по разработке </w:t>
      </w:r>
      <w:r w:rsidR="009E740B" w:rsidRPr="009A1DAC">
        <w:rPr>
          <w:rFonts w:ascii="Times New Roman" w:hAnsi="Times New Roman" w:cs="Times New Roman"/>
          <w:sz w:val="28"/>
          <w:szCs w:val="28"/>
        </w:rPr>
        <w:t xml:space="preserve">проектов схем территориального планирования муниципальных районов, </w:t>
      </w:r>
      <w:r w:rsidR="009E740B" w:rsidRPr="009A1DAC">
        <w:rPr>
          <w:rFonts w:ascii="Times New Roman" w:hAnsi="Times New Roman" w:cs="Times New Roman"/>
          <w:sz w:val="28"/>
          <w:szCs w:val="28"/>
        </w:rPr>
        <w:lastRenderedPageBreak/>
        <w:t>генеральных планов городских округов, муниципальных округов, городских и сельских поселений (проектов внесения изменений в такие документы)</w:t>
      </w:r>
      <w:r w:rsidRPr="009A1DAC">
        <w:rPr>
          <w:rFonts w:ascii="Times New Roman" w:hAnsi="Times New Roman" w:cs="Times New Roman"/>
          <w:sz w:val="28"/>
          <w:szCs w:val="28"/>
        </w:rPr>
        <w:t>»</w:t>
      </w:r>
      <w:r w:rsidR="00D31902" w:rsidRPr="009A1DAC">
        <w:rPr>
          <w:rFonts w:ascii="Times New Roman" w:hAnsi="Times New Roman" w:cs="Times New Roman"/>
          <w:sz w:val="28"/>
          <w:szCs w:val="28"/>
        </w:rPr>
        <w:t>;</w:t>
      </w:r>
    </w:p>
    <w:p w:rsidR="007019EE" w:rsidRPr="009A1DAC" w:rsidRDefault="007019EE" w:rsidP="0092582E">
      <w:pPr>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Приказ Министерства природных ресурсов от 04</w:t>
      </w:r>
      <w:r w:rsidR="00D63D45" w:rsidRPr="009A1DAC">
        <w:rPr>
          <w:rFonts w:ascii="Times New Roman" w:hAnsi="Times New Roman" w:cs="Times New Roman"/>
          <w:sz w:val="28"/>
          <w:szCs w:val="28"/>
        </w:rPr>
        <w:t>.12.2014</w:t>
      </w:r>
      <w:r w:rsidRPr="009A1DAC">
        <w:rPr>
          <w:rFonts w:ascii="Times New Roman" w:hAnsi="Times New Roman" w:cs="Times New Roman"/>
          <w:sz w:val="28"/>
          <w:szCs w:val="28"/>
        </w:rPr>
        <w:t xml:space="preserve"> № 536 «</w:t>
      </w:r>
      <w:r w:rsidRPr="009A1DAC">
        <w:rPr>
          <w:rFonts w:ascii="Times New Roman" w:eastAsia="Calibri" w:hAnsi="Times New Roman" w:cs="Times New Roman"/>
          <w:sz w:val="28"/>
          <w:szCs w:val="28"/>
        </w:rPr>
        <w:t xml:space="preserve">Об утверждении критериев отнесения отходов к </w:t>
      </w:r>
      <w:r w:rsidRPr="009A1DAC">
        <w:rPr>
          <w:rFonts w:ascii="Times New Roman" w:eastAsia="Calibri" w:hAnsi="Times New Roman" w:cs="Times New Roman"/>
          <w:sz w:val="28"/>
          <w:szCs w:val="28"/>
          <w:lang w:val="en-US"/>
        </w:rPr>
        <w:t>I</w:t>
      </w:r>
      <w:r w:rsidR="00895524" w:rsidRPr="009A1DAC">
        <w:rPr>
          <w:rFonts w:ascii="Times New Roman" w:eastAsia="Calibri" w:hAnsi="Times New Roman" w:cs="Times New Roman"/>
          <w:sz w:val="28"/>
          <w:szCs w:val="28"/>
        </w:rPr>
        <w:t>-</w:t>
      </w:r>
      <w:r w:rsidRPr="009A1DAC">
        <w:rPr>
          <w:rFonts w:ascii="Times New Roman" w:eastAsia="Calibri" w:hAnsi="Times New Roman" w:cs="Times New Roman"/>
          <w:sz w:val="28"/>
          <w:szCs w:val="28"/>
          <w:lang w:val="en-US"/>
        </w:rPr>
        <w:t>V</w:t>
      </w:r>
      <w:r w:rsidRPr="009A1DAC">
        <w:rPr>
          <w:rFonts w:ascii="Times New Roman" w:eastAsia="Calibri" w:hAnsi="Times New Roman" w:cs="Times New Roman"/>
          <w:sz w:val="28"/>
          <w:szCs w:val="28"/>
        </w:rPr>
        <w:t xml:space="preserve"> классам опасности по степени негативного воздействия на окружающую среду</w:t>
      </w:r>
      <w:r w:rsidRPr="009A1DAC">
        <w:rPr>
          <w:rFonts w:ascii="Times New Roman" w:hAnsi="Times New Roman" w:cs="Times New Roman"/>
          <w:sz w:val="28"/>
          <w:szCs w:val="28"/>
        </w:rPr>
        <w:t>»</w:t>
      </w:r>
      <w:r w:rsidR="00D31902" w:rsidRPr="009A1DAC">
        <w:rPr>
          <w:rFonts w:ascii="Times New Roman" w:hAnsi="Times New Roman" w:cs="Times New Roman"/>
          <w:sz w:val="28"/>
          <w:szCs w:val="28"/>
        </w:rPr>
        <w:t>;</w:t>
      </w:r>
    </w:p>
    <w:p w:rsidR="007019EE" w:rsidRPr="009A1DAC" w:rsidRDefault="007019EE" w:rsidP="0092582E">
      <w:pPr>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Распоряжение</w:t>
      </w:r>
      <w:r w:rsidR="00D63D45" w:rsidRPr="009A1DAC">
        <w:rPr>
          <w:rFonts w:ascii="Times New Roman" w:hAnsi="Times New Roman" w:cs="Times New Roman"/>
          <w:sz w:val="28"/>
          <w:szCs w:val="28"/>
        </w:rPr>
        <w:t xml:space="preserve"> </w:t>
      </w:r>
      <w:r w:rsidR="00DD1805" w:rsidRPr="009A1DAC">
        <w:rPr>
          <w:rFonts w:ascii="Times New Roman" w:hAnsi="Times New Roman" w:cs="Times New Roman"/>
          <w:sz w:val="28"/>
          <w:szCs w:val="28"/>
        </w:rPr>
        <w:t xml:space="preserve">  </w:t>
      </w:r>
      <w:r w:rsidRPr="009A1DAC">
        <w:rPr>
          <w:rFonts w:ascii="Times New Roman" w:hAnsi="Times New Roman" w:cs="Times New Roman"/>
          <w:sz w:val="28"/>
          <w:szCs w:val="28"/>
        </w:rPr>
        <w:t>Правительства</w:t>
      </w:r>
      <w:r w:rsidR="00D63D45" w:rsidRPr="009A1DAC">
        <w:rPr>
          <w:rFonts w:ascii="Times New Roman" w:hAnsi="Times New Roman" w:cs="Times New Roman"/>
          <w:sz w:val="28"/>
          <w:szCs w:val="28"/>
        </w:rPr>
        <w:t xml:space="preserve"> </w:t>
      </w:r>
      <w:r w:rsidR="00DD1805" w:rsidRPr="009A1DAC">
        <w:rPr>
          <w:rFonts w:ascii="Times New Roman" w:hAnsi="Times New Roman" w:cs="Times New Roman"/>
          <w:sz w:val="28"/>
          <w:szCs w:val="28"/>
        </w:rPr>
        <w:t xml:space="preserve">  </w:t>
      </w:r>
      <w:r w:rsidRPr="009A1DAC">
        <w:rPr>
          <w:rFonts w:ascii="Times New Roman" w:hAnsi="Times New Roman" w:cs="Times New Roman"/>
          <w:sz w:val="28"/>
          <w:szCs w:val="28"/>
        </w:rPr>
        <w:t>Российской</w:t>
      </w:r>
      <w:r w:rsidR="00DD1805" w:rsidRPr="009A1DAC">
        <w:rPr>
          <w:rFonts w:ascii="Times New Roman" w:hAnsi="Times New Roman" w:cs="Times New Roman"/>
          <w:sz w:val="28"/>
          <w:szCs w:val="28"/>
        </w:rPr>
        <w:t xml:space="preserve">  </w:t>
      </w:r>
      <w:r w:rsidR="00D63D45" w:rsidRPr="009A1DAC">
        <w:rPr>
          <w:rFonts w:ascii="Times New Roman" w:hAnsi="Times New Roman" w:cs="Times New Roman"/>
          <w:sz w:val="28"/>
          <w:szCs w:val="28"/>
        </w:rPr>
        <w:t xml:space="preserve"> </w:t>
      </w:r>
      <w:r w:rsidRPr="009A1DAC">
        <w:rPr>
          <w:rFonts w:ascii="Times New Roman" w:hAnsi="Times New Roman" w:cs="Times New Roman"/>
          <w:sz w:val="28"/>
          <w:szCs w:val="28"/>
        </w:rPr>
        <w:t xml:space="preserve">Федерации </w:t>
      </w:r>
      <w:r w:rsidR="00DD1805" w:rsidRPr="009A1DAC">
        <w:rPr>
          <w:rFonts w:ascii="Times New Roman" w:hAnsi="Times New Roman" w:cs="Times New Roman"/>
          <w:sz w:val="28"/>
          <w:szCs w:val="28"/>
        </w:rPr>
        <w:t xml:space="preserve">  </w:t>
      </w:r>
      <w:r w:rsidRPr="009A1DAC">
        <w:rPr>
          <w:rFonts w:ascii="Times New Roman" w:hAnsi="Times New Roman" w:cs="Times New Roman"/>
          <w:sz w:val="28"/>
          <w:szCs w:val="28"/>
        </w:rPr>
        <w:t xml:space="preserve">от </w:t>
      </w:r>
      <w:r w:rsidR="00DD1805" w:rsidRPr="009A1DAC">
        <w:rPr>
          <w:rFonts w:ascii="Times New Roman" w:hAnsi="Times New Roman" w:cs="Times New Roman"/>
          <w:sz w:val="28"/>
          <w:szCs w:val="28"/>
        </w:rPr>
        <w:t xml:space="preserve">  </w:t>
      </w:r>
      <w:r w:rsidRPr="009A1DAC">
        <w:rPr>
          <w:rFonts w:ascii="Times New Roman" w:hAnsi="Times New Roman" w:cs="Times New Roman"/>
          <w:sz w:val="28"/>
          <w:szCs w:val="28"/>
        </w:rPr>
        <w:t>22</w:t>
      </w:r>
      <w:r w:rsidR="00D63D45" w:rsidRPr="009A1DAC">
        <w:rPr>
          <w:rFonts w:ascii="Times New Roman" w:hAnsi="Times New Roman" w:cs="Times New Roman"/>
          <w:sz w:val="28"/>
          <w:szCs w:val="28"/>
        </w:rPr>
        <w:t xml:space="preserve">.12.2017 </w:t>
      </w:r>
      <w:r w:rsidRPr="009A1DAC">
        <w:rPr>
          <w:rFonts w:ascii="Times New Roman" w:hAnsi="Times New Roman" w:cs="Times New Roman"/>
          <w:sz w:val="28"/>
          <w:szCs w:val="28"/>
        </w:rPr>
        <w:t>№ 2905-р</w:t>
      </w:r>
      <w:r w:rsidR="00D31902" w:rsidRPr="009A1DAC">
        <w:rPr>
          <w:rFonts w:ascii="Times New Roman" w:hAnsi="Times New Roman" w:cs="Times New Roman"/>
          <w:sz w:val="28"/>
          <w:szCs w:val="28"/>
        </w:rPr>
        <w:t>.</w:t>
      </w:r>
    </w:p>
    <w:p w:rsidR="00D31902" w:rsidRPr="009A1DAC" w:rsidRDefault="00D31902" w:rsidP="0092582E">
      <w:pPr>
        <w:autoSpaceDE w:val="0"/>
        <w:autoSpaceDN w:val="0"/>
        <w:adjustRightInd w:val="0"/>
        <w:spacing w:after="0" w:line="240" w:lineRule="auto"/>
        <w:ind w:firstLine="709"/>
        <w:jc w:val="both"/>
        <w:rPr>
          <w:rFonts w:ascii="Times New Roman" w:hAnsi="Times New Roman" w:cs="Times New Roman"/>
          <w:sz w:val="28"/>
          <w:szCs w:val="28"/>
        </w:rPr>
      </w:pPr>
    </w:p>
    <w:p w:rsidR="007019EE" w:rsidRPr="009A1DAC" w:rsidRDefault="007019EE" w:rsidP="0092582E">
      <w:pPr>
        <w:pStyle w:val="af0"/>
        <w:spacing w:before="0" w:after="0"/>
        <w:ind w:firstLine="709"/>
        <w:jc w:val="both"/>
        <w:rPr>
          <w:b w:val="0"/>
          <w:sz w:val="28"/>
          <w:szCs w:val="28"/>
          <w:lang w:val="ru-RU"/>
        </w:rPr>
      </w:pPr>
      <w:r w:rsidRPr="009A1DAC">
        <w:rPr>
          <w:b w:val="0"/>
          <w:sz w:val="28"/>
          <w:szCs w:val="28"/>
        </w:rPr>
        <w:t>Государственные стандарты (ГОСТ)</w:t>
      </w:r>
      <w:r w:rsidRPr="009A1DAC">
        <w:rPr>
          <w:b w:val="0"/>
          <w:sz w:val="28"/>
          <w:szCs w:val="28"/>
          <w:lang w:val="ru-RU"/>
        </w:rPr>
        <w:t>:</w:t>
      </w:r>
    </w:p>
    <w:p w:rsidR="007019EE" w:rsidRPr="009A1DAC" w:rsidRDefault="007019EE" w:rsidP="0092582E">
      <w:pPr>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ГОСТ Р 21.101-20</w:t>
      </w:r>
      <w:r w:rsidR="006A79D6" w:rsidRPr="009A1DAC">
        <w:rPr>
          <w:rFonts w:ascii="Times New Roman" w:hAnsi="Times New Roman" w:cs="Times New Roman"/>
          <w:sz w:val="28"/>
          <w:szCs w:val="28"/>
        </w:rPr>
        <w:t>20</w:t>
      </w:r>
      <w:r w:rsidRPr="009A1DAC">
        <w:rPr>
          <w:rFonts w:ascii="Times New Roman" w:hAnsi="Times New Roman" w:cs="Times New Roman"/>
          <w:sz w:val="28"/>
          <w:szCs w:val="28"/>
        </w:rPr>
        <w:t>. Система проектной документации для строительства. Основные требования к проектной и рабочей документации»</w:t>
      </w:r>
      <w:r w:rsidR="00D31902" w:rsidRPr="009A1DAC">
        <w:rPr>
          <w:rFonts w:ascii="Times New Roman" w:hAnsi="Times New Roman" w:cs="Times New Roman"/>
          <w:sz w:val="28"/>
          <w:szCs w:val="28"/>
        </w:rPr>
        <w:t>;</w:t>
      </w:r>
    </w:p>
    <w:p w:rsidR="007019EE" w:rsidRPr="009A1DAC" w:rsidRDefault="001225AA" w:rsidP="0092582E">
      <w:pPr>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ГОСТ 2761-84</w:t>
      </w:r>
      <w:r w:rsidR="007019EE" w:rsidRPr="009A1DAC">
        <w:rPr>
          <w:rFonts w:ascii="Times New Roman" w:hAnsi="Times New Roman" w:cs="Times New Roman"/>
          <w:sz w:val="28"/>
          <w:szCs w:val="28"/>
        </w:rPr>
        <w:t xml:space="preserve"> «Источники централизованного хозяйственно-питьевого водоснабжения. Гигиенические, технические требования и правила выбора»</w:t>
      </w:r>
      <w:r w:rsidR="00D31902" w:rsidRPr="009A1DAC">
        <w:rPr>
          <w:rFonts w:ascii="Times New Roman" w:hAnsi="Times New Roman" w:cs="Times New Roman"/>
          <w:sz w:val="28"/>
          <w:szCs w:val="28"/>
        </w:rPr>
        <w:t>;</w:t>
      </w:r>
    </w:p>
    <w:p w:rsidR="007019EE" w:rsidRPr="009A1DAC" w:rsidRDefault="007019EE" w:rsidP="0092582E">
      <w:pPr>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ГОСТ 17.1.1.04-80 «Охрана природы. Гидросфера. Классификация подземных вод по целям водопользования»</w:t>
      </w:r>
      <w:r w:rsidR="00D31902" w:rsidRPr="009A1DAC">
        <w:rPr>
          <w:rFonts w:ascii="Times New Roman" w:hAnsi="Times New Roman" w:cs="Times New Roman"/>
          <w:sz w:val="28"/>
          <w:szCs w:val="28"/>
        </w:rPr>
        <w:t>;</w:t>
      </w:r>
    </w:p>
    <w:p w:rsidR="007019EE" w:rsidRPr="009A1DAC" w:rsidRDefault="006A79D6" w:rsidP="0092582E">
      <w:pPr>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ГОСТ 22.0.06-2023</w:t>
      </w:r>
      <w:r w:rsidR="007019EE" w:rsidRPr="009A1DAC">
        <w:rPr>
          <w:rFonts w:ascii="Times New Roman" w:hAnsi="Times New Roman" w:cs="Times New Roman"/>
          <w:sz w:val="28"/>
          <w:szCs w:val="28"/>
        </w:rPr>
        <w:t xml:space="preserve"> «Безопасность в чрезвычайных ситуациях. Источники природных чрезвычайных ситуаций. Поражающие факторы. Номенклатура параметров поражающих воздействий»</w:t>
      </w:r>
      <w:r w:rsidR="00D31902" w:rsidRPr="009A1DAC">
        <w:rPr>
          <w:rFonts w:ascii="Times New Roman" w:hAnsi="Times New Roman" w:cs="Times New Roman"/>
          <w:sz w:val="28"/>
          <w:szCs w:val="28"/>
        </w:rPr>
        <w:t>;</w:t>
      </w:r>
    </w:p>
    <w:p w:rsidR="00822E29" w:rsidRPr="009A1DAC" w:rsidRDefault="00822E29" w:rsidP="0092582E">
      <w:pPr>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ГОСТ Р 22.0.05-2020 «Безопасность в чрезвычайных ситуациях. Техногенные чрезвычайные ситуации. Термины и определения»;</w:t>
      </w:r>
    </w:p>
    <w:p w:rsidR="007019EE" w:rsidRPr="009A1DAC" w:rsidRDefault="007019EE" w:rsidP="0092582E">
      <w:pPr>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ГОСТ Р 52058-20</w:t>
      </w:r>
      <w:r w:rsidR="00004134" w:rsidRPr="009A1DAC">
        <w:rPr>
          <w:rFonts w:ascii="Times New Roman" w:hAnsi="Times New Roman" w:cs="Times New Roman"/>
          <w:sz w:val="28"/>
          <w:szCs w:val="28"/>
        </w:rPr>
        <w:t>21</w:t>
      </w:r>
      <w:r w:rsidRPr="009A1DAC">
        <w:rPr>
          <w:rFonts w:ascii="Times New Roman" w:hAnsi="Times New Roman" w:cs="Times New Roman"/>
          <w:sz w:val="28"/>
          <w:szCs w:val="28"/>
        </w:rPr>
        <w:t xml:space="preserve"> «Услуги бытовые. Услуги прачечных. Общие технические условия»</w:t>
      </w:r>
      <w:r w:rsidR="00D31902" w:rsidRPr="009A1DAC">
        <w:rPr>
          <w:rFonts w:ascii="Times New Roman" w:hAnsi="Times New Roman" w:cs="Times New Roman"/>
          <w:sz w:val="28"/>
          <w:szCs w:val="28"/>
        </w:rPr>
        <w:t>;</w:t>
      </w:r>
      <w:r w:rsidR="006A79D6" w:rsidRPr="009A1DAC">
        <w:rPr>
          <w:rFonts w:ascii="Times New Roman" w:hAnsi="Times New Roman" w:cs="Times New Roman"/>
          <w:sz w:val="28"/>
          <w:szCs w:val="28"/>
        </w:rPr>
        <w:t xml:space="preserve"> </w:t>
      </w:r>
    </w:p>
    <w:p w:rsidR="007019EE" w:rsidRPr="009A1DAC" w:rsidRDefault="007019EE" w:rsidP="0092582E">
      <w:pPr>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ГОСТ Р 52143-20</w:t>
      </w:r>
      <w:r w:rsidR="00D125F8" w:rsidRPr="009A1DAC">
        <w:rPr>
          <w:rFonts w:ascii="Times New Roman" w:hAnsi="Times New Roman" w:cs="Times New Roman"/>
          <w:sz w:val="28"/>
          <w:szCs w:val="28"/>
        </w:rPr>
        <w:t>21</w:t>
      </w:r>
      <w:r w:rsidRPr="009A1DAC">
        <w:rPr>
          <w:rFonts w:ascii="Times New Roman" w:hAnsi="Times New Roman" w:cs="Times New Roman"/>
          <w:sz w:val="28"/>
          <w:szCs w:val="28"/>
        </w:rPr>
        <w:t xml:space="preserve"> «Социальное обслуживание населения. Основные виды социальных услуг»</w:t>
      </w:r>
      <w:r w:rsidR="00D31902" w:rsidRPr="009A1DAC">
        <w:rPr>
          <w:rFonts w:ascii="Times New Roman" w:hAnsi="Times New Roman" w:cs="Times New Roman"/>
          <w:sz w:val="28"/>
          <w:szCs w:val="28"/>
        </w:rPr>
        <w:t>;</w:t>
      </w:r>
      <w:r w:rsidR="006A79D6" w:rsidRPr="009A1DAC">
        <w:rPr>
          <w:rFonts w:ascii="Times New Roman" w:hAnsi="Times New Roman" w:cs="Times New Roman"/>
          <w:sz w:val="28"/>
          <w:szCs w:val="28"/>
        </w:rPr>
        <w:t xml:space="preserve"> </w:t>
      </w:r>
    </w:p>
    <w:p w:rsidR="007019EE" w:rsidRPr="009A1DAC" w:rsidRDefault="007019EE" w:rsidP="0092582E">
      <w:pPr>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ГОСТ Р 5228</w:t>
      </w:r>
      <w:r w:rsidR="00C60232" w:rsidRPr="009A1DAC">
        <w:rPr>
          <w:rFonts w:ascii="Times New Roman" w:hAnsi="Times New Roman" w:cs="Times New Roman"/>
          <w:sz w:val="28"/>
          <w:szCs w:val="28"/>
        </w:rPr>
        <w:t>9</w:t>
      </w:r>
      <w:r w:rsidRPr="009A1DAC">
        <w:rPr>
          <w:rFonts w:ascii="Times New Roman" w:hAnsi="Times New Roman" w:cs="Times New Roman"/>
          <w:sz w:val="28"/>
          <w:szCs w:val="28"/>
        </w:rPr>
        <w:t>-20</w:t>
      </w:r>
      <w:r w:rsidR="00C60232" w:rsidRPr="009A1DAC">
        <w:rPr>
          <w:rFonts w:ascii="Times New Roman" w:hAnsi="Times New Roman" w:cs="Times New Roman"/>
          <w:sz w:val="28"/>
          <w:szCs w:val="28"/>
        </w:rPr>
        <w:t>19</w:t>
      </w:r>
      <w:r w:rsidRPr="009A1DAC">
        <w:rPr>
          <w:rFonts w:ascii="Times New Roman" w:hAnsi="Times New Roman" w:cs="Times New Roman"/>
          <w:sz w:val="28"/>
          <w:szCs w:val="28"/>
        </w:rPr>
        <w:t xml:space="preserve"> «</w:t>
      </w:r>
      <w:r w:rsidR="00C60232" w:rsidRPr="009A1DAC">
        <w:rPr>
          <w:rFonts w:ascii="Times New Roman" w:hAnsi="Times New Roman" w:cs="Times New Roman"/>
          <w:sz w:val="28"/>
          <w:szCs w:val="28"/>
        </w:rPr>
        <w:t>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r w:rsidRPr="009A1DAC">
        <w:rPr>
          <w:rFonts w:ascii="Times New Roman" w:hAnsi="Times New Roman" w:cs="Times New Roman"/>
          <w:sz w:val="28"/>
          <w:szCs w:val="28"/>
        </w:rPr>
        <w:t>»</w:t>
      </w:r>
      <w:r w:rsidR="00D31902" w:rsidRPr="009A1DAC">
        <w:rPr>
          <w:rFonts w:ascii="Times New Roman" w:hAnsi="Times New Roman" w:cs="Times New Roman"/>
          <w:sz w:val="28"/>
          <w:szCs w:val="28"/>
        </w:rPr>
        <w:t>;</w:t>
      </w:r>
    </w:p>
    <w:p w:rsidR="007019EE" w:rsidRPr="009A1DAC" w:rsidRDefault="007019EE" w:rsidP="0092582E">
      <w:pPr>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ГОСТ Р 52399-20</w:t>
      </w:r>
      <w:r w:rsidR="00004134" w:rsidRPr="009A1DAC">
        <w:rPr>
          <w:rFonts w:ascii="Times New Roman" w:hAnsi="Times New Roman" w:cs="Times New Roman"/>
          <w:sz w:val="28"/>
          <w:szCs w:val="28"/>
        </w:rPr>
        <w:t>22</w:t>
      </w:r>
      <w:r w:rsidRPr="009A1DAC">
        <w:rPr>
          <w:rFonts w:ascii="Times New Roman" w:hAnsi="Times New Roman" w:cs="Times New Roman"/>
          <w:sz w:val="28"/>
          <w:szCs w:val="28"/>
        </w:rPr>
        <w:t xml:space="preserve"> «</w:t>
      </w:r>
      <w:r w:rsidR="00004134" w:rsidRPr="009A1DAC">
        <w:rPr>
          <w:rFonts w:ascii="Times New Roman" w:hAnsi="Times New Roman" w:cs="Times New Roman"/>
          <w:sz w:val="28"/>
          <w:szCs w:val="28"/>
        </w:rPr>
        <w:t>Дороги автомобильные общего пользования. Геометрические элементы. Технические требования</w:t>
      </w:r>
      <w:r w:rsidRPr="009A1DAC">
        <w:rPr>
          <w:rFonts w:ascii="Times New Roman" w:hAnsi="Times New Roman" w:cs="Times New Roman"/>
          <w:sz w:val="28"/>
          <w:szCs w:val="28"/>
        </w:rPr>
        <w:t>»</w:t>
      </w:r>
      <w:r w:rsidR="00D31902" w:rsidRPr="009A1DAC">
        <w:rPr>
          <w:rFonts w:ascii="Times New Roman" w:hAnsi="Times New Roman" w:cs="Times New Roman"/>
          <w:sz w:val="28"/>
          <w:szCs w:val="28"/>
        </w:rPr>
        <w:t>;</w:t>
      </w:r>
    </w:p>
    <w:p w:rsidR="007019EE" w:rsidRPr="009A1DAC" w:rsidRDefault="007019EE" w:rsidP="0092582E">
      <w:pPr>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ГОСТ 52498-2005 «Социальное обслуживание населения. Классификация учреж</w:t>
      </w:r>
      <w:r w:rsidR="00D31902" w:rsidRPr="009A1DAC">
        <w:rPr>
          <w:rFonts w:ascii="Times New Roman" w:hAnsi="Times New Roman" w:cs="Times New Roman"/>
          <w:sz w:val="28"/>
          <w:szCs w:val="28"/>
        </w:rPr>
        <w:t>дений социального обслуживания».</w:t>
      </w:r>
    </w:p>
    <w:p w:rsidR="00E244B0" w:rsidRDefault="00E244B0" w:rsidP="0092582E">
      <w:pPr>
        <w:pStyle w:val="af0"/>
        <w:spacing w:before="0" w:after="0"/>
        <w:ind w:firstLine="709"/>
        <w:jc w:val="both"/>
        <w:rPr>
          <w:b w:val="0"/>
          <w:sz w:val="28"/>
          <w:szCs w:val="28"/>
        </w:rPr>
      </w:pPr>
    </w:p>
    <w:p w:rsidR="007019EE" w:rsidRPr="009A1DAC" w:rsidRDefault="007019EE" w:rsidP="0092582E">
      <w:pPr>
        <w:pStyle w:val="af0"/>
        <w:spacing w:before="0" w:after="0"/>
        <w:ind w:firstLine="709"/>
        <w:jc w:val="both"/>
        <w:rPr>
          <w:b w:val="0"/>
          <w:sz w:val="28"/>
          <w:szCs w:val="28"/>
          <w:lang w:val="ru-RU"/>
        </w:rPr>
      </w:pPr>
      <w:r w:rsidRPr="009A1DAC">
        <w:rPr>
          <w:b w:val="0"/>
          <w:sz w:val="28"/>
          <w:szCs w:val="28"/>
        </w:rPr>
        <w:t>Нормативные правовые акты органов государственной власти Ханты-Мансийского автономного округа - Югры, муниципальные правовые акты, принятые органами местного самоуправления города Нефтеюганск</w:t>
      </w:r>
      <w:r w:rsidRPr="009A1DAC">
        <w:rPr>
          <w:b w:val="0"/>
          <w:sz w:val="28"/>
          <w:szCs w:val="28"/>
          <w:lang w:val="ru-RU"/>
        </w:rPr>
        <w:t>:</w:t>
      </w:r>
    </w:p>
    <w:p w:rsidR="007019EE" w:rsidRPr="009A1DAC" w:rsidRDefault="007019EE" w:rsidP="0092582E">
      <w:pPr>
        <w:pStyle w:val="a6"/>
        <w:spacing w:before="0" w:after="0"/>
        <w:ind w:firstLine="709"/>
        <w:rPr>
          <w:sz w:val="28"/>
          <w:szCs w:val="28"/>
          <w:lang w:val="ru-RU"/>
        </w:rPr>
      </w:pPr>
      <w:r w:rsidRPr="009A1DAC">
        <w:rPr>
          <w:sz w:val="28"/>
          <w:szCs w:val="28"/>
        </w:rPr>
        <w:t>Закон</w:t>
      </w:r>
      <w:r w:rsidR="00D31902" w:rsidRPr="009A1DAC">
        <w:rPr>
          <w:sz w:val="28"/>
          <w:szCs w:val="28"/>
          <w:lang w:val="ru-RU"/>
        </w:rPr>
        <w:t xml:space="preserve"> </w:t>
      </w:r>
      <w:r w:rsidR="001E0118" w:rsidRPr="009A1DAC">
        <w:rPr>
          <w:sz w:val="28"/>
          <w:szCs w:val="28"/>
          <w:lang w:val="ru-RU"/>
        </w:rPr>
        <w:t xml:space="preserve">  </w:t>
      </w:r>
      <w:r w:rsidRPr="009A1DAC">
        <w:rPr>
          <w:sz w:val="28"/>
          <w:szCs w:val="28"/>
        </w:rPr>
        <w:t>Ханты-Мансийского</w:t>
      </w:r>
      <w:r w:rsidR="001E0118" w:rsidRPr="009A1DAC">
        <w:rPr>
          <w:sz w:val="28"/>
          <w:szCs w:val="28"/>
          <w:lang w:val="ru-RU"/>
        </w:rPr>
        <w:t xml:space="preserve">  </w:t>
      </w:r>
      <w:r w:rsidR="00D31902" w:rsidRPr="009A1DAC">
        <w:rPr>
          <w:sz w:val="28"/>
          <w:szCs w:val="28"/>
          <w:lang w:val="ru-RU"/>
        </w:rPr>
        <w:t xml:space="preserve"> </w:t>
      </w:r>
      <w:r w:rsidRPr="009A1DAC">
        <w:rPr>
          <w:sz w:val="28"/>
          <w:szCs w:val="28"/>
        </w:rPr>
        <w:t>автономного округа – Югры</w:t>
      </w:r>
      <w:r w:rsidR="00D31902" w:rsidRPr="009A1DAC">
        <w:rPr>
          <w:sz w:val="28"/>
          <w:szCs w:val="28"/>
          <w:lang w:val="ru-RU"/>
        </w:rPr>
        <w:t xml:space="preserve"> </w:t>
      </w:r>
      <w:r w:rsidR="001E0118" w:rsidRPr="009A1DAC">
        <w:rPr>
          <w:sz w:val="28"/>
          <w:szCs w:val="28"/>
          <w:lang w:val="ru-RU"/>
        </w:rPr>
        <w:t xml:space="preserve"> </w:t>
      </w:r>
      <w:r w:rsidRPr="009A1DAC">
        <w:rPr>
          <w:sz w:val="28"/>
          <w:szCs w:val="28"/>
        </w:rPr>
        <w:t>от</w:t>
      </w:r>
      <w:r w:rsidR="00A41B8C" w:rsidRPr="009A1DAC">
        <w:rPr>
          <w:sz w:val="28"/>
          <w:szCs w:val="28"/>
        </w:rPr>
        <w:t xml:space="preserve"> </w:t>
      </w:r>
      <w:r w:rsidRPr="009A1DAC">
        <w:rPr>
          <w:sz w:val="28"/>
          <w:szCs w:val="28"/>
        </w:rPr>
        <w:t>18.04.2007</w:t>
      </w:r>
      <w:r w:rsidR="00A41B8C" w:rsidRPr="009A1DAC">
        <w:rPr>
          <w:sz w:val="28"/>
          <w:szCs w:val="28"/>
        </w:rPr>
        <w:t xml:space="preserve"> </w:t>
      </w:r>
      <w:r w:rsidRPr="009A1DAC">
        <w:rPr>
          <w:sz w:val="28"/>
          <w:szCs w:val="28"/>
        </w:rPr>
        <w:t>№ 39-оз «О градостроительной деятельности на территории Ханты-Мансийского автономного округа – Югры»</w:t>
      </w:r>
      <w:r w:rsidR="00D31902" w:rsidRPr="009A1DAC">
        <w:rPr>
          <w:sz w:val="28"/>
          <w:szCs w:val="28"/>
          <w:lang w:val="ru-RU"/>
        </w:rPr>
        <w:t>;</w:t>
      </w:r>
    </w:p>
    <w:p w:rsidR="007019EE" w:rsidRPr="009A1DAC" w:rsidRDefault="007019EE" w:rsidP="0092582E">
      <w:pPr>
        <w:pStyle w:val="a6"/>
        <w:spacing w:before="0" w:after="0"/>
        <w:ind w:firstLine="709"/>
        <w:rPr>
          <w:sz w:val="28"/>
          <w:szCs w:val="28"/>
          <w:lang w:val="ru-RU"/>
        </w:rPr>
      </w:pPr>
      <w:r w:rsidRPr="009A1DAC">
        <w:rPr>
          <w:sz w:val="28"/>
          <w:szCs w:val="28"/>
        </w:rPr>
        <w:t>Закон Ханты-Мансийского автономного округа – Югры от 20.09.2010 №141-оз «О факториях в</w:t>
      </w:r>
      <w:r w:rsidR="00562DA3" w:rsidRPr="009A1DAC">
        <w:rPr>
          <w:sz w:val="28"/>
          <w:szCs w:val="28"/>
          <w:lang w:val="ru-RU"/>
        </w:rPr>
        <w:t xml:space="preserve"> </w:t>
      </w:r>
      <w:r w:rsidRPr="009A1DAC">
        <w:rPr>
          <w:sz w:val="28"/>
          <w:szCs w:val="28"/>
        </w:rPr>
        <w:t>Ханты-Мансийском автономном округе – Югре»</w:t>
      </w:r>
      <w:r w:rsidR="00D31902" w:rsidRPr="009A1DAC">
        <w:rPr>
          <w:sz w:val="28"/>
          <w:szCs w:val="28"/>
          <w:lang w:val="ru-RU"/>
        </w:rPr>
        <w:t>;</w:t>
      </w:r>
    </w:p>
    <w:p w:rsidR="007019EE" w:rsidRPr="009A1DAC" w:rsidRDefault="007019EE" w:rsidP="0092582E">
      <w:pPr>
        <w:pStyle w:val="a6"/>
        <w:spacing w:before="0" w:after="0"/>
        <w:ind w:firstLine="709"/>
        <w:rPr>
          <w:sz w:val="28"/>
          <w:szCs w:val="28"/>
          <w:lang w:val="ru-RU"/>
        </w:rPr>
      </w:pPr>
      <w:r w:rsidRPr="009A1DAC">
        <w:rPr>
          <w:sz w:val="28"/>
          <w:szCs w:val="28"/>
        </w:rPr>
        <w:t>Закон</w:t>
      </w:r>
      <w:r w:rsidR="00D31902" w:rsidRPr="009A1DAC">
        <w:rPr>
          <w:sz w:val="28"/>
          <w:szCs w:val="28"/>
          <w:lang w:val="ru-RU"/>
        </w:rPr>
        <w:t xml:space="preserve">   </w:t>
      </w:r>
      <w:r w:rsidR="00A41B8C" w:rsidRPr="009A1DAC">
        <w:rPr>
          <w:sz w:val="28"/>
          <w:szCs w:val="28"/>
        </w:rPr>
        <w:t xml:space="preserve"> </w:t>
      </w:r>
      <w:r w:rsidRPr="009A1DAC">
        <w:rPr>
          <w:sz w:val="28"/>
          <w:szCs w:val="28"/>
        </w:rPr>
        <w:t>Ханты-Мансийского</w:t>
      </w:r>
      <w:r w:rsidR="00D31902" w:rsidRPr="009A1DAC">
        <w:rPr>
          <w:sz w:val="28"/>
          <w:szCs w:val="28"/>
          <w:lang w:val="ru-RU"/>
        </w:rPr>
        <w:t xml:space="preserve">  </w:t>
      </w:r>
      <w:r w:rsidR="00A41B8C" w:rsidRPr="009A1DAC">
        <w:rPr>
          <w:sz w:val="28"/>
          <w:szCs w:val="28"/>
          <w:lang w:val="ru-RU"/>
        </w:rPr>
        <w:t xml:space="preserve"> </w:t>
      </w:r>
      <w:r w:rsidRPr="009A1DAC">
        <w:rPr>
          <w:sz w:val="28"/>
          <w:szCs w:val="28"/>
        </w:rPr>
        <w:t>автономного</w:t>
      </w:r>
      <w:r w:rsidR="00A41B8C" w:rsidRPr="009A1DAC">
        <w:rPr>
          <w:sz w:val="28"/>
          <w:szCs w:val="28"/>
          <w:lang w:val="ru-RU"/>
        </w:rPr>
        <w:t xml:space="preserve"> </w:t>
      </w:r>
      <w:r w:rsidRPr="009A1DAC">
        <w:rPr>
          <w:sz w:val="28"/>
          <w:szCs w:val="28"/>
        </w:rPr>
        <w:t>округа – Югры</w:t>
      </w:r>
      <w:r w:rsidR="00A41B8C" w:rsidRPr="009A1DAC">
        <w:rPr>
          <w:sz w:val="28"/>
          <w:szCs w:val="28"/>
        </w:rPr>
        <w:t xml:space="preserve"> </w:t>
      </w:r>
      <w:r w:rsidRPr="009A1DAC">
        <w:rPr>
          <w:sz w:val="28"/>
          <w:szCs w:val="28"/>
        </w:rPr>
        <w:t>от 18.07.2007 № 84-оз «О региональном нормативе обеспеченности населения Ханты-Мансийского автономного округа – Югры дошкольными образовательными организациями»</w:t>
      </w:r>
      <w:r w:rsidR="00D31902" w:rsidRPr="009A1DAC">
        <w:rPr>
          <w:sz w:val="28"/>
          <w:szCs w:val="28"/>
          <w:lang w:val="ru-RU"/>
        </w:rPr>
        <w:t>;</w:t>
      </w:r>
    </w:p>
    <w:p w:rsidR="007019EE" w:rsidRPr="009A1DAC" w:rsidRDefault="007019EE" w:rsidP="0092582E">
      <w:pPr>
        <w:pStyle w:val="a6"/>
        <w:spacing w:before="0" w:after="0"/>
        <w:ind w:firstLine="709"/>
        <w:rPr>
          <w:sz w:val="28"/>
          <w:szCs w:val="28"/>
          <w:lang w:val="ru-RU"/>
        </w:rPr>
      </w:pPr>
      <w:r w:rsidRPr="009A1DAC">
        <w:rPr>
          <w:sz w:val="28"/>
          <w:szCs w:val="28"/>
        </w:rPr>
        <w:lastRenderedPageBreak/>
        <w:t>Распоряжение Правительства Ханты-Мансийского автономного округа – Югры от 09.02.2013 № 45-рп «О плане мероприятий («дорожной карте») «Изменения в отраслях социальной сферы, направленные на повышение эффективности образования и науки в</w:t>
      </w:r>
      <w:r w:rsidR="00562DA3" w:rsidRPr="009A1DAC">
        <w:rPr>
          <w:sz w:val="28"/>
          <w:szCs w:val="28"/>
          <w:lang w:val="ru-RU"/>
        </w:rPr>
        <w:t xml:space="preserve"> </w:t>
      </w:r>
      <w:r w:rsidRPr="009A1DAC">
        <w:rPr>
          <w:sz w:val="28"/>
          <w:szCs w:val="28"/>
        </w:rPr>
        <w:t>Ханты-Мансийском автономном округе – Югре»</w:t>
      </w:r>
      <w:r w:rsidR="00D31902" w:rsidRPr="009A1DAC">
        <w:rPr>
          <w:sz w:val="28"/>
          <w:szCs w:val="28"/>
          <w:lang w:val="ru-RU"/>
        </w:rPr>
        <w:t>;</w:t>
      </w:r>
    </w:p>
    <w:p w:rsidR="007019EE" w:rsidRPr="009A1DAC" w:rsidRDefault="007019EE" w:rsidP="0092582E">
      <w:pPr>
        <w:pStyle w:val="a6"/>
        <w:spacing w:before="0" w:after="0"/>
        <w:ind w:firstLine="709"/>
        <w:rPr>
          <w:sz w:val="28"/>
          <w:szCs w:val="28"/>
          <w:lang w:val="ru-RU"/>
        </w:rPr>
      </w:pPr>
      <w:r w:rsidRPr="009A1DAC">
        <w:rPr>
          <w:sz w:val="28"/>
          <w:szCs w:val="28"/>
        </w:rPr>
        <w:t>Распоряжение Правительства Ханты-Мансийского автономного округа – Югры от 21.10.2016 № 559-рп «</w:t>
      </w:r>
      <w:r w:rsidRPr="009A1DAC">
        <w:rPr>
          <w:rFonts w:eastAsia="Calibri"/>
          <w:sz w:val="28"/>
          <w:szCs w:val="28"/>
          <w:lang w:val="ru-RU"/>
        </w:rPr>
        <w:t>О</w:t>
      </w:r>
      <w:r w:rsidRPr="009A1DAC">
        <w:rPr>
          <w:rFonts w:eastAsia="Calibri"/>
          <w:sz w:val="28"/>
          <w:szCs w:val="28"/>
        </w:rPr>
        <w:t xml:space="preserve"> территориальной схеме обращения с отходами в </w:t>
      </w:r>
      <w:r w:rsidRPr="009A1DAC">
        <w:rPr>
          <w:rFonts w:eastAsia="Calibri"/>
          <w:sz w:val="28"/>
          <w:szCs w:val="28"/>
          <w:lang w:val="ru-RU"/>
        </w:rPr>
        <w:t>Х</w:t>
      </w:r>
      <w:r w:rsidRPr="009A1DAC">
        <w:rPr>
          <w:rFonts w:eastAsia="Calibri"/>
          <w:sz w:val="28"/>
          <w:szCs w:val="28"/>
        </w:rPr>
        <w:t>анты-</w:t>
      </w:r>
      <w:r w:rsidRPr="009A1DAC">
        <w:rPr>
          <w:rFonts w:eastAsia="Calibri"/>
          <w:sz w:val="28"/>
          <w:szCs w:val="28"/>
          <w:lang w:val="ru-RU"/>
        </w:rPr>
        <w:t>М</w:t>
      </w:r>
      <w:r w:rsidRPr="009A1DAC">
        <w:rPr>
          <w:rFonts w:eastAsia="Calibri"/>
          <w:sz w:val="28"/>
          <w:szCs w:val="28"/>
        </w:rPr>
        <w:t xml:space="preserve">ансийском автономном округе - </w:t>
      </w:r>
      <w:r w:rsidRPr="009A1DAC">
        <w:rPr>
          <w:rFonts w:eastAsia="Calibri"/>
          <w:sz w:val="28"/>
          <w:szCs w:val="28"/>
          <w:lang w:val="ru-RU"/>
        </w:rPr>
        <w:t>Ю</w:t>
      </w:r>
      <w:r w:rsidRPr="009A1DAC">
        <w:rPr>
          <w:rFonts w:eastAsia="Calibri"/>
          <w:sz w:val="28"/>
          <w:szCs w:val="28"/>
        </w:rPr>
        <w:t xml:space="preserve">гре и признании утратившими силу некоторых распоряжений </w:t>
      </w:r>
      <w:r w:rsidRPr="009A1DAC">
        <w:rPr>
          <w:rFonts w:eastAsia="Calibri"/>
          <w:sz w:val="28"/>
          <w:szCs w:val="28"/>
          <w:lang w:val="ru-RU"/>
        </w:rPr>
        <w:t>П</w:t>
      </w:r>
      <w:r w:rsidRPr="009A1DAC">
        <w:rPr>
          <w:rFonts w:eastAsia="Calibri"/>
          <w:sz w:val="28"/>
          <w:szCs w:val="28"/>
        </w:rPr>
        <w:t xml:space="preserve">равительства </w:t>
      </w:r>
      <w:r w:rsidRPr="009A1DAC">
        <w:rPr>
          <w:rFonts w:eastAsia="Calibri"/>
          <w:sz w:val="28"/>
          <w:szCs w:val="28"/>
          <w:lang w:val="ru-RU"/>
        </w:rPr>
        <w:t>Х</w:t>
      </w:r>
      <w:r w:rsidRPr="009A1DAC">
        <w:rPr>
          <w:rFonts w:eastAsia="Calibri"/>
          <w:sz w:val="28"/>
          <w:szCs w:val="28"/>
        </w:rPr>
        <w:t>анты</w:t>
      </w:r>
      <w:r w:rsidR="00E244B0">
        <w:rPr>
          <w:rFonts w:eastAsia="Calibri"/>
          <w:sz w:val="28"/>
          <w:szCs w:val="28"/>
          <w:lang w:val="ru-RU"/>
        </w:rPr>
        <w:t>-</w:t>
      </w:r>
      <w:r w:rsidRPr="009A1DAC">
        <w:rPr>
          <w:rFonts w:eastAsia="Calibri"/>
          <w:sz w:val="28"/>
          <w:szCs w:val="28"/>
          <w:lang w:val="ru-RU"/>
        </w:rPr>
        <w:t>М</w:t>
      </w:r>
      <w:r w:rsidRPr="009A1DAC">
        <w:rPr>
          <w:rFonts w:eastAsia="Calibri"/>
          <w:sz w:val="28"/>
          <w:szCs w:val="28"/>
        </w:rPr>
        <w:t xml:space="preserve">ансийского автономного округа - </w:t>
      </w:r>
      <w:r w:rsidRPr="009A1DAC">
        <w:rPr>
          <w:rFonts w:eastAsia="Calibri"/>
          <w:sz w:val="28"/>
          <w:szCs w:val="28"/>
          <w:lang w:val="ru-RU"/>
        </w:rPr>
        <w:t>Ю</w:t>
      </w:r>
      <w:r w:rsidRPr="009A1DAC">
        <w:rPr>
          <w:rFonts w:eastAsia="Calibri"/>
          <w:sz w:val="28"/>
          <w:szCs w:val="28"/>
        </w:rPr>
        <w:t>гры</w:t>
      </w:r>
      <w:r w:rsidRPr="009A1DAC">
        <w:rPr>
          <w:sz w:val="28"/>
          <w:szCs w:val="28"/>
        </w:rPr>
        <w:t>»</w:t>
      </w:r>
      <w:r w:rsidR="00D31902" w:rsidRPr="009A1DAC">
        <w:rPr>
          <w:sz w:val="28"/>
          <w:szCs w:val="28"/>
          <w:lang w:val="ru-RU"/>
        </w:rPr>
        <w:t>;</w:t>
      </w:r>
    </w:p>
    <w:p w:rsidR="007019EE" w:rsidRPr="009A1DAC" w:rsidRDefault="007019EE" w:rsidP="0092582E">
      <w:pPr>
        <w:pStyle w:val="a6"/>
        <w:spacing w:before="0" w:after="0"/>
        <w:ind w:firstLine="709"/>
        <w:rPr>
          <w:sz w:val="28"/>
          <w:szCs w:val="28"/>
          <w:lang w:val="ru-RU"/>
        </w:rPr>
      </w:pPr>
      <w:r w:rsidRPr="009A1DAC">
        <w:rPr>
          <w:sz w:val="28"/>
          <w:szCs w:val="28"/>
        </w:rPr>
        <w:t>Постановление Правительства Ханты-Мансийского автономного округа – Югры от 27.12.2021 № 595-п «</w:t>
      </w:r>
      <w:r w:rsidRPr="009A1DAC">
        <w:rPr>
          <w:rFonts w:eastAsia="Calibri"/>
          <w:sz w:val="28"/>
          <w:szCs w:val="28"/>
          <w:lang w:val="ru-RU"/>
        </w:rPr>
        <w:t xml:space="preserve">О </w:t>
      </w:r>
      <w:r w:rsidRPr="009A1DAC">
        <w:rPr>
          <w:rFonts w:eastAsia="Calibri"/>
          <w:sz w:val="28"/>
          <w:szCs w:val="28"/>
        </w:rPr>
        <w:t xml:space="preserve">мерах по реализации государственной программы </w:t>
      </w:r>
      <w:r w:rsidRPr="009A1DAC">
        <w:rPr>
          <w:rFonts w:eastAsia="Calibri"/>
          <w:sz w:val="28"/>
          <w:szCs w:val="28"/>
          <w:lang w:val="ru-RU"/>
        </w:rPr>
        <w:t>Х</w:t>
      </w:r>
      <w:r w:rsidRPr="009A1DAC">
        <w:rPr>
          <w:rFonts w:eastAsia="Calibri"/>
          <w:sz w:val="28"/>
          <w:szCs w:val="28"/>
        </w:rPr>
        <w:t>анты-</w:t>
      </w:r>
      <w:r w:rsidRPr="009A1DAC">
        <w:rPr>
          <w:rFonts w:eastAsia="Calibri"/>
          <w:sz w:val="28"/>
          <w:szCs w:val="28"/>
          <w:lang w:val="ru-RU"/>
        </w:rPr>
        <w:t>М</w:t>
      </w:r>
      <w:r w:rsidRPr="009A1DAC">
        <w:rPr>
          <w:rFonts w:eastAsia="Calibri"/>
          <w:sz w:val="28"/>
          <w:szCs w:val="28"/>
        </w:rPr>
        <w:t xml:space="preserve">ансийского автономного округа - </w:t>
      </w:r>
      <w:r w:rsidRPr="009A1DAC">
        <w:rPr>
          <w:rFonts w:eastAsia="Calibri"/>
          <w:sz w:val="28"/>
          <w:szCs w:val="28"/>
          <w:lang w:val="ru-RU"/>
        </w:rPr>
        <w:t>Ю</w:t>
      </w:r>
      <w:r w:rsidRPr="009A1DAC">
        <w:rPr>
          <w:rFonts w:eastAsia="Calibri"/>
          <w:sz w:val="28"/>
          <w:szCs w:val="28"/>
        </w:rPr>
        <w:t xml:space="preserve">гры </w:t>
      </w:r>
      <w:r w:rsidRPr="009A1DAC">
        <w:rPr>
          <w:rFonts w:eastAsia="Calibri"/>
          <w:sz w:val="28"/>
          <w:szCs w:val="28"/>
          <w:lang w:val="ru-RU"/>
        </w:rPr>
        <w:t>«</w:t>
      </w:r>
      <w:r w:rsidR="001225AA" w:rsidRPr="009A1DAC">
        <w:rPr>
          <w:rFonts w:eastAsia="Calibri"/>
          <w:sz w:val="28"/>
          <w:szCs w:val="28"/>
          <w:lang w:val="ru-RU"/>
        </w:rPr>
        <w:t>Э</w:t>
      </w:r>
      <w:r w:rsidRPr="009A1DAC">
        <w:rPr>
          <w:rFonts w:eastAsia="Calibri"/>
          <w:sz w:val="28"/>
          <w:szCs w:val="28"/>
        </w:rPr>
        <w:t>кологическая безопасность</w:t>
      </w:r>
      <w:r w:rsidRPr="009A1DAC">
        <w:rPr>
          <w:rFonts w:eastAsia="Calibri"/>
          <w:sz w:val="28"/>
          <w:szCs w:val="28"/>
          <w:lang w:val="ru-RU"/>
        </w:rPr>
        <w:t>»</w:t>
      </w:r>
      <w:r w:rsidR="00D31902" w:rsidRPr="009A1DAC">
        <w:rPr>
          <w:sz w:val="28"/>
          <w:szCs w:val="28"/>
          <w:lang w:val="ru-RU"/>
        </w:rPr>
        <w:t>;</w:t>
      </w:r>
    </w:p>
    <w:p w:rsidR="007019EE" w:rsidRPr="009A1DAC" w:rsidRDefault="007019EE" w:rsidP="0092582E">
      <w:pPr>
        <w:pStyle w:val="a6"/>
        <w:spacing w:before="0" w:after="0"/>
        <w:ind w:firstLine="709"/>
        <w:rPr>
          <w:sz w:val="28"/>
          <w:szCs w:val="28"/>
          <w:lang w:val="ru-RU"/>
        </w:rPr>
      </w:pPr>
      <w:r w:rsidRPr="009A1DAC">
        <w:rPr>
          <w:sz w:val="28"/>
          <w:szCs w:val="28"/>
        </w:rPr>
        <w:t>Постановление Правительства Ханты-Мансийского автономного округа – Югры от 02.02.2018 № 23-п «</w:t>
      </w:r>
      <w:r w:rsidRPr="009A1DAC">
        <w:rPr>
          <w:rFonts w:eastAsia="Calibri"/>
          <w:sz w:val="28"/>
          <w:szCs w:val="28"/>
          <w:lang w:val="ru-RU"/>
        </w:rPr>
        <w:t>О</w:t>
      </w:r>
      <w:r w:rsidRPr="009A1DAC">
        <w:rPr>
          <w:rFonts w:eastAsia="Calibri"/>
          <w:sz w:val="28"/>
          <w:szCs w:val="28"/>
        </w:rPr>
        <w:t xml:space="preserve"> нормативах потребления коммунальных услуг по газоснабжению при отсутствии приборов учета в </w:t>
      </w:r>
      <w:r w:rsidRPr="009A1DAC">
        <w:rPr>
          <w:rFonts w:eastAsia="Calibri"/>
          <w:sz w:val="28"/>
          <w:szCs w:val="28"/>
          <w:lang w:val="ru-RU"/>
        </w:rPr>
        <w:t>Х</w:t>
      </w:r>
      <w:r w:rsidRPr="009A1DAC">
        <w:rPr>
          <w:rFonts w:eastAsia="Calibri"/>
          <w:sz w:val="28"/>
          <w:szCs w:val="28"/>
        </w:rPr>
        <w:t>анты-</w:t>
      </w:r>
      <w:r w:rsidRPr="009A1DAC">
        <w:rPr>
          <w:rFonts w:eastAsia="Calibri"/>
          <w:sz w:val="28"/>
          <w:szCs w:val="28"/>
          <w:lang w:val="ru-RU"/>
        </w:rPr>
        <w:t>М</w:t>
      </w:r>
      <w:r w:rsidRPr="009A1DAC">
        <w:rPr>
          <w:rFonts w:eastAsia="Calibri"/>
          <w:sz w:val="28"/>
          <w:szCs w:val="28"/>
        </w:rPr>
        <w:t xml:space="preserve">ансийском автономном округе - </w:t>
      </w:r>
      <w:r w:rsidRPr="009A1DAC">
        <w:rPr>
          <w:rFonts w:eastAsia="Calibri"/>
          <w:sz w:val="28"/>
          <w:szCs w:val="28"/>
          <w:lang w:val="ru-RU"/>
        </w:rPr>
        <w:t>Ю</w:t>
      </w:r>
      <w:r w:rsidRPr="009A1DAC">
        <w:rPr>
          <w:rFonts w:eastAsia="Calibri"/>
          <w:sz w:val="28"/>
          <w:szCs w:val="28"/>
        </w:rPr>
        <w:t xml:space="preserve">гре и признании утратившими силу некоторых постановлений </w:t>
      </w:r>
      <w:r w:rsidRPr="009A1DAC">
        <w:rPr>
          <w:rFonts w:eastAsia="Calibri"/>
          <w:sz w:val="28"/>
          <w:szCs w:val="28"/>
          <w:lang w:val="ru-RU"/>
        </w:rPr>
        <w:t>П</w:t>
      </w:r>
      <w:r w:rsidRPr="009A1DAC">
        <w:rPr>
          <w:rFonts w:eastAsia="Calibri"/>
          <w:sz w:val="28"/>
          <w:szCs w:val="28"/>
        </w:rPr>
        <w:t xml:space="preserve">равительства </w:t>
      </w:r>
      <w:r w:rsidRPr="009A1DAC">
        <w:rPr>
          <w:rFonts w:eastAsia="Calibri"/>
          <w:sz w:val="28"/>
          <w:szCs w:val="28"/>
          <w:lang w:val="ru-RU"/>
        </w:rPr>
        <w:t>Х</w:t>
      </w:r>
      <w:r w:rsidRPr="009A1DAC">
        <w:rPr>
          <w:rFonts w:eastAsia="Calibri"/>
          <w:sz w:val="28"/>
          <w:szCs w:val="28"/>
        </w:rPr>
        <w:t>анты-</w:t>
      </w:r>
      <w:r w:rsidRPr="009A1DAC">
        <w:rPr>
          <w:rFonts w:eastAsia="Calibri"/>
          <w:sz w:val="28"/>
          <w:szCs w:val="28"/>
          <w:lang w:val="ru-RU"/>
        </w:rPr>
        <w:t>М</w:t>
      </w:r>
      <w:r w:rsidRPr="009A1DAC">
        <w:rPr>
          <w:rFonts w:eastAsia="Calibri"/>
          <w:sz w:val="28"/>
          <w:szCs w:val="28"/>
        </w:rPr>
        <w:t xml:space="preserve">ансийского автономного округа - </w:t>
      </w:r>
      <w:r w:rsidRPr="009A1DAC">
        <w:rPr>
          <w:rFonts w:eastAsia="Calibri"/>
          <w:sz w:val="28"/>
          <w:szCs w:val="28"/>
          <w:lang w:val="ru-RU"/>
        </w:rPr>
        <w:t>Ю</w:t>
      </w:r>
      <w:r w:rsidRPr="009A1DAC">
        <w:rPr>
          <w:rFonts w:eastAsia="Calibri"/>
          <w:sz w:val="28"/>
          <w:szCs w:val="28"/>
        </w:rPr>
        <w:t>гры</w:t>
      </w:r>
      <w:r w:rsidRPr="009A1DAC">
        <w:rPr>
          <w:sz w:val="28"/>
          <w:szCs w:val="28"/>
        </w:rPr>
        <w:t>»</w:t>
      </w:r>
      <w:r w:rsidR="00D31902" w:rsidRPr="009A1DAC">
        <w:rPr>
          <w:sz w:val="28"/>
          <w:szCs w:val="28"/>
          <w:lang w:val="ru-RU"/>
        </w:rPr>
        <w:t>;</w:t>
      </w:r>
    </w:p>
    <w:p w:rsidR="007019EE" w:rsidRPr="009A1DAC" w:rsidRDefault="007019EE" w:rsidP="0092582E">
      <w:pPr>
        <w:pStyle w:val="a6"/>
        <w:spacing w:before="0" w:after="0"/>
        <w:ind w:firstLine="709"/>
        <w:rPr>
          <w:sz w:val="28"/>
          <w:szCs w:val="28"/>
          <w:lang w:val="ru-RU"/>
        </w:rPr>
      </w:pPr>
      <w:r w:rsidRPr="009A1DAC">
        <w:rPr>
          <w:sz w:val="28"/>
          <w:szCs w:val="28"/>
        </w:rPr>
        <w:t>Постановление Правительства Ханты-Мансийского автономного округа – Югры от 02.</w:t>
      </w:r>
      <w:r w:rsidRPr="009A1DAC">
        <w:rPr>
          <w:sz w:val="28"/>
          <w:szCs w:val="28"/>
          <w:lang w:val="ru-RU"/>
        </w:rPr>
        <w:t>02</w:t>
      </w:r>
      <w:r w:rsidRPr="009A1DAC">
        <w:rPr>
          <w:sz w:val="28"/>
          <w:szCs w:val="28"/>
        </w:rPr>
        <w:t>.2018 № 24-п «</w:t>
      </w:r>
      <w:r w:rsidRPr="009A1DAC">
        <w:rPr>
          <w:rFonts w:eastAsia="Calibri"/>
          <w:sz w:val="28"/>
          <w:szCs w:val="28"/>
          <w:lang w:val="ru-RU"/>
        </w:rPr>
        <w:t>О</w:t>
      </w:r>
      <w:r w:rsidRPr="009A1DAC">
        <w:rPr>
          <w:rFonts w:eastAsia="Calibri"/>
          <w:sz w:val="28"/>
          <w:szCs w:val="28"/>
        </w:rPr>
        <w:t xml:space="preserve"> нормативах потребления коммунальных услуг и нормативах потребления коммунальных ресурсов по электроснабжению при отсутствии приборов учета в целях содержания общего имущества в многоквартирных домах в </w:t>
      </w:r>
      <w:r w:rsidRPr="009A1DAC">
        <w:rPr>
          <w:rFonts w:eastAsia="Calibri"/>
          <w:sz w:val="28"/>
          <w:szCs w:val="28"/>
          <w:lang w:val="ru-RU"/>
        </w:rPr>
        <w:t>Х</w:t>
      </w:r>
      <w:r w:rsidRPr="009A1DAC">
        <w:rPr>
          <w:rFonts w:eastAsia="Calibri"/>
          <w:sz w:val="28"/>
          <w:szCs w:val="28"/>
        </w:rPr>
        <w:t>анты-</w:t>
      </w:r>
      <w:r w:rsidRPr="009A1DAC">
        <w:rPr>
          <w:rFonts w:eastAsia="Calibri"/>
          <w:sz w:val="28"/>
          <w:szCs w:val="28"/>
          <w:lang w:val="ru-RU"/>
        </w:rPr>
        <w:t>М</w:t>
      </w:r>
      <w:r w:rsidRPr="009A1DAC">
        <w:rPr>
          <w:rFonts w:eastAsia="Calibri"/>
          <w:sz w:val="28"/>
          <w:szCs w:val="28"/>
        </w:rPr>
        <w:t xml:space="preserve">ансийском автономном округе - </w:t>
      </w:r>
      <w:r w:rsidRPr="009A1DAC">
        <w:rPr>
          <w:rFonts w:eastAsia="Calibri"/>
          <w:sz w:val="28"/>
          <w:szCs w:val="28"/>
          <w:lang w:val="ru-RU"/>
        </w:rPr>
        <w:t>Ю</w:t>
      </w:r>
      <w:r w:rsidRPr="009A1DAC">
        <w:rPr>
          <w:rFonts w:eastAsia="Calibri"/>
          <w:sz w:val="28"/>
          <w:szCs w:val="28"/>
        </w:rPr>
        <w:t xml:space="preserve">гре и признании утратившими силу некоторых постановлений </w:t>
      </w:r>
      <w:r w:rsidRPr="009A1DAC">
        <w:rPr>
          <w:rFonts w:eastAsia="Calibri"/>
          <w:sz w:val="28"/>
          <w:szCs w:val="28"/>
          <w:lang w:val="ru-RU"/>
        </w:rPr>
        <w:t>П</w:t>
      </w:r>
      <w:r w:rsidRPr="009A1DAC">
        <w:rPr>
          <w:rFonts w:eastAsia="Calibri"/>
          <w:sz w:val="28"/>
          <w:szCs w:val="28"/>
        </w:rPr>
        <w:t xml:space="preserve">равительства </w:t>
      </w:r>
      <w:r w:rsidRPr="009A1DAC">
        <w:rPr>
          <w:rFonts w:eastAsia="Calibri"/>
          <w:sz w:val="28"/>
          <w:szCs w:val="28"/>
          <w:lang w:val="ru-RU"/>
        </w:rPr>
        <w:t>Х</w:t>
      </w:r>
      <w:r w:rsidRPr="009A1DAC">
        <w:rPr>
          <w:rFonts w:eastAsia="Calibri"/>
          <w:sz w:val="28"/>
          <w:szCs w:val="28"/>
        </w:rPr>
        <w:t>анты-</w:t>
      </w:r>
      <w:r w:rsidRPr="009A1DAC">
        <w:rPr>
          <w:rFonts w:eastAsia="Calibri"/>
          <w:sz w:val="28"/>
          <w:szCs w:val="28"/>
          <w:lang w:val="ru-RU"/>
        </w:rPr>
        <w:t>М</w:t>
      </w:r>
      <w:r w:rsidRPr="009A1DAC">
        <w:rPr>
          <w:rFonts w:eastAsia="Calibri"/>
          <w:sz w:val="28"/>
          <w:szCs w:val="28"/>
        </w:rPr>
        <w:t xml:space="preserve">ансийского автономного округа - </w:t>
      </w:r>
      <w:r w:rsidRPr="009A1DAC">
        <w:rPr>
          <w:rFonts w:eastAsia="Calibri"/>
          <w:sz w:val="28"/>
          <w:szCs w:val="28"/>
          <w:lang w:val="ru-RU"/>
        </w:rPr>
        <w:t>Ю</w:t>
      </w:r>
      <w:r w:rsidRPr="009A1DAC">
        <w:rPr>
          <w:rFonts w:eastAsia="Calibri"/>
          <w:sz w:val="28"/>
          <w:szCs w:val="28"/>
        </w:rPr>
        <w:t>гры</w:t>
      </w:r>
      <w:r w:rsidRPr="009A1DAC">
        <w:rPr>
          <w:sz w:val="28"/>
          <w:szCs w:val="28"/>
        </w:rPr>
        <w:t>»</w:t>
      </w:r>
      <w:r w:rsidR="00D31902" w:rsidRPr="009A1DAC">
        <w:rPr>
          <w:sz w:val="28"/>
          <w:szCs w:val="28"/>
          <w:lang w:val="ru-RU"/>
        </w:rPr>
        <w:t>;</w:t>
      </w:r>
    </w:p>
    <w:p w:rsidR="007019EE" w:rsidRPr="009A1DAC" w:rsidRDefault="007019EE" w:rsidP="0092582E">
      <w:pPr>
        <w:pStyle w:val="a6"/>
        <w:spacing w:before="0" w:after="0"/>
        <w:ind w:firstLine="709"/>
        <w:rPr>
          <w:sz w:val="28"/>
          <w:szCs w:val="28"/>
          <w:lang w:val="ru-RU"/>
        </w:rPr>
      </w:pPr>
      <w:r w:rsidRPr="009A1DAC">
        <w:rPr>
          <w:sz w:val="28"/>
          <w:szCs w:val="28"/>
        </w:rPr>
        <w:t>Постановление Правительства Ханты-Мансийского автономного округа –Югры от 09.02.2013 № 38-п «О плане мероприятий («дорожной карте») «Изменения в отраслях социальной сферы, направленные на повышение эффективности здравоохранения в</w:t>
      </w:r>
      <w:r w:rsidR="00562DA3" w:rsidRPr="009A1DAC">
        <w:rPr>
          <w:sz w:val="28"/>
          <w:szCs w:val="28"/>
          <w:lang w:val="ru-RU"/>
        </w:rPr>
        <w:t xml:space="preserve"> </w:t>
      </w:r>
      <w:r w:rsidRPr="009A1DAC">
        <w:rPr>
          <w:sz w:val="28"/>
          <w:szCs w:val="28"/>
        </w:rPr>
        <w:t>Ханты-Мансийском автономном округе – Югре»</w:t>
      </w:r>
      <w:r w:rsidR="00D31902" w:rsidRPr="009A1DAC">
        <w:rPr>
          <w:sz w:val="28"/>
          <w:szCs w:val="28"/>
          <w:lang w:val="ru-RU"/>
        </w:rPr>
        <w:t>;</w:t>
      </w:r>
    </w:p>
    <w:p w:rsidR="007019EE" w:rsidRPr="009A1DAC" w:rsidRDefault="007019EE" w:rsidP="0092582E">
      <w:pPr>
        <w:pStyle w:val="a6"/>
        <w:spacing w:before="0" w:after="0"/>
        <w:ind w:firstLine="709"/>
        <w:rPr>
          <w:sz w:val="28"/>
          <w:szCs w:val="28"/>
          <w:lang w:val="ru-RU"/>
        </w:rPr>
      </w:pPr>
      <w:r w:rsidRPr="009A1DAC">
        <w:rPr>
          <w:sz w:val="28"/>
          <w:szCs w:val="28"/>
        </w:rPr>
        <w:t>Постановление Правительства Ханты-Мансийского автономного округа – Югры от 11.07.2014 № 259-п «Об утверждении номенклатуры организаций (отделений) социального обслуживания в</w:t>
      </w:r>
      <w:r w:rsidR="00562DA3" w:rsidRPr="009A1DAC">
        <w:rPr>
          <w:sz w:val="28"/>
          <w:szCs w:val="28"/>
          <w:lang w:val="ru-RU"/>
        </w:rPr>
        <w:t xml:space="preserve"> </w:t>
      </w:r>
      <w:r w:rsidRPr="009A1DAC">
        <w:rPr>
          <w:sz w:val="28"/>
          <w:szCs w:val="28"/>
        </w:rPr>
        <w:t>Ханты-Мансийском автономном округе – Югре»</w:t>
      </w:r>
      <w:r w:rsidR="00D31902" w:rsidRPr="009A1DAC">
        <w:rPr>
          <w:sz w:val="28"/>
          <w:szCs w:val="28"/>
          <w:lang w:val="ru-RU"/>
        </w:rPr>
        <w:t>;</w:t>
      </w:r>
    </w:p>
    <w:p w:rsidR="007019EE" w:rsidRPr="009A1DAC" w:rsidRDefault="007019EE" w:rsidP="0092582E">
      <w:pPr>
        <w:pStyle w:val="a6"/>
        <w:spacing w:before="0" w:after="0"/>
        <w:ind w:firstLine="709"/>
        <w:rPr>
          <w:sz w:val="28"/>
          <w:szCs w:val="28"/>
          <w:lang w:val="ru-RU"/>
        </w:rPr>
      </w:pPr>
      <w:r w:rsidRPr="009A1DAC">
        <w:rPr>
          <w:sz w:val="28"/>
          <w:szCs w:val="28"/>
        </w:rPr>
        <w:t>Постановление Правительства Ханты-Мансийского автономного округа – Югры от 26.09.2014 № 356-п «</w:t>
      </w:r>
      <w:r w:rsidRPr="009A1DAC">
        <w:rPr>
          <w:rFonts w:eastAsia="Calibri"/>
          <w:sz w:val="28"/>
          <w:szCs w:val="28"/>
          <w:lang w:val="ru-RU"/>
        </w:rPr>
        <w:t>О</w:t>
      </w:r>
      <w:r w:rsidRPr="009A1DAC">
        <w:rPr>
          <w:rFonts w:eastAsia="Calibri"/>
          <w:sz w:val="28"/>
          <w:szCs w:val="28"/>
        </w:rPr>
        <w:t xml:space="preserve">б организации социального обслуживания граждан пожилого возраста и инвалидов в </w:t>
      </w:r>
      <w:r w:rsidRPr="009A1DAC">
        <w:rPr>
          <w:rFonts w:eastAsia="Calibri"/>
          <w:sz w:val="28"/>
          <w:szCs w:val="28"/>
          <w:lang w:val="ru-RU"/>
        </w:rPr>
        <w:t>Х</w:t>
      </w:r>
      <w:r w:rsidRPr="009A1DAC">
        <w:rPr>
          <w:rFonts w:eastAsia="Calibri"/>
          <w:sz w:val="28"/>
          <w:szCs w:val="28"/>
        </w:rPr>
        <w:t>анты-</w:t>
      </w:r>
      <w:r w:rsidRPr="009A1DAC">
        <w:rPr>
          <w:rFonts w:eastAsia="Calibri"/>
          <w:sz w:val="28"/>
          <w:szCs w:val="28"/>
          <w:lang w:val="ru-RU"/>
        </w:rPr>
        <w:t>М</w:t>
      </w:r>
      <w:r w:rsidRPr="009A1DAC">
        <w:rPr>
          <w:rFonts w:eastAsia="Calibri"/>
          <w:sz w:val="28"/>
          <w:szCs w:val="28"/>
        </w:rPr>
        <w:t xml:space="preserve">ансийском автономном округе - </w:t>
      </w:r>
      <w:r w:rsidRPr="009A1DAC">
        <w:rPr>
          <w:rFonts w:eastAsia="Calibri"/>
          <w:sz w:val="28"/>
          <w:szCs w:val="28"/>
          <w:lang w:val="ru-RU"/>
        </w:rPr>
        <w:t>Ю</w:t>
      </w:r>
      <w:r w:rsidRPr="009A1DAC">
        <w:rPr>
          <w:rFonts w:eastAsia="Calibri"/>
          <w:sz w:val="28"/>
          <w:szCs w:val="28"/>
        </w:rPr>
        <w:t xml:space="preserve">гре и признании утратившим силу постановления </w:t>
      </w:r>
      <w:r w:rsidRPr="009A1DAC">
        <w:rPr>
          <w:rFonts w:eastAsia="Calibri"/>
          <w:sz w:val="28"/>
          <w:szCs w:val="28"/>
          <w:lang w:val="ru-RU"/>
        </w:rPr>
        <w:t>П</w:t>
      </w:r>
      <w:r w:rsidRPr="009A1DAC">
        <w:rPr>
          <w:rFonts w:eastAsia="Calibri"/>
          <w:sz w:val="28"/>
          <w:szCs w:val="28"/>
        </w:rPr>
        <w:t xml:space="preserve">равительства </w:t>
      </w:r>
      <w:r w:rsidRPr="009A1DAC">
        <w:rPr>
          <w:rFonts w:eastAsia="Calibri"/>
          <w:sz w:val="28"/>
          <w:szCs w:val="28"/>
          <w:lang w:val="ru-RU"/>
        </w:rPr>
        <w:t>Х</w:t>
      </w:r>
      <w:r w:rsidRPr="009A1DAC">
        <w:rPr>
          <w:rFonts w:eastAsia="Calibri"/>
          <w:sz w:val="28"/>
          <w:szCs w:val="28"/>
        </w:rPr>
        <w:t>анты-</w:t>
      </w:r>
      <w:r w:rsidRPr="009A1DAC">
        <w:rPr>
          <w:rFonts w:eastAsia="Calibri"/>
          <w:sz w:val="28"/>
          <w:szCs w:val="28"/>
          <w:lang w:val="ru-RU"/>
        </w:rPr>
        <w:t>Ма</w:t>
      </w:r>
      <w:r w:rsidRPr="009A1DAC">
        <w:rPr>
          <w:rFonts w:eastAsia="Calibri"/>
          <w:sz w:val="28"/>
          <w:szCs w:val="28"/>
        </w:rPr>
        <w:t xml:space="preserve">нсийского автономного округа - </w:t>
      </w:r>
      <w:r w:rsidRPr="009A1DAC">
        <w:rPr>
          <w:rFonts w:eastAsia="Calibri"/>
          <w:sz w:val="28"/>
          <w:szCs w:val="28"/>
          <w:lang w:val="ru-RU"/>
        </w:rPr>
        <w:t>Ю</w:t>
      </w:r>
      <w:r w:rsidRPr="009A1DAC">
        <w:rPr>
          <w:rFonts w:eastAsia="Calibri"/>
          <w:sz w:val="28"/>
          <w:szCs w:val="28"/>
        </w:rPr>
        <w:t xml:space="preserve">гры от 27 января 2005 года </w:t>
      </w:r>
      <w:r w:rsidRPr="009A1DAC">
        <w:rPr>
          <w:rFonts w:eastAsia="Calibri"/>
          <w:sz w:val="28"/>
          <w:szCs w:val="28"/>
          <w:lang w:val="ru-RU"/>
        </w:rPr>
        <w:t>№</w:t>
      </w:r>
      <w:r w:rsidRPr="009A1DAC">
        <w:rPr>
          <w:rFonts w:eastAsia="Calibri"/>
          <w:sz w:val="28"/>
          <w:szCs w:val="28"/>
        </w:rPr>
        <w:t xml:space="preserve"> 18-п </w:t>
      </w:r>
      <w:r w:rsidRPr="009A1DAC">
        <w:rPr>
          <w:rFonts w:eastAsia="Calibri"/>
          <w:sz w:val="28"/>
          <w:szCs w:val="28"/>
          <w:lang w:val="ru-RU"/>
        </w:rPr>
        <w:t>«О</w:t>
      </w:r>
      <w:r w:rsidRPr="009A1DAC">
        <w:rPr>
          <w:rFonts w:eastAsia="Calibri"/>
          <w:sz w:val="28"/>
          <w:szCs w:val="28"/>
        </w:rPr>
        <w:t xml:space="preserve">б организации социального обслуживания граждан пожилого возраста и инвалидов в </w:t>
      </w:r>
      <w:r w:rsidRPr="009A1DAC">
        <w:rPr>
          <w:rFonts w:eastAsia="Calibri"/>
          <w:sz w:val="28"/>
          <w:szCs w:val="28"/>
          <w:lang w:val="ru-RU"/>
        </w:rPr>
        <w:t>Х</w:t>
      </w:r>
      <w:r w:rsidRPr="009A1DAC">
        <w:rPr>
          <w:rFonts w:eastAsia="Calibri"/>
          <w:sz w:val="28"/>
          <w:szCs w:val="28"/>
        </w:rPr>
        <w:t>анты-</w:t>
      </w:r>
      <w:r w:rsidRPr="009A1DAC">
        <w:rPr>
          <w:rFonts w:eastAsia="Calibri"/>
          <w:sz w:val="28"/>
          <w:szCs w:val="28"/>
          <w:lang w:val="ru-RU"/>
        </w:rPr>
        <w:t>М</w:t>
      </w:r>
      <w:r w:rsidRPr="009A1DAC">
        <w:rPr>
          <w:rFonts w:eastAsia="Calibri"/>
          <w:sz w:val="28"/>
          <w:szCs w:val="28"/>
        </w:rPr>
        <w:t xml:space="preserve">ансийском автономном округе – </w:t>
      </w:r>
      <w:r w:rsidRPr="009A1DAC">
        <w:rPr>
          <w:rFonts w:eastAsia="Calibri"/>
          <w:sz w:val="28"/>
          <w:szCs w:val="28"/>
          <w:lang w:val="ru-RU"/>
        </w:rPr>
        <w:t>Ю</w:t>
      </w:r>
      <w:r w:rsidRPr="009A1DAC">
        <w:rPr>
          <w:rFonts w:eastAsia="Calibri"/>
          <w:sz w:val="28"/>
          <w:szCs w:val="28"/>
        </w:rPr>
        <w:t>гре</w:t>
      </w:r>
      <w:r w:rsidRPr="009A1DAC">
        <w:rPr>
          <w:rFonts w:eastAsia="Calibri"/>
          <w:sz w:val="28"/>
          <w:szCs w:val="28"/>
          <w:lang w:val="ru-RU"/>
        </w:rPr>
        <w:t>»</w:t>
      </w:r>
      <w:r w:rsidRPr="009A1DAC">
        <w:rPr>
          <w:sz w:val="28"/>
          <w:szCs w:val="28"/>
        </w:rPr>
        <w:t>»</w:t>
      </w:r>
      <w:r w:rsidR="00D31902" w:rsidRPr="009A1DAC">
        <w:rPr>
          <w:sz w:val="28"/>
          <w:szCs w:val="28"/>
          <w:lang w:val="ru-RU"/>
        </w:rPr>
        <w:t>;</w:t>
      </w:r>
    </w:p>
    <w:p w:rsidR="007019EE" w:rsidRPr="009A1DAC" w:rsidRDefault="007019EE" w:rsidP="0092582E">
      <w:pPr>
        <w:pStyle w:val="a6"/>
        <w:spacing w:before="0" w:after="0"/>
        <w:ind w:firstLine="709"/>
        <w:rPr>
          <w:rFonts w:eastAsia="Calibri"/>
          <w:sz w:val="28"/>
          <w:szCs w:val="28"/>
          <w:lang w:val="ru-RU"/>
        </w:rPr>
      </w:pPr>
      <w:r w:rsidRPr="009A1DAC">
        <w:rPr>
          <w:sz w:val="28"/>
          <w:szCs w:val="28"/>
        </w:rPr>
        <w:lastRenderedPageBreak/>
        <w:t xml:space="preserve">Постановление Правительства Ханты-Мансийского автономного округа – Югры от </w:t>
      </w:r>
      <w:r w:rsidRPr="009A1DAC">
        <w:rPr>
          <w:rFonts w:eastAsia="Calibri"/>
          <w:sz w:val="28"/>
          <w:szCs w:val="28"/>
          <w:lang w:val="ru-RU"/>
        </w:rPr>
        <w:t>30.12.2021 № 642-п «О внесении изменений в постановление Правительства Ханты-Мансийского автономного округа - Югры от 29 декабря 2020 года № 643-п «Об организации в Ханты-Мансийском автономном округе - Югре условий реализации жилищных прав граждан» и признании утратившими силу некоторых постановлений Правительства Ханты-Мансийского автономного округа - Югры»</w:t>
      </w:r>
      <w:r w:rsidR="00D31902" w:rsidRPr="009A1DAC">
        <w:rPr>
          <w:rFonts w:eastAsia="Calibri"/>
          <w:sz w:val="28"/>
          <w:szCs w:val="28"/>
          <w:lang w:val="ru-RU"/>
        </w:rPr>
        <w:t>;</w:t>
      </w:r>
    </w:p>
    <w:p w:rsidR="007019EE" w:rsidRPr="009A1DAC" w:rsidRDefault="007019EE" w:rsidP="0092582E">
      <w:pPr>
        <w:pStyle w:val="a6"/>
        <w:spacing w:before="0" w:after="0"/>
        <w:ind w:firstLine="709"/>
        <w:rPr>
          <w:rFonts w:eastAsia="Calibri"/>
          <w:sz w:val="28"/>
          <w:szCs w:val="28"/>
          <w:lang w:val="ru-RU"/>
        </w:rPr>
      </w:pPr>
      <w:r w:rsidRPr="009A1DAC">
        <w:rPr>
          <w:rFonts w:eastAsia="Calibri"/>
          <w:sz w:val="28"/>
          <w:szCs w:val="28"/>
          <w:lang w:val="ru-RU"/>
        </w:rPr>
        <w:t>Постановление Правительства Ханты-Мансийского автономного округа – Югры от 30.12.2021 № 634-п «О мерах по реализации государственной программы Ханты-Мансийск</w:t>
      </w:r>
      <w:r w:rsidR="0060323E" w:rsidRPr="009A1DAC">
        <w:rPr>
          <w:rFonts w:eastAsia="Calibri"/>
          <w:sz w:val="28"/>
          <w:szCs w:val="28"/>
          <w:lang w:val="ru-RU"/>
        </w:rPr>
        <w:t>ого автономного округа - Югры «Р</w:t>
      </w:r>
      <w:r w:rsidRPr="009A1DAC">
        <w:rPr>
          <w:rFonts w:eastAsia="Calibri"/>
          <w:sz w:val="28"/>
          <w:szCs w:val="28"/>
          <w:lang w:val="ru-RU"/>
        </w:rPr>
        <w:t>азвитие образования»</w:t>
      </w:r>
      <w:r w:rsidR="00D31902" w:rsidRPr="009A1DAC">
        <w:rPr>
          <w:rFonts w:eastAsia="Calibri"/>
          <w:sz w:val="28"/>
          <w:szCs w:val="28"/>
          <w:lang w:val="ru-RU"/>
        </w:rPr>
        <w:t>;</w:t>
      </w:r>
    </w:p>
    <w:p w:rsidR="007019EE" w:rsidRPr="009A1DAC" w:rsidRDefault="007019EE" w:rsidP="0092582E">
      <w:pPr>
        <w:pStyle w:val="a6"/>
        <w:spacing w:before="0" w:after="0"/>
        <w:ind w:firstLine="709"/>
        <w:rPr>
          <w:sz w:val="28"/>
          <w:szCs w:val="28"/>
          <w:lang w:val="ru-RU"/>
        </w:rPr>
      </w:pPr>
      <w:r w:rsidRPr="009A1DAC">
        <w:rPr>
          <w:sz w:val="28"/>
          <w:szCs w:val="28"/>
        </w:rPr>
        <w:t>Постановление Правительства Ханты-мансийского автономного округа – Югры от 30.12.2021 № 641-п «</w:t>
      </w:r>
      <w:r w:rsidRPr="009A1DAC">
        <w:rPr>
          <w:rFonts w:eastAsia="Calibri"/>
          <w:sz w:val="28"/>
          <w:szCs w:val="28"/>
          <w:lang w:val="ru-RU"/>
        </w:rPr>
        <w:t>О</w:t>
      </w:r>
      <w:r w:rsidRPr="009A1DAC">
        <w:rPr>
          <w:rFonts w:eastAsia="Calibri"/>
          <w:sz w:val="28"/>
          <w:szCs w:val="28"/>
        </w:rPr>
        <w:t xml:space="preserve"> мерах по реализации государственной программы </w:t>
      </w:r>
      <w:r w:rsidRPr="009A1DAC">
        <w:rPr>
          <w:rFonts w:eastAsia="Calibri"/>
          <w:sz w:val="28"/>
          <w:szCs w:val="28"/>
          <w:lang w:val="ru-RU"/>
        </w:rPr>
        <w:t>Х</w:t>
      </w:r>
      <w:r w:rsidRPr="009A1DAC">
        <w:rPr>
          <w:rFonts w:eastAsia="Calibri"/>
          <w:sz w:val="28"/>
          <w:szCs w:val="28"/>
        </w:rPr>
        <w:t>анты-</w:t>
      </w:r>
      <w:r w:rsidRPr="009A1DAC">
        <w:rPr>
          <w:rFonts w:eastAsia="Calibri"/>
          <w:sz w:val="28"/>
          <w:szCs w:val="28"/>
          <w:lang w:val="ru-RU"/>
        </w:rPr>
        <w:t>М</w:t>
      </w:r>
      <w:r w:rsidRPr="009A1DAC">
        <w:rPr>
          <w:rFonts w:eastAsia="Calibri"/>
          <w:sz w:val="28"/>
          <w:szCs w:val="28"/>
        </w:rPr>
        <w:t xml:space="preserve">ансийского автономного округа - </w:t>
      </w:r>
      <w:r w:rsidRPr="009A1DAC">
        <w:rPr>
          <w:rFonts w:eastAsia="Calibri"/>
          <w:sz w:val="28"/>
          <w:szCs w:val="28"/>
          <w:lang w:val="ru-RU"/>
        </w:rPr>
        <w:t>Ю</w:t>
      </w:r>
      <w:r w:rsidRPr="009A1DAC">
        <w:rPr>
          <w:rFonts w:eastAsia="Calibri"/>
          <w:sz w:val="28"/>
          <w:szCs w:val="28"/>
        </w:rPr>
        <w:t xml:space="preserve">гры </w:t>
      </w:r>
      <w:r w:rsidRPr="009A1DAC">
        <w:rPr>
          <w:rFonts w:eastAsia="Calibri"/>
          <w:sz w:val="28"/>
          <w:szCs w:val="28"/>
          <w:lang w:val="ru-RU"/>
        </w:rPr>
        <w:t>«</w:t>
      </w:r>
      <w:r w:rsidR="0060323E" w:rsidRPr="009A1DAC">
        <w:rPr>
          <w:rFonts w:eastAsia="Calibri"/>
          <w:sz w:val="28"/>
          <w:szCs w:val="28"/>
          <w:lang w:val="ru-RU"/>
        </w:rPr>
        <w:t>Р</w:t>
      </w:r>
      <w:r w:rsidRPr="009A1DAC">
        <w:rPr>
          <w:rFonts w:eastAsia="Calibri"/>
          <w:sz w:val="28"/>
          <w:szCs w:val="28"/>
        </w:rPr>
        <w:t>азвитие физической культуры и спорта</w:t>
      </w:r>
      <w:r w:rsidRPr="009A1DAC">
        <w:rPr>
          <w:rFonts w:eastAsia="Calibri"/>
          <w:sz w:val="28"/>
          <w:szCs w:val="28"/>
          <w:lang w:val="ru-RU"/>
        </w:rPr>
        <w:t>»</w:t>
      </w:r>
      <w:r w:rsidR="00D31902" w:rsidRPr="009A1DAC">
        <w:rPr>
          <w:sz w:val="28"/>
          <w:szCs w:val="28"/>
          <w:lang w:val="ru-RU"/>
        </w:rPr>
        <w:t>;</w:t>
      </w:r>
    </w:p>
    <w:p w:rsidR="007019EE" w:rsidRPr="009A1DAC" w:rsidRDefault="007019EE" w:rsidP="0092582E">
      <w:pPr>
        <w:pStyle w:val="a6"/>
        <w:spacing w:before="0" w:after="0"/>
        <w:ind w:firstLine="709"/>
        <w:rPr>
          <w:sz w:val="28"/>
          <w:szCs w:val="28"/>
          <w:lang w:val="ru-RU"/>
        </w:rPr>
      </w:pPr>
      <w:r w:rsidRPr="009A1DAC">
        <w:rPr>
          <w:sz w:val="28"/>
          <w:szCs w:val="28"/>
        </w:rPr>
        <w:t xml:space="preserve">Приказ Департамента жилищно-коммунального комплекса и энергетики Ханты-Мансийского автономного округа – Югры от 25.12.2017 № 12-нп </w:t>
      </w:r>
      <w:r w:rsidR="00E244B0">
        <w:rPr>
          <w:sz w:val="28"/>
          <w:szCs w:val="28"/>
          <w:lang w:val="ru-RU"/>
        </w:rPr>
        <w:t xml:space="preserve">                         </w:t>
      </w:r>
      <w:r w:rsidRPr="009A1DAC">
        <w:rPr>
          <w:sz w:val="28"/>
          <w:szCs w:val="28"/>
        </w:rPr>
        <w:t>«</w:t>
      </w:r>
      <w:r w:rsidRPr="009A1DAC">
        <w:rPr>
          <w:rFonts w:eastAsia="Calibri"/>
          <w:sz w:val="28"/>
          <w:szCs w:val="28"/>
          <w:lang w:val="ru-RU"/>
        </w:rPr>
        <w:t>О</w:t>
      </w:r>
      <w:r w:rsidRPr="009A1DAC">
        <w:rPr>
          <w:rFonts w:eastAsia="Calibri"/>
          <w:sz w:val="28"/>
          <w:szCs w:val="28"/>
        </w:rPr>
        <w:t xml:space="preserve">б установлении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по холодному и горячему водоснабжению и водоотведению на территории </w:t>
      </w:r>
      <w:r w:rsidRPr="009A1DAC">
        <w:rPr>
          <w:rFonts w:eastAsia="Calibri"/>
          <w:sz w:val="28"/>
          <w:szCs w:val="28"/>
          <w:lang w:val="ru-RU"/>
        </w:rPr>
        <w:t>Х</w:t>
      </w:r>
      <w:r w:rsidRPr="009A1DAC">
        <w:rPr>
          <w:rFonts w:eastAsia="Calibri"/>
          <w:sz w:val="28"/>
          <w:szCs w:val="28"/>
        </w:rPr>
        <w:t>анты-</w:t>
      </w:r>
      <w:r w:rsidRPr="009A1DAC">
        <w:rPr>
          <w:rFonts w:eastAsia="Calibri"/>
          <w:sz w:val="28"/>
          <w:szCs w:val="28"/>
          <w:lang w:val="ru-RU"/>
        </w:rPr>
        <w:t>М</w:t>
      </w:r>
      <w:r w:rsidRPr="009A1DAC">
        <w:rPr>
          <w:rFonts w:eastAsia="Calibri"/>
          <w:sz w:val="28"/>
          <w:szCs w:val="28"/>
        </w:rPr>
        <w:t xml:space="preserve">ансийского автономного округа - </w:t>
      </w:r>
      <w:r w:rsidRPr="009A1DAC">
        <w:rPr>
          <w:rFonts w:eastAsia="Calibri"/>
          <w:sz w:val="28"/>
          <w:szCs w:val="28"/>
          <w:lang w:val="ru-RU"/>
        </w:rPr>
        <w:t>Ю</w:t>
      </w:r>
      <w:r w:rsidRPr="009A1DAC">
        <w:rPr>
          <w:rFonts w:eastAsia="Calibri"/>
          <w:sz w:val="28"/>
          <w:szCs w:val="28"/>
        </w:rPr>
        <w:t>гры</w:t>
      </w:r>
      <w:r w:rsidRPr="009A1DAC">
        <w:rPr>
          <w:sz w:val="28"/>
          <w:szCs w:val="28"/>
        </w:rPr>
        <w:t>»</w:t>
      </w:r>
      <w:r w:rsidR="00D31902" w:rsidRPr="009A1DAC">
        <w:rPr>
          <w:sz w:val="28"/>
          <w:szCs w:val="28"/>
          <w:lang w:val="ru-RU"/>
        </w:rPr>
        <w:t>;</w:t>
      </w:r>
    </w:p>
    <w:p w:rsidR="007019EE" w:rsidRPr="009A1DAC" w:rsidRDefault="007019EE" w:rsidP="0092582E">
      <w:pPr>
        <w:pStyle w:val="a6"/>
        <w:spacing w:before="0" w:after="0"/>
        <w:ind w:firstLine="709"/>
        <w:rPr>
          <w:sz w:val="28"/>
          <w:szCs w:val="28"/>
          <w:lang w:val="ru-RU"/>
        </w:rPr>
      </w:pPr>
      <w:r w:rsidRPr="009A1DAC">
        <w:rPr>
          <w:sz w:val="28"/>
          <w:szCs w:val="28"/>
        </w:rPr>
        <w:t>Приказ Департамента жилищно-коммунального комплекса и энергетики Ханты-Мансийского автономного округа – Югры от 17.</w:t>
      </w:r>
      <w:r w:rsidRPr="009A1DAC">
        <w:rPr>
          <w:sz w:val="28"/>
          <w:szCs w:val="28"/>
          <w:lang w:val="ru-RU"/>
        </w:rPr>
        <w:t>07</w:t>
      </w:r>
      <w:r w:rsidRPr="009A1DAC">
        <w:rPr>
          <w:sz w:val="28"/>
          <w:szCs w:val="28"/>
        </w:rPr>
        <w:t xml:space="preserve">.2019 № 10-нп </w:t>
      </w:r>
      <w:r w:rsidR="00E244B0">
        <w:rPr>
          <w:sz w:val="28"/>
          <w:szCs w:val="28"/>
          <w:lang w:val="ru-RU"/>
        </w:rPr>
        <w:t xml:space="preserve">                    </w:t>
      </w:r>
      <w:r w:rsidRPr="009A1DAC">
        <w:rPr>
          <w:sz w:val="28"/>
          <w:szCs w:val="28"/>
        </w:rPr>
        <w:t>«</w:t>
      </w:r>
      <w:r w:rsidRPr="009A1DAC">
        <w:rPr>
          <w:rFonts w:eastAsia="Calibri"/>
          <w:sz w:val="28"/>
          <w:szCs w:val="28"/>
          <w:lang w:val="ru-RU"/>
        </w:rPr>
        <w:t>О</w:t>
      </w:r>
      <w:r w:rsidRPr="009A1DAC">
        <w:rPr>
          <w:rFonts w:eastAsia="Calibri"/>
          <w:sz w:val="28"/>
          <w:szCs w:val="28"/>
        </w:rPr>
        <w:t xml:space="preserve">б утверждении понижающих коэффициентов к нормативам потребления коммунальных услуг и нормативам расхода тепловой энергии, используемой на подогрев холодной воды, для предоставления коммунальной услуги по горячему водоснабжению и признании утратившими силу некоторых приказов </w:t>
      </w:r>
      <w:r w:rsidRPr="009A1DAC">
        <w:rPr>
          <w:rFonts w:eastAsia="Calibri"/>
          <w:sz w:val="28"/>
          <w:szCs w:val="28"/>
          <w:lang w:val="ru-RU"/>
        </w:rPr>
        <w:t>Д</w:t>
      </w:r>
      <w:r w:rsidRPr="009A1DAC">
        <w:rPr>
          <w:rFonts w:eastAsia="Calibri"/>
          <w:sz w:val="28"/>
          <w:szCs w:val="28"/>
        </w:rPr>
        <w:t xml:space="preserve">епартамента жилищно-коммунального комплекса и энергетики </w:t>
      </w:r>
      <w:r w:rsidRPr="009A1DAC">
        <w:rPr>
          <w:rFonts w:eastAsia="Calibri"/>
          <w:sz w:val="28"/>
          <w:szCs w:val="28"/>
          <w:lang w:val="ru-RU"/>
        </w:rPr>
        <w:t>Х</w:t>
      </w:r>
      <w:r w:rsidRPr="009A1DAC">
        <w:rPr>
          <w:rFonts w:eastAsia="Calibri"/>
          <w:sz w:val="28"/>
          <w:szCs w:val="28"/>
        </w:rPr>
        <w:t>анты-</w:t>
      </w:r>
      <w:r w:rsidRPr="009A1DAC">
        <w:rPr>
          <w:rFonts w:eastAsia="Calibri"/>
          <w:sz w:val="28"/>
          <w:szCs w:val="28"/>
          <w:lang w:val="ru-RU"/>
        </w:rPr>
        <w:t>М</w:t>
      </w:r>
      <w:r w:rsidRPr="009A1DAC">
        <w:rPr>
          <w:rFonts w:eastAsia="Calibri"/>
          <w:sz w:val="28"/>
          <w:szCs w:val="28"/>
        </w:rPr>
        <w:t xml:space="preserve">ансийского автономного округа - </w:t>
      </w:r>
      <w:r w:rsidRPr="009A1DAC">
        <w:rPr>
          <w:rFonts w:eastAsia="Calibri"/>
          <w:sz w:val="28"/>
          <w:szCs w:val="28"/>
          <w:lang w:val="ru-RU"/>
        </w:rPr>
        <w:t>Ю</w:t>
      </w:r>
      <w:r w:rsidRPr="009A1DAC">
        <w:rPr>
          <w:rFonts w:eastAsia="Calibri"/>
          <w:sz w:val="28"/>
          <w:szCs w:val="28"/>
        </w:rPr>
        <w:t>гры</w:t>
      </w:r>
      <w:r w:rsidRPr="009A1DAC">
        <w:rPr>
          <w:sz w:val="28"/>
          <w:szCs w:val="28"/>
        </w:rPr>
        <w:t>»</w:t>
      </w:r>
      <w:r w:rsidR="00D31902" w:rsidRPr="009A1DAC">
        <w:rPr>
          <w:sz w:val="28"/>
          <w:szCs w:val="28"/>
          <w:lang w:val="ru-RU"/>
        </w:rPr>
        <w:t>;</w:t>
      </w:r>
    </w:p>
    <w:p w:rsidR="007019EE" w:rsidRPr="009A1DAC" w:rsidRDefault="007019EE" w:rsidP="0092582E">
      <w:pPr>
        <w:pStyle w:val="a6"/>
        <w:spacing w:before="0" w:after="0"/>
        <w:ind w:firstLine="709"/>
        <w:rPr>
          <w:sz w:val="28"/>
          <w:szCs w:val="28"/>
          <w:lang w:val="ru-RU"/>
        </w:rPr>
      </w:pPr>
      <w:r w:rsidRPr="009A1DAC">
        <w:rPr>
          <w:sz w:val="28"/>
          <w:szCs w:val="28"/>
        </w:rPr>
        <w:t xml:space="preserve">Приказ Департамента жилищно-коммунального комплекса и энергетики Ханты-Мансийского автономного округа – Югры от 22.12.2017 № 11-нп </w:t>
      </w:r>
      <w:r w:rsidR="00E244B0">
        <w:rPr>
          <w:sz w:val="28"/>
          <w:szCs w:val="28"/>
          <w:lang w:val="ru-RU"/>
        </w:rPr>
        <w:t xml:space="preserve">                         </w:t>
      </w:r>
      <w:r w:rsidRPr="009A1DAC">
        <w:rPr>
          <w:sz w:val="28"/>
          <w:szCs w:val="28"/>
        </w:rPr>
        <w:t>«</w:t>
      </w:r>
      <w:r w:rsidRPr="009A1DAC">
        <w:rPr>
          <w:rFonts w:eastAsia="Calibri"/>
          <w:sz w:val="28"/>
          <w:szCs w:val="28"/>
          <w:lang w:val="ru-RU"/>
        </w:rPr>
        <w:t>О</w:t>
      </w:r>
      <w:r w:rsidRPr="009A1DAC">
        <w:rPr>
          <w:rFonts w:eastAsia="Calibri"/>
          <w:sz w:val="28"/>
          <w:szCs w:val="28"/>
        </w:rPr>
        <w:t xml:space="preserve">б утверждении нормативов потребления коммунальных услуг по отоплению на территории муниципальных образований </w:t>
      </w:r>
      <w:r w:rsidRPr="009A1DAC">
        <w:rPr>
          <w:rFonts w:eastAsia="Calibri"/>
          <w:sz w:val="28"/>
          <w:szCs w:val="28"/>
          <w:lang w:val="ru-RU"/>
        </w:rPr>
        <w:t>Х</w:t>
      </w:r>
      <w:r w:rsidRPr="009A1DAC">
        <w:rPr>
          <w:rFonts w:eastAsia="Calibri"/>
          <w:sz w:val="28"/>
          <w:szCs w:val="28"/>
        </w:rPr>
        <w:t>анты-</w:t>
      </w:r>
      <w:r w:rsidRPr="009A1DAC">
        <w:rPr>
          <w:rFonts w:eastAsia="Calibri"/>
          <w:sz w:val="28"/>
          <w:szCs w:val="28"/>
          <w:lang w:val="ru-RU"/>
        </w:rPr>
        <w:t>М</w:t>
      </w:r>
      <w:r w:rsidRPr="009A1DAC">
        <w:rPr>
          <w:rFonts w:eastAsia="Calibri"/>
          <w:sz w:val="28"/>
          <w:szCs w:val="28"/>
        </w:rPr>
        <w:t xml:space="preserve">ансийского автономного округа - </w:t>
      </w:r>
      <w:r w:rsidRPr="009A1DAC">
        <w:rPr>
          <w:rFonts w:eastAsia="Calibri"/>
          <w:sz w:val="28"/>
          <w:szCs w:val="28"/>
          <w:lang w:val="ru-RU"/>
        </w:rPr>
        <w:t>Ю</w:t>
      </w:r>
      <w:r w:rsidRPr="009A1DAC">
        <w:rPr>
          <w:rFonts w:eastAsia="Calibri"/>
          <w:sz w:val="28"/>
          <w:szCs w:val="28"/>
        </w:rPr>
        <w:t>гры</w:t>
      </w:r>
      <w:r w:rsidRPr="009A1DAC">
        <w:rPr>
          <w:sz w:val="28"/>
          <w:szCs w:val="28"/>
        </w:rPr>
        <w:t>»</w:t>
      </w:r>
      <w:r w:rsidR="00D31902" w:rsidRPr="009A1DAC">
        <w:rPr>
          <w:sz w:val="28"/>
          <w:szCs w:val="28"/>
          <w:lang w:val="ru-RU"/>
        </w:rPr>
        <w:t>;</w:t>
      </w:r>
    </w:p>
    <w:p w:rsidR="00E8735F" w:rsidRPr="009A1DAC" w:rsidRDefault="00E8735F" w:rsidP="00EE7059">
      <w:pPr>
        <w:spacing w:after="0" w:line="240" w:lineRule="auto"/>
        <w:ind w:firstLine="709"/>
        <w:jc w:val="both"/>
        <w:rPr>
          <w:rFonts w:eastAsia="Calibri"/>
          <w:sz w:val="28"/>
          <w:szCs w:val="28"/>
        </w:rPr>
      </w:pPr>
      <w:r w:rsidRPr="009A1DAC">
        <w:rPr>
          <w:rFonts w:ascii="Times New Roman" w:eastAsia="Calibri" w:hAnsi="Times New Roman" w:cs="Times New Roman"/>
          <w:sz w:val="28"/>
          <w:szCs w:val="28"/>
        </w:rPr>
        <w:t xml:space="preserve">Приказ </w:t>
      </w:r>
      <w:r w:rsidR="00D63D45" w:rsidRPr="009A1DAC">
        <w:rPr>
          <w:rFonts w:ascii="Times New Roman" w:eastAsia="Calibri" w:hAnsi="Times New Roman" w:cs="Times New Roman"/>
          <w:sz w:val="28"/>
          <w:szCs w:val="28"/>
        </w:rPr>
        <w:t xml:space="preserve">от </w:t>
      </w:r>
      <w:r w:rsidR="00EE7059" w:rsidRPr="009A1DAC">
        <w:rPr>
          <w:rFonts w:ascii="Times New Roman" w:eastAsia="Calibri" w:hAnsi="Times New Roman" w:cs="Times New Roman"/>
          <w:sz w:val="28"/>
          <w:szCs w:val="28"/>
        </w:rPr>
        <w:t>10.10.2023</w:t>
      </w:r>
      <w:r w:rsidR="00D63D45" w:rsidRPr="009A1DAC">
        <w:rPr>
          <w:rFonts w:ascii="Times New Roman" w:eastAsia="Calibri" w:hAnsi="Times New Roman" w:cs="Times New Roman"/>
          <w:sz w:val="28"/>
          <w:szCs w:val="28"/>
        </w:rPr>
        <w:t xml:space="preserve"> </w:t>
      </w:r>
      <w:r w:rsidRPr="009A1DAC">
        <w:rPr>
          <w:rFonts w:ascii="Times New Roman" w:eastAsia="Calibri" w:hAnsi="Times New Roman" w:cs="Times New Roman"/>
          <w:sz w:val="28"/>
          <w:szCs w:val="28"/>
        </w:rPr>
        <w:t xml:space="preserve">№ </w:t>
      </w:r>
      <w:r w:rsidR="00EE7059" w:rsidRPr="009A1DAC">
        <w:rPr>
          <w:rFonts w:ascii="Times New Roman" w:eastAsia="Calibri" w:hAnsi="Times New Roman" w:cs="Times New Roman"/>
          <w:sz w:val="28"/>
          <w:szCs w:val="28"/>
        </w:rPr>
        <w:t>2</w:t>
      </w:r>
      <w:r w:rsidRPr="009A1DAC">
        <w:rPr>
          <w:rFonts w:ascii="Times New Roman" w:eastAsia="Calibri" w:hAnsi="Times New Roman" w:cs="Times New Roman"/>
          <w:sz w:val="28"/>
          <w:szCs w:val="28"/>
        </w:rPr>
        <w:t>6-нп</w:t>
      </w:r>
      <w:r w:rsidR="00D63D45" w:rsidRPr="009A1DAC">
        <w:rPr>
          <w:rFonts w:eastAsia="Calibri"/>
          <w:sz w:val="28"/>
          <w:szCs w:val="28"/>
        </w:rPr>
        <w:t xml:space="preserve"> </w:t>
      </w:r>
      <w:r w:rsidRPr="009A1DAC">
        <w:rPr>
          <w:rFonts w:ascii="Times New Roman" w:eastAsia="Times New Roman" w:hAnsi="Times New Roman" w:cs="Times New Roman"/>
          <w:sz w:val="28"/>
          <w:szCs w:val="28"/>
          <w:lang w:val="x-none" w:eastAsia="ru-RU"/>
        </w:rPr>
        <w:t>«</w:t>
      </w:r>
      <w:r w:rsidR="00EE7059" w:rsidRPr="009A1DAC">
        <w:rPr>
          <w:rFonts w:ascii="Times New Roman" w:eastAsia="Times New Roman" w:hAnsi="Times New Roman" w:cs="Times New Roman"/>
          <w:sz w:val="28"/>
          <w:szCs w:val="28"/>
          <w:lang w:val="x-none" w:eastAsia="ru-RU"/>
        </w:rPr>
        <w:t>Об утверждении штатной численности, нормативов положенности личного состава пожарных частей, пожарных команд и порядка определения вида подразделений и техники противопожарной службы Ханты-Мансийского автономного округа – Югры</w:t>
      </w:r>
      <w:r w:rsidR="00AC53AC" w:rsidRPr="009A1DAC">
        <w:rPr>
          <w:rFonts w:ascii="Times New Roman" w:eastAsia="Times New Roman" w:hAnsi="Times New Roman" w:cs="Times New Roman"/>
          <w:sz w:val="28"/>
          <w:szCs w:val="28"/>
          <w:lang w:eastAsia="ru-RU"/>
        </w:rPr>
        <w:t>»</w:t>
      </w:r>
      <w:r w:rsidR="00AC53AC" w:rsidRPr="009A1DAC">
        <w:rPr>
          <w:rFonts w:ascii="Times New Roman" w:eastAsia="Calibri" w:hAnsi="Times New Roman" w:cs="Times New Roman"/>
          <w:sz w:val="28"/>
          <w:szCs w:val="28"/>
        </w:rPr>
        <w:t>;</w:t>
      </w:r>
    </w:p>
    <w:p w:rsidR="007019EE" w:rsidRPr="009A1DAC" w:rsidRDefault="007019EE" w:rsidP="00EE7059">
      <w:pPr>
        <w:pStyle w:val="a6"/>
        <w:spacing w:before="0" w:after="0"/>
        <w:ind w:firstLine="709"/>
        <w:rPr>
          <w:sz w:val="28"/>
          <w:szCs w:val="28"/>
          <w:lang w:val="ru-RU"/>
        </w:rPr>
      </w:pPr>
      <w:r w:rsidRPr="009A1DAC">
        <w:rPr>
          <w:sz w:val="28"/>
          <w:szCs w:val="28"/>
        </w:rPr>
        <w:t>Решение Думы города Нефтеюганска от 23.12.2013 №</w:t>
      </w:r>
      <w:r w:rsidR="00D63D45" w:rsidRPr="009A1DAC">
        <w:rPr>
          <w:sz w:val="28"/>
          <w:szCs w:val="28"/>
          <w:lang w:val="ru-RU"/>
        </w:rPr>
        <w:t xml:space="preserve"> </w:t>
      </w:r>
      <w:r w:rsidRPr="009A1DAC">
        <w:rPr>
          <w:sz w:val="28"/>
          <w:szCs w:val="28"/>
        </w:rPr>
        <w:t xml:space="preserve">727 </w:t>
      </w:r>
      <w:r w:rsidR="00E244B0">
        <w:rPr>
          <w:sz w:val="28"/>
          <w:szCs w:val="28"/>
          <w:lang w:val="ru-RU"/>
        </w:rPr>
        <w:t xml:space="preserve">                                          </w:t>
      </w:r>
      <w:r w:rsidRPr="009A1DAC">
        <w:rPr>
          <w:sz w:val="28"/>
          <w:szCs w:val="28"/>
        </w:rPr>
        <w:t>«Об утверждении Правил благоустройства территории муниципального образования город Нефтеюганск»</w:t>
      </w:r>
      <w:r w:rsidR="009E740B" w:rsidRPr="009A1DAC">
        <w:rPr>
          <w:sz w:val="28"/>
          <w:szCs w:val="28"/>
          <w:lang w:val="ru-RU"/>
        </w:rPr>
        <w:t>.</w:t>
      </w:r>
    </w:p>
    <w:p w:rsidR="00D63D45" w:rsidRDefault="00D63D45" w:rsidP="0092582E">
      <w:pPr>
        <w:pStyle w:val="af0"/>
        <w:spacing w:before="0" w:after="0"/>
        <w:ind w:firstLine="709"/>
        <w:jc w:val="both"/>
        <w:rPr>
          <w:b w:val="0"/>
          <w:sz w:val="28"/>
          <w:szCs w:val="28"/>
        </w:rPr>
      </w:pPr>
    </w:p>
    <w:p w:rsidR="00E244B0" w:rsidRPr="00E244B0" w:rsidRDefault="00E244B0" w:rsidP="00E244B0">
      <w:pPr>
        <w:rPr>
          <w:lang w:val="x-none" w:eastAsia="x-none"/>
        </w:rPr>
      </w:pPr>
    </w:p>
    <w:p w:rsidR="00907856" w:rsidRPr="009A1DAC" w:rsidRDefault="007019EE" w:rsidP="0092582E">
      <w:pPr>
        <w:pStyle w:val="af0"/>
        <w:spacing w:before="0" w:after="0"/>
        <w:ind w:firstLine="709"/>
        <w:jc w:val="both"/>
        <w:rPr>
          <w:b w:val="0"/>
          <w:sz w:val="28"/>
          <w:szCs w:val="28"/>
          <w:lang w:val="ru-RU"/>
        </w:rPr>
      </w:pPr>
      <w:r w:rsidRPr="009A1DAC">
        <w:rPr>
          <w:b w:val="0"/>
          <w:sz w:val="28"/>
          <w:szCs w:val="28"/>
        </w:rPr>
        <w:lastRenderedPageBreak/>
        <w:t>Строительные нормы и правила (СНиП)</w:t>
      </w:r>
      <w:r w:rsidRPr="009A1DAC">
        <w:rPr>
          <w:b w:val="0"/>
          <w:sz w:val="28"/>
          <w:szCs w:val="28"/>
          <w:lang w:val="ru-RU"/>
        </w:rPr>
        <w:t>:</w:t>
      </w:r>
      <w:r w:rsidR="00907856" w:rsidRPr="009A1DAC">
        <w:rPr>
          <w:b w:val="0"/>
          <w:sz w:val="28"/>
          <w:szCs w:val="28"/>
          <w:lang w:val="ru-RU"/>
        </w:rPr>
        <w:t xml:space="preserve"> </w:t>
      </w:r>
    </w:p>
    <w:p w:rsidR="007019EE" w:rsidRPr="009A1DAC" w:rsidRDefault="007019EE" w:rsidP="0092582E">
      <w:pPr>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СНиП II-94-80 «Подземные горные выработки»</w:t>
      </w:r>
      <w:r w:rsidR="00D31902" w:rsidRPr="009A1DAC">
        <w:rPr>
          <w:rFonts w:ascii="Times New Roman" w:hAnsi="Times New Roman" w:cs="Times New Roman"/>
          <w:sz w:val="28"/>
          <w:szCs w:val="28"/>
        </w:rPr>
        <w:t>;</w:t>
      </w:r>
    </w:p>
    <w:p w:rsidR="007019EE" w:rsidRPr="009A1DAC" w:rsidRDefault="007019EE" w:rsidP="0092582E">
      <w:pPr>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СНиП 2.10.02-84 «Здания и помещения для хранения и переработки сельскохозяйственной продукции»</w:t>
      </w:r>
      <w:r w:rsidR="00D31902" w:rsidRPr="009A1DAC">
        <w:rPr>
          <w:rFonts w:ascii="Times New Roman" w:hAnsi="Times New Roman" w:cs="Times New Roman"/>
          <w:sz w:val="28"/>
          <w:szCs w:val="28"/>
        </w:rPr>
        <w:t>;</w:t>
      </w:r>
    </w:p>
    <w:p w:rsidR="007019EE" w:rsidRPr="009A1DAC" w:rsidRDefault="007019EE" w:rsidP="0092582E">
      <w:pPr>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СНиП 2.09.03-85 «Сооружения промышленных предприятий»</w:t>
      </w:r>
      <w:r w:rsidR="00D31902" w:rsidRPr="009A1DAC">
        <w:rPr>
          <w:rFonts w:ascii="Times New Roman" w:hAnsi="Times New Roman" w:cs="Times New Roman"/>
          <w:sz w:val="28"/>
          <w:szCs w:val="28"/>
        </w:rPr>
        <w:t>;</w:t>
      </w:r>
    </w:p>
    <w:p w:rsidR="007019EE" w:rsidRPr="009A1DAC" w:rsidRDefault="007019EE" w:rsidP="0092582E">
      <w:pPr>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СНиП 11-02-96 «Инженерные изыскания для строительства. Основные положения»</w:t>
      </w:r>
      <w:r w:rsidR="00D31902" w:rsidRPr="009A1DAC">
        <w:rPr>
          <w:rFonts w:ascii="Times New Roman" w:hAnsi="Times New Roman" w:cs="Times New Roman"/>
          <w:sz w:val="28"/>
          <w:szCs w:val="28"/>
        </w:rPr>
        <w:t>;</w:t>
      </w:r>
    </w:p>
    <w:p w:rsidR="007019EE" w:rsidRPr="009A1DAC" w:rsidRDefault="007019EE" w:rsidP="0092582E">
      <w:pPr>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СНиП 31.05-2003 «Общественные здания администрати</w:t>
      </w:r>
      <w:r w:rsidR="00D31902" w:rsidRPr="009A1DAC">
        <w:rPr>
          <w:rFonts w:ascii="Times New Roman" w:hAnsi="Times New Roman" w:cs="Times New Roman"/>
          <w:sz w:val="28"/>
          <w:szCs w:val="28"/>
        </w:rPr>
        <w:t>вного назначения».</w:t>
      </w:r>
    </w:p>
    <w:p w:rsidR="00D31902" w:rsidRPr="009A1DAC" w:rsidRDefault="00D31902" w:rsidP="0092582E">
      <w:pPr>
        <w:autoSpaceDE w:val="0"/>
        <w:autoSpaceDN w:val="0"/>
        <w:adjustRightInd w:val="0"/>
        <w:spacing w:after="0" w:line="240" w:lineRule="auto"/>
        <w:ind w:firstLine="709"/>
        <w:jc w:val="both"/>
        <w:rPr>
          <w:rFonts w:ascii="Times New Roman" w:hAnsi="Times New Roman" w:cs="Times New Roman"/>
          <w:sz w:val="28"/>
          <w:szCs w:val="28"/>
        </w:rPr>
      </w:pPr>
    </w:p>
    <w:p w:rsidR="007019EE" w:rsidRPr="009A1DAC" w:rsidRDefault="007019EE" w:rsidP="0092582E">
      <w:pPr>
        <w:pStyle w:val="af0"/>
        <w:spacing w:before="0" w:after="0"/>
        <w:ind w:firstLine="709"/>
        <w:jc w:val="both"/>
        <w:rPr>
          <w:b w:val="0"/>
          <w:sz w:val="28"/>
          <w:szCs w:val="28"/>
          <w:lang w:val="ru-RU"/>
        </w:rPr>
      </w:pPr>
      <w:r w:rsidRPr="009A1DAC">
        <w:rPr>
          <w:b w:val="0"/>
          <w:sz w:val="28"/>
          <w:szCs w:val="28"/>
        </w:rPr>
        <w:t>Своды правил по проектированию и строительству (СП)</w:t>
      </w:r>
      <w:r w:rsidRPr="009A1DAC">
        <w:rPr>
          <w:b w:val="0"/>
          <w:sz w:val="28"/>
          <w:szCs w:val="28"/>
          <w:lang w:val="ru-RU"/>
        </w:rPr>
        <w:t>:</w:t>
      </w:r>
    </w:p>
    <w:p w:rsidR="007019EE" w:rsidRPr="009A1DAC" w:rsidRDefault="007019EE" w:rsidP="0092582E">
      <w:pPr>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СП 42.13330.201</w:t>
      </w:r>
      <w:r w:rsidR="007B07CE" w:rsidRPr="009A1DAC">
        <w:rPr>
          <w:rFonts w:ascii="Times New Roman" w:hAnsi="Times New Roman" w:cs="Times New Roman"/>
          <w:sz w:val="28"/>
          <w:szCs w:val="28"/>
        </w:rPr>
        <w:t>6</w:t>
      </w:r>
      <w:r w:rsidRPr="009A1DAC">
        <w:rPr>
          <w:rFonts w:ascii="Times New Roman" w:hAnsi="Times New Roman" w:cs="Times New Roman"/>
          <w:sz w:val="28"/>
          <w:szCs w:val="28"/>
        </w:rPr>
        <w:t xml:space="preserve"> «Свод правил. Градостроительство. Планировка и застройка городских и сельских поселений. Актуализированная редакция СНиП 2.07.01-89*»</w:t>
      </w:r>
      <w:r w:rsidR="00D31902" w:rsidRPr="009A1DAC">
        <w:rPr>
          <w:rFonts w:ascii="Times New Roman" w:hAnsi="Times New Roman" w:cs="Times New Roman"/>
          <w:sz w:val="28"/>
          <w:szCs w:val="28"/>
        </w:rPr>
        <w:t>;</w:t>
      </w:r>
    </w:p>
    <w:p w:rsidR="007019EE" w:rsidRPr="009A1DAC" w:rsidRDefault="007019EE" w:rsidP="0092582E">
      <w:pPr>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СП 31-110-2003 «Проектирование и монтаж электроустановок жилых и общественных зданий»</w:t>
      </w:r>
      <w:r w:rsidR="00D31902" w:rsidRPr="009A1DAC">
        <w:rPr>
          <w:rFonts w:ascii="Times New Roman" w:hAnsi="Times New Roman" w:cs="Times New Roman"/>
          <w:sz w:val="28"/>
          <w:szCs w:val="28"/>
        </w:rPr>
        <w:t>;</w:t>
      </w:r>
    </w:p>
    <w:p w:rsidR="00EE6AAE" w:rsidRPr="009A1DAC" w:rsidRDefault="00EE6AAE" w:rsidP="0092582E">
      <w:pPr>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СП 62.13330.2011 «Газораспределительные системы. Актуализиров</w:t>
      </w:r>
      <w:r w:rsidR="00D31902" w:rsidRPr="009A1DAC">
        <w:rPr>
          <w:rFonts w:ascii="Times New Roman" w:hAnsi="Times New Roman" w:cs="Times New Roman"/>
          <w:sz w:val="28"/>
          <w:szCs w:val="28"/>
        </w:rPr>
        <w:t>анная редакция СНиП 42-01-2002»;</w:t>
      </w:r>
    </w:p>
    <w:p w:rsidR="00EE6AAE" w:rsidRPr="009A1DAC" w:rsidRDefault="00EE6AAE"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СП 42–101-2003 «Общие положения по проектированию и строительству газораспределительных систем из метал</w:t>
      </w:r>
      <w:r w:rsidR="00D31902" w:rsidRPr="009A1DAC">
        <w:rPr>
          <w:rFonts w:ascii="Times New Roman" w:hAnsi="Times New Roman" w:cs="Times New Roman"/>
          <w:sz w:val="28"/>
          <w:szCs w:val="28"/>
        </w:rPr>
        <w:t>лических и полиэтиленовых труб»;</w:t>
      </w:r>
    </w:p>
    <w:p w:rsidR="00C61189" w:rsidRPr="009A1DAC" w:rsidRDefault="00C61189"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СП 36.13330.2012 «Магистральные трубопроводы. Актуализирова</w:t>
      </w:r>
      <w:r w:rsidR="00D31902" w:rsidRPr="009A1DAC">
        <w:rPr>
          <w:rFonts w:ascii="Times New Roman" w:hAnsi="Times New Roman" w:cs="Times New Roman"/>
          <w:sz w:val="28"/>
          <w:szCs w:val="28"/>
        </w:rPr>
        <w:t>нная редакция СНиП 2.05.06-85*»;</w:t>
      </w:r>
    </w:p>
    <w:p w:rsidR="00C61189" w:rsidRPr="009A1DAC" w:rsidRDefault="00C61189" w:rsidP="0092582E">
      <w:pPr>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СП 125.13330.2012 «Нефтепродуктопроводы, прокладываемые на территории городов и других населенных пунктов. Актуализиров</w:t>
      </w:r>
      <w:r w:rsidR="00D31902" w:rsidRPr="009A1DAC">
        <w:rPr>
          <w:rFonts w:ascii="Times New Roman" w:hAnsi="Times New Roman" w:cs="Times New Roman"/>
          <w:sz w:val="28"/>
          <w:szCs w:val="28"/>
        </w:rPr>
        <w:t>анная редакция СНиП 2.05.13-90»;</w:t>
      </w:r>
    </w:p>
    <w:p w:rsidR="00C61189" w:rsidRPr="009A1DAC" w:rsidRDefault="00C61189" w:rsidP="0092582E">
      <w:pPr>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СП 155.13130.2014 «Склады нефти и нефтепродуктов. Требования пожарной безопасности»</w:t>
      </w:r>
      <w:r w:rsidR="00D31902" w:rsidRPr="009A1DAC">
        <w:rPr>
          <w:rFonts w:ascii="Times New Roman" w:hAnsi="Times New Roman" w:cs="Times New Roman"/>
          <w:sz w:val="28"/>
          <w:szCs w:val="28"/>
        </w:rPr>
        <w:t>;</w:t>
      </w:r>
    </w:p>
    <w:p w:rsidR="00EE6AAE" w:rsidRPr="009A1DAC" w:rsidRDefault="00EE6AAE"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СП 50.13330.20</w:t>
      </w:r>
      <w:r w:rsidR="001B02C8" w:rsidRPr="009A1DAC">
        <w:rPr>
          <w:rFonts w:ascii="Times New Roman" w:hAnsi="Times New Roman" w:cs="Times New Roman"/>
          <w:sz w:val="28"/>
          <w:szCs w:val="28"/>
        </w:rPr>
        <w:t>24</w:t>
      </w:r>
      <w:r w:rsidRPr="009A1DAC">
        <w:rPr>
          <w:rFonts w:ascii="Times New Roman" w:hAnsi="Times New Roman" w:cs="Times New Roman"/>
          <w:sz w:val="28"/>
          <w:szCs w:val="28"/>
        </w:rPr>
        <w:t xml:space="preserve"> «Тепловая защита зданий</w:t>
      </w:r>
      <w:r w:rsidR="007646C7" w:rsidRPr="009A1DAC">
        <w:rPr>
          <w:rFonts w:ascii="Times New Roman" w:hAnsi="Times New Roman" w:cs="Times New Roman"/>
          <w:sz w:val="28"/>
          <w:szCs w:val="28"/>
        </w:rPr>
        <w:t>. Актуализированная редакция СНиП 23-02-2003</w:t>
      </w:r>
      <w:r w:rsidR="00D31902" w:rsidRPr="009A1DAC">
        <w:rPr>
          <w:rFonts w:ascii="Times New Roman" w:hAnsi="Times New Roman" w:cs="Times New Roman"/>
          <w:sz w:val="28"/>
          <w:szCs w:val="28"/>
        </w:rPr>
        <w:t>»;</w:t>
      </w:r>
    </w:p>
    <w:p w:rsidR="00822E29" w:rsidRPr="009A1DAC" w:rsidRDefault="00822E29"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 xml:space="preserve">СП 60.13330.2020. </w:t>
      </w:r>
      <w:r w:rsidR="00375ACB" w:rsidRPr="009A1DAC">
        <w:rPr>
          <w:rFonts w:ascii="Times New Roman" w:hAnsi="Times New Roman" w:cs="Times New Roman"/>
          <w:sz w:val="28"/>
          <w:szCs w:val="28"/>
        </w:rPr>
        <w:t>«</w:t>
      </w:r>
      <w:r w:rsidRPr="009A1DAC">
        <w:rPr>
          <w:rFonts w:ascii="Times New Roman" w:hAnsi="Times New Roman" w:cs="Times New Roman"/>
          <w:sz w:val="28"/>
          <w:szCs w:val="28"/>
        </w:rPr>
        <w:t>Свод правил. Отопление, вентиляция и кондиционирование воздуха. СНиП 41-01-2003</w:t>
      </w:r>
      <w:r w:rsidR="00375ACB" w:rsidRPr="009A1DAC">
        <w:rPr>
          <w:rFonts w:ascii="Times New Roman" w:hAnsi="Times New Roman" w:cs="Times New Roman"/>
          <w:sz w:val="28"/>
          <w:szCs w:val="28"/>
        </w:rPr>
        <w:t>»;</w:t>
      </w:r>
    </w:p>
    <w:p w:rsidR="00CD59F9" w:rsidRPr="009A1DAC" w:rsidRDefault="00CD59F9"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СП 89.13330.</w:t>
      </w:r>
      <w:r w:rsidR="007646C7" w:rsidRPr="009A1DAC">
        <w:rPr>
          <w:rFonts w:ascii="Times New Roman" w:hAnsi="Times New Roman" w:cs="Times New Roman"/>
          <w:sz w:val="28"/>
          <w:szCs w:val="28"/>
        </w:rPr>
        <w:t xml:space="preserve">2016 «Котельные установки. Актуализированная редакция СНиП </w:t>
      </w:r>
      <w:r w:rsidR="007646C7" w:rsidRPr="009A1DAC">
        <w:rPr>
          <w:rFonts w:ascii="Times New Roman" w:hAnsi="Times New Roman" w:cs="Times New Roman"/>
          <w:sz w:val="28"/>
          <w:szCs w:val="28"/>
          <w:lang w:val="en-US"/>
        </w:rPr>
        <w:t>II</w:t>
      </w:r>
      <w:r w:rsidR="00D31902" w:rsidRPr="009A1DAC">
        <w:rPr>
          <w:rFonts w:ascii="Times New Roman" w:hAnsi="Times New Roman" w:cs="Times New Roman"/>
          <w:sz w:val="28"/>
          <w:szCs w:val="28"/>
        </w:rPr>
        <w:t>-35-76»;</w:t>
      </w:r>
    </w:p>
    <w:p w:rsidR="00CD59F9" w:rsidRPr="009A1DAC" w:rsidRDefault="00CD59F9"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 xml:space="preserve">СП 90.13330. 2012 «Электростанции тепловые. Актуализированная редакция СНиП </w:t>
      </w:r>
      <w:r w:rsidRPr="009A1DAC">
        <w:rPr>
          <w:rFonts w:ascii="Times New Roman" w:hAnsi="Times New Roman" w:cs="Times New Roman"/>
          <w:sz w:val="28"/>
          <w:szCs w:val="28"/>
          <w:lang w:val="en-US"/>
        </w:rPr>
        <w:t>II</w:t>
      </w:r>
      <w:r w:rsidRPr="009A1DAC">
        <w:rPr>
          <w:rFonts w:ascii="Times New Roman" w:hAnsi="Times New Roman" w:cs="Times New Roman"/>
          <w:sz w:val="28"/>
          <w:szCs w:val="28"/>
        </w:rPr>
        <w:t>-58-75»</w:t>
      </w:r>
      <w:r w:rsidR="00D31902" w:rsidRPr="009A1DAC">
        <w:rPr>
          <w:rFonts w:ascii="Times New Roman" w:hAnsi="Times New Roman" w:cs="Times New Roman"/>
          <w:sz w:val="28"/>
          <w:szCs w:val="28"/>
        </w:rPr>
        <w:t>;</w:t>
      </w:r>
    </w:p>
    <w:p w:rsidR="00CD59F9" w:rsidRPr="009A1DAC" w:rsidRDefault="00CD59F9"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СП 124.13330.2012 «Тепловые сети</w:t>
      </w:r>
      <w:r w:rsidR="007646C7" w:rsidRPr="009A1DAC">
        <w:rPr>
          <w:rFonts w:ascii="Times New Roman" w:hAnsi="Times New Roman" w:cs="Times New Roman"/>
          <w:sz w:val="28"/>
          <w:szCs w:val="28"/>
        </w:rPr>
        <w:t>. Актуализированная редакция СНиП 41-02-2003</w:t>
      </w:r>
      <w:r w:rsidR="00D31902" w:rsidRPr="009A1DAC">
        <w:rPr>
          <w:rFonts w:ascii="Times New Roman" w:hAnsi="Times New Roman" w:cs="Times New Roman"/>
          <w:sz w:val="28"/>
          <w:szCs w:val="28"/>
        </w:rPr>
        <w:t>»;</w:t>
      </w:r>
    </w:p>
    <w:p w:rsidR="00EE6AAE" w:rsidRPr="009A1DAC" w:rsidRDefault="00EE6AAE"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СП 131.13330.2020 «СНиП 23-01</w:t>
      </w:r>
      <w:r w:rsidR="00D31902" w:rsidRPr="009A1DAC">
        <w:rPr>
          <w:rFonts w:ascii="Times New Roman" w:hAnsi="Times New Roman" w:cs="Times New Roman"/>
          <w:sz w:val="28"/>
          <w:szCs w:val="28"/>
        </w:rPr>
        <w:t>-99* Строительная климатология»;</w:t>
      </w:r>
    </w:p>
    <w:p w:rsidR="00EE6AAE" w:rsidRPr="009A1DAC" w:rsidRDefault="00EE6AAE"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СП 31.13330.2021 «Водоснабжение. Наружные сети и сооружения</w:t>
      </w:r>
      <w:r w:rsidR="007646C7" w:rsidRPr="009A1DAC">
        <w:rPr>
          <w:rFonts w:ascii="Times New Roman" w:hAnsi="Times New Roman" w:cs="Times New Roman"/>
          <w:sz w:val="28"/>
          <w:szCs w:val="28"/>
        </w:rPr>
        <w:t>. СНиП 2.04.02-84*</w:t>
      </w:r>
      <w:r w:rsidR="00D31902" w:rsidRPr="009A1DAC">
        <w:rPr>
          <w:rFonts w:ascii="Times New Roman" w:hAnsi="Times New Roman" w:cs="Times New Roman"/>
          <w:sz w:val="28"/>
          <w:szCs w:val="28"/>
        </w:rPr>
        <w:t>»;</w:t>
      </w:r>
    </w:p>
    <w:p w:rsidR="00EE6AAE" w:rsidRPr="009A1DAC" w:rsidRDefault="00EE6AAE"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СП 32.13330.2018 «Канализация, наружные сети и сооружения</w:t>
      </w:r>
      <w:r w:rsidR="007646C7" w:rsidRPr="009A1DAC">
        <w:rPr>
          <w:rFonts w:ascii="Times New Roman" w:hAnsi="Times New Roman" w:cs="Times New Roman"/>
          <w:sz w:val="28"/>
          <w:szCs w:val="28"/>
        </w:rPr>
        <w:t>. СНиП 2.04.03-85</w:t>
      </w:r>
      <w:r w:rsidR="00D31902" w:rsidRPr="009A1DAC">
        <w:rPr>
          <w:rFonts w:ascii="Times New Roman" w:hAnsi="Times New Roman" w:cs="Times New Roman"/>
          <w:sz w:val="28"/>
          <w:szCs w:val="28"/>
        </w:rPr>
        <w:t>»;</w:t>
      </w:r>
    </w:p>
    <w:p w:rsidR="007019EE" w:rsidRPr="009A1DAC" w:rsidRDefault="007019EE" w:rsidP="0092582E">
      <w:pPr>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СП 11-102-97 «Инженерно-экологические изыскания для строительства»</w:t>
      </w:r>
      <w:r w:rsidR="00D31902" w:rsidRPr="009A1DAC">
        <w:rPr>
          <w:rFonts w:ascii="Times New Roman" w:hAnsi="Times New Roman" w:cs="Times New Roman"/>
          <w:sz w:val="28"/>
          <w:szCs w:val="28"/>
        </w:rPr>
        <w:t>;</w:t>
      </w:r>
    </w:p>
    <w:p w:rsidR="00562DA3" w:rsidRPr="009A1DAC" w:rsidRDefault="00562DA3" w:rsidP="0092582E">
      <w:pPr>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lastRenderedPageBreak/>
        <w:t>СП 396.1325800.2018 «</w:t>
      </w:r>
      <w:r w:rsidR="009E4EF1" w:rsidRPr="009A1DAC">
        <w:rPr>
          <w:rFonts w:ascii="Times New Roman" w:hAnsi="Times New Roman" w:cs="Times New Roman"/>
          <w:sz w:val="28"/>
          <w:szCs w:val="28"/>
        </w:rPr>
        <w:t>Улицы и дороги населенных пунктов. Правила градостроительного проектирования</w:t>
      </w:r>
      <w:r w:rsidRPr="009A1DAC">
        <w:rPr>
          <w:rFonts w:ascii="Times New Roman" w:hAnsi="Times New Roman" w:cs="Times New Roman"/>
          <w:sz w:val="28"/>
          <w:szCs w:val="28"/>
        </w:rPr>
        <w:t>»</w:t>
      </w:r>
      <w:r w:rsidR="00D31902" w:rsidRPr="009A1DAC">
        <w:rPr>
          <w:rFonts w:ascii="Times New Roman" w:hAnsi="Times New Roman" w:cs="Times New Roman"/>
          <w:sz w:val="28"/>
          <w:szCs w:val="28"/>
        </w:rPr>
        <w:t>;</w:t>
      </w:r>
    </w:p>
    <w:p w:rsidR="00562DA3" w:rsidRPr="009A1DAC" w:rsidRDefault="00562DA3" w:rsidP="0092582E">
      <w:pPr>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СП 34.13330.2021 «СНиП 2.</w:t>
      </w:r>
      <w:r w:rsidR="00D31902" w:rsidRPr="009A1DAC">
        <w:rPr>
          <w:rFonts w:ascii="Times New Roman" w:hAnsi="Times New Roman" w:cs="Times New Roman"/>
          <w:sz w:val="28"/>
          <w:szCs w:val="28"/>
        </w:rPr>
        <w:t>05.02-85* Автомобильные дороги»;</w:t>
      </w:r>
    </w:p>
    <w:p w:rsidR="00562DA3" w:rsidRPr="009A1DAC" w:rsidRDefault="00562DA3" w:rsidP="0092582E">
      <w:pPr>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СП 113.13330.2023 «СНиП</w:t>
      </w:r>
      <w:r w:rsidR="00D31902" w:rsidRPr="009A1DAC">
        <w:rPr>
          <w:rFonts w:ascii="Times New Roman" w:hAnsi="Times New Roman" w:cs="Times New Roman"/>
          <w:sz w:val="28"/>
          <w:szCs w:val="28"/>
        </w:rPr>
        <w:t xml:space="preserve"> 21-02-99* Стоянки автомобилей»;</w:t>
      </w:r>
    </w:p>
    <w:p w:rsidR="007019EE" w:rsidRPr="009A1DAC" w:rsidRDefault="00C33D4E" w:rsidP="0092582E">
      <w:pPr>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СП 19.13330.201</w:t>
      </w:r>
      <w:r w:rsidR="00172B4A" w:rsidRPr="009A1DAC">
        <w:rPr>
          <w:rFonts w:ascii="Times New Roman" w:hAnsi="Times New Roman" w:cs="Times New Roman"/>
          <w:sz w:val="28"/>
          <w:szCs w:val="28"/>
        </w:rPr>
        <w:t>9</w:t>
      </w:r>
      <w:r w:rsidR="007019EE" w:rsidRPr="009A1DAC">
        <w:rPr>
          <w:rFonts w:ascii="Times New Roman" w:hAnsi="Times New Roman" w:cs="Times New Roman"/>
          <w:sz w:val="28"/>
          <w:szCs w:val="28"/>
        </w:rPr>
        <w:t xml:space="preserve"> </w:t>
      </w:r>
      <w:r w:rsidRPr="009A1DAC">
        <w:rPr>
          <w:rFonts w:ascii="Times New Roman" w:hAnsi="Times New Roman" w:cs="Times New Roman"/>
          <w:sz w:val="28"/>
          <w:szCs w:val="28"/>
        </w:rPr>
        <w:t>«</w:t>
      </w:r>
      <w:r w:rsidR="005247EA" w:rsidRPr="009A1DAC">
        <w:rPr>
          <w:rFonts w:ascii="Times New Roman" w:hAnsi="Times New Roman" w:cs="Times New Roman"/>
          <w:sz w:val="28"/>
          <w:szCs w:val="28"/>
        </w:rPr>
        <w:t xml:space="preserve">СНиП II-97-76*. </w:t>
      </w:r>
      <w:r w:rsidR="007019EE" w:rsidRPr="009A1DAC">
        <w:rPr>
          <w:rFonts w:ascii="Times New Roman" w:hAnsi="Times New Roman" w:cs="Times New Roman"/>
          <w:sz w:val="28"/>
          <w:szCs w:val="28"/>
        </w:rPr>
        <w:t>Генеральные планы сельскохозяйственных предприятий. Актуализированная редакция СНиП II-97-76*</w:t>
      </w:r>
      <w:r w:rsidRPr="009A1DAC">
        <w:rPr>
          <w:rFonts w:ascii="Times New Roman" w:hAnsi="Times New Roman" w:cs="Times New Roman"/>
          <w:sz w:val="28"/>
          <w:szCs w:val="28"/>
        </w:rPr>
        <w:t>»</w:t>
      </w:r>
      <w:r w:rsidR="00D31902" w:rsidRPr="009A1DAC">
        <w:rPr>
          <w:rFonts w:ascii="Times New Roman" w:hAnsi="Times New Roman" w:cs="Times New Roman"/>
          <w:sz w:val="28"/>
          <w:szCs w:val="28"/>
        </w:rPr>
        <w:t>;</w:t>
      </w:r>
      <w:r w:rsidR="005247EA" w:rsidRPr="009A1DAC">
        <w:rPr>
          <w:rFonts w:ascii="Times New Roman" w:hAnsi="Times New Roman" w:cs="Times New Roman"/>
          <w:sz w:val="28"/>
          <w:szCs w:val="28"/>
        </w:rPr>
        <w:t xml:space="preserve"> </w:t>
      </w:r>
    </w:p>
    <w:p w:rsidR="007019EE" w:rsidRPr="009A1DAC" w:rsidRDefault="007019EE" w:rsidP="0092582E">
      <w:pPr>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СП 18.13330.2</w:t>
      </w:r>
      <w:r w:rsidR="00C33D4E" w:rsidRPr="009A1DAC">
        <w:rPr>
          <w:rFonts w:ascii="Times New Roman" w:hAnsi="Times New Roman" w:cs="Times New Roman"/>
          <w:sz w:val="28"/>
          <w:szCs w:val="28"/>
        </w:rPr>
        <w:t>01</w:t>
      </w:r>
      <w:r w:rsidR="00172B4A" w:rsidRPr="009A1DAC">
        <w:rPr>
          <w:rFonts w:ascii="Times New Roman" w:hAnsi="Times New Roman" w:cs="Times New Roman"/>
          <w:sz w:val="28"/>
          <w:szCs w:val="28"/>
        </w:rPr>
        <w:t>9</w:t>
      </w:r>
      <w:r w:rsidR="00C33D4E" w:rsidRPr="009A1DAC">
        <w:rPr>
          <w:rFonts w:ascii="Times New Roman" w:hAnsi="Times New Roman" w:cs="Times New Roman"/>
          <w:sz w:val="28"/>
          <w:szCs w:val="28"/>
        </w:rPr>
        <w:t xml:space="preserve"> «</w:t>
      </w:r>
      <w:r w:rsidRPr="009A1DAC">
        <w:rPr>
          <w:rFonts w:ascii="Times New Roman" w:hAnsi="Times New Roman" w:cs="Times New Roman"/>
          <w:sz w:val="28"/>
          <w:szCs w:val="28"/>
        </w:rPr>
        <w:t>Генеральные планы промышленных предприятий. Актуализированная редакция СНиП II-89-80*</w:t>
      </w:r>
      <w:r w:rsidR="00D31902" w:rsidRPr="009A1DAC">
        <w:rPr>
          <w:rFonts w:ascii="Times New Roman" w:hAnsi="Times New Roman" w:cs="Times New Roman"/>
          <w:sz w:val="28"/>
          <w:szCs w:val="28"/>
        </w:rPr>
        <w:t>»;</w:t>
      </w:r>
      <w:r w:rsidR="005247EA" w:rsidRPr="009A1DAC">
        <w:rPr>
          <w:rFonts w:ascii="Times New Roman" w:hAnsi="Times New Roman" w:cs="Times New Roman"/>
          <w:sz w:val="28"/>
          <w:szCs w:val="28"/>
        </w:rPr>
        <w:t xml:space="preserve"> </w:t>
      </w:r>
    </w:p>
    <w:p w:rsidR="007019EE" w:rsidRPr="009A1DAC" w:rsidRDefault="00C33D4E" w:rsidP="0092582E">
      <w:pPr>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СП 22.13330.201</w:t>
      </w:r>
      <w:r w:rsidR="00172B4A" w:rsidRPr="009A1DAC">
        <w:rPr>
          <w:rFonts w:ascii="Times New Roman" w:hAnsi="Times New Roman" w:cs="Times New Roman"/>
          <w:sz w:val="28"/>
          <w:szCs w:val="28"/>
        </w:rPr>
        <w:t>6</w:t>
      </w:r>
      <w:r w:rsidR="007019EE" w:rsidRPr="009A1DAC">
        <w:rPr>
          <w:rFonts w:ascii="Times New Roman" w:hAnsi="Times New Roman" w:cs="Times New Roman"/>
          <w:sz w:val="28"/>
          <w:szCs w:val="28"/>
        </w:rPr>
        <w:t xml:space="preserve"> </w:t>
      </w:r>
      <w:r w:rsidRPr="009A1DAC">
        <w:rPr>
          <w:rFonts w:ascii="Times New Roman" w:hAnsi="Times New Roman" w:cs="Times New Roman"/>
          <w:sz w:val="28"/>
          <w:szCs w:val="28"/>
        </w:rPr>
        <w:t>«</w:t>
      </w:r>
      <w:r w:rsidR="007019EE" w:rsidRPr="009A1DAC">
        <w:rPr>
          <w:rFonts w:ascii="Times New Roman" w:hAnsi="Times New Roman" w:cs="Times New Roman"/>
          <w:sz w:val="28"/>
          <w:szCs w:val="28"/>
        </w:rPr>
        <w:t>Основания зданий и сооружений. Актуализированная редакция СНиП 2.02.01-83*</w:t>
      </w:r>
      <w:r w:rsidRPr="009A1DAC">
        <w:rPr>
          <w:rFonts w:ascii="Times New Roman" w:hAnsi="Times New Roman" w:cs="Times New Roman"/>
          <w:sz w:val="28"/>
          <w:szCs w:val="28"/>
        </w:rPr>
        <w:t>»</w:t>
      </w:r>
      <w:r w:rsidR="00D31902" w:rsidRPr="009A1DAC">
        <w:rPr>
          <w:rFonts w:ascii="Times New Roman" w:hAnsi="Times New Roman" w:cs="Times New Roman"/>
          <w:sz w:val="28"/>
          <w:szCs w:val="28"/>
        </w:rPr>
        <w:t>;</w:t>
      </w:r>
      <w:r w:rsidR="008C7B6E" w:rsidRPr="009A1DAC">
        <w:rPr>
          <w:rFonts w:ascii="Times New Roman" w:hAnsi="Times New Roman" w:cs="Times New Roman"/>
          <w:sz w:val="28"/>
          <w:szCs w:val="28"/>
        </w:rPr>
        <w:t xml:space="preserve"> </w:t>
      </w:r>
      <w:r w:rsidR="007019EE" w:rsidRPr="009A1DAC">
        <w:rPr>
          <w:rFonts w:ascii="Times New Roman" w:hAnsi="Times New Roman" w:cs="Times New Roman"/>
          <w:sz w:val="28"/>
          <w:szCs w:val="28"/>
        </w:rPr>
        <w:t>СП 44.13330.2011 «Административные и бытовые здания. Актуализированная редакция СНиП 2.09.04-87*»</w:t>
      </w:r>
      <w:r w:rsidR="00D31902" w:rsidRPr="009A1DAC">
        <w:rPr>
          <w:rFonts w:ascii="Times New Roman" w:hAnsi="Times New Roman" w:cs="Times New Roman"/>
          <w:sz w:val="28"/>
          <w:szCs w:val="28"/>
        </w:rPr>
        <w:t>;</w:t>
      </w:r>
    </w:p>
    <w:p w:rsidR="007019EE" w:rsidRPr="009A1DAC" w:rsidRDefault="007019EE" w:rsidP="0092582E">
      <w:pPr>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СП 55.13330.201</w:t>
      </w:r>
      <w:r w:rsidR="008C7B6E" w:rsidRPr="009A1DAC">
        <w:rPr>
          <w:rFonts w:ascii="Times New Roman" w:hAnsi="Times New Roman" w:cs="Times New Roman"/>
          <w:sz w:val="28"/>
          <w:szCs w:val="28"/>
        </w:rPr>
        <w:t>6</w:t>
      </w:r>
      <w:r w:rsidRPr="009A1DAC">
        <w:rPr>
          <w:rFonts w:ascii="Times New Roman" w:hAnsi="Times New Roman" w:cs="Times New Roman"/>
          <w:sz w:val="28"/>
          <w:szCs w:val="28"/>
        </w:rPr>
        <w:t xml:space="preserve"> «Дома жилые одноквартирные. Актуализированная редакция СНиП 31-02-2001»</w:t>
      </w:r>
      <w:r w:rsidR="00D31902" w:rsidRPr="009A1DAC">
        <w:rPr>
          <w:rFonts w:ascii="Times New Roman" w:hAnsi="Times New Roman" w:cs="Times New Roman"/>
          <w:sz w:val="28"/>
          <w:szCs w:val="28"/>
        </w:rPr>
        <w:t>;</w:t>
      </w:r>
    </w:p>
    <w:p w:rsidR="007019EE" w:rsidRPr="009A1DAC" w:rsidRDefault="007019EE" w:rsidP="0092582E">
      <w:pPr>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СП 51.13330.2011 «Защита от шума. Актуализированная редакция СНиП 23-03-2003»</w:t>
      </w:r>
      <w:r w:rsidR="00D31902" w:rsidRPr="009A1DAC">
        <w:rPr>
          <w:rFonts w:ascii="Times New Roman" w:hAnsi="Times New Roman" w:cs="Times New Roman"/>
          <w:sz w:val="28"/>
          <w:szCs w:val="28"/>
        </w:rPr>
        <w:t>;</w:t>
      </w:r>
    </w:p>
    <w:p w:rsidR="0056227C" w:rsidRPr="009A1DAC" w:rsidRDefault="0056227C" w:rsidP="0092582E">
      <w:pPr>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СП 54.13330.2022. Свод правил. Здания жилые многоквартирные. СНиП 31-01-2003;</w:t>
      </w:r>
    </w:p>
    <w:p w:rsidR="009E4EF1" w:rsidRPr="009A1DAC" w:rsidRDefault="009E4EF1" w:rsidP="0092582E">
      <w:pPr>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 xml:space="preserve">СП 59.13330.2020 «Доступность зданий и сооружений для маломобильных групп населения. </w:t>
      </w:r>
      <w:r w:rsidR="00C32C8C" w:rsidRPr="009A1DAC">
        <w:rPr>
          <w:rFonts w:ascii="Times New Roman" w:hAnsi="Times New Roman" w:cs="Times New Roman"/>
          <w:sz w:val="28"/>
          <w:szCs w:val="28"/>
        </w:rPr>
        <w:t>Актуализированная редакция СНиП 35-01-2001</w:t>
      </w:r>
      <w:r w:rsidRPr="009A1DAC">
        <w:rPr>
          <w:rFonts w:ascii="Times New Roman" w:hAnsi="Times New Roman" w:cs="Times New Roman"/>
          <w:sz w:val="28"/>
          <w:szCs w:val="28"/>
        </w:rPr>
        <w:t>»</w:t>
      </w:r>
      <w:r w:rsidR="00D31902" w:rsidRPr="009A1DAC">
        <w:rPr>
          <w:rFonts w:ascii="Times New Roman" w:hAnsi="Times New Roman" w:cs="Times New Roman"/>
          <w:sz w:val="28"/>
          <w:szCs w:val="28"/>
        </w:rPr>
        <w:t>;</w:t>
      </w:r>
    </w:p>
    <w:p w:rsidR="007019EE" w:rsidRPr="009A1DAC" w:rsidRDefault="007019EE" w:rsidP="0092582E">
      <w:pPr>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СП 14.13330.201</w:t>
      </w:r>
      <w:r w:rsidR="0081710B" w:rsidRPr="009A1DAC">
        <w:rPr>
          <w:rFonts w:ascii="Times New Roman" w:hAnsi="Times New Roman" w:cs="Times New Roman"/>
          <w:sz w:val="28"/>
          <w:szCs w:val="28"/>
        </w:rPr>
        <w:t>8</w:t>
      </w:r>
      <w:r w:rsidRPr="009A1DAC">
        <w:rPr>
          <w:rFonts w:ascii="Times New Roman" w:hAnsi="Times New Roman" w:cs="Times New Roman"/>
          <w:sz w:val="28"/>
          <w:szCs w:val="28"/>
        </w:rPr>
        <w:t xml:space="preserve"> «Строительство в сейсмических районах. Актуализированная редакция СНиП II-7-81*»</w:t>
      </w:r>
      <w:r w:rsidR="00D31902" w:rsidRPr="009A1DAC">
        <w:rPr>
          <w:rFonts w:ascii="Times New Roman" w:hAnsi="Times New Roman" w:cs="Times New Roman"/>
          <w:sz w:val="28"/>
          <w:szCs w:val="28"/>
        </w:rPr>
        <w:t>;</w:t>
      </w:r>
    </w:p>
    <w:p w:rsidR="007019EE" w:rsidRPr="009A1DAC" w:rsidRDefault="00EE6AAE" w:rsidP="0092582E">
      <w:pPr>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СП 58.</w:t>
      </w:r>
      <w:r w:rsidR="00646482" w:rsidRPr="009A1DAC">
        <w:rPr>
          <w:rFonts w:ascii="Times New Roman" w:hAnsi="Times New Roman" w:cs="Times New Roman"/>
          <w:sz w:val="28"/>
          <w:szCs w:val="28"/>
        </w:rPr>
        <w:t>13330.2019</w:t>
      </w:r>
      <w:r w:rsidR="00D42EBF" w:rsidRPr="009A1DAC">
        <w:rPr>
          <w:rFonts w:ascii="Times New Roman" w:hAnsi="Times New Roman" w:cs="Times New Roman"/>
          <w:sz w:val="28"/>
          <w:szCs w:val="28"/>
        </w:rPr>
        <w:t xml:space="preserve"> </w:t>
      </w:r>
      <w:r w:rsidR="007019EE" w:rsidRPr="009A1DAC">
        <w:rPr>
          <w:rFonts w:ascii="Times New Roman" w:hAnsi="Times New Roman" w:cs="Times New Roman"/>
          <w:sz w:val="28"/>
          <w:szCs w:val="28"/>
        </w:rPr>
        <w:t>«Гидротехнические сооружения. Основные положения проектирования. Актуализированная редакция СНиП 33-01-2003»</w:t>
      </w:r>
      <w:r w:rsidR="00D31902" w:rsidRPr="009A1DAC">
        <w:rPr>
          <w:rFonts w:ascii="Times New Roman" w:hAnsi="Times New Roman" w:cs="Times New Roman"/>
          <w:sz w:val="28"/>
          <w:szCs w:val="28"/>
        </w:rPr>
        <w:t>;</w:t>
      </w:r>
    </w:p>
    <w:p w:rsidR="00A11DBD" w:rsidRPr="009A1DAC" w:rsidRDefault="00A11DBD" w:rsidP="0092582E">
      <w:pPr>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СП 118.13330.2022. Свод правил. Общественные здания</w:t>
      </w:r>
      <w:r w:rsidR="00D31902" w:rsidRPr="009A1DAC">
        <w:rPr>
          <w:rFonts w:ascii="Times New Roman" w:hAnsi="Times New Roman" w:cs="Times New Roman"/>
          <w:sz w:val="28"/>
          <w:szCs w:val="28"/>
        </w:rPr>
        <w:t xml:space="preserve"> и сооружения. СНиП 31-06-2009»;</w:t>
      </w:r>
    </w:p>
    <w:p w:rsidR="007019EE" w:rsidRPr="009A1DAC" w:rsidRDefault="00EE6AAE" w:rsidP="0092582E">
      <w:pPr>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СП 82.</w:t>
      </w:r>
      <w:r w:rsidR="007019EE" w:rsidRPr="009A1DAC">
        <w:rPr>
          <w:rFonts w:ascii="Times New Roman" w:hAnsi="Times New Roman" w:cs="Times New Roman"/>
          <w:sz w:val="28"/>
          <w:szCs w:val="28"/>
        </w:rPr>
        <w:t>13330.201</w:t>
      </w:r>
      <w:r w:rsidR="00646482" w:rsidRPr="009A1DAC">
        <w:rPr>
          <w:rFonts w:ascii="Times New Roman" w:hAnsi="Times New Roman" w:cs="Times New Roman"/>
          <w:sz w:val="28"/>
          <w:szCs w:val="28"/>
        </w:rPr>
        <w:t>6</w:t>
      </w:r>
      <w:r w:rsidR="00D42EBF" w:rsidRPr="009A1DAC">
        <w:rPr>
          <w:rFonts w:ascii="Times New Roman" w:hAnsi="Times New Roman" w:cs="Times New Roman"/>
          <w:sz w:val="28"/>
          <w:szCs w:val="28"/>
        </w:rPr>
        <w:t xml:space="preserve"> </w:t>
      </w:r>
      <w:r w:rsidR="007019EE" w:rsidRPr="009A1DAC">
        <w:rPr>
          <w:rFonts w:ascii="Times New Roman" w:hAnsi="Times New Roman" w:cs="Times New Roman"/>
          <w:sz w:val="28"/>
          <w:szCs w:val="28"/>
        </w:rPr>
        <w:t>«Благоустройство территорий. Актуализированная редакция СНиП 111-10-75»</w:t>
      </w:r>
      <w:r w:rsidR="00D31902" w:rsidRPr="009A1DAC">
        <w:rPr>
          <w:rFonts w:ascii="Times New Roman" w:hAnsi="Times New Roman" w:cs="Times New Roman"/>
          <w:sz w:val="28"/>
          <w:szCs w:val="28"/>
        </w:rPr>
        <w:t>;</w:t>
      </w:r>
    </w:p>
    <w:p w:rsidR="009E4EF1" w:rsidRPr="009A1DAC" w:rsidRDefault="009E4EF1" w:rsidP="0092582E">
      <w:pPr>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СП 2.13130.2020 «Системы противопожарной защиты. Обеспечение</w:t>
      </w:r>
      <w:r w:rsidR="00D31902" w:rsidRPr="009A1DAC">
        <w:rPr>
          <w:rFonts w:ascii="Times New Roman" w:hAnsi="Times New Roman" w:cs="Times New Roman"/>
          <w:sz w:val="28"/>
          <w:szCs w:val="28"/>
        </w:rPr>
        <w:t xml:space="preserve"> огнестойкости объектов защиты»;</w:t>
      </w:r>
    </w:p>
    <w:p w:rsidR="009E4EF1" w:rsidRPr="009A1DAC" w:rsidRDefault="009E4EF1" w:rsidP="0092582E">
      <w:pPr>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СП 4.13130.2013 «Системы противопожарной защиты. Ограничение распростран</w:t>
      </w:r>
      <w:r w:rsidR="00D31902" w:rsidRPr="009A1DAC">
        <w:rPr>
          <w:rFonts w:ascii="Times New Roman" w:hAnsi="Times New Roman" w:cs="Times New Roman"/>
          <w:sz w:val="28"/>
          <w:szCs w:val="28"/>
        </w:rPr>
        <w:t>ения пожара на объектах защиты»;</w:t>
      </w:r>
    </w:p>
    <w:p w:rsidR="007019EE" w:rsidRPr="009A1DAC" w:rsidRDefault="007019EE" w:rsidP="0092582E">
      <w:pPr>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СП 104.13330. 2012 «Инженерная защита территории от затопления и подтопления. Актуализированная редакция СНиП 2.06.15-85»</w:t>
      </w:r>
      <w:r w:rsidR="00D31902" w:rsidRPr="009A1DAC">
        <w:rPr>
          <w:rFonts w:ascii="Times New Roman" w:hAnsi="Times New Roman" w:cs="Times New Roman"/>
          <w:sz w:val="28"/>
          <w:szCs w:val="28"/>
        </w:rPr>
        <w:t>;</w:t>
      </w:r>
    </w:p>
    <w:p w:rsidR="009E4EF1" w:rsidRPr="009A1DAC" w:rsidRDefault="009E4EF1" w:rsidP="0092582E">
      <w:pPr>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СП 165.1325800.2014 «Инженерно-технические меро</w:t>
      </w:r>
      <w:r w:rsidR="00D31902" w:rsidRPr="009A1DAC">
        <w:rPr>
          <w:rFonts w:ascii="Times New Roman" w:hAnsi="Times New Roman" w:cs="Times New Roman"/>
          <w:sz w:val="28"/>
          <w:szCs w:val="28"/>
        </w:rPr>
        <w:t>приятия по гражданской обороне»;</w:t>
      </w:r>
    </w:p>
    <w:p w:rsidR="007019EE" w:rsidRPr="009A1DAC" w:rsidRDefault="00EE6AAE" w:rsidP="0092582E">
      <w:pPr>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СП 115.13330.</w:t>
      </w:r>
      <w:r w:rsidR="007019EE" w:rsidRPr="009A1DAC">
        <w:rPr>
          <w:rFonts w:ascii="Times New Roman" w:hAnsi="Times New Roman" w:cs="Times New Roman"/>
          <w:sz w:val="28"/>
          <w:szCs w:val="28"/>
        </w:rPr>
        <w:t>2012 «Геофизика опасных природных воздействий. Актуализированная редакция СНиП 22-01-95»</w:t>
      </w:r>
      <w:r w:rsidR="00D31902" w:rsidRPr="009A1DAC">
        <w:rPr>
          <w:rFonts w:ascii="Times New Roman" w:hAnsi="Times New Roman" w:cs="Times New Roman"/>
          <w:sz w:val="28"/>
          <w:szCs w:val="28"/>
        </w:rPr>
        <w:t>;</w:t>
      </w:r>
    </w:p>
    <w:p w:rsidR="007019EE" w:rsidRPr="009A1DAC" w:rsidRDefault="00EE6AAE" w:rsidP="0092582E">
      <w:pPr>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СП 116.13330.</w:t>
      </w:r>
      <w:r w:rsidR="007019EE" w:rsidRPr="009A1DAC">
        <w:rPr>
          <w:rFonts w:ascii="Times New Roman" w:hAnsi="Times New Roman" w:cs="Times New Roman"/>
          <w:sz w:val="28"/>
          <w:szCs w:val="28"/>
        </w:rPr>
        <w:t>2012 «Инженерная защита территорий, зданий и сооружений от опасных геологических процессов. Основные положения проектирования. Актуализированная редакция СНиП 22-02-2003»</w:t>
      </w:r>
      <w:r w:rsidR="00D31902" w:rsidRPr="009A1DAC">
        <w:rPr>
          <w:rFonts w:ascii="Times New Roman" w:hAnsi="Times New Roman" w:cs="Times New Roman"/>
          <w:sz w:val="28"/>
          <w:szCs w:val="28"/>
        </w:rPr>
        <w:t>;</w:t>
      </w:r>
    </w:p>
    <w:p w:rsidR="000A2D45" w:rsidRPr="009A1DAC" w:rsidRDefault="000A2D45" w:rsidP="0092582E">
      <w:pPr>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 xml:space="preserve">СП 127.13330.2023 </w:t>
      </w:r>
      <w:hyperlink r:id="rId17" w:anchor="64U0IK" w:history="1">
        <w:r w:rsidRPr="009A1DAC">
          <w:rPr>
            <w:rFonts w:ascii="Times New Roman" w:hAnsi="Times New Roman" w:cs="Times New Roman"/>
            <w:sz w:val="28"/>
            <w:szCs w:val="28"/>
          </w:rPr>
          <w:t xml:space="preserve">«Объекты размещения отходов производства. Основные положения по проектированию (СНиП 2.01.28-85 Полигоны по </w:t>
        </w:r>
        <w:r w:rsidRPr="009A1DAC">
          <w:rPr>
            <w:rFonts w:ascii="Times New Roman" w:hAnsi="Times New Roman" w:cs="Times New Roman"/>
            <w:sz w:val="28"/>
            <w:szCs w:val="28"/>
          </w:rPr>
          <w:lastRenderedPageBreak/>
          <w:t>обезвреживанию и захоронению токсичных промышленных отходов. Основные положения по проектированию)»</w:t>
        </w:r>
      </w:hyperlink>
      <w:r w:rsidR="00D31902" w:rsidRPr="009A1DAC">
        <w:rPr>
          <w:rFonts w:ascii="Times New Roman" w:hAnsi="Times New Roman" w:cs="Times New Roman"/>
          <w:sz w:val="28"/>
          <w:szCs w:val="28"/>
        </w:rPr>
        <w:t>;</w:t>
      </w:r>
    </w:p>
    <w:p w:rsidR="007019EE" w:rsidRPr="009A1DAC" w:rsidRDefault="007019EE" w:rsidP="0092582E">
      <w:pPr>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СП 31-103-99 «Здания, сооружения и комплексы православных храмов»</w:t>
      </w:r>
      <w:r w:rsidR="00D31902" w:rsidRPr="009A1DAC">
        <w:rPr>
          <w:rFonts w:ascii="Times New Roman" w:hAnsi="Times New Roman" w:cs="Times New Roman"/>
          <w:sz w:val="28"/>
          <w:szCs w:val="28"/>
        </w:rPr>
        <w:t xml:space="preserve">; </w:t>
      </w:r>
      <w:r w:rsidRPr="009A1DAC">
        <w:rPr>
          <w:rFonts w:ascii="Times New Roman" w:hAnsi="Times New Roman" w:cs="Times New Roman"/>
          <w:sz w:val="28"/>
          <w:szCs w:val="28"/>
        </w:rPr>
        <w:t>СП 30-102-99 «Планировка и застройка территорий малоэтажного жилищного строительства</w:t>
      </w:r>
      <w:r w:rsidR="0056227C" w:rsidRPr="009A1DAC">
        <w:rPr>
          <w:rFonts w:ascii="Times New Roman" w:hAnsi="Times New Roman" w:cs="Times New Roman"/>
          <w:sz w:val="28"/>
          <w:szCs w:val="28"/>
        </w:rPr>
        <w:t>»</w:t>
      </w:r>
      <w:r w:rsidR="00D31902" w:rsidRPr="009A1DAC">
        <w:rPr>
          <w:rFonts w:ascii="Times New Roman" w:hAnsi="Times New Roman" w:cs="Times New Roman"/>
          <w:sz w:val="28"/>
          <w:szCs w:val="28"/>
        </w:rPr>
        <w:t>;</w:t>
      </w:r>
    </w:p>
    <w:p w:rsidR="007019EE" w:rsidRPr="009A1DAC" w:rsidRDefault="007019EE" w:rsidP="0092582E">
      <w:pPr>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СП 35-102-2001 «Жилая среда с планировочными элементами, доступными инвалидам»</w:t>
      </w:r>
      <w:r w:rsidR="00D31902" w:rsidRPr="009A1DAC">
        <w:rPr>
          <w:rFonts w:ascii="Times New Roman" w:hAnsi="Times New Roman" w:cs="Times New Roman"/>
          <w:sz w:val="28"/>
          <w:szCs w:val="28"/>
        </w:rPr>
        <w:t>;</w:t>
      </w:r>
    </w:p>
    <w:p w:rsidR="007019EE" w:rsidRPr="009A1DAC" w:rsidRDefault="007019EE" w:rsidP="0092582E">
      <w:pPr>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СП 35-105-2002 «Реконструкция городской застройки с учетом доступности инвалидов и других маломобильных групп населения»</w:t>
      </w:r>
      <w:r w:rsidR="00D31902" w:rsidRPr="009A1DAC">
        <w:rPr>
          <w:rFonts w:ascii="Times New Roman" w:hAnsi="Times New Roman" w:cs="Times New Roman"/>
          <w:sz w:val="28"/>
          <w:szCs w:val="28"/>
        </w:rPr>
        <w:t>;</w:t>
      </w:r>
    </w:p>
    <w:p w:rsidR="007019EE" w:rsidRPr="009A1DAC" w:rsidRDefault="007019EE" w:rsidP="0092582E">
      <w:pPr>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СП 35-107-2003 «Здания учреждений временного пребывания лиц без определенного места жительства»</w:t>
      </w:r>
      <w:r w:rsidR="00D31902" w:rsidRPr="009A1DAC">
        <w:rPr>
          <w:rFonts w:ascii="Times New Roman" w:hAnsi="Times New Roman" w:cs="Times New Roman"/>
          <w:sz w:val="28"/>
          <w:szCs w:val="28"/>
        </w:rPr>
        <w:t>;</w:t>
      </w:r>
    </w:p>
    <w:p w:rsidR="007019EE" w:rsidRPr="009A1DAC" w:rsidRDefault="007019EE" w:rsidP="0092582E">
      <w:pPr>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СП 35-106-2003 «Расчет и размещение учреждений социального обслуживания пожилых людей»</w:t>
      </w:r>
      <w:r w:rsidR="00D31902" w:rsidRPr="009A1DAC">
        <w:rPr>
          <w:rFonts w:ascii="Times New Roman" w:hAnsi="Times New Roman" w:cs="Times New Roman"/>
          <w:sz w:val="28"/>
          <w:szCs w:val="28"/>
        </w:rPr>
        <w:t>;</w:t>
      </w:r>
    </w:p>
    <w:p w:rsidR="007019EE" w:rsidRPr="009A1DAC" w:rsidRDefault="007019EE" w:rsidP="0092582E">
      <w:pPr>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СП 2.1.7.1386-03 «Определение класса опасности токсичных отходов производства и потребления»</w:t>
      </w:r>
      <w:r w:rsidR="00D31902" w:rsidRPr="009A1DAC">
        <w:rPr>
          <w:rFonts w:ascii="Times New Roman" w:hAnsi="Times New Roman" w:cs="Times New Roman"/>
          <w:sz w:val="28"/>
          <w:szCs w:val="28"/>
        </w:rPr>
        <w:t>;</w:t>
      </w:r>
    </w:p>
    <w:p w:rsidR="007019EE" w:rsidRPr="009A1DAC" w:rsidRDefault="007019EE" w:rsidP="0092582E">
      <w:pPr>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СП 31-107-2004 «Архитектурно-планировочные решения многоквартирных жилых зданий»</w:t>
      </w:r>
      <w:r w:rsidR="00D31902" w:rsidRPr="009A1DAC">
        <w:rPr>
          <w:rFonts w:ascii="Times New Roman" w:hAnsi="Times New Roman" w:cs="Times New Roman"/>
          <w:sz w:val="28"/>
          <w:szCs w:val="28"/>
        </w:rPr>
        <w:t>;</w:t>
      </w:r>
    </w:p>
    <w:p w:rsidR="007019EE" w:rsidRPr="009A1DAC" w:rsidRDefault="007019EE" w:rsidP="0092582E">
      <w:pPr>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СП 31-114-2004 «Правила проектирования жилых и общественных зданий для строительства в сейсмических районах»</w:t>
      </w:r>
      <w:r w:rsidR="00D31902" w:rsidRPr="009A1DAC">
        <w:rPr>
          <w:rFonts w:ascii="Times New Roman" w:hAnsi="Times New Roman" w:cs="Times New Roman"/>
          <w:sz w:val="28"/>
          <w:szCs w:val="28"/>
        </w:rPr>
        <w:t>;</w:t>
      </w:r>
    </w:p>
    <w:p w:rsidR="007019EE" w:rsidRPr="009A1DAC" w:rsidRDefault="007019EE" w:rsidP="0092582E">
      <w:pPr>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СП 31-113-2004 «Бассейны для плавания»</w:t>
      </w:r>
      <w:r w:rsidR="0056227C" w:rsidRPr="009A1DAC">
        <w:rPr>
          <w:rFonts w:ascii="Times New Roman" w:hAnsi="Times New Roman" w:cs="Times New Roman"/>
          <w:sz w:val="28"/>
          <w:szCs w:val="28"/>
        </w:rPr>
        <w:t>;</w:t>
      </w:r>
    </w:p>
    <w:p w:rsidR="007019EE" w:rsidRPr="009A1DAC" w:rsidRDefault="007019EE" w:rsidP="0092582E">
      <w:pPr>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СП 35-109-2005 «Помещения для досуговой и физкультурно-оздоровительной деятельности пожилых людей»</w:t>
      </w:r>
      <w:r w:rsidR="00D31902" w:rsidRPr="009A1DAC">
        <w:rPr>
          <w:rFonts w:ascii="Times New Roman" w:hAnsi="Times New Roman" w:cs="Times New Roman"/>
          <w:sz w:val="28"/>
          <w:szCs w:val="28"/>
        </w:rPr>
        <w:t>;</w:t>
      </w:r>
    </w:p>
    <w:p w:rsidR="007019EE" w:rsidRPr="009A1DAC" w:rsidRDefault="007019EE" w:rsidP="0092582E">
      <w:pPr>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СП 35-112-2005 «Дома-интернаты»</w:t>
      </w:r>
      <w:r w:rsidR="00D31902" w:rsidRPr="009A1DAC">
        <w:rPr>
          <w:rFonts w:ascii="Times New Roman" w:hAnsi="Times New Roman" w:cs="Times New Roman"/>
          <w:sz w:val="28"/>
          <w:szCs w:val="28"/>
        </w:rPr>
        <w:t>;</w:t>
      </w:r>
    </w:p>
    <w:p w:rsidR="007019EE" w:rsidRPr="009A1DAC" w:rsidRDefault="007019EE" w:rsidP="0092582E">
      <w:pPr>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СП 35-117-2006 «Дома-интернаты для детей инвалидов»</w:t>
      </w:r>
      <w:r w:rsidR="00D31902" w:rsidRPr="009A1DAC">
        <w:rPr>
          <w:rFonts w:ascii="Times New Roman" w:hAnsi="Times New Roman" w:cs="Times New Roman"/>
          <w:sz w:val="28"/>
          <w:szCs w:val="28"/>
        </w:rPr>
        <w:t>;</w:t>
      </w:r>
    </w:p>
    <w:p w:rsidR="007019EE" w:rsidRPr="009A1DAC" w:rsidRDefault="007019EE" w:rsidP="0092582E">
      <w:pPr>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СП 35-116-2006 «Реабилитационные центры для детей и подростков с ограниченными возможностями»</w:t>
      </w:r>
      <w:r w:rsidR="00D31902" w:rsidRPr="009A1DAC">
        <w:rPr>
          <w:rFonts w:ascii="Times New Roman" w:hAnsi="Times New Roman" w:cs="Times New Roman"/>
          <w:sz w:val="28"/>
          <w:szCs w:val="28"/>
        </w:rPr>
        <w:t>;</w:t>
      </w:r>
    </w:p>
    <w:p w:rsidR="007019EE" w:rsidRPr="009A1DAC" w:rsidRDefault="007019EE" w:rsidP="0092582E">
      <w:pPr>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СП 31-115-2006 «Открытые плоскостные физкультурно-спортивные сооружения»;</w:t>
      </w:r>
    </w:p>
    <w:p w:rsidR="007019EE" w:rsidRPr="009A1DAC" w:rsidRDefault="007019EE" w:rsidP="0092582E">
      <w:pPr>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СП 41-101-95 «П</w:t>
      </w:r>
      <w:r w:rsidR="00D31902" w:rsidRPr="009A1DAC">
        <w:rPr>
          <w:rFonts w:ascii="Times New Roman" w:hAnsi="Times New Roman" w:cs="Times New Roman"/>
          <w:sz w:val="28"/>
          <w:szCs w:val="28"/>
        </w:rPr>
        <w:t>роектирование тепловых пунктов»;</w:t>
      </w:r>
    </w:p>
    <w:p w:rsidR="00D31902" w:rsidRPr="009A1DAC" w:rsidRDefault="00D31902" w:rsidP="0092582E">
      <w:pPr>
        <w:autoSpaceDE w:val="0"/>
        <w:autoSpaceDN w:val="0"/>
        <w:adjustRightInd w:val="0"/>
        <w:spacing w:after="0" w:line="240" w:lineRule="auto"/>
        <w:ind w:firstLine="709"/>
        <w:jc w:val="both"/>
        <w:rPr>
          <w:rFonts w:ascii="Times New Roman" w:hAnsi="Times New Roman" w:cs="Times New Roman"/>
          <w:sz w:val="28"/>
          <w:szCs w:val="28"/>
        </w:rPr>
      </w:pPr>
    </w:p>
    <w:p w:rsidR="007019EE" w:rsidRPr="009A1DAC" w:rsidRDefault="007019EE" w:rsidP="0092582E">
      <w:pPr>
        <w:pStyle w:val="af0"/>
        <w:spacing w:before="0" w:after="0"/>
        <w:ind w:firstLine="709"/>
        <w:jc w:val="both"/>
        <w:rPr>
          <w:b w:val="0"/>
          <w:sz w:val="28"/>
          <w:szCs w:val="28"/>
          <w:lang w:val="ru-RU"/>
        </w:rPr>
      </w:pPr>
      <w:r w:rsidRPr="009A1DAC">
        <w:rPr>
          <w:b w:val="0"/>
          <w:sz w:val="28"/>
          <w:szCs w:val="28"/>
        </w:rPr>
        <w:t>Санитарные правила и нормы и правила (СанПиН)</w:t>
      </w:r>
      <w:r w:rsidRPr="009A1DAC">
        <w:rPr>
          <w:b w:val="0"/>
          <w:sz w:val="28"/>
          <w:szCs w:val="28"/>
          <w:lang w:val="ru-RU"/>
        </w:rPr>
        <w:t>:</w:t>
      </w:r>
    </w:p>
    <w:p w:rsidR="00105845" w:rsidRPr="009A1DAC" w:rsidRDefault="00105845"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 xml:space="preserve">СанПиН 2.1.3684-21 </w:t>
      </w:r>
      <w:r w:rsidR="00CB39BC" w:rsidRPr="009A1DAC">
        <w:rPr>
          <w:rFonts w:ascii="Times New Roman" w:hAnsi="Times New Roman" w:cs="Times New Roman"/>
          <w:sz w:val="28"/>
          <w:szCs w:val="28"/>
        </w:rPr>
        <w:t>«</w:t>
      </w:r>
      <w:r w:rsidRPr="009A1DAC">
        <w:rPr>
          <w:rFonts w:ascii="Times New Roman" w:hAnsi="Times New Roman" w:cs="Times New Roman"/>
          <w:sz w:val="28"/>
          <w:szCs w:val="28"/>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CB39BC" w:rsidRPr="009A1DAC">
        <w:rPr>
          <w:rFonts w:ascii="Times New Roman" w:hAnsi="Times New Roman" w:cs="Times New Roman"/>
          <w:sz w:val="28"/>
          <w:szCs w:val="28"/>
        </w:rPr>
        <w:t>»</w:t>
      </w:r>
      <w:r w:rsidR="00D31902" w:rsidRPr="009A1DAC">
        <w:rPr>
          <w:rFonts w:ascii="Times New Roman" w:hAnsi="Times New Roman" w:cs="Times New Roman"/>
          <w:sz w:val="28"/>
          <w:szCs w:val="28"/>
        </w:rPr>
        <w:t>;</w:t>
      </w:r>
    </w:p>
    <w:p w:rsidR="007019EE" w:rsidRPr="009A1DAC" w:rsidRDefault="007019EE" w:rsidP="0092582E">
      <w:pPr>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СанПиН 2.2.1/2.1.1.1200-03 «Санитарно-защитные зоны и санитарная классификация предприятий, сооружений и иных объектов»</w:t>
      </w:r>
      <w:r w:rsidR="007F7A26" w:rsidRPr="009A1DAC">
        <w:rPr>
          <w:rFonts w:ascii="Times New Roman" w:hAnsi="Times New Roman" w:cs="Times New Roman"/>
          <w:sz w:val="28"/>
          <w:szCs w:val="28"/>
        </w:rPr>
        <w:t>;</w:t>
      </w:r>
    </w:p>
    <w:p w:rsidR="007019EE" w:rsidRPr="009A1DAC" w:rsidRDefault="00DC73B0" w:rsidP="0092582E">
      <w:pPr>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СанПиН 2.1.3684-21</w:t>
      </w:r>
      <w:r w:rsidR="007019EE" w:rsidRPr="009A1DAC">
        <w:rPr>
          <w:rFonts w:ascii="Times New Roman" w:hAnsi="Times New Roman" w:cs="Times New Roman"/>
          <w:sz w:val="28"/>
          <w:szCs w:val="28"/>
        </w:rPr>
        <w:t xml:space="preserve"> «</w:t>
      </w:r>
      <w:hyperlink r:id="rId18" w:anchor="7DI0K8" w:history="1">
        <w:r w:rsidRPr="009A1DAC">
          <w:rPr>
            <w:rFonts w:ascii="Times New Roman" w:hAnsi="Times New Roman" w:cs="Times New Roman"/>
            <w:sz w:val="28"/>
            <w:szCs w:val="28"/>
          </w:rPr>
          <w:t xml:space="preserve">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w:t>
        </w:r>
        <w:r w:rsidRPr="009A1DAC">
          <w:rPr>
            <w:rFonts w:ascii="Times New Roman" w:hAnsi="Times New Roman" w:cs="Times New Roman"/>
            <w:sz w:val="28"/>
            <w:szCs w:val="28"/>
          </w:rPr>
          <w:lastRenderedPageBreak/>
          <w:t>помещений, организации и проведению санитарно-противоэпидемических (профилактических) мероприятий</w:t>
        </w:r>
      </w:hyperlink>
      <w:r w:rsidR="007019EE" w:rsidRPr="009A1DAC">
        <w:rPr>
          <w:rFonts w:ascii="Times New Roman" w:hAnsi="Times New Roman" w:cs="Times New Roman"/>
          <w:sz w:val="28"/>
          <w:szCs w:val="28"/>
        </w:rPr>
        <w:t>»</w:t>
      </w:r>
      <w:r w:rsidR="007F7A26" w:rsidRPr="009A1DAC">
        <w:rPr>
          <w:rFonts w:ascii="Times New Roman" w:hAnsi="Times New Roman" w:cs="Times New Roman"/>
          <w:sz w:val="28"/>
          <w:szCs w:val="28"/>
        </w:rPr>
        <w:t>;</w:t>
      </w:r>
      <w:r w:rsidR="00646482" w:rsidRPr="009A1DAC">
        <w:rPr>
          <w:rFonts w:ascii="Times New Roman" w:hAnsi="Times New Roman" w:cs="Times New Roman"/>
          <w:sz w:val="28"/>
          <w:szCs w:val="28"/>
        </w:rPr>
        <w:t xml:space="preserve"> </w:t>
      </w:r>
    </w:p>
    <w:p w:rsidR="007019EE" w:rsidRPr="009A1DAC" w:rsidRDefault="0057641F" w:rsidP="0092582E">
      <w:pPr>
        <w:autoSpaceDE w:val="0"/>
        <w:autoSpaceDN w:val="0"/>
        <w:adjustRightInd w:val="0"/>
        <w:spacing w:after="0" w:line="240" w:lineRule="auto"/>
        <w:ind w:firstLine="709"/>
        <w:jc w:val="both"/>
        <w:rPr>
          <w:rFonts w:ascii="Times New Roman" w:hAnsi="Times New Roman" w:cs="Times New Roman"/>
          <w:sz w:val="28"/>
          <w:szCs w:val="28"/>
        </w:rPr>
      </w:pPr>
      <w:hyperlink r:id="rId19" w:history="1">
        <w:r w:rsidR="007019EE" w:rsidRPr="009A1DAC">
          <w:rPr>
            <w:rFonts w:ascii="Times New Roman" w:hAnsi="Times New Roman" w:cs="Times New Roman"/>
            <w:sz w:val="28"/>
            <w:szCs w:val="28"/>
          </w:rPr>
          <w:t>СанПиН</w:t>
        </w:r>
      </w:hyperlink>
      <w:r w:rsidR="007019EE" w:rsidRPr="009A1DAC">
        <w:rPr>
          <w:rFonts w:ascii="Times New Roman" w:hAnsi="Times New Roman" w:cs="Times New Roman"/>
          <w:sz w:val="28"/>
          <w:szCs w:val="28"/>
        </w:rPr>
        <w:t xml:space="preserve"> 2.1.4.1110-02 «Зона санитарной охраны источников водоснабжения и водопроводов питьевого назначения»</w:t>
      </w:r>
      <w:r w:rsidR="007F7A26" w:rsidRPr="009A1DAC">
        <w:rPr>
          <w:rFonts w:ascii="Times New Roman" w:hAnsi="Times New Roman" w:cs="Times New Roman"/>
          <w:sz w:val="28"/>
          <w:szCs w:val="28"/>
        </w:rPr>
        <w:t>;</w:t>
      </w:r>
    </w:p>
    <w:p w:rsidR="007019EE" w:rsidRPr="009A1DAC" w:rsidRDefault="007019EE" w:rsidP="0092582E">
      <w:pPr>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СанПиН 2.1.8/2.2.4.1383-03 «Гигиенические требования к размещению и эксплуатации передающих радиотехнических объектов»</w:t>
      </w:r>
      <w:r w:rsidR="007F7A26" w:rsidRPr="009A1DAC">
        <w:rPr>
          <w:rFonts w:ascii="Times New Roman" w:hAnsi="Times New Roman" w:cs="Times New Roman"/>
          <w:sz w:val="28"/>
          <w:szCs w:val="28"/>
        </w:rPr>
        <w:t>;</w:t>
      </w:r>
    </w:p>
    <w:p w:rsidR="005929DC" w:rsidRPr="009A1DAC" w:rsidRDefault="0057641F" w:rsidP="0092582E">
      <w:pPr>
        <w:pStyle w:val="headertext"/>
        <w:shd w:val="clear" w:color="auto" w:fill="FFFFFF"/>
        <w:spacing w:before="0" w:beforeAutospacing="0" w:after="0" w:afterAutospacing="0"/>
        <w:ind w:firstLine="709"/>
        <w:jc w:val="both"/>
        <w:textAlignment w:val="baseline"/>
        <w:rPr>
          <w:bCs/>
          <w:sz w:val="28"/>
          <w:szCs w:val="28"/>
        </w:rPr>
      </w:pPr>
      <w:hyperlink r:id="rId20" w:anchor="6560IO" w:history="1">
        <w:r w:rsidR="005929DC" w:rsidRPr="009A1DAC">
          <w:rPr>
            <w:rStyle w:val="afffb"/>
            <w:rFonts w:eastAsiaTheme="majorEastAsia"/>
            <w:bCs/>
            <w:color w:val="auto"/>
            <w:sz w:val="28"/>
            <w:szCs w:val="28"/>
            <w:u w:val="none"/>
          </w:rPr>
          <w:t xml:space="preserve">СанПиН 1.2.3685-21 </w:t>
        </w:r>
        <w:r w:rsidR="00CB39BC" w:rsidRPr="009A1DAC">
          <w:rPr>
            <w:rStyle w:val="afffb"/>
            <w:rFonts w:eastAsiaTheme="majorEastAsia"/>
            <w:bCs/>
            <w:color w:val="auto"/>
            <w:sz w:val="28"/>
            <w:szCs w:val="28"/>
            <w:u w:val="none"/>
          </w:rPr>
          <w:t>«</w:t>
        </w:r>
        <w:r w:rsidR="005929DC" w:rsidRPr="009A1DAC">
          <w:rPr>
            <w:rStyle w:val="afffb"/>
            <w:rFonts w:eastAsiaTheme="majorEastAsia"/>
            <w:bCs/>
            <w:color w:val="auto"/>
            <w:sz w:val="28"/>
            <w:szCs w:val="28"/>
            <w:u w:val="none"/>
          </w:rPr>
          <w:t>Гигиенические нормативы и требования к обеспечению безопасности и (или) безвредности для человека факторов среды обитания</w:t>
        </w:r>
        <w:r w:rsidR="00CB39BC" w:rsidRPr="009A1DAC">
          <w:rPr>
            <w:rStyle w:val="afffb"/>
            <w:rFonts w:eastAsiaTheme="majorEastAsia"/>
            <w:bCs/>
            <w:color w:val="auto"/>
            <w:sz w:val="28"/>
            <w:szCs w:val="28"/>
            <w:u w:val="none"/>
          </w:rPr>
          <w:t>»</w:t>
        </w:r>
      </w:hyperlink>
      <w:r w:rsidR="007F7A26" w:rsidRPr="009A1DAC">
        <w:rPr>
          <w:rStyle w:val="afffb"/>
          <w:rFonts w:eastAsiaTheme="majorEastAsia"/>
          <w:bCs/>
          <w:color w:val="auto"/>
          <w:sz w:val="28"/>
          <w:szCs w:val="28"/>
          <w:u w:val="none"/>
        </w:rPr>
        <w:t>;</w:t>
      </w:r>
    </w:p>
    <w:p w:rsidR="007019EE" w:rsidRPr="009A1DAC" w:rsidRDefault="007019EE" w:rsidP="0092582E">
      <w:pPr>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СанПиН 2.1.8/2.2.4.1190-03 «Гигиенические требования к размещению и эксплуатации средств сухопутной подвижной радиосвязи»</w:t>
      </w:r>
      <w:r w:rsidR="007F7A26" w:rsidRPr="009A1DAC">
        <w:rPr>
          <w:rFonts w:ascii="Times New Roman" w:hAnsi="Times New Roman" w:cs="Times New Roman"/>
          <w:sz w:val="28"/>
          <w:szCs w:val="28"/>
        </w:rPr>
        <w:t>;</w:t>
      </w:r>
    </w:p>
    <w:p w:rsidR="009B1AB1" w:rsidRPr="009A1DAC" w:rsidRDefault="0057641F" w:rsidP="0092582E">
      <w:pPr>
        <w:shd w:val="clear" w:color="auto" w:fill="FFFFFF"/>
        <w:spacing w:after="0" w:line="240" w:lineRule="auto"/>
        <w:ind w:firstLine="709"/>
        <w:jc w:val="both"/>
        <w:rPr>
          <w:rFonts w:ascii="Times New Roman" w:hAnsi="Times New Roman" w:cs="Times New Roman"/>
          <w:b/>
          <w:bCs/>
          <w:sz w:val="28"/>
          <w:szCs w:val="28"/>
        </w:rPr>
      </w:pPr>
      <w:hyperlink r:id="rId21" w:history="1">
        <w:r w:rsidR="00DB295E" w:rsidRPr="009A1DAC">
          <w:rPr>
            <w:rFonts w:ascii="Times New Roman" w:eastAsia="Times New Roman" w:hAnsi="Times New Roman" w:cs="Times New Roman"/>
            <w:bCs/>
            <w:sz w:val="28"/>
            <w:szCs w:val="28"/>
            <w:lang w:eastAsia="ru-RU"/>
          </w:rPr>
          <w:t>СанПи</w:t>
        </w:r>
        <w:r w:rsidR="004B4038" w:rsidRPr="009A1DAC">
          <w:rPr>
            <w:rFonts w:ascii="Times New Roman" w:eastAsia="Times New Roman" w:hAnsi="Times New Roman" w:cs="Times New Roman"/>
            <w:bCs/>
            <w:sz w:val="28"/>
            <w:szCs w:val="28"/>
            <w:lang w:eastAsia="ru-RU"/>
          </w:rPr>
          <w:t>Н</w:t>
        </w:r>
        <w:r w:rsidR="002970C6" w:rsidRPr="009A1DAC">
          <w:rPr>
            <w:rFonts w:ascii="Times New Roman" w:hAnsi="Times New Roman" w:cs="Times New Roman"/>
            <w:sz w:val="28"/>
            <w:szCs w:val="28"/>
          </w:rPr>
          <w:t xml:space="preserve"> 2.1.3678-20 «</w:t>
        </w:r>
        <w:r w:rsidR="009B1AB1" w:rsidRPr="009A1DAC">
          <w:rPr>
            <w:rFonts w:ascii="Times New Roman" w:hAnsi="Times New Roman" w:cs="Times New Roman"/>
            <w:sz w:val="28"/>
            <w:szCs w:val="28"/>
          </w:rPr>
          <w:t>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r w:rsidR="002970C6" w:rsidRPr="009A1DAC">
          <w:rPr>
            <w:rFonts w:ascii="Times New Roman" w:hAnsi="Times New Roman" w:cs="Times New Roman"/>
            <w:sz w:val="28"/>
            <w:szCs w:val="28"/>
          </w:rPr>
          <w:t>»</w:t>
        </w:r>
      </w:hyperlink>
      <w:r w:rsidR="007F7A26" w:rsidRPr="009A1DAC">
        <w:rPr>
          <w:rFonts w:ascii="Times New Roman" w:hAnsi="Times New Roman" w:cs="Times New Roman"/>
          <w:sz w:val="28"/>
          <w:szCs w:val="28"/>
        </w:rPr>
        <w:t>;</w:t>
      </w:r>
    </w:p>
    <w:p w:rsidR="007019EE" w:rsidRPr="009A1DAC" w:rsidRDefault="007019EE" w:rsidP="0092582E">
      <w:pPr>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СанПиН 2.6.1.2523-09 (НРБ-99/2009) «Н</w:t>
      </w:r>
      <w:r w:rsidR="007F7A26" w:rsidRPr="009A1DAC">
        <w:rPr>
          <w:rFonts w:ascii="Times New Roman" w:hAnsi="Times New Roman" w:cs="Times New Roman"/>
          <w:sz w:val="28"/>
          <w:szCs w:val="28"/>
        </w:rPr>
        <w:t>ормы радиационной безопасности».</w:t>
      </w:r>
    </w:p>
    <w:p w:rsidR="0018763A" w:rsidRPr="009A1DAC" w:rsidRDefault="0018763A" w:rsidP="0092582E">
      <w:pPr>
        <w:autoSpaceDE w:val="0"/>
        <w:autoSpaceDN w:val="0"/>
        <w:adjustRightInd w:val="0"/>
        <w:spacing w:after="0" w:line="240" w:lineRule="auto"/>
        <w:ind w:firstLine="709"/>
        <w:jc w:val="both"/>
        <w:rPr>
          <w:rFonts w:ascii="Times New Roman" w:hAnsi="Times New Roman" w:cs="Times New Roman"/>
          <w:sz w:val="28"/>
          <w:szCs w:val="28"/>
        </w:rPr>
      </w:pPr>
    </w:p>
    <w:p w:rsidR="007019EE" w:rsidRPr="009A1DAC" w:rsidRDefault="007019EE" w:rsidP="0092582E">
      <w:pPr>
        <w:pStyle w:val="af0"/>
        <w:spacing w:before="0" w:after="0"/>
        <w:ind w:firstLine="709"/>
        <w:jc w:val="both"/>
        <w:rPr>
          <w:b w:val="0"/>
          <w:sz w:val="28"/>
          <w:szCs w:val="28"/>
          <w:lang w:val="ru-RU"/>
        </w:rPr>
      </w:pPr>
      <w:r w:rsidRPr="009A1DAC">
        <w:rPr>
          <w:b w:val="0"/>
          <w:sz w:val="28"/>
          <w:szCs w:val="28"/>
        </w:rPr>
        <w:t>Строительные нормы (СН)</w:t>
      </w:r>
      <w:r w:rsidRPr="009A1DAC">
        <w:rPr>
          <w:b w:val="0"/>
          <w:sz w:val="28"/>
          <w:szCs w:val="28"/>
          <w:lang w:val="ru-RU"/>
        </w:rPr>
        <w:t>:</w:t>
      </w:r>
    </w:p>
    <w:p w:rsidR="004253F9" w:rsidRPr="009A1DAC" w:rsidRDefault="004253F9" w:rsidP="0092582E">
      <w:pPr>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СН 452-73 «Нормы отвода земель д</w:t>
      </w:r>
      <w:r w:rsidR="007F7A26" w:rsidRPr="009A1DAC">
        <w:rPr>
          <w:rFonts w:ascii="Times New Roman" w:hAnsi="Times New Roman" w:cs="Times New Roman"/>
          <w:sz w:val="28"/>
          <w:szCs w:val="28"/>
        </w:rPr>
        <w:t>ля магистральных трубопроводов»;</w:t>
      </w:r>
    </w:p>
    <w:p w:rsidR="007019EE" w:rsidRPr="009A1DAC" w:rsidRDefault="007019EE" w:rsidP="0092582E">
      <w:pPr>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СН 457-74 «Нормы отвода земель для аэропорта»</w:t>
      </w:r>
      <w:r w:rsidR="007F7A26" w:rsidRPr="009A1DAC">
        <w:rPr>
          <w:rFonts w:ascii="Times New Roman" w:hAnsi="Times New Roman" w:cs="Times New Roman"/>
          <w:sz w:val="28"/>
          <w:szCs w:val="28"/>
        </w:rPr>
        <w:t>.</w:t>
      </w:r>
    </w:p>
    <w:p w:rsidR="007F7A26" w:rsidRPr="009A1DAC" w:rsidRDefault="007F7A26" w:rsidP="0092582E">
      <w:pPr>
        <w:autoSpaceDE w:val="0"/>
        <w:autoSpaceDN w:val="0"/>
        <w:adjustRightInd w:val="0"/>
        <w:spacing w:after="0" w:line="240" w:lineRule="auto"/>
        <w:ind w:firstLine="709"/>
        <w:jc w:val="both"/>
        <w:rPr>
          <w:rFonts w:ascii="Times New Roman" w:hAnsi="Times New Roman" w:cs="Times New Roman"/>
          <w:sz w:val="28"/>
          <w:szCs w:val="28"/>
        </w:rPr>
      </w:pPr>
    </w:p>
    <w:p w:rsidR="007019EE" w:rsidRPr="009A1DAC" w:rsidRDefault="007019EE" w:rsidP="0092582E">
      <w:pPr>
        <w:pStyle w:val="af0"/>
        <w:spacing w:before="0" w:after="0"/>
        <w:ind w:firstLine="709"/>
        <w:jc w:val="both"/>
        <w:rPr>
          <w:b w:val="0"/>
          <w:sz w:val="28"/>
          <w:szCs w:val="28"/>
          <w:lang w:val="ru-RU"/>
        </w:rPr>
      </w:pPr>
      <w:r w:rsidRPr="009A1DAC">
        <w:rPr>
          <w:b w:val="0"/>
          <w:sz w:val="28"/>
          <w:szCs w:val="28"/>
        </w:rPr>
        <w:t>Ведомственные строительные нормы (ВСН)</w:t>
      </w:r>
      <w:r w:rsidRPr="009A1DAC">
        <w:rPr>
          <w:b w:val="0"/>
          <w:sz w:val="28"/>
          <w:szCs w:val="28"/>
          <w:lang w:val="ru-RU"/>
        </w:rPr>
        <w:t>:</w:t>
      </w:r>
    </w:p>
    <w:p w:rsidR="007019EE" w:rsidRPr="009A1DAC" w:rsidRDefault="007019EE" w:rsidP="0092582E">
      <w:pPr>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ВСН № 14278 тм-т1 «Нормы отвода земель для электрических сетей напряжением 0,38-750 кВ».</w:t>
      </w:r>
    </w:p>
    <w:p w:rsidR="009A1DAC" w:rsidRPr="009A1DAC" w:rsidRDefault="009A1DAC" w:rsidP="0092582E">
      <w:pPr>
        <w:pStyle w:val="af0"/>
        <w:spacing w:before="0" w:after="0"/>
        <w:ind w:firstLine="709"/>
        <w:jc w:val="both"/>
        <w:rPr>
          <w:b w:val="0"/>
          <w:sz w:val="28"/>
          <w:szCs w:val="28"/>
        </w:rPr>
      </w:pPr>
    </w:p>
    <w:p w:rsidR="00BE2492" w:rsidRPr="009A1DAC" w:rsidRDefault="007019EE" w:rsidP="0092582E">
      <w:pPr>
        <w:pStyle w:val="af0"/>
        <w:spacing w:before="0" w:after="0"/>
        <w:ind w:firstLine="709"/>
        <w:jc w:val="both"/>
        <w:rPr>
          <w:b w:val="0"/>
          <w:sz w:val="28"/>
          <w:szCs w:val="28"/>
          <w:lang w:val="ru-RU"/>
        </w:rPr>
      </w:pPr>
      <w:r w:rsidRPr="009A1DAC">
        <w:rPr>
          <w:b w:val="0"/>
          <w:sz w:val="28"/>
          <w:szCs w:val="28"/>
        </w:rPr>
        <w:t>Отраслевые нормы</w:t>
      </w:r>
      <w:r w:rsidR="00BE2492" w:rsidRPr="009A1DAC">
        <w:rPr>
          <w:b w:val="0"/>
          <w:sz w:val="28"/>
          <w:szCs w:val="28"/>
          <w:lang w:val="ru-RU"/>
        </w:rPr>
        <w:t>:</w:t>
      </w:r>
    </w:p>
    <w:p w:rsidR="008C6088" w:rsidRPr="009A1DAC" w:rsidRDefault="00FD530D" w:rsidP="0092582E">
      <w:pPr>
        <w:pStyle w:val="af0"/>
        <w:spacing w:before="0" w:after="0"/>
        <w:ind w:firstLine="709"/>
        <w:jc w:val="both"/>
        <w:rPr>
          <w:b w:val="0"/>
          <w:bCs w:val="0"/>
          <w:sz w:val="28"/>
          <w:szCs w:val="28"/>
          <w:lang w:val="ru-RU" w:eastAsia="ru-RU"/>
        </w:rPr>
      </w:pPr>
      <w:r w:rsidRPr="009A1DAC">
        <w:rPr>
          <w:rFonts w:eastAsiaTheme="minorHAnsi"/>
          <w:b w:val="0"/>
          <w:sz w:val="28"/>
          <w:szCs w:val="28"/>
          <w:lang w:val="ru-RU" w:eastAsia="en-US"/>
        </w:rPr>
        <w:t xml:space="preserve">Приказ </w:t>
      </w:r>
      <w:r w:rsidR="008C6088" w:rsidRPr="009A1DAC">
        <w:rPr>
          <w:rFonts w:eastAsiaTheme="minorHAnsi"/>
          <w:b w:val="0"/>
          <w:sz w:val="28"/>
          <w:szCs w:val="28"/>
          <w:lang w:eastAsia="en-US"/>
        </w:rPr>
        <w:t>Министерств</w:t>
      </w:r>
      <w:r w:rsidRPr="009A1DAC">
        <w:rPr>
          <w:rFonts w:eastAsiaTheme="minorHAnsi"/>
          <w:b w:val="0"/>
          <w:sz w:val="28"/>
          <w:szCs w:val="28"/>
          <w:lang w:val="ru-RU" w:eastAsia="en-US"/>
        </w:rPr>
        <w:t>а</w:t>
      </w:r>
      <w:r w:rsidR="008C6088" w:rsidRPr="009A1DAC">
        <w:rPr>
          <w:rFonts w:eastAsiaTheme="minorHAnsi"/>
          <w:b w:val="0"/>
          <w:sz w:val="28"/>
          <w:szCs w:val="28"/>
          <w:lang w:eastAsia="en-US"/>
        </w:rPr>
        <w:t xml:space="preserve"> природных ресурсов и экологии рос</w:t>
      </w:r>
      <w:r w:rsidR="008C6088" w:rsidRPr="009A1DAC">
        <w:rPr>
          <w:b w:val="0"/>
          <w:bCs w:val="0"/>
          <w:sz w:val="28"/>
          <w:szCs w:val="28"/>
          <w:lang w:eastAsia="ru-RU"/>
        </w:rPr>
        <w:t xml:space="preserve">сийской федерации приказ от </w:t>
      </w:r>
      <w:r w:rsidR="00D63D45" w:rsidRPr="009A1DAC">
        <w:rPr>
          <w:b w:val="0"/>
          <w:bCs w:val="0"/>
          <w:sz w:val="28"/>
          <w:szCs w:val="28"/>
          <w:lang w:val="ru-RU" w:eastAsia="ru-RU"/>
        </w:rPr>
        <w:t>0</w:t>
      </w:r>
      <w:r w:rsidR="00D63D45" w:rsidRPr="009A1DAC">
        <w:rPr>
          <w:b w:val="0"/>
          <w:bCs w:val="0"/>
          <w:sz w:val="28"/>
          <w:szCs w:val="28"/>
          <w:lang w:eastAsia="ru-RU"/>
        </w:rPr>
        <w:t>6.</w:t>
      </w:r>
      <w:r w:rsidR="00D63D45" w:rsidRPr="009A1DAC">
        <w:rPr>
          <w:b w:val="0"/>
          <w:bCs w:val="0"/>
          <w:sz w:val="28"/>
          <w:szCs w:val="28"/>
          <w:lang w:val="ru-RU" w:eastAsia="ru-RU"/>
        </w:rPr>
        <w:t>06.</w:t>
      </w:r>
      <w:r w:rsidR="00D63D45" w:rsidRPr="009A1DAC">
        <w:rPr>
          <w:b w:val="0"/>
          <w:bCs w:val="0"/>
          <w:sz w:val="28"/>
          <w:szCs w:val="28"/>
          <w:lang w:eastAsia="ru-RU"/>
        </w:rPr>
        <w:t>2017</w:t>
      </w:r>
      <w:r w:rsidR="008C6088" w:rsidRPr="009A1DAC">
        <w:rPr>
          <w:b w:val="0"/>
          <w:bCs w:val="0"/>
          <w:sz w:val="28"/>
          <w:szCs w:val="28"/>
          <w:lang w:eastAsia="ru-RU"/>
        </w:rPr>
        <w:t xml:space="preserve"> </w:t>
      </w:r>
      <w:r w:rsidR="00DB25C1" w:rsidRPr="009A1DAC">
        <w:rPr>
          <w:b w:val="0"/>
          <w:bCs w:val="0"/>
          <w:sz w:val="28"/>
          <w:szCs w:val="28"/>
          <w:lang w:eastAsia="ru-RU"/>
        </w:rPr>
        <w:t>№</w:t>
      </w:r>
      <w:r w:rsidR="008C6088" w:rsidRPr="009A1DAC">
        <w:rPr>
          <w:b w:val="0"/>
          <w:bCs w:val="0"/>
          <w:sz w:val="28"/>
          <w:szCs w:val="28"/>
          <w:lang w:eastAsia="ru-RU"/>
        </w:rPr>
        <w:t xml:space="preserve"> 273 «Об утверждении </w:t>
      </w:r>
      <w:hyperlink r:id="rId22" w:anchor="6580IP" w:history="1">
        <w:r w:rsidR="008C6088" w:rsidRPr="009A1DAC">
          <w:rPr>
            <w:b w:val="0"/>
            <w:bCs w:val="0"/>
            <w:sz w:val="28"/>
            <w:szCs w:val="28"/>
            <w:lang w:eastAsia="ru-RU"/>
          </w:rPr>
          <w:t>методов расчетов рассеивания выбросов вредных (загрязняющих) веществ в атмосферном воздухе</w:t>
        </w:r>
      </w:hyperlink>
      <w:r w:rsidR="008C6088" w:rsidRPr="009A1DAC">
        <w:rPr>
          <w:b w:val="0"/>
          <w:bCs w:val="0"/>
          <w:sz w:val="28"/>
          <w:szCs w:val="28"/>
          <w:lang w:eastAsia="ru-RU"/>
        </w:rPr>
        <w:t>»</w:t>
      </w:r>
      <w:r w:rsidR="007F7A26" w:rsidRPr="009A1DAC">
        <w:rPr>
          <w:b w:val="0"/>
          <w:bCs w:val="0"/>
          <w:sz w:val="28"/>
          <w:szCs w:val="28"/>
          <w:lang w:val="ru-RU" w:eastAsia="ru-RU"/>
        </w:rPr>
        <w:t>.</w:t>
      </w:r>
    </w:p>
    <w:p w:rsidR="00E244B0" w:rsidRDefault="00E244B0" w:rsidP="0092582E">
      <w:pPr>
        <w:pStyle w:val="af0"/>
        <w:spacing w:before="0" w:after="0"/>
        <w:ind w:firstLine="709"/>
        <w:jc w:val="both"/>
        <w:rPr>
          <w:b w:val="0"/>
          <w:sz w:val="28"/>
          <w:szCs w:val="28"/>
        </w:rPr>
      </w:pPr>
    </w:p>
    <w:p w:rsidR="007019EE" w:rsidRPr="009A1DAC" w:rsidRDefault="007019EE" w:rsidP="0092582E">
      <w:pPr>
        <w:pStyle w:val="af0"/>
        <w:spacing w:before="0" w:after="0"/>
        <w:ind w:firstLine="709"/>
        <w:jc w:val="both"/>
        <w:rPr>
          <w:b w:val="0"/>
          <w:sz w:val="28"/>
          <w:szCs w:val="28"/>
          <w:lang w:val="ru-RU"/>
        </w:rPr>
      </w:pPr>
      <w:r w:rsidRPr="009A1DAC">
        <w:rPr>
          <w:b w:val="0"/>
          <w:sz w:val="28"/>
          <w:szCs w:val="28"/>
        </w:rPr>
        <w:t>Санитарные правила (СП)</w:t>
      </w:r>
      <w:r w:rsidRPr="009A1DAC">
        <w:rPr>
          <w:b w:val="0"/>
          <w:sz w:val="28"/>
          <w:szCs w:val="28"/>
          <w:lang w:val="ru-RU"/>
        </w:rPr>
        <w:t>:</w:t>
      </w:r>
    </w:p>
    <w:p w:rsidR="007019EE" w:rsidRPr="009A1DAC" w:rsidRDefault="007019EE" w:rsidP="0092582E">
      <w:pPr>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СП 2.6.1.2216-07 «Санитарно-защитные зоны и зоны наблюдения радиационных объектов. Условия эксплуатации и обоснование границ»;</w:t>
      </w:r>
    </w:p>
    <w:p w:rsidR="007019EE" w:rsidRPr="009A1DAC" w:rsidRDefault="0057641F" w:rsidP="0092582E">
      <w:pPr>
        <w:autoSpaceDE w:val="0"/>
        <w:autoSpaceDN w:val="0"/>
        <w:adjustRightInd w:val="0"/>
        <w:spacing w:after="0" w:line="240" w:lineRule="auto"/>
        <w:ind w:firstLine="709"/>
        <w:jc w:val="both"/>
        <w:rPr>
          <w:rFonts w:ascii="Times New Roman" w:hAnsi="Times New Roman" w:cs="Times New Roman"/>
          <w:sz w:val="28"/>
          <w:szCs w:val="28"/>
        </w:rPr>
      </w:pPr>
      <w:hyperlink r:id="rId23" w:history="1">
        <w:r w:rsidR="007019EE" w:rsidRPr="009A1DAC">
          <w:rPr>
            <w:rFonts w:ascii="Times New Roman" w:hAnsi="Times New Roman" w:cs="Times New Roman"/>
            <w:sz w:val="28"/>
            <w:szCs w:val="28"/>
          </w:rPr>
          <w:t>СП 2.6.1.2612-10 «Основные санитарные правила обеспечения радиационной безопасности</w:t>
        </w:r>
      </w:hyperlink>
      <w:r w:rsidR="007F7A26" w:rsidRPr="009A1DAC">
        <w:rPr>
          <w:rFonts w:ascii="Times New Roman" w:hAnsi="Times New Roman" w:cs="Times New Roman"/>
          <w:sz w:val="28"/>
          <w:szCs w:val="28"/>
        </w:rPr>
        <w:t>».</w:t>
      </w:r>
    </w:p>
    <w:p w:rsidR="007F7A26" w:rsidRPr="009A1DAC" w:rsidRDefault="007F7A26" w:rsidP="0092582E">
      <w:pPr>
        <w:autoSpaceDE w:val="0"/>
        <w:autoSpaceDN w:val="0"/>
        <w:adjustRightInd w:val="0"/>
        <w:spacing w:after="0" w:line="240" w:lineRule="auto"/>
        <w:ind w:firstLine="709"/>
        <w:jc w:val="both"/>
        <w:rPr>
          <w:rFonts w:ascii="Times New Roman" w:hAnsi="Times New Roman" w:cs="Times New Roman"/>
          <w:sz w:val="28"/>
          <w:szCs w:val="28"/>
        </w:rPr>
      </w:pPr>
    </w:p>
    <w:p w:rsidR="007019EE" w:rsidRPr="009A1DAC" w:rsidRDefault="007019EE" w:rsidP="0092582E">
      <w:pPr>
        <w:pStyle w:val="af0"/>
        <w:spacing w:before="0" w:after="0"/>
        <w:ind w:firstLine="709"/>
        <w:jc w:val="both"/>
        <w:rPr>
          <w:b w:val="0"/>
          <w:sz w:val="28"/>
          <w:szCs w:val="28"/>
          <w:lang w:val="ru-RU"/>
        </w:rPr>
      </w:pPr>
      <w:r w:rsidRPr="009A1DAC">
        <w:rPr>
          <w:b w:val="0"/>
          <w:sz w:val="28"/>
          <w:szCs w:val="28"/>
        </w:rPr>
        <w:t>Руководящие документы (РД, СО)</w:t>
      </w:r>
      <w:r w:rsidRPr="009A1DAC">
        <w:rPr>
          <w:b w:val="0"/>
          <w:sz w:val="28"/>
          <w:szCs w:val="28"/>
          <w:lang w:val="ru-RU"/>
        </w:rPr>
        <w:t>:</w:t>
      </w:r>
    </w:p>
    <w:p w:rsidR="007019EE" w:rsidRPr="009A1DAC" w:rsidRDefault="007019EE" w:rsidP="0092582E">
      <w:pPr>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РД 34.20.185-94 (СО 153-34.20.185-94) «Инструкция по проектированию городских электрических сетей»;</w:t>
      </w:r>
    </w:p>
    <w:p w:rsidR="007019EE" w:rsidRPr="009A1DAC" w:rsidRDefault="007019EE" w:rsidP="0092582E">
      <w:pPr>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РД 45.120-2000 «Нормы технологического проектирования. Городские и сельские телефонные сети».</w:t>
      </w:r>
    </w:p>
    <w:p w:rsidR="00A41B8C" w:rsidRPr="009A1DAC" w:rsidRDefault="00A41B8C" w:rsidP="0092582E">
      <w:pPr>
        <w:spacing w:line="240" w:lineRule="auto"/>
        <w:rPr>
          <w:rFonts w:ascii="Times New Roman" w:eastAsia="Times New Roman" w:hAnsi="Times New Roman" w:cs="Times New Roman"/>
          <w:b/>
          <w:bCs/>
          <w:sz w:val="28"/>
          <w:szCs w:val="28"/>
          <w:lang w:val="x-none" w:eastAsia="x-none"/>
        </w:rPr>
      </w:pPr>
      <w:r w:rsidRPr="009A1DAC">
        <w:rPr>
          <w:sz w:val="28"/>
          <w:szCs w:val="28"/>
        </w:rPr>
        <w:br w:type="page"/>
      </w:r>
    </w:p>
    <w:p w:rsidR="007019EE" w:rsidRPr="009A1DAC" w:rsidRDefault="007019EE" w:rsidP="0092582E">
      <w:pPr>
        <w:pStyle w:val="4a"/>
        <w:ind w:firstLine="709"/>
        <w:rPr>
          <w:b w:val="0"/>
          <w:color w:val="auto"/>
        </w:rPr>
      </w:pPr>
      <w:bookmarkStart w:id="11" w:name="_Toc171694285"/>
      <w:r w:rsidRPr="009A1DAC">
        <w:rPr>
          <w:b w:val="0"/>
          <w:color w:val="auto"/>
        </w:rPr>
        <w:lastRenderedPageBreak/>
        <w:t>Глава</w:t>
      </w:r>
      <w:r w:rsidRPr="009A1DAC">
        <w:rPr>
          <w:b w:val="0"/>
          <w:color w:val="auto"/>
          <w:lang w:val="ru-RU"/>
        </w:rPr>
        <w:t xml:space="preserve"> </w:t>
      </w:r>
      <w:r w:rsidR="004A232F" w:rsidRPr="009A1DAC">
        <w:rPr>
          <w:b w:val="0"/>
          <w:color w:val="auto"/>
          <w:lang w:val="ru-RU"/>
        </w:rPr>
        <w:t>2</w:t>
      </w:r>
      <w:r w:rsidRPr="009A1DAC">
        <w:rPr>
          <w:b w:val="0"/>
          <w:color w:val="auto"/>
        </w:rPr>
        <w:t>.</w:t>
      </w:r>
      <w:bookmarkStart w:id="12" w:name="_Toc401590378"/>
      <w:bookmarkStart w:id="13" w:name="_Toc394339752"/>
      <w:r w:rsidRPr="009A1DAC">
        <w:rPr>
          <w:b w:val="0"/>
          <w:color w:val="auto"/>
        </w:rPr>
        <w:t>Расчетные показатели</w:t>
      </w:r>
      <w:bookmarkStart w:id="14" w:name="_Toc401590380"/>
      <w:bookmarkEnd w:id="11"/>
      <w:bookmarkEnd w:id="12"/>
      <w:bookmarkEnd w:id="13"/>
      <w:bookmarkEnd w:id="14"/>
    </w:p>
    <w:p w:rsidR="004A232F" w:rsidRPr="009A1DAC" w:rsidRDefault="004A232F" w:rsidP="0092582E">
      <w:pPr>
        <w:pStyle w:val="4a"/>
        <w:ind w:firstLine="709"/>
        <w:rPr>
          <w:b w:val="0"/>
          <w:color w:val="auto"/>
        </w:rPr>
      </w:pPr>
    </w:p>
    <w:p w:rsidR="007019EE" w:rsidRPr="009A1DAC" w:rsidRDefault="007019EE" w:rsidP="0092582E">
      <w:pPr>
        <w:pStyle w:val="2"/>
        <w:spacing w:line="240" w:lineRule="auto"/>
        <w:jc w:val="both"/>
        <w:rPr>
          <w:rFonts w:ascii="Times New Roman" w:eastAsiaTheme="minorHAnsi" w:hAnsi="Times New Roman" w:cs="Times New Roman"/>
          <w:b w:val="0"/>
          <w:sz w:val="28"/>
          <w:szCs w:val="28"/>
          <w:lang w:eastAsia="en-US"/>
        </w:rPr>
      </w:pPr>
      <w:bookmarkStart w:id="15" w:name="_Toc171694286"/>
      <w:r w:rsidRPr="009A1DAC">
        <w:rPr>
          <w:rFonts w:ascii="Times New Roman" w:eastAsiaTheme="minorHAnsi" w:hAnsi="Times New Roman" w:cs="Times New Roman"/>
          <w:b w:val="0"/>
          <w:sz w:val="28"/>
          <w:szCs w:val="28"/>
          <w:lang w:eastAsia="en-US"/>
        </w:rPr>
        <w:t xml:space="preserve">Статья </w:t>
      </w:r>
      <w:r w:rsidR="00455632" w:rsidRPr="009A1DAC">
        <w:rPr>
          <w:rFonts w:ascii="Times New Roman" w:eastAsiaTheme="minorHAnsi" w:hAnsi="Times New Roman" w:cs="Times New Roman"/>
          <w:b w:val="0"/>
          <w:sz w:val="28"/>
          <w:szCs w:val="28"/>
          <w:lang w:eastAsia="en-US"/>
        </w:rPr>
        <w:t>6</w:t>
      </w:r>
      <w:r w:rsidR="00E244B0">
        <w:rPr>
          <w:rFonts w:ascii="Times New Roman" w:eastAsiaTheme="minorHAnsi" w:hAnsi="Times New Roman" w:cs="Times New Roman"/>
          <w:b w:val="0"/>
          <w:sz w:val="28"/>
          <w:szCs w:val="28"/>
          <w:lang w:eastAsia="en-US"/>
        </w:rPr>
        <w:t>.</w:t>
      </w:r>
      <w:r w:rsidRPr="009A1DAC">
        <w:rPr>
          <w:rFonts w:ascii="Times New Roman" w:eastAsiaTheme="minorHAnsi" w:hAnsi="Times New Roman" w:cs="Times New Roman"/>
          <w:b w:val="0"/>
          <w:sz w:val="28"/>
          <w:szCs w:val="28"/>
          <w:lang w:eastAsia="en-US"/>
        </w:rPr>
        <w:t xml:space="preserve">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объектов местного значения </w:t>
      </w:r>
      <w:r w:rsidR="00365B93" w:rsidRPr="009A1DAC">
        <w:rPr>
          <w:rFonts w:ascii="Times New Roman" w:eastAsiaTheme="minorHAnsi" w:hAnsi="Times New Roman" w:cs="Times New Roman"/>
          <w:b w:val="0"/>
          <w:sz w:val="28"/>
          <w:szCs w:val="28"/>
          <w:lang w:eastAsia="en-US"/>
        </w:rPr>
        <w:t>городского округа</w:t>
      </w:r>
      <w:bookmarkEnd w:id="15"/>
    </w:p>
    <w:p w:rsidR="001F0971" w:rsidRPr="009A1DAC" w:rsidRDefault="001F0971" w:rsidP="0092582E">
      <w:pPr>
        <w:spacing w:after="0" w:line="240" w:lineRule="auto"/>
        <w:rPr>
          <w:rFonts w:ascii="Times New Roman" w:hAnsi="Times New Roman" w:cs="Times New Roman"/>
          <w:sz w:val="28"/>
          <w:szCs w:val="28"/>
        </w:rPr>
      </w:pPr>
    </w:p>
    <w:p w:rsidR="001F0971" w:rsidRPr="009A1DAC" w:rsidRDefault="001F0971" w:rsidP="0092582E">
      <w:pPr>
        <w:spacing w:after="0" w:line="240" w:lineRule="auto"/>
        <w:rPr>
          <w:rFonts w:ascii="Times New Roman" w:hAnsi="Times New Roman" w:cs="Times New Roman"/>
          <w:sz w:val="28"/>
          <w:szCs w:val="28"/>
        </w:rPr>
        <w:sectPr w:rsidR="001F0971" w:rsidRPr="009A1DAC" w:rsidSect="00E244B0">
          <w:headerReference w:type="default" r:id="rId24"/>
          <w:footerReference w:type="default" r:id="rId25"/>
          <w:pgSz w:w="11906" w:h="16838"/>
          <w:pgMar w:top="1134" w:right="567" w:bottom="1134" w:left="1701" w:header="709" w:footer="709" w:gutter="0"/>
          <w:cols w:space="708"/>
          <w:titlePg/>
          <w:docGrid w:linePitch="360"/>
        </w:sectPr>
      </w:pPr>
    </w:p>
    <w:p w:rsidR="00C2496B" w:rsidRPr="009A1DAC" w:rsidRDefault="00365B93" w:rsidP="0092582E">
      <w:pPr>
        <w:spacing w:after="0" w:line="240" w:lineRule="auto"/>
        <w:ind w:firstLine="709"/>
        <w:jc w:val="both"/>
        <w:rPr>
          <w:rFonts w:ascii="Times New Roman" w:hAnsi="Times New Roman" w:cs="Times New Roman"/>
          <w:sz w:val="28"/>
          <w:szCs w:val="28"/>
        </w:rPr>
      </w:pPr>
      <w:r w:rsidRPr="009A1DAC">
        <w:rPr>
          <w:rFonts w:ascii="Times New Roman" w:eastAsia="Times New Roman" w:hAnsi="Times New Roman" w:cs="Times New Roman"/>
          <w:bCs/>
          <w:sz w:val="28"/>
          <w:szCs w:val="28"/>
          <w:lang w:val="x-none" w:eastAsia="x-none"/>
        </w:rPr>
        <w:lastRenderedPageBreak/>
        <w:t xml:space="preserve">Таблица 1. </w:t>
      </w:r>
      <w:r w:rsidR="00AD7170" w:rsidRPr="009A1DAC">
        <w:rPr>
          <w:rFonts w:ascii="Times New Roman" w:eastAsia="Times New Roman" w:hAnsi="Times New Roman" w:cs="Times New Roman"/>
          <w:bCs/>
          <w:sz w:val="28"/>
          <w:szCs w:val="28"/>
          <w:lang w:val="x-none" w:eastAsia="x-none"/>
        </w:rPr>
        <w:t>Расчетные</w:t>
      </w:r>
      <w:r w:rsidR="00AD7170" w:rsidRPr="009A1DAC">
        <w:rPr>
          <w:rFonts w:ascii="Times New Roman" w:hAnsi="Times New Roman" w:cs="Times New Roman"/>
          <w:sz w:val="28"/>
          <w:szCs w:val="28"/>
        </w:rPr>
        <w:t xml:space="preserve"> показатели минимально допустимого уровня обеспеченности объектами местного значения городского округа в области жилищного строительства</w:t>
      </w:r>
      <w:r w:rsidR="00C2496B" w:rsidRPr="009A1DAC">
        <w:rPr>
          <w:rFonts w:ascii="Times New Roman" w:hAnsi="Times New Roman" w:cs="Times New Roman"/>
          <w:sz w:val="28"/>
          <w:szCs w:val="28"/>
        </w:rPr>
        <w:t xml:space="preserve"> и максимально допустимого уровня территориальной доступности таких объектов</w:t>
      </w:r>
    </w:p>
    <w:tbl>
      <w:tblPr>
        <w:tblStyle w:val="afe"/>
        <w:tblW w:w="14658" w:type="dxa"/>
        <w:tblLayout w:type="fixed"/>
        <w:tblCellMar>
          <w:left w:w="57" w:type="dxa"/>
          <w:right w:w="57" w:type="dxa"/>
        </w:tblCellMar>
        <w:tblLook w:val="04A0" w:firstRow="1" w:lastRow="0" w:firstColumn="1" w:lastColumn="0" w:noHBand="0" w:noVBand="1"/>
      </w:tblPr>
      <w:tblGrid>
        <w:gridCol w:w="1758"/>
        <w:gridCol w:w="1701"/>
        <w:gridCol w:w="1639"/>
        <w:gridCol w:w="851"/>
        <w:gridCol w:w="992"/>
        <w:gridCol w:w="1134"/>
        <w:gridCol w:w="709"/>
        <w:gridCol w:w="1701"/>
        <w:gridCol w:w="1621"/>
        <w:gridCol w:w="1559"/>
        <w:gridCol w:w="993"/>
      </w:tblGrid>
      <w:tr w:rsidR="009A1DAC" w:rsidRPr="009A1DAC" w:rsidTr="001B012F">
        <w:tc>
          <w:tcPr>
            <w:tcW w:w="1758" w:type="dxa"/>
            <w:vAlign w:val="center"/>
          </w:tcPr>
          <w:p w:rsidR="0070628A" w:rsidRPr="009A1DAC" w:rsidRDefault="0070628A" w:rsidP="0092582E">
            <w:pPr>
              <w:jc w:val="center"/>
              <w:rPr>
                <w:sz w:val="22"/>
                <w:szCs w:val="22"/>
              </w:rPr>
            </w:pPr>
            <w:r w:rsidRPr="009A1DAC">
              <w:rPr>
                <w:sz w:val="22"/>
                <w:szCs w:val="22"/>
              </w:rPr>
              <w:t>Наименование вида объекта</w:t>
            </w:r>
          </w:p>
        </w:tc>
        <w:tc>
          <w:tcPr>
            <w:tcW w:w="1701" w:type="dxa"/>
            <w:vAlign w:val="center"/>
          </w:tcPr>
          <w:p w:rsidR="0070628A" w:rsidRPr="009A1DAC" w:rsidRDefault="0070628A" w:rsidP="0092582E">
            <w:pPr>
              <w:jc w:val="center"/>
              <w:rPr>
                <w:sz w:val="22"/>
                <w:szCs w:val="22"/>
              </w:rPr>
            </w:pPr>
            <w:r w:rsidRPr="009A1DAC">
              <w:rPr>
                <w:sz w:val="22"/>
                <w:szCs w:val="22"/>
              </w:rPr>
              <w:t>Наименование нормируемого расчетного показателя, единица измерения</w:t>
            </w:r>
          </w:p>
        </w:tc>
        <w:tc>
          <w:tcPr>
            <w:tcW w:w="11199" w:type="dxa"/>
            <w:gridSpan w:val="9"/>
            <w:vAlign w:val="center"/>
          </w:tcPr>
          <w:p w:rsidR="0070628A" w:rsidRPr="009A1DAC" w:rsidRDefault="0070628A" w:rsidP="0092582E">
            <w:pPr>
              <w:jc w:val="center"/>
              <w:rPr>
                <w:sz w:val="22"/>
                <w:szCs w:val="22"/>
              </w:rPr>
            </w:pPr>
            <w:r w:rsidRPr="009A1DAC">
              <w:rPr>
                <w:sz w:val="22"/>
                <w:szCs w:val="22"/>
              </w:rPr>
              <w:t>Значение расчетного показателя</w:t>
            </w:r>
          </w:p>
        </w:tc>
      </w:tr>
      <w:tr w:rsidR="009A1DAC" w:rsidRPr="009A1DAC" w:rsidTr="002970C6">
        <w:tc>
          <w:tcPr>
            <w:tcW w:w="1758" w:type="dxa"/>
            <w:vMerge w:val="restart"/>
          </w:tcPr>
          <w:p w:rsidR="0070628A" w:rsidRPr="009A1DAC" w:rsidRDefault="0070628A" w:rsidP="0092582E">
            <w:pPr>
              <w:rPr>
                <w:sz w:val="22"/>
                <w:szCs w:val="22"/>
              </w:rPr>
            </w:pPr>
            <w:r w:rsidRPr="009A1DAC">
              <w:rPr>
                <w:sz w:val="22"/>
                <w:szCs w:val="22"/>
              </w:rPr>
              <w:t>Объекты жилищного строительства, в том числе инвестиционные площадки</w:t>
            </w:r>
          </w:p>
        </w:tc>
        <w:tc>
          <w:tcPr>
            <w:tcW w:w="1701" w:type="dxa"/>
            <w:vMerge w:val="restart"/>
          </w:tcPr>
          <w:p w:rsidR="0070628A" w:rsidRPr="009A1DAC" w:rsidRDefault="0070628A" w:rsidP="0092582E">
            <w:pPr>
              <w:rPr>
                <w:sz w:val="22"/>
                <w:szCs w:val="22"/>
              </w:rPr>
            </w:pPr>
            <w:r w:rsidRPr="009A1DAC">
              <w:rPr>
                <w:sz w:val="22"/>
                <w:szCs w:val="22"/>
              </w:rPr>
              <w:t xml:space="preserve">Минимальный размер территории для жилищного строительства </w:t>
            </w:r>
          </w:p>
        </w:tc>
        <w:tc>
          <w:tcPr>
            <w:tcW w:w="1639" w:type="dxa"/>
          </w:tcPr>
          <w:p w:rsidR="0070628A" w:rsidRPr="009A1DAC" w:rsidRDefault="0070628A" w:rsidP="0092582E">
            <w:pPr>
              <w:jc w:val="center"/>
              <w:rPr>
                <w:sz w:val="22"/>
                <w:szCs w:val="22"/>
              </w:rPr>
            </w:pPr>
            <w:r w:rsidRPr="009A1DAC">
              <w:rPr>
                <w:sz w:val="22"/>
                <w:szCs w:val="22"/>
              </w:rPr>
              <w:t>тип застройки</w:t>
            </w:r>
          </w:p>
        </w:tc>
        <w:tc>
          <w:tcPr>
            <w:tcW w:w="3686" w:type="dxa"/>
            <w:gridSpan w:val="4"/>
          </w:tcPr>
          <w:p w:rsidR="0070628A" w:rsidRPr="009A1DAC" w:rsidRDefault="0070628A" w:rsidP="0092582E">
            <w:pPr>
              <w:jc w:val="center"/>
              <w:rPr>
                <w:sz w:val="22"/>
                <w:szCs w:val="22"/>
              </w:rPr>
            </w:pPr>
            <w:r w:rsidRPr="009A1DAC">
              <w:rPr>
                <w:sz w:val="22"/>
                <w:szCs w:val="22"/>
              </w:rPr>
              <w:t>индивидуальная жилая застройка</w:t>
            </w:r>
          </w:p>
        </w:tc>
        <w:tc>
          <w:tcPr>
            <w:tcW w:w="3322" w:type="dxa"/>
            <w:gridSpan w:val="2"/>
          </w:tcPr>
          <w:p w:rsidR="0070628A" w:rsidRPr="009A1DAC" w:rsidRDefault="0070628A" w:rsidP="0092582E">
            <w:pPr>
              <w:jc w:val="center"/>
              <w:rPr>
                <w:sz w:val="22"/>
                <w:szCs w:val="22"/>
              </w:rPr>
            </w:pPr>
            <w:r w:rsidRPr="009A1DAC">
              <w:rPr>
                <w:sz w:val="22"/>
                <w:szCs w:val="22"/>
              </w:rPr>
              <w:t>малоэтажная застройка (1-3 этажа)</w:t>
            </w:r>
          </w:p>
        </w:tc>
        <w:tc>
          <w:tcPr>
            <w:tcW w:w="1559" w:type="dxa"/>
            <w:vMerge w:val="restart"/>
          </w:tcPr>
          <w:p w:rsidR="0070628A" w:rsidRPr="009A1DAC" w:rsidRDefault="0070628A" w:rsidP="0092582E">
            <w:pPr>
              <w:ind w:left="-57" w:right="-55"/>
              <w:jc w:val="center"/>
              <w:rPr>
                <w:sz w:val="22"/>
                <w:szCs w:val="22"/>
              </w:rPr>
            </w:pPr>
            <w:r w:rsidRPr="009A1DAC">
              <w:rPr>
                <w:sz w:val="22"/>
                <w:szCs w:val="22"/>
              </w:rPr>
              <w:t>среднеэтажная застройка (4-8 этажей)</w:t>
            </w:r>
          </w:p>
        </w:tc>
        <w:tc>
          <w:tcPr>
            <w:tcW w:w="993" w:type="dxa"/>
            <w:vMerge w:val="restart"/>
          </w:tcPr>
          <w:p w:rsidR="0070628A" w:rsidRPr="009A1DAC" w:rsidRDefault="0070628A" w:rsidP="0092582E">
            <w:pPr>
              <w:ind w:left="-57" w:right="-59"/>
              <w:jc w:val="center"/>
              <w:rPr>
                <w:sz w:val="22"/>
                <w:szCs w:val="22"/>
              </w:rPr>
            </w:pPr>
            <w:r w:rsidRPr="009A1DAC">
              <w:rPr>
                <w:sz w:val="22"/>
                <w:szCs w:val="22"/>
              </w:rPr>
              <w:t>многоэтажная застройка (9 и более этажей)</w:t>
            </w:r>
          </w:p>
        </w:tc>
      </w:tr>
      <w:tr w:rsidR="009A1DAC" w:rsidRPr="009A1DAC" w:rsidTr="002970C6">
        <w:tc>
          <w:tcPr>
            <w:tcW w:w="1758" w:type="dxa"/>
            <w:vMerge/>
          </w:tcPr>
          <w:p w:rsidR="0070628A" w:rsidRPr="009A1DAC" w:rsidRDefault="0070628A" w:rsidP="0092582E">
            <w:pPr>
              <w:rPr>
                <w:sz w:val="22"/>
                <w:szCs w:val="22"/>
              </w:rPr>
            </w:pPr>
          </w:p>
        </w:tc>
        <w:tc>
          <w:tcPr>
            <w:tcW w:w="1701" w:type="dxa"/>
            <w:vMerge/>
          </w:tcPr>
          <w:p w:rsidR="0070628A" w:rsidRPr="009A1DAC" w:rsidRDefault="0070628A" w:rsidP="0092582E">
            <w:pPr>
              <w:rPr>
                <w:sz w:val="22"/>
                <w:szCs w:val="22"/>
              </w:rPr>
            </w:pPr>
          </w:p>
        </w:tc>
        <w:tc>
          <w:tcPr>
            <w:tcW w:w="1639" w:type="dxa"/>
          </w:tcPr>
          <w:p w:rsidR="0070628A" w:rsidRPr="009A1DAC" w:rsidRDefault="0070628A" w:rsidP="0092582E">
            <w:pPr>
              <w:rPr>
                <w:sz w:val="22"/>
                <w:szCs w:val="22"/>
              </w:rPr>
            </w:pPr>
            <w:r w:rsidRPr="009A1DAC">
              <w:rPr>
                <w:sz w:val="22"/>
                <w:szCs w:val="22"/>
              </w:rPr>
              <w:t>размер земельного участка, кв. м</w:t>
            </w:r>
          </w:p>
        </w:tc>
        <w:tc>
          <w:tcPr>
            <w:tcW w:w="851" w:type="dxa"/>
          </w:tcPr>
          <w:p w:rsidR="0070628A" w:rsidRPr="009A1DAC" w:rsidRDefault="0070628A" w:rsidP="0092582E">
            <w:pPr>
              <w:jc w:val="center"/>
              <w:rPr>
                <w:sz w:val="22"/>
                <w:szCs w:val="22"/>
              </w:rPr>
            </w:pPr>
            <w:r w:rsidRPr="009A1DAC">
              <w:rPr>
                <w:sz w:val="22"/>
                <w:szCs w:val="22"/>
              </w:rPr>
              <w:t>от 400 до 600</w:t>
            </w:r>
          </w:p>
        </w:tc>
        <w:tc>
          <w:tcPr>
            <w:tcW w:w="992" w:type="dxa"/>
          </w:tcPr>
          <w:p w:rsidR="0070628A" w:rsidRPr="009A1DAC" w:rsidRDefault="0070628A" w:rsidP="0092582E">
            <w:pPr>
              <w:jc w:val="center"/>
              <w:rPr>
                <w:sz w:val="22"/>
                <w:szCs w:val="22"/>
              </w:rPr>
            </w:pPr>
            <w:r w:rsidRPr="009A1DAC">
              <w:rPr>
                <w:sz w:val="22"/>
                <w:szCs w:val="22"/>
              </w:rPr>
              <w:t>от 600 до 1000</w:t>
            </w:r>
          </w:p>
        </w:tc>
        <w:tc>
          <w:tcPr>
            <w:tcW w:w="1134" w:type="dxa"/>
          </w:tcPr>
          <w:p w:rsidR="0070628A" w:rsidRPr="009A1DAC" w:rsidRDefault="0070628A" w:rsidP="0092582E">
            <w:pPr>
              <w:jc w:val="center"/>
              <w:rPr>
                <w:sz w:val="22"/>
                <w:szCs w:val="22"/>
              </w:rPr>
            </w:pPr>
            <w:r w:rsidRPr="009A1DAC">
              <w:rPr>
                <w:sz w:val="22"/>
                <w:szCs w:val="22"/>
              </w:rPr>
              <w:t>от 1000 до 1200</w:t>
            </w:r>
          </w:p>
        </w:tc>
        <w:tc>
          <w:tcPr>
            <w:tcW w:w="709" w:type="dxa"/>
          </w:tcPr>
          <w:p w:rsidR="0070628A" w:rsidRPr="009A1DAC" w:rsidRDefault="0070628A" w:rsidP="0092582E">
            <w:pPr>
              <w:jc w:val="center"/>
              <w:rPr>
                <w:sz w:val="22"/>
                <w:szCs w:val="22"/>
              </w:rPr>
            </w:pPr>
            <w:r w:rsidRPr="009A1DAC">
              <w:rPr>
                <w:sz w:val="22"/>
                <w:szCs w:val="22"/>
              </w:rPr>
              <w:t>от 1200</w:t>
            </w:r>
          </w:p>
        </w:tc>
        <w:tc>
          <w:tcPr>
            <w:tcW w:w="1701" w:type="dxa"/>
          </w:tcPr>
          <w:p w:rsidR="0070628A" w:rsidRPr="009A1DAC" w:rsidRDefault="0070628A" w:rsidP="0092582E">
            <w:pPr>
              <w:ind w:left="-57" w:right="-57"/>
              <w:jc w:val="center"/>
              <w:rPr>
                <w:sz w:val="22"/>
                <w:szCs w:val="22"/>
              </w:rPr>
            </w:pPr>
            <w:r w:rsidRPr="009A1DAC">
              <w:rPr>
                <w:sz w:val="22"/>
                <w:szCs w:val="22"/>
              </w:rPr>
              <w:t>блокированного типа</w:t>
            </w:r>
          </w:p>
        </w:tc>
        <w:tc>
          <w:tcPr>
            <w:tcW w:w="1621" w:type="dxa"/>
          </w:tcPr>
          <w:p w:rsidR="0070628A" w:rsidRPr="009A1DAC" w:rsidRDefault="0070628A" w:rsidP="0092582E">
            <w:pPr>
              <w:ind w:left="-199" w:right="-201"/>
              <w:jc w:val="center"/>
              <w:rPr>
                <w:sz w:val="22"/>
                <w:szCs w:val="22"/>
              </w:rPr>
            </w:pPr>
            <w:r w:rsidRPr="009A1DAC">
              <w:rPr>
                <w:sz w:val="22"/>
                <w:szCs w:val="22"/>
              </w:rPr>
              <w:t>многоквартирные дома</w:t>
            </w:r>
          </w:p>
        </w:tc>
        <w:tc>
          <w:tcPr>
            <w:tcW w:w="1559" w:type="dxa"/>
            <w:vMerge/>
          </w:tcPr>
          <w:p w:rsidR="0070628A" w:rsidRPr="009A1DAC" w:rsidRDefault="0070628A" w:rsidP="0092582E">
            <w:pPr>
              <w:jc w:val="center"/>
              <w:rPr>
                <w:sz w:val="22"/>
                <w:szCs w:val="22"/>
              </w:rPr>
            </w:pPr>
          </w:p>
        </w:tc>
        <w:tc>
          <w:tcPr>
            <w:tcW w:w="993" w:type="dxa"/>
            <w:vMerge/>
          </w:tcPr>
          <w:p w:rsidR="0070628A" w:rsidRPr="009A1DAC" w:rsidRDefault="0070628A" w:rsidP="0092582E">
            <w:pPr>
              <w:jc w:val="center"/>
              <w:rPr>
                <w:sz w:val="22"/>
                <w:szCs w:val="22"/>
              </w:rPr>
            </w:pPr>
          </w:p>
        </w:tc>
      </w:tr>
      <w:tr w:rsidR="009A1DAC" w:rsidRPr="009A1DAC" w:rsidTr="002970C6">
        <w:tc>
          <w:tcPr>
            <w:tcW w:w="1758" w:type="dxa"/>
            <w:vMerge/>
          </w:tcPr>
          <w:p w:rsidR="0070628A" w:rsidRPr="009A1DAC" w:rsidRDefault="0070628A" w:rsidP="0092582E">
            <w:pPr>
              <w:rPr>
                <w:sz w:val="22"/>
                <w:szCs w:val="22"/>
              </w:rPr>
            </w:pPr>
          </w:p>
        </w:tc>
        <w:tc>
          <w:tcPr>
            <w:tcW w:w="1701" w:type="dxa"/>
            <w:vMerge/>
          </w:tcPr>
          <w:p w:rsidR="0070628A" w:rsidRPr="009A1DAC" w:rsidRDefault="0070628A" w:rsidP="0092582E">
            <w:pPr>
              <w:rPr>
                <w:sz w:val="22"/>
                <w:szCs w:val="22"/>
              </w:rPr>
            </w:pPr>
          </w:p>
        </w:tc>
        <w:tc>
          <w:tcPr>
            <w:tcW w:w="1639" w:type="dxa"/>
          </w:tcPr>
          <w:p w:rsidR="0070628A" w:rsidRPr="009A1DAC" w:rsidRDefault="0070628A" w:rsidP="0092582E">
            <w:pPr>
              <w:rPr>
                <w:sz w:val="22"/>
                <w:szCs w:val="22"/>
              </w:rPr>
            </w:pPr>
            <w:r w:rsidRPr="009A1DAC">
              <w:rPr>
                <w:sz w:val="22"/>
                <w:szCs w:val="22"/>
              </w:rPr>
              <w:t>минимальный размер территории, га на 1 тысячу человек</w:t>
            </w:r>
          </w:p>
        </w:tc>
        <w:tc>
          <w:tcPr>
            <w:tcW w:w="851" w:type="dxa"/>
          </w:tcPr>
          <w:p w:rsidR="0070628A" w:rsidRPr="009A1DAC" w:rsidRDefault="0070628A" w:rsidP="0092582E">
            <w:pPr>
              <w:jc w:val="center"/>
              <w:rPr>
                <w:sz w:val="22"/>
                <w:szCs w:val="22"/>
              </w:rPr>
            </w:pPr>
            <w:r w:rsidRPr="009A1DAC">
              <w:rPr>
                <w:sz w:val="22"/>
                <w:szCs w:val="22"/>
              </w:rPr>
              <w:t>16</w:t>
            </w:r>
          </w:p>
        </w:tc>
        <w:tc>
          <w:tcPr>
            <w:tcW w:w="992" w:type="dxa"/>
          </w:tcPr>
          <w:p w:rsidR="0070628A" w:rsidRPr="009A1DAC" w:rsidRDefault="0070628A" w:rsidP="0092582E">
            <w:pPr>
              <w:jc w:val="center"/>
              <w:rPr>
                <w:sz w:val="22"/>
                <w:szCs w:val="22"/>
              </w:rPr>
            </w:pPr>
            <w:r w:rsidRPr="009A1DAC">
              <w:rPr>
                <w:sz w:val="22"/>
                <w:szCs w:val="22"/>
              </w:rPr>
              <w:t>25</w:t>
            </w:r>
          </w:p>
        </w:tc>
        <w:tc>
          <w:tcPr>
            <w:tcW w:w="1134" w:type="dxa"/>
          </w:tcPr>
          <w:p w:rsidR="0070628A" w:rsidRPr="009A1DAC" w:rsidRDefault="0070628A" w:rsidP="0092582E">
            <w:pPr>
              <w:jc w:val="center"/>
              <w:rPr>
                <w:sz w:val="22"/>
                <w:szCs w:val="22"/>
              </w:rPr>
            </w:pPr>
            <w:r w:rsidRPr="009A1DAC">
              <w:rPr>
                <w:sz w:val="22"/>
                <w:szCs w:val="22"/>
              </w:rPr>
              <w:t>40</w:t>
            </w:r>
          </w:p>
        </w:tc>
        <w:tc>
          <w:tcPr>
            <w:tcW w:w="709" w:type="dxa"/>
          </w:tcPr>
          <w:p w:rsidR="0070628A" w:rsidRPr="009A1DAC" w:rsidRDefault="0070628A" w:rsidP="0092582E">
            <w:pPr>
              <w:jc w:val="center"/>
              <w:rPr>
                <w:sz w:val="22"/>
                <w:szCs w:val="22"/>
              </w:rPr>
            </w:pPr>
            <w:r w:rsidRPr="009A1DAC">
              <w:rPr>
                <w:sz w:val="22"/>
                <w:szCs w:val="22"/>
              </w:rPr>
              <w:t>50</w:t>
            </w:r>
          </w:p>
        </w:tc>
        <w:tc>
          <w:tcPr>
            <w:tcW w:w="1701" w:type="dxa"/>
          </w:tcPr>
          <w:p w:rsidR="0070628A" w:rsidRPr="009A1DAC" w:rsidRDefault="0070628A" w:rsidP="0092582E">
            <w:pPr>
              <w:jc w:val="center"/>
              <w:rPr>
                <w:sz w:val="22"/>
                <w:szCs w:val="22"/>
              </w:rPr>
            </w:pPr>
            <w:r w:rsidRPr="009A1DAC">
              <w:rPr>
                <w:sz w:val="22"/>
                <w:szCs w:val="22"/>
              </w:rPr>
              <w:t>8</w:t>
            </w:r>
          </w:p>
        </w:tc>
        <w:tc>
          <w:tcPr>
            <w:tcW w:w="1621" w:type="dxa"/>
          </w:tcPr>
          <w:p w:rsidR="0070628A" w:rsidRPr="009A1DAC" w:rsidRDefault="0070628A" w:rsidP="0092582E">
            <w:pPr>
              <w:jc w:val="center"/>
              <w:rPr>
                <w:sz w:val="22"/>
                <w:szCs w:val="22"/>
              </w:rPr>
            </w:pPr>
            <w:r w:rsidRPr="009A1DAC">
              <w:rPr>
                <w:sz w:val="22"/>
                <w:szCs w:val="22"/>
              </w:rPr>
              <w:t>6</w:t>
            </w:r>
          </w:p>
        </w:tc>
        <w:tc>
          <w:tcPr>
            <w:tcW w:w="1559" w:type="dxa"/>
          </w:tcPr>
          <w:p w:rsidR="0070628A" w:rsidRPr="009A1DAC" w:rsidRDefault="0070628A" w:rsidP="0092582E">
            <w:pPr>
              <w:jc w:val="center"/>
              <w:rPr>
                <w:sz w:val="22"/>
                <w:szCs w:val="22"/>
              </w:rPr>
            </w:pPr>
            <w:r w:rsidRPr="009A1DAC">
              <w:rPr>
                <w:sz w:val="22"/>
                <w:szCs w:val="22"/>
              </w:rPr>
              <w:t>3,2</w:t>
            </w:r>
          </w:p>
        </w:tc>
        <w:tc>
          <w:tcPr>
            <w:tcW w:w="993" w:type="dxa"/>
          </w:tcPr>
          <w:p w:rsidR="0070628A" w:rsidRPr="009A1DAC" w:rsidRDefault="0070628A" w:rsidP="0092582E">
            <w:pPr>
              <w:jc w:val="center"/>
              <w:rPr>
                <w:sz w:val="22"/>
                <w:szCs w:val="22"/>
              </w:rPr>
            </w:pPr>
            <w:r w:rsidRPr="009A1DAC">
              <w:rPr>
                <w:sz w:val="22"/>
                <w:szCs w:val="22"/>
              </w:rPr>
              <w:t>2,5</w:t>
            </w:r>
          </w:p>
        </w:tc>
      </w:tr>
      <w:tr w:rsidR="009A1DAC" w:rsidRPr="009A1DAC" w:rsidTr="001B012F">
        <w:tc>
          <w:tcPr>
            <w:tcW w:w="14658" w:type="dxa"/>
            <w:gridSpan w:val="11"/>
          </w:tcPr>
          <w:p w:rsidR="0070628A" w:rsidRPr="009A1DAC" w:rsidRDefault="0070628A" w:rsidP="0092582E">
            <w:pPr>
              <w:jc w:val="both"/>
              <w:rPr>
                <w:sz w:val="22"/>
                <w:szCs w:val="22"/>
              </w:rPr>
            </w:pPr>
            <w:r w:rsidRPr="009A1DAC">
              <w:rPr>
                <w:sz w:val="22"/>
                <w:szCs w:val="22"/>
              </w:rPr>
              <w:t>Примечание:</w:t>
            </w:r>
          </w:p>
          <w:p w:rsidR="0070628A" w:rsidRPr="009A1DAC" w:rsidRDefault="0070628A" w:rsidP="0092582E">
            <w:pPr>
              <w:jc w:val="both"/>
              <w:rPr>
                <w:sz w:val="22"/>
                <w:szCs w:val="22"/>
              </w:rPr>
            </w:pPr>
            <w:r w:rsidRPr="009A1DAC">
              <w:rPr>
                <w:sz w:val="22"/>
                <w:szCs w:val="22"/>
              </w:rPr>
              <w:t>1. Показатель минимального размера территории приведен для функциональной зоны.</w:t>
            </w:r>
          </w:p>
          <w:p w:rsidR="0070628A" w:rsidRPr="009A1DAC" w:rsidRDefault="0070628A" w:rsidP="0092582E">
            <w:pPr>
              <w:jc w:val="both"/>
              <w:rPr>
                <w:sz w:val="22"/>
                <w:szCs w:val="22"/>
              </w:rPr>
            </w:pPr>
            <w:r w:rsidRPr="009A1DAC">
              <w:rPr>
                <w:sz w:val="22"/>
                <w:szCs w:val="22"/>
              </w:rPr>
              <w:t>2. Минимальный размер земельного участка для блокированной застройки – 100 кв. м</w:t>
            </w:r>
          </w:p>
        </w:tc>
      </w:tr>
    </w:tbl>
    <w:p w:rsidR="0070628A" w:rsidRPr="009A1DAC" w:rsidRDefault="0070628A" w:rsidP="0092582E">
      <w:pPr>
        <w:spacing w:after="0" w:line="240" w:lineRule="auto"/>
        <w:ind w:firstLine="709"/>
        <w:jc w:val="both"/>
        <w:rPr>
          <w:rFonts w:ascii="Times New Roman" w:hAnsi="Times New Roman" w:cs="Times New Roman"/>
          <w:sz w:val="24"/>
          <w:szCs w:val="24"/>
        </w:rPr>
        <w:sectPr w:rsidR="0070628A" w:rsidRPr="009A1DAC" w:rsidSect="0033235B">
          <w:pgSz w:w="16838" w:h="11906" w:orient="landscape"/>
          <w:pgMar w:top="1134" w:right="567" w:bottom="1134" w:left="1701" w:header="709" w:footer="709" w:gutter="0"/>
          <w:cols w:space="708"/>
          <w:docGrid w:linePitch="360"/>
        </w:sectPr>
      </w:pPr>
    </w:p>
    <w:p w:rsidR="00625F22" w:rsidRPr="009A1DAC" w:rsidRDefault="00365B93" w:rsidP="0092582E">
      <w:pPr>
        <w:spacing w:after="0" w:line="240" w:lineRule="auto"/>
        <w:ind w:firstLine="709"/>
        <w:jc w:val="both"/>
        <w:rPr>
          <w:rFonts w:ascii="Times New Roman" w:hAnsi="Times New Roman" w:cs="Times New Roman"/>
          <w:sz w:val="28"/>
          <w:szCs w:val="28"/>
        </w:rPr>
      </w:pPr>
      <w:r w:rsidRPr="009A1DAC">
        <w:rPr>
          <w:rFonts w:ascii="Times New Roman" w:eastAsia="Times New Roman" w:hAnsi="Times New Roman" w:cs="Times New Roman"/>
          <w:bCs/>
          <w:sz w:val="28"/>
          <w:szCs w:val="28"/>
          <w:lang w:val="x-none" w:eastAsia="x-none"/>
        </w:rPr>
        <w:lastRenderedPageBreak/>
        <w:t>Таблица 2</w:t>
      </w:r>
      <w:r w:rsidR="002A2105" w:rsidRPr="009A1DAC">
        <w:rPr>
          <w:rFonts w:ascii="Times New Roman" w:eastAsia="Times New Roman" w:hAnsi="Times New Roman" w:cs="Times New Roman"/>
          <w:bCs/>
          <w:sz w:val="28"/>
          <w:szCs w:val="28"/>
          <w:lang w:val="x-none" w:eastAsia="x-none"/>
        </w:rPr>
        <w:t>.</w:t>
      </w:r>
      <w:r w:rsidRPr="009A1DAC">
        <w:rPr>
          <w:rFonts w:ascii="Times New Roman" w:eastAsia="Times New Roman" w:hAnsi="Times New Roman" w:cs="Times New Roman"/>
          <w:bCs/>
          <w:sz w:val="28"/>
          <w:szCs w:val="28"/>
          <w:lang w:val="x-none" w:eastAsia="x-none"/>
        </w:rPr>
        <w:t xml:space="preserve"> </w:t>
      </w:r>
      <w:r w:rsidR="00625F22" w:rsidRPr="009A1DAC">
        <w:rPr>
          <w:rFonts w:ascii="Times New Roman" w:eastAsia="Times New Roman" w:hAnsi="Times New Roman" w:cs="Times New Roman"/>
          <w:bCs/>
          <w:sz w:val="28"/>
          <w:szCs w:val="28"/>
          <w:lang w:val="x-none" w:eastAsia="x-none"/>
        </w:rPr>
        <w:t>Расчетные</w:t>
      </w:r>
      <w:r w:rsidR="00625F22" w:rsidRPr="009A1DAC">
        <w:rPr>
          <w:rFonts w:ascii="Times New Roman" w:hAnsi="Times New Roman" w:cs="Times New Roman"/>
          <w:sz w:val="28"/>
          <w:szCs w:val="28"/>
        </w:rPr>
        <w:t xml:space="preserve"> показатели минимально допустимого уровня обеспеченности объектами местного значения городского округа в области образования</w:t>
      </w:r>
      <w:r w:rsidR="00051F27" w:rsidRPr="009A1DAC">
        <w:rPr>
          <w:rFonts w:ascii="Times New Roman" w:hAnsi="Times New Roman" w:cs="Times New Roman"/>
          <w:sz w:val="28"/>
          <w:szCs w:val="28"/>
        </w:rPr>
        <w:t xml:space="preserve"> и максимально допустимого уровня территориальной доступности таких объектов</w:t>
      </w:r>
    </w:p>
    <w:tbl>
      <w:tblPr>
        <w:tblStyle w:val="afe"/>
        <w:tblW w:w="0" w:type="auto"/>
        <w:tblLook w:val="04A0" w:firstRow="1" w:lastRow="0" w:firstColumn="1" w:lastColumn="0" w:noHBand="0" w:noVBand="1"/>
      </w:tblPr>
      <w:tblGrid>
        <w:gridCol w:w="2932"/>
        <w:gridCol w:w="3653"/>
        <w:gridCol w:w="7975"/>
      </w:tblGrid>
      <w:tr w:rsidR="009A1DAC" w:rsidRPr="009A1DAC" w:rsidTr="00905596">
        <w:tc>
          <w:tcPr>
            <w:tcW w:w="2943" w:type="dxa"/>
            <w:vAlign w:val="center"/>
          </w:tcPr>
          <w:p w:rsidR="00D918B3" w:rsidRPr="009A1DAC" w:rsidRDefault="00D918B3" w:rsidP="0092582E">
            <w:pPr>
              <w:jc w:val="center"/>
              <w:rPr>
                <w:sz w:val="22"/>
                <w:szCs w:val="22"/>
              </w:rPr>
            </w:pPr>
            <w:r w:rsidRPr="009A1DAC">
              <w:rPr>
                <w:sz w:val="22"/>
                <w:szCs w:val="22"/>
              </w:rPr>
              <w:t>Наименование вида объекта</w:t>
            </w:r>
          </w:p>
        </w:tc>
        <w:tc>
          <w:tcPr>
            <w:tcW w:w="3686" w:type="dxa"/>
            <w:vAlign w:val="center"/>
          </w:tcPr>
          <w:p w:rsidR="00D918B3" w:rsidRPr="009A1DAC" w:rsidRDefault="00D918B3" w:rsidP="0092582E">
            <w:pPr>
              <w:jc w:val="center"/>
              <w:rPr>
                <w:sz w:val="22"/>
                <w:szCs w:val="22"/>
              </w:rPr>
            </w:pPr>
            <w:r w:rsidRPr="009A1DAC">
              <w:rPr>
                <w:sz w:val="22"/>
                <w:szCs w:val="22"/>
              </w:rPr>
              <w:t>Наименование нормируемого расчетного показателя, единица измерения</w:t>
            </w:r>
          </w:p>
        </w:tc>
        <w:tc>
          <w:tcPr>
            <w:tcW w:w="8080" w:type="dxa"/>
            <w:vAlign w:val="center"/>
          </w:tcPr>
          <w:p w:rsidR="00D918B3" w:rsidRPr="009A1DAC" w:rsidRDefault="00D918B3" w:rsidP="0092582E">
            <w:pPr>
              <w:jc w:val="center"/>
              <w:rPr>
                <w:sz w:val="22"/>
                <w:szCs w:val="22"/>
              </w:rPr>
            </w:pPr>
            <w:r w:rsidRPr="009A1DAC">
              <w:rPr>
                <w:sz w:val="22"/>
                <w:szCs w:val="22"/>
              </w:rPr>
              <w:t>Значение расчетного показателя</w:t>
            </w:r>
          </w:p>
        </w:tc>
      </w:tr>
      <w:tr w:rsidR="009A1DAC" w:rsidRPr="009A1DAC" w:rsidTr="00905596">
        <w:tc>
          <w:tcPr>
            <w:tcW w:w="2943" w:type="dxa"/>
            <w:vMerge w:val="restart"/>
          </w:tcPr>
          <w:p w:rsidR="00A569F4" w:rsidRPr="009A1DAC" w:rsidRDefault="00A569F4" w:rsidP="0092582E">
            <w:pPr>
              <w:rPr>
                <w:sz w:val="22"/>
                <w:szCs w:val="22"/>
              </w:rPr>
            </w:pPr>
            <w:r w:rsidRPr="009A1DAC">
              <w:rPr>
                <w:sz w:val="22"/>
                <w:szCs w:val="22"/>
              </w:rPr>
              <w:t>Дошкольные образовательные организации</w:t>
            </w:r>
          </w:p>
        </w:tc>
        <w:tc>
          <w:tcPr>
            <w:tcW w:w="3686" w:type="dxa"/>
          </w:tcPr>
          <w:p w:rsidR="00A569F4" w:rsidRPr="009A1DAC" w:rsidRDefault="00A569F4" w:rsidP="0092582E">
            <w:pPr>
              <w:rPr>
                <w:sz w:val="22"/>
                <w:szCs w:val="22"/>
              </w:rPr>
            </w:pPr>
            <w:r w:rsidRPr="009A1DAC">
              <w:rPr>
                <w:sz w:val="22"/>
                <w:szCs w:val="22"/>
              </w:rPr>
              <w:t>Уровень обеспеченности, мест на 100 детей в возрасте от 1 года до 7 лет</w:t>
            </w:r>
          </w:p>
        </w:tc>
        <w:tc>
          <w:tcPr>
            <w:tcW w:w="8080" w:type="dxa"/>
          </w:tcPr>
          <w:p w:rsidR="00A569F4" w:rsidRPr="009A1DAC" w:rsidRDefault="00A569F4" w:rsidP="0092582E">
            <w:pPr>
              <w:rPr>
                <w:sz w:val="22"/>
                <w:szCs w:val="22"/>
              </w:rPr>
            </w:pPr>
            <w:r w:rsidRPr="009A1DAC">
              <w:rPr>
                <w:sz w:val="22"/>
                <w:szCs w:val="22"/>
              </w:rPr>
              <w:t>83</w:t>
            </w:r>
          </w:p>
          <w:p w:rsidR="00A569F4" w:rsidRPr="009A1DAC" w:rsidRDefault="00A569F4" w:rsidP="0092582E">
            <w:pPr>
              <w:rPr>
                <w:sz w:val="22"/>
                <w:szCs w:val="22"/>
              </w:rPr>
            </w:pPr>
            <w:r w:rsidRPr="009A1DAC">
              <w:rPr>
                <w:sz w:val="22"/>
                <w:szCs w:val="22"/>
              </w:rPr>
              <w:t>при отсутствии данных по демографии принимать 70 мест на 1000 человек</w:t>
            </w:r>
          </w:p>
        </w:tc>
      </w:tr>
      <w:tr w:rsidR="009A1DAC" w:rsidRPr="009A1DAC" w:rsidTr="00905596">
        <w:tc>
          <w:tcPr>
            <w:tcW w:w="2943" w:type="dxa"/>
            <w:vMerge/>
          </w:tcPr>
          <w:p w:rsidR="00A569F4" w:rsidRPr="009A1DAC" w:rsidRDefault="00A569F4" w:rsidP="0092582E">
            <w:pPr>
              <w:rPr>
                <w:sz w:val="22"/>
                <w:szCs w:val="22"/>
              </w:rPr>
            </w:pPr>
          </w:p>
        </w:tc>
        <w:tc>
          <w:tcPr>
            <w:tcW w:w="3686" w:type="dxa"/>
          </w:tcPr>
          <w:p w:rsidR="00A569F4" w:rsidRPr="009A1DAC" w:rsidRDefault="00A569F4" w:rsidP="0092582E">
            <w:pPr>
              <w:rPr>
                <w:sz w:val="22"/>
                <w:szCs w:val="22"/>
              </w:rPr>
            </w:pPr>
            <w:r w:rsidRPr="009A1DAC">
              <w:rPr>
                <w:sz w:val="22"/>
                <w:szCs w:val="22"/>
              </w:rPr>
              <w:t>Размер земельного участка,</w:t>
            </w:r>
          </w:p>
          <w:p w:rsidR="00A569F4" w:rsidRPr="009A1DAC" w:rsidRDefault="00A569F4" w:rsidP="0092582E">
            <w:pPr>
              <w:rPr>
                <w:sz w:val="22"/>
                <w:szCs w:val="22"/>
              </w:rPr>
            </w:pPr>
            <w:r w:rsidRPr="009A1DAC">
              <w:rPr>
                <w:sz w:val="22"/>
                <w:szCs w:val="22"/>
              </w:rPr>
              <w:t>кв. м на 1 место</w:t>
            </w:r>
          </w:p>
        </w:tc>
        <w:tc>
          <w:tcPr>
            <w:tcW w:w="8080" w:type="dxa"/>
          </w:tcPr>
          <w:p w:rsidR="00A569F4" w:rsidRPr="009A1DAC" w:rsidRDefault="00A569F4" w:rsidP="0092582E">
            <w:pPr>
              <w:rPr>
                <w:sz w:val="22"/>
                <w:szCs w:val="22"/>
              </w:rPr>
            </w:pPr>
            <w:r w:rsidRPr="009A1DAC">
              <w:rPr>
                <w:sz w:val="22"/>
                <w:szCs w:val="22"/>
              </w:rPr>
              <w:t>При вместимости дошкольных образовательных организаций:</w:t>
            </w:r>
          </w:p>
          <w:p w:rsidR="00A569F4" w:rsidRPr="009A1DAC" w:rsidRDefault="00A569F4" w:rsidP="0092582E">
            <w:pPr>
              <w:rPr>
                <w:sz w:val="22"/>
                <w:szCs w:val="22"/>
              </w:rPr>
            </w:pPr>
            <w:r w:rsidRPr="009A1DAC">
              <w:rPr>
                <w:sz w:val="22"/>
                <w:szCs w:val="22"/>
              </w:rPr>
              <w:t>до 100 мест – 40;</w:t>
            </w:r>
          </w:p>
          <w:p w:rsidR="00A569F4" w:rsidRPr="009A1DAC" w:rsidRDefault="00A569F4" w:rsidP="0092582E">
            <w:pPr>
              <w:rPr>
                <w:sz w:val="22"/>
                <w:szCs w:val="22"/>
              </w:rPr>
            </w:pPr>
            <w:r w:rsidRPr="009A1DAC">
              <w:rPr>
                <w:sz w:val="22"/>
                <w:szCs w:val="22"/>
              </w:rPr>
              <w:t>свыше 100 мест – 35;</w:t>
            </w:r>
          </w:p>
          <w:p w:rsidR="00A569F4" w:rsidRPr="009A1DAC" w:rsidRDefault="00A569F4" w:rsidP="0092582E">
            <w:pPr>
              <w:rPr>
                <w:sz w:val="22"/>
                <w:szCs w:val="22"/>
              </w:rPr>
            </w:pPr>
            <w:r w:rsidRPr="009A1DAC">
              <w:rPr>
                <w:sz w:val="22"/>
                <w:szCs w:val="22"/>
              </w:rPr>
              <w:t xml:space="preserve">в комплексе дошкольных образовательных организацией </w:t>
            </w:r>
            <w:r w:rsidR="00233CFB" w:rsidRPr="009A1DAC">
              <w:rPr>
                <w:sz w:val="22"/>
                <w:szCs w:val="22"/>
              </w:rPr>
              <w:t>свыше 500 мест – 30</w:t>
            </w:r>
          </w:p>
        </w:tc>
      </w:tr>
      <w:tr w:rsidR="009A1DAC" w:rsidRPr="009A1DAC" w:rsidTr="00905596">
        <w:tc>
          <w:tcPr>
            <w:tcW w:w="2943" w:type="dxa"/>
            <w:vMerge/>
          </w:tcPr>
          <w:p w:rsidR="00A569F4" w:rsidRPr="009A1DAC" w:rsidRDefault="00A569F4" w:rsidP="0092582E">
            <w:pPr>
              <w:rPr>
                <w:sz w:val="22"/>
                <w:szCs w:val="22"/>
              </w:rPr>
            </w:pPr>
          </w:p>
        </w:tc>
        <w:tc>
          <w:tcPr>
            <w:tcW w:w="3686" w:type="dxa"/>
          </w:tcPr>
          <w:p w:rsidR="00A569F4" w:rsidRPr="009A1DAC" w:rsidRDefault="00A569F4" w:rsidP="0092582E">
            <w:pPr>
              <w:rPr>
                <w:sz w:val="22"/>
                <w:szCs w:val="22"/>
              </w:rPr>
            </w:pPr>
            <w:r w:rsidRPr="009A1DAC">
              <w:rPr>
                <w:sz w:val="22"/>
                <w:szCs w:val="22"/>
              </w:rPr>
              <w:t>Территориальная доступность</w:t>
            </w:r>
          </w:p>
        </w:tc>
        <w:tc>
          <w:tcPr>
            <w:tcW w:w="8080" w:type="dxa"/>
          </w:tcPr>
          <w:p w:rsidR="00A569F4" w:rsidRPr="009A1DAC" w:rsidRDefault="00A569F4" w:rsidP="0092582E">
            <w:pPr>
              <w:rPr>
                <w:sz w:val="22"/>
                <w:szCs w:val="22"/>
              </w:rPr>
            </w:pPr>
            <w:r w:rsidRPr="009A1DAC">
              <w:rPr>
                <w:sz w:val="22"/>
                <w:szCs w:val="22"/>
              </w:rPr>
              <w:t>Транспортная доступность – 10 минут для индивидуальной жилой застройки.</w:t>
            </w:r>
          </w:p>
          <w:p w:rsidR="00A569F4" w:rsidRPr="009A1DAC" w:rsidRDefault="00A569F4" w:rsidP="0092582E">
            <w:pPr>
              <w:rPr>
                <w:sz w:val="22"/>
                <w:szCs w:val="22"/>
              </w:rPr>
            </w:pPr>
            <w:r w:rsidRPr="009A1DAC">
              <w:rPr>
                <w:sz w:val="22"/>
                <w:szCs w:val="22"/>
              </w:rPr>
              <w:t>Пешеходная доступность – 10 минут для многоквартирной жилой застройки</w:t>
            </w:r>
          </w:p>
        </w:tc>
      </w:tr>
      <w:tr w:rsidR="009A1DAC" w:rsidRPr="009A1DAC" w:rsidTr="00905596">
        <w:tc>
          <w:tcPr>
            <w:tcW w:w="2943" w:type="dxa"/>
            <w:vMerge w:val="restart"/>
          </w:tcPr>
          <w:p w:rsidR="0083685A" w:rsidRPr="009A1DAC" w:rsidRDefault="0083685A" w:rsidP="0092582E">
            <w:pPr>
              <w:rPr>
                <w:sz w:val="22"/>
                <w:szCs w:val="22"/>
              </w:rPr>
            </w:pPr>
            <w:r w:rsidRPr="009A1DAC">
              <w:rPr>
                <w:sz w:val="22"/>
                <w:szCs w:val="22"/>
              </w:rPr>
              <w:t>Общеобразовательные организации</w:t>
            </w:r>
          </w:p>
        </w:tc>
        <w:tc>
          <w:tcPr>
            <w:tcW w:w="3686" w:type="dxa"/>
          </w:tcPr>
          <w:p w:rsidR="0083685A" w:rsidRPr="009A1DAC" w:rsidRDefault="0083685A" w:rsidP="0092582E">
            <w:pPr>
              <w:rPr>
                <w:sz w:val="22"/>
                <w:szCs w:val="22"/>
              </w:rPr>
            </w:pPr>
            <w:r w:rsidRPr="009A1DAC">
              <w:rPr>
                <w:sz w:val="22"/>
                <w:szCs w:val="22"/>
              </w:rPr>
              <w:t xml:space="preserve">Уровень обеспеченности, </w:t>
            </w:r>
          </w:p>
          <w:p w:rsidR="0083685A" w:rsidRPr="009A1DAC" w:rsidRDefault="0083685A" w:rsidP="0092582E">
            <w:pPr>
              <w:rPr>
                <w:sz w:val="22"/>
                <w:szCs w:val="22"/>
              </w:rPr>
            </w:pPr>
            <w:r w:rsidRPr="009A1DAC">
              <w:rPr>
                <w:sz w:val="22"/>
                <w:szCs w:val="22"/>
              </w:rPr>
              <w:t>мест на 100 детей в возрасте от 7 до 18 лет</w:t>
            </w:r>
          </w:p>
        </w:tc>
        <w:tc>
          <w:tcPr>
            <w:tcW w:w="8080" w:type="dxa"/>
          </w:tcPr>
          <w:p w:rsidR="0083685A" w:rsidRPr="009A1DAC" w:rsidRDefault="0083685A" w:rsidP="0092582E">
            <w:pPr>
              <w:rPr>
                <w:sz w:val="22"/>
                <w:szCs w:val="22"/>
              </w:rPr>
            </w:pPr>
            <w:r w:rsidRPr="009A1DAC">
              <w:rPr>
                <w:sz w:val="22"/>
                <w:szCs w:val="22"/>
              </w:rPr>
              <w:t>100 % охват детей в возрасте от 7 до 15 лет начальным общим и основным общим образованием, до 60% детей в возрасте от 16 до 18 лет средним общим образованием при обучении в 1 смену или 96 мест на 100 детей.</w:t>
            </w:r>
          </w:p>
          <w:p w:rsidR="0083685A" w:rsidRPr="009A1DAC" w:rsidRDefault="0083685A" w:rsidP="0092582E">
            <w:pPr>
              <w:rPr>
                <w:sz w:val="22"/>
                <w:szCs w:val="22"/>
              </w:rPr>
            </w:pPr>
            <w:r w:rsidRPr="009A1DAC">
              <w:rPr>
                <w:sz w:val="22"/>
                <w:szCs w:val="22"/>
              </w:rPr>
              <w:t>При отсутствии данных по демографии следует принимать 150 мест на 1000 человек</w:t>
            </w:r>
          </w:p>
        </w:tc>
      </w:tr>
      <w:tr w:rsidR="009A1DAC" w:rsidRPr="009A1DAC" w:rsidTr="00905596">
        <w:tc>
          <w:tcPr>
            <w:tcW w:w="2943" w:type="dxa"/>
            <w:vMerge/>
          </w:tcPr>
          <w:p w:rsidR="0083685A" w:rsidRPr="009A1DAC" w:rsidRDefault="0083685A" w:rsidP="0092582E">
            <w:pPr>
              <w:rPr>
                <w:sz w:val="22"/>
                <w:szCs w:val="22"/>
              </w:rPr>
            </w:pPr>
          </w:p>
        </w:tc>
        <w:tc>
          <w:tcPr>
            <w:tcW w:w="3686" w:type="dxa"/>
          </w:tcPr>
          <w:p w:rsidR="0083685A" w:rsidRPr="009A1DAC" w:rsidRDefault="0083685A" w:rsidP="0092582E">
            <w:pPr>
              <w:rPr>
                <w:sz w:val="22"/>
                <w:szCs w:val="22"/>
              </w:rPr>
            </w:pPr>
            <w:r w:rsidRPr="009A1DAC">
              <w:rPr>
                <w:sz w:val="22"/>
                <w:szCs w:val="22"/>
              </w:rPr>
              <w:t>Размер земельного участка, кв. м на 1 место</w:t>
            </w:r>
          </w:p>
        </w:tc>
        <w:tc>
          <w:tcPr>
            <w:tcW w:w="8080" w:type="dxa"/>
          </w:tcPr>
          <w:p w:rsidR="0083685A" w:rsidRPr="009A1DAC" w:rsidRDefault="0083685A" w:rsidP="0092582E">
            <w:pPr>
              <w:rPr>
                <w:sz w:val="22"/>
                <w:szCs w:val="22"/>
              </w:rPr>
            </w:pPr>
            <w:r w:rsidRPr="009A1DAC">
              <w:rPr>
                <w:sz w:val="22"/>
                <w:szCs w:val="22"/>
              </w:rPr>
              <w:t>При вместимости общеобразовательной организации:</w:t>
            </w:r>
          </w:p>
          <w:p w:rsidR="0083685A" w:rsidRPr="009A1DAC" w:rsidRDefault="0083685A" w:rsidP="0092582E">
            <w:pPr>
              <w:rPr>
                <w:sz w:val="22"/>
                <w:szCs w:val="22"/>
              </w:rPr>
            </w:pPr>
            <w:r w:rsidRPr="009A1DAC">
              <w:rPr>
                <w:sz w:val="22"/>
                <w:szCs w:val="22"/>
              </w:rPr>
              <w:t>до 400 – 55;</w:t>
            </w:r>
          </w:p>
          <w:p w:rsidR="0083685A" w:rsidRPr="009A1DAC" w:rsidRDefault="0083685A" w:rsidP="0092582E">
            <w:pPr>
              <w:rPr>
                <w:sz w:val="22"/>
                <w:szCs w:val="22"/>
              </w:rPr>
            </w:pPr>
            <w:r w:rsidRPr="009A1DAC">
              <w:rPr>
                <w:sz w:val="22"/>
                <w:szCs w:val="22"/>
              </w:rPr>
              <w:t>от 401 до 500 мест – 65;</w:t>
            </w:r>
          </w:p>
          <w:p w:rsidR="0083685A" w:rsidRPr="009A1DAC" w:rsidRDefault="0083685A" w:rsidP="0092582E">
            <w:pPr>
              <w:rPr>
                <w:sz w:val="22"/>
                <w:szCs w:val="22"/>
              </w:rPr>
            </w:pPr>
            <w:r w:rsidRPr="009A1DAC">
              <w:rPr>
                <w:sz w:val="22"/>
                <w:szCs w:val="22"/>
              </w:rPr>
              <w:t>от 501 до 600 мест – 55;</w:t>
            </w:r>
          </w:p>
          <w:p w:rsidR="0083685A" w:rsidRPr="009A1DAC" w:rsidRDefault="0083685A" w:rsidP="0092582E">
            <w:pPr>
              <w:rPr>
                <w:sz w:val="22"/>
                <w:szCs w:val="22"/>
              </w:rPr>
            </w:pPr>
            <w:r w:rsidRPr="009A1DAC">
              <w:rPr>
                <w:sz w:val="22"/>
                <w:szCs w:val="22"/>
              </w:rPr>
              <w:t>от 601 до 800 мест – 45;</w:t>
            </w:r>
          </w:p>
          <w:p w:rsidR="0083685A" w:rsidRPr="009A1DAC" w:rsidRDefault="0083685A" w:rsidP="0092582E">
            <w:pPr>
              <w:rPr>
                <w:sz w:val="22"/>
                <w:szCs w:val="22"/>
              </w:rPr>
            </w:pPr>
            <w:r w:rsidRPr="009A1DAC">
              <w:rPr>
                <w:sz w:val="22"/>
                <w:szCs w:val="22"/>
              </w:rPr>
              <w:t>от 801 до 1100 мест – 36;</w:t>
            </w:r>
          </w:p>
          <w:p w:rsidR="0083685A" w:rsidRPr="009A1DAC" w:rsidRDefault="0083685A" w:rsidP="0092582E">
            <w:pPr>
              <w:rPr>
                <w:sz w:val="22"/>
                <w:szCs w:val="22"/>
              </w:rPr>
            </w:pPr>
            <w:r w:rsidRPr="009A1DAC">
              <w:rPr>
                <w:sz w:val="22"/>
                <w:szCs w:val="22"/>
              </w:rPr>
              <w:t>от 1101 до 1500 мест – 23;</w:t>
            </w:r>
          </w:p>
          <w:p w:rsidR="0083685A" w:rsidRPr="009A1DAC" w:rsidRDefault="0083685A" w:rsidP="0092582E">
            <w:pPr>
              <w:rPr>
                <w:sz w:val="22"/>
                <w:szCs w:val="22"/>
              </w:rPr>
            </w:pPr>
            <w:r w:rsidRPr="009A1DAC">
              <w:rPr>
                <w:sz w:val="22"/>
                <w:szCs w:val="22"/>
              </w:rPr>
              <w:t>от 1501 до 2000 мест</w:t>
            </w:r>
          </w:p>
        </w:tc>
      </w:tr>
      <w:tr w:rsidR="009A1DAC" w:rsidRPr="009A1DAC" w:rsidTr="00905596">
        <w:tc>
          <w:tcPr>
            <w:tcW w:w="2943" w:type="dxa"/>
            <w:vMerge/>
          </w:tcPr>
          <w:p w:rsidR="0083685A" w:rsidRPr="009A1DAC" w:rsidRDefault="0083685A" w:rsidP="0092582E">
            <w:pPr>
              <w:rPr>
                <w:sz w:val="22"/>
                <w:szCs w:val="22"/>
              </w:rPr>
            </w:pPr>
          </w:p>
        </w:tc>
        <w:tc>
          <w:tcPr>
            <w:tcW w:w="3686" w:type="dxa"/>
          </w:tcPr>
          <w:p w:rsidR="0083685A" w:rsidRPr="009A1DAC" w:rsidRDefault="0083685A" w:rsidP="0092582E">
            <w:pPr>
              <w:rPr>
                <w:sz w:val="22"/>
                <w:szCs w:val="22"/>
              </w:rPr>
            </w:pPr>
            <w:r w:rsidRPr="009A1DAC">
              <w:rPr>
                <w:sz w:val="22"/>
                <w:szCs w:val="22"/>
              </w:rPr>
              <w:t>Территориальная доступность</w:t>
            </w:r>
          </w:p>
        </w:tc>
        <w:tc>
          <w:tcPr>
            <w:tcW w:w="8080" w:type="dxa"/>
          </w:tcPr>
          <w:p w:rsidR="0083685A" w:rsidRPr="009A1DAC" w:rsidRDefault="0083685A" w:rsidP="0092582E">
            <w:pPr>
              <w:rPr>
                <w:sz w:val="22"/>
                <w:szCs w:val="22"/>
              </w:rPr>
            </w:pPr>
            <w:r w:rsidRPr="009A1DAC">
              <w:rPr>
                <w:sz w:val="22"/>
                <w:szCs w:val="22"/>
              </w:rPr>
              <w:t>Транспортная доступность – 10 минут для индивидуальной жилой застройки.</w:t>
            </w:r>
          </w:p>
          <w:p w:rsidR="0083685A" w:rsidRPr="009A1DAC" w:rsidRDefault="0083685A" w:rsidP="0092582E">
            <w:pPr>
              <w:rPr>
                <w:sz w:val="22"/>
                <w:szCs w:val="22"/>
              </w:rPr>
            </w:pPr>
            <w:r w:rsidRPr="009A1DAC">
              <w:rPr>
                <w:sz w:val="22"/>
                <w:szCs w:val="22"/>
              </w:rPr>
              <w:t>Пешеходная доступность – 15 минут для многоквартирной жилой застройки</w:t>
            </w:r>
          </w:p>
        </w:tc>
      </w:tr>
      <w:tr w:rsidR="009A1DAC" w:rsidRPr="009A1DAC" w:rsidTr="00905596">
        <w:tc>
          <w:tcPr>
            <w:tcW w:w="2943" w:type="dxa"/>
            <w:vMerge w:val="restart"/>
          </w:tcPr>
          <w:p w:rsidR="0083685A" w:rsidRPr="009A1DAC" w:rsidRDefault="0083685A" w:rsidP="0092582E">
            <w:pPr>
              <w:rPr>
                <w:sz w:val="22"/>
                <w:szCs w:val="22"/>
              </w:rPr>
            </w:pPr>
            <w:r w:rsidRPr="009A1DAC">
              <w:rPr>
                <w:sz w:val="22"/>
                <w:szCs w:val="22"/>
              </w:rPr>
              <w:t>Организации дополнительного образования</w:t>
            </w:r>
          </w:p>
        </w:tc>
        <w:tc>
          <w:tcPr>
            <w:tcW w:w="3686" w:type="dxa"/>
          </w:tcPr>
          <w:p w:rsidR="0083685A" w:rsidRPr="009A1DAC" w:rsidRDefault="0083685A" w:rsidP="0092582E">
            <w:pPr>
              <w:rPr>
                <w:sz w:val="22"/>
                <w:szCs w:val="22"/>
              </w:rPr>
            </w:pPr>
            <w:r w:rsidRPr="009A1DAC">
              <w:rPr>
                <w:sz w:val="22"/>
                <w:szCs w:val="22"/>
              </w:rPr>
              <w:t>Уровень обеспеченности,</w:t>
            </w:r>
          </w:p>
          <w:p w:rsidR="0083685A" w:rsidRPr="009A1DAC" w:rsidRDefault="0083685A" w:rsidP="0092582E">
            <w:pPr>
              <w:rPr>
                <w:sz w:val="22"/>
                <w:szCs w:val="22"/>
              </w:rPr>
            </w:pPr>
            <w:r w:rsidRPr="009A1DAC">
              <w:rPr>
                <w:sz w:val="22"/>
                <w:szCs w:val="22"/>
              </w:rPr>
              <w:t>место</w:t>
            </w:r>
          </w:p>
        </w:tc>
        <w:tc>
          <w:tcPr>
            <w:tcW w:w="8080" w:type="dxa"/>
          </w:tcPr>
          <w:p w:rsidR="0083685A" w:rsidRPr="009A1DAC" w:rsidRDefault="0083685A" w:rsidP="0092582E">
            <w:pPr>
              <w:rPr>
                <w:sz w:val="22"/>
                <w:szCs w:val="22"/>
              </w:rPr>
            </w:pPr>
            <w:r w:rsidRPr="009A1DAC">
              <w:rPr>
                <w:sz w:val="22"/>
                <w:szCs w:val="22"/>
              </w:rPr>
              <w:t xml:space="preserve">85 по программам дополнительного образования в расчете на 100 детей в возрасте от 5 до 18 лет, из них </w:t>
            </w:r>
          </w:p>
          <w:p w:rsidR="0083685A" w:rsidRPr="009A1DAC" w:rsidRDefault="0083685A" w:rsidP="0092582E">
            <w:pPr>
              <w:rPr>
                <w:sz w:val="22"/>
                <w:szCs w:val="22"/>
              </w:rPr>
            </w:pPr>
            <w:r w:rsidRPr="009A1DAC">
              <w:rPr>
                <w:sz w:val="22"/>
                <w:szCs w:val="22"/>
              </w:rPr>
              <w:t>25 реализуемых на базе общеобразовательных организаций, дошкольных образовательных организаций</w:t>
            </w:r>
          </w:p>
        </w:tc>
      </w:tr>
      <w:tr w:rsidR="009A1DAC" w:rsidRPr="009A1DAC" w:rsidTr="00905596">
        <w:tc>
          <w:tcPr>
            <w:tcW w:w="2943" w:type="dxa"/>
            <w:vMerge/>
          </w:tcPr>
          <w:p w:rsidR="0083685A" w:rsidRPr="009A1DAC" w:rsidRDefault="0083685A" w:rsidP="0092582E">
            <w:pPr>
              <w:rPr>
                <w:sz w:val="22"/>
                <w:szCs w:val="22"/>
              </w:rPr>
            </w:pPr>
          </w:p>
        </w:tc>
        <w:tc>
          <w:tcPr>
            <w:tcW w:w="3686" w:type="dxa"/>
          </w:tcPr>
          <w:p w:rsidR="0083685A" w:rsidRPr="009A1DAC" w:rsidRDefault="0083685A" w:rsidP="0092582E">
            <w:pPr>
              <w:rPr>
                <w:sz w:val="22"/>
                <w:szCs w:val="22"/>
              </w:rPr>
            </w:pPr>
            <w:r w:rsidRPr="009A1DAC">
              <w:rPr>
                <w:sz w:val="22"/>
                <w:szCs w:val="22"/>
              </w:rPr>
              <w:t>Территориальная доступность</w:t>
            </w:r>
          </w:p>
        </w:tc>
        <w:tc>
          <w:tcPr>
            <w:tcW w:w="8080" w:type="dxa"/>
          </w:tcPr>
          <w:p w:rsidR="0083685A" w:rsidRPr="009A1DAC" w:rsidRDefault="0083685A" w:rsidP="0092582E">
            <w:pPr>
              <w:rPr>
                <w:sz w:val="22"/>
                <w:szCs w:val="22"/>
              </w:rPr>
            </w:pPr>
            <w:r w:rsidRPr="009A1DAC">
              <w:rPr>
                <w:sz w:val="22"/>
                <w:szCs w:val="22"/>
              </w:rPr>
              <w:t>Транспортная доступность – 10 минут для индивидуальной жилой застройки.</w:t>
            </w:r>
          </w:p>
          <w:p w:rsidR="0083685A" w:rsidRPr="009A1DAC" w:rsidRDefault="0083685A" w:rsidP="0092582E">
            <w:pPr>
              <w:rPr>
                <w:sz w:val="22"/>
                <w:szCs w:val="22"/>
              </w:rPr>
            </w:pPr>
            <w:r w:rsidRPr="009A1DAC">
              <w:rPr>
                <w:sz w:val="22"/>
                <w:szCs w:val="22"/>
              </w:rPr>
              <w:t>Пешеходная доступность – 15 минут для многоквартирной жилой застройки</w:t>
            </w:r>
          </w:p>
        </w:tc>
      </w:tr>
      <w:tr w:rsidR="009A1DAC" w:rsidRPr="009A1DAC" w:rsidTr="00905596">
        <w:tc>
          <w:tcPr>
            <w:tcW w:w="2943" w:type="dxa"/>
          </w:tcPr>
          <w:p w:rsidR="00D918B3" w:rsidRPr="009A1DAC" w:rsidRDefault="0083685A" w:rsidP="0092582E">
            <w:pPr>
              <w:rPr>
                <w:sz w:val="22"/>
                <w:szCs w:val="22"/>
              </w:rPr>
            </w:pPr>
            <w:r w:rsidRPr="009A1DAC">
              <w:rPr>
                <w:sz w:val="22"/>
                <w:szCs w:val="22"/>
              </w:rPr>
              <w:lastRenderedPageBreak/>
              <w:t>Центры психолого-педагогической, медицинской и социальной помощи</w:t>
            </w:r>
          </w:p>
        </w:tc>
        <w:tc>
          <w:tcPr>
            <w:tcW w:w="3686" w:type="dxa"/>
          </w:tcPr>
          <w:p w:rsidR="00D918B3" w:rsidRPr="009A1DAC" w:rsidRDefault="0083685A" w:rsidP="0092582E">
            <w:pPr>
              <w:rPr>
                <w:sz w:val="22"/>
                <w:szCs w:val="22"/>
              </w:rPr>
            </w:pPr>
            <w:r w:rsidRPr="009A1DAC">
              <w:rPr>
                <w:sz w:val="22"/>
                <w:szCs w:val="22"/>
              </w:rPr>
              <w:t>Уровень обеспеченности, объект</w:t>
            </w:r>
          </w:p>
        </w:tc>
        <w:tc>
          <w:tcPr>
            <w:tcW w:w="8080" w:type="dxa"/>
          </w:tcPr>
          <w:p w:rsidR="00D918B3" w:rsidRPr="009A1DAC" w:rsidRDefault="0083685A" w:rsidP="0092582E">
            <w:pPr>
              <w:rPr>
                <w:sz w:val="22"/>
                <w:szCs w:val="22"/>
              </w:rPr>
            </w:pPr>
            <w:r w:rsidRPr="009A1DAC">
              <w:rPr>
                <w:sz w:val="22"/>
                <w:szCs w:val="22"/>
              </w:rPr>
              <w:t>1</w:t>
            </w:r>
            <w:r w:rsidR="00233CFB" w:rsidRPr="009A1DAC">
              <w:rPr>
                <w:sz w:val="22"/>
                <w:szCs w:val="22"/>
              </w:rPr>
              <w:t xml:space="preserve"> </w:t>
            </w:r>
            <w:r w:rsidRPr="009A1DAC">
              <w:rPr>
                <w:sz w:val="22"/>
                <w:szCs w:val="22"/>
              </w:rPr>
              <w:t xml:space="preserve">на </w:t>
            </w:r>
            <w:r w:rsidR="00233CFB" w:rsidRPr="009A1DAC">
              <w:rPr>
                <w:sz w:val="22"/>
                <w:szCs w:val="22"/>
              </w:rPr>
              <w:t>5 тысяч</w:t>
            </w:r>
            <w:r w:rsidRPr="009A1DAC">
              <w:rPr>
                <w:sz w:val="22"/>
                <w:szCs w:val="22"/>
              </w:rPr>
              <w:t xml:space="preserve"> детей в возрасте до 18 лет</w:t>
            </w:r>
          </w:p>
        </w:tc>
      </w:tr>
      <w:tr w:rsidR="009A1DAC" w:rsidRPr="009A1DAC" w:rsidTr="00905596">
        <w:tc>
          <w:tcPr>
            <w:tcW w:w="14709" w:type="dxa"/>
            <w:gridSpan w:val="3"/>
          </w:tcPr>
          <w:p w:rsidR="0083685A" w:rsidRPr="009A1DAC" w:rsidRDefault="0083685A" w:rsidP="0092582E">
            <w:pPr>
              <w:jc w:val="both"/>
              <w:rPr>
                <w:sz w:val="22"/>
                <w:szCs w:val="22"/>
              </w:rPr>
            </w:pPr>
            <w:r w:rsidRPr="009A1DAC">
              <w:rPr>
                <w:sz w:val="22"/>
                <w:szCs w:val="22"/>
              </w:rPr>
              <w:t>Примечание:</w:t>
            </w:r>
          </w:p>
          <w:p w:rsidR="0083685A" w:rsidRPr="009A1DAC" w:rsidRDefault="001B1D31" w:rsidP="0092582E">
            <w:pPr>
              <w:jc w:val="both"/>
              <w:rPr>
                <w:sz w:val="22"/>
                <w:szCs w:val="22"/>
              </w:rPr>
            </w:pPr>
            <w:r w:rsidRPr="009A1DAC">
              <w:rPr>
                <w:sz w:val="22"/>
                <w:szCs w:val="22"/>
              </w:rPr>
              <w:t xml:space="preserve">1. </w:t>
            </w:r>
            <w:r w:rsidR="0083685A" w:rsidRPr="009A1DAC">
              <w:rPr>
                <w:sz w:val="22"/>
                <w:szCs w:val="22"/>
              </w:rPr>
              <w:t>Значение расчетного показателя дошкольных образовательных учреждений включает в себя число мест в муниципальных образовательных организациях.</w:t>
            </w:r>
          </w:p>
          <w:p w:rsidR="0083685A" w:rsidRPr="009A1DAC" w:rsidRDefault="001B1D31" w:rsidP="0092582E">
            <w:pPr>
              <w:jc w:val="both"/>
              <w:rPr>
                <w:sz w:val="22"/>
                <w:szCs w:val="22"/>
              </w:rPr>
            </w:pPr>
            <w:r w:rsidRPr="009A1DAC">
              <w:rPr>
                <w:sz w:val="22"/>
                <w:szCs w:val="22"/>
              </w:rPr>
              <w:t xml:space="preserve">2. </w:t>
            </w:r>
            <w:r w:rsidR="0083685A" w:rsidRPr="009A1DAC">
              <w:rPr>
                <w:sz w:val="22"/>
                <w:szCs w:val="22"/>
              </w:rPr>
              <w:t>Размеры земельных участков дошкольных образовательных организаций могут быть уменьшены:</w:t>
            </w:r>
          </w:p>
          <w:p w:rsidR="001B1D31" w:rsidRPr="009A1DAC" w:rsidRDefault="001B1D31" w:rsidP="0092582E">
            <w:pPr>
              <w:pStyle w:val="aff1"/>
              <w:numPr>
                <w:ilvl w:val="0"/>
                <w:numId w:val="20"/>
              </w:numPr>
              <w:spacing w:line="240" w:lineRule="auto"/>
              <w:ind w:left="714" w:hanging="357"/>
              <w:rPr>
                <w:sz w:val="22"/>
                <w:szCs w:val="22"/>
                <w:lang w:eastAsia="ru-RU"/>
              </w:rPr>
            </w:pPr>
            <w:r w:rsidRPr="009A1DAC">
              <w:rPr>
                <w:sz w:val="22"/>
                <w:szCs w:val="22"/>
                <w:lang w:eastAsia="ru-RU"/>
              </w:rPr>
              <w:t>на 15 %, если земельный участок граничит с озелененной территорией общего пользования или находится на территории индивидуальной жилой застройки;</w:t>
            </w:r>
          </w:p>
          <w:p w:rsidR="001B1D31" w:rsidRPr="009A1DAC" w:rsidRDefault="001B1D31" w:rsidP="0092582E">
            <w:pPr>
              <w:pStyle w:val="aff1"/>
              <w:numPr>
                <w:ilvl w:val="0"/>
                <w:numId w:val="20"/>
              </w:numPr>
              <w:spacing w:line="240" w:lineRule="auto"/>
              <w:ind w:left="714" w:hanging="357"/>
              <w:rPr>
                <w:sz w:val="22"/>
                <w:szCs w:val="22"/>
                <w:lang w:eastAsia="ru-RU"/>
              </w:rPr>
            </w:pPr>
            <w:r w:rsidRPr="009A1DAC">
              <w:rPr>
                <w:sz w:val="22"/>
                <w:szCs w:val="22"/>
                <w:lang w:eastAsia="ru-RU"/>
              </w:rPr>
              <w:t>на 30 % в условиях реконструкции застроенных территорий;</w:t>
            </w:r>
          </w:p>
          <w:p w:rsidR="001B1D31" w:rsidRPr="009A1DAC" w:rsidRDefault="001B1D31" w:rsidP="0092582E">
            <w:pPr>
              <w:pStyle w:val="aff1"/>
              <w:numPr>
                <w:ilvl w:val="0"/>
                <w:numId w:val="20"/>
              </w:numPr>
              <w:spacing w:line="240" w:lineRule="auto"/>
              <w:ind w:left="714" w:hanging="357"/>
              <w:rPr>
                <w:sz w:val="22"/>
                <w:szCs w:val="22"/>
                <w:lang w:eastAsia="ru-RU"/>
              </w:rPr>
            </w:pPr>
            <w:r w:rsidRPr="009A1DAC">
              <w:rPr>
                <w:sz w:val="22"/>
                <w:szCs w:val="22"/>
                <w:lang w:eastAsia="ru-RU"/>
              </w:rPr>
              <w:t>на 40 % для климатического подрайона 1Д.</w:t>
            </w:r>
          </w:p>
          <w:p w:rsidR="001B1D31" w:rsidRPr="009A1DAC" w:rsidRDefault="001B1D31" w:rsidP="0092582E">
            <w:pPr>
              <w:jc w:val="both"/>
              <w:rPr>
                <w:sz w:val="22"/>
                <w:szCs w:val="22"/>
              </w:rPr>
            </w:pPr>
            <w:r w:rsidRPr="009A1DAC">
              <w:rPr>
                <w:sz w:val="22"/>
                <w:szCs w:val="22"/>
              </w:rPr>
              <w:t>3. Размеры земельных участков общеобразовательных организаций могут быть уменьшены:</w:t>
            </w:r>
          </w:p>
          <w:p w:rsidR="001B1D31" w:rsidRPr="009A1DAC" w:rsidRDefault="001B1D31" w:rsidP="0092582E">
            <w:pPr>
              <w:pStyle w:val="aff1"/>
              <w:numPr>
                <w:ilvl w:val="0"/>
                <w:numId w:val="20"/>
              </w:numPr>
              <w:spacing w:line="240" w:lineRule="auto"/>
              <w:ind w:left="714" w:hanging="357"/>
              <w:rPr>
                <w:sz w:val="22"/>
                <w:szCs w:val="22"/>
                <w:lang w:eastAsia="ru-RU"/>
              </w:rPr>
            </w:pPr>
            <w:r w:rsidRPr="009A1DAC">
              <w:rPr>
                <w:sz w:val="22"/>
                <w:szCs w:val="22"/>
                <w:lang w:eastAsia="ru-RU"/>
              </w:rPr>
              <w:t>на 20 %, если земельный участок граничит с озелененной территорией общего пользования или находится на территории индивидуальной жилой застройки, в условиях реконструкции застроенных территорий;</w:t>
            </w:r>
          </w:p>
          <w:p w:rsidR="001B1D31" w:rsidRPr="009A1DAC" w:rsidRDefault="001B1D31" w:rsidP="0092582E">
            <w:pPr>
              <w:pStyle w:val="aff1"/>
              <w:numPr>
                <w:ilvl w:val="0"/>
                <w:numId w:val="20"/>
              </w:numPr>
              <w:spacing w:line="240" w:lineRule="auto"/>
              <w:ind w:left="714" w:hanging="357"/>
              <w:rPr>
                <w:sz w:val="22"/>
                <w:szCs w:val="22"/>
                <w:lang w:eastAsia="ru-RU"/>
              </w:rPr>
            </w:pPr>
            <w:r w:rsidRPr="009A1DAC">
              <w:rPr>
                <w:sz w:val="22"/>
                <w:szCs w:val="22"/>
                <w:lang w:eastAsia="ru-RU"/>
              </w:rPr>
              <w:t>на 40 % для климатического подрайона 1Д.</w:t>
            </w:r>
          </w:p>
          <w:p w:rsidR="0083685A" w:rsidRPr="009A1DAC" w:rsidRDefault="001B1D31" w:rsidP="0092582E">
            <w:pPr>
              <w:rPr>
                <w:sz w:val="22"/>
                <w:szCs w:val="22"/>
              </w:rPr>
            </w:pPr>
            <w:r w:rsidRPr="009A1DAC">
              <w:rPr>
                <w:sz w:val="22"/>
                <w:szCs w:val="22"/>
              </w:rPr>
              <w:t>4. Порядок определения мощности планируемых к размещению организаций дополнительного образования определяется с учетом сменности организаций дополнительного образования</w:t>
            </w:r>
          </w:p>
        </w:tc>
      </w:tr>
    </w:tbl>
    <w:p w:rsidR="001B1D31" w:rsidRPr="009A1DAC" w:rsidRDefault="001B1D31" w:rsidP="0092582E">
      <w:pPr>
        <w:spacing w:after="0" w:line="240" w:lineRule="auto"/>
        <w:ind w:firstLine="709"/>
        <w:jc w:val="both"/>
        <w:rPr>
          <w:rFonts w:ascii="Times New Roman" w:hAnsi="Times New Roman" w:cs="Times New Roman"/>
          <w:sz w:val="24"/>
          <w:szCs w:val="24"/>
        </w:rPr>
      </w:pPr>
    </w:p>
    <w:p w:rsidR="00625F22" w:rsidRPr="009A1DAC" w:rsidRDefault="002A2105" w:rsidP="0092582E">
      <w:pPr>
        <w:spacing w:after="0" w:line="240" w:lineRule="auto"/>
        <w:ind w:firstLine="709"/>
        <w:jc w:val="both"/>
        <w:rPr>
          <w:rFonts w:ascii="Times New Roman" w:hAnsi="Times New Roman" w:cs="Times New Roman"/>
          <w:sz w:val="28"/>
          <w:szCs w:val="28"/>
        </w:rPr>
      </w:pPr>
      <w:r w:rsidRPr="009A1DAC">
        <w:rPr>
          <w:rFonts w:ascii="Times New Roman" w:eastAsia="Times New Roman" w:hAnsi="Times New Roman" w:cs="Times New Roman"/>
          <w:bCs/>
          <w:sz w:val="28"/>
          <w:szCs w:val="28"/>
          <w:lang w:val="x-none" w:eastAsia="x-none"/>
        </w:rPr>
        <w:t xml:space="preserve">Таблица 3. </w:t>
      </w:r>
      <w:r w:rsidR="00625F22" w:rsidRPr="009A1DAC">
        <w:rPr>
          <w:rFonts w:ascii="Times New Roman" w:eastAsia="Times New Roman" w:hAnsi="Times New Roman" w:cs="Times New Roman"/>
          <w:bCs/>
          <w:sz w:val="28"/>
          <w:szCs w:val="28"/>
          <w:lang w:val="x-none" w:eastAsia="x-none"/>
        </w:rPr>
        <w:t>Расчетные</w:t>
      </w:r>
      <w:r w:rsidR="00625F22" w:rsidRPr="009A1DAC">
        <w:rPr>
          <w:rFonts w:ascii="Times New Roman" w:hAnsi="Times New Roman" w:cs="Times New Roman"/>
          <w:sz w:val="28"/>
          <w:szCs w:val="28"/>
        </w:rPr>
        <w:t xml:space="preserve"> показатели минимально допустимого уровня обеспеченности объектами местного значения городского округа в области физической культуры и массового спорта</w:t>
      </w:r>
      <w:r w:rsidR="00BE3399" w:rsidRPr="009A1DAC">
        <w:rPr>
          <w:rFonts w:ascii="Times New Roman" w:hAnsi="Times New Roman" w:cs="Times New Roman"/>
          <w:sz w:val="28"/>
          <w:szCs w:val="28"/>
        </w:rPr>
        <w:t xml:space="preserve"> и максимально допустимого уровня территориальной доступности таких объектов</w:t>
      </w:r>
    </w:p>
    <w:tbl>
      <w:tblPr>
        <w:tblStyle w:val="afe"/>
        <w:tblW w:w="0" w:type="auto"/>
        <w:tblLook w:val="04A0" w:firstRow="1" w:lastRow="0" w:firstColumn="1" w:lastColumn="0" w:noHBand="0" w:noVBand="1"/>
      </w:tblPr>
      <w:tblGrid>
        <w:gridCol w:w="2953"/>
        <w:gridCol w:w="3657"/>
        <w:gridCol w:w="7950"/>
      </w:tblGrid>
      <w:tr w:rsidR="009A1DAC" w:rsidRPr="009A1DAC" w:rsidTr="00905596">
        <w:tc>
          <w:tcPr>
            <w:tcW w:w="2972" w:type="dxa"/>
            <w:vAlign w:val="center"/>
          </w:tcPr>
          <w:p w:rsidR="00D918B3" w:rsidRPr="009A1DAC" w:rsidRDefault="00D918B3" w:rsidP="0092582E">
            <w:pPr>
              <w:jc w:val="center"/>
              <w:rPr>
                <w:sz w:val="22"/>
                <w:szCs w:val="22"/>
              </w:rPr>
            </w:pPr>
            <w:r w:rsidRPr="009A1DAC">
              <w:rPr>
                <w:sz w:val="22"/>
                <w:szCs w:val="22"/>
              </w:rPr>
              <w:t>Наименование вида объекта</w:t>
            </w:r>
          </w:p>
        </w:tc>
        <w:tc>
          <w:tcPr>
            <w:tcW w:w="3686" w:type="dxa"/>
            <w:vAlign w:val="center"/>
          </w:tcPr>
          <w:p w:rsidR="00D918B3" w:rsidRPr="009A1DAC" w:rsidRDefault="00D918B3" w:rsidP="0092582E">
            <w:pPr>
              <w:jc w:val="center"/>
              <w:rPr>
                <w:sz w:val="22"/>
                <w:szCs w:val="22"/>
              </w:rPr>
            </w:pPr>
            <w:r w:rsidRPr="009A1DAC">
              <w:rPr>
                <w:sz w:val="22"/>
                <w:szCs w:val="22"/>
              </w:rPr>
              <w:t>Наименование нормируемого расчетного показателя, единица измерения</w:t>
            </w:r>
          </w:p>
        </w:tc>
        <w:tc>
          <w:tcPr>
            <w:tcW w:w="8051" w:type="dxa"/>
            <w:vAlign w:val="center"/>
          </w:tcPr>
          <w:p w:rsidR="00D918B3" w:rsidRPr="009A1DAC" w:rsidRDefault="00D918B3" w:rsidP="0092582E">
            <w:pPr>
              <w:jc w:val="center"/>
              <w:rPr>
                <w:sz w:val="22"/>
                <w:szCs w:val="22"/>
              </w:rPr>
            </w:pPr>
            <w:r w:rsidRPr="009A1DAC">
              <w:rPr>
                <w:sz w:val="22"/>
                <w:szCs w:val="22"/>
              </w:rPr>
              <w:t>Значение расчетного показателя</w:t>
            </w:r>
          </w:p>
        </w:tc>
      </w:tr>
      <w:tr w:rsidR="009A1DAC" w:rsidRPr="009A1DAC" w:rsidTr="00905596">
        <w:tc>
          <w:tcPr>
            <w:tcW w:w="2972" w:type="dxa"/>
          </w:tcPr>
          <w:p w:rsidR="00D918B3" w:rsidRPr="009A1DAC" w:rsidRDefault="00420857" w:rsidP="0092582E">
            <w:pPr>
              <w:rPr>
                <w:sz w:val="22"/>
                <w:szCs w:val="22"/>
              </w:rPr>
            </w:pPr>
            <w:r w:rsidRPr="009A1DAC">
              <w:rPr>
                <w:sz w:val="22"/>
                <w:szCs w:val="22"/>
              </w:rPr>
              <w:t>Объекты спорта</w:t>
            </w:r>
          </w:p>
        </w:tc>
        <w:tc>
          <w:tcPr>
            <w:tcW w:w="3686" w:type="dxa"/>
          </w:tcPr>
          <w:p w:rsidR="00420857" w:rsidRPr="009A1DAC" w:rsidRDefault="00420857" w:rsidP="0092582E">
            <w:pPr>
              <w:rPr>
                <w:sz w:val="22"/>
                <w:szCs w:val="22"/>
              </w:rPr>
            </w:pPr>
            <w:r w:rsidRPr="009A1DAC">
              <w:rPr>
                <w:sz w:val="22"/>
                <w:szCs w:val="22"/>
              </w:rPr>
              <w:t>Уровень обеспеченности,</w:t>
            </w:r>
          </w:p>
          <w:p w:rsidR="00D918B3" w:rsidRPr="009A1DAC" w:rsidRDefault="00420857" w:rsidP="0092582E">
            <w:pPr>
              <w:rPr>
                <w:sz w:val="22"/>
                <w:szCs w:val="22"/>
              </w:rPr>
            </w:pPr>
            <w:r w:rsidRPr="009A1DAC">
              <w:rPr>
                <w:sz w:val="22"/>
                <w:szCs w:val="22"/>
              </w:rPr>
              <w:t>единовременная пропускная способность</w:t>
            </w:r>
          </w:p>
        </w:tc>
        <w:tc>
          <w:tcPr>
            <w:tcW w:w="8051" w:type="dxa"/>
          </w:tcPr>
          <w:p w:rsidR="00D918B3" w:rsidRPr="009A1DAC" w:rsidRDefault="00420857" w:rsidP="0092582E">
            <w:pPr>
              <w:jc w:val="center"/>
              <w:rPr>
                <w:sz w:val="22"/>
                <w:szCs w:val="22"/>
              </w:rPr>
            </w:pPr>
            <w:r w:rsidRPr="009A1DAC">
              <w:rPr>
                <w:sz w:val="22"/>
                <w:szCs w:val="22"/>
              </w:rPr>
              <w:t>57</w:t>
            </w:r>
          </w:p>
          <w:p w:rsidR="00420857" w:rsidRPr="009A1DAC" w:rsidRDefault="00420857" w:rsidP="0092582E">
            <w:pPr>
              <w:jc w:val="center"/>
              <w:rPr>
                <w:sz w:val="22"/>
                <w:szCs w:val="22"/>
              </w:rPr>
            </w:pPr>
            <w:r w:rsidRPr="009A1DAC">
              <w:rPr>
                <w:sz w:val="22"/>
                <w:szCs w:val="22"/>
              </w:rPr>
              <w:t>на 1 тысячу человек</w:t>
            </w:r>
          </w:p>
        </w:tc>
      </w:tr>
      <w:tr w:rsidR="009A1DAC" w:rsidRPr="009A1DAC" w:rsidTr="00905596">
        <w:tc>
          <w:tcPr>
            <w:tcW w:w="2972" w:type="dxa"/>
            <w:vMerge w:val="restart"/>
          </w:tcPr>
          <w:p w:rsidR="00420857" w:rsidRPr="009A1DAC" w:rsidRDefault="00420857" w:rsidP="0092582E">
            <w:pPr>
              <w:rPr>
                <w:sz w:val="22"/>
                <w:szCs w:val="22"/>
              </w:rPr>
            </w:pPr>
            <w:r w:rsidRPr="009A1DAC">
              <w:rPr>
                <w:sz w:val="22"/>
                <w:szCs w:val="22"/>
              </w:rPr>
              <w:t>Спортивные залы</w:t>
            </w:r>
          </w:p>
        </w:tc>
        <w:tc>
          <w:tcPr>
            <w:tcW w:w="3686" w:type="dxa"/>
          </w:tcPr>
          <w:p w:rsidR="00420857" w:rsidRPr="009A1DAC" w:rsidRDefault="00420857" w:rsidP="0092582E">
            <w:pPr>
              <w:rPr>
                <w:sz w:val="22"/>
                <w:szCs w:val="22"/>
              </w:rPr>
            </w:pPr>
            <w:r w:rsidRPr="009A1DAC">
              <w:rPr>
                <w:sz w:val="22"/>
                <w:szCs w:val="22"/>
              </w:rPr>
              <w:t>Уровень обеспеченности,</w:t>
            </w:r>
          </w:p>
          <w:p w:rsidR="00420857" w:rsidRPr="009A1DAC" w:rsidRDefault="00420857" w:rsidP="0092582E">
            <w:pPr>
              <w:rPr>
                <w:sz w:val="22"/>
                <w:szCs w:val="22"/>
              </w:rPr>
            </w:pPr>
            <w:r w:rsidRPr="009A1DAC">
              <w:rPr>
                <w:sz w:val="22"/>
                <w:szCs w:val="22"/>
              </w:rPr>
              <w:t>кв. м площади пола</w:t>
            </w:r>
          </w:p>
        </w:tc>
        <w:tc>
          <w:tcPr>
            <w:tcW w:w="8051" w:type="dxa"/>
          </w:tcPr>
          <w:p w:rsidR="00420857" w:rsidRPr="009A1DAC" w:rsidRDefault="00420857" w:rsidP="0092582E">
            <w:pPr>
              <w:jc w:val="center"/>
              <w:rPr>
                <w:sz w:val="22"/>
                <w:szCs w:val="22"/>
              </w:rPr>
            </w:pPr>
            <w:r w:rsidRPr="009A1DAC">
              <w:rPr>
                <w:sz w:val="22"/>
                <w:szCs w:val="22"/>
              </w:rPr>
              <w:t>195</w:t>
            </w:r>
          </w:p>
          <w:p w:rsidR="00420857" w:rsidRPr="009A1DAC" w:rsidRDefault="00420857" w:rsidP="0092582E">
            <w:pPr>
              <w:jc w:val="center"/>
              <w:rPr>
                <w:sz w:val="22"/>
                <w:szCs w:val="22"/>
              </w:rPr>
            </w:pPr>
            <w:r w:rsidRPr="009A1DAC">
              <w:rPr>
                <w:sz w:val="22"/>
                <w:szCs w:val="22"/>
              </w:rPr>
              <w:t>на 1 тысячу человек</w:t>
            </w:r>
          </w:p>
        </w:tc>
      </w:tr>
      <w:tr w:rsidR="009A1DAC" w:rsidRPr="009A1DAC" w:rsidTr="00905596">
        <w:tc>
          <w:tcPr>
            <w:tcW w:w="2972" w:type="dxa"/>
            <w:vMerge/>
          </w:tcPr>
          <w:p w:rsidR="00420857" w:rsidRPr="009A1DAC" w:rsidRDefault="00420857" w:rsidP="0092582E">
            <w:pPr>
              <w:rPr>
                <w:sz w:val="22"/>
                <w:szCs w:val="22"/>
              </w:rPr>
            </w:pPr>
          </w:p>
        </w:tc>
        <w:tc>
          <w:tcPr>
            <w:tcW w:w="3686" w:type="dxa"/>
          </w:tcPr>
          <w:p w:rsidR="00420857" w:rsidRPr="009A1DAC" w:rsidRDefault="00420857" w:rsidP="0092582E">
            <w:pPr>
              <w:rPr>
                <w:sz w:val="22"/>
                <w:szCs w:val="22"/>
              </w:rPr>
            </w:pPr>
            <w:r w:rsidRPr="009A1DAC">
              <w:rPr>
                <w:sz w:val="22"/>
                <w:szCs w:val="22"/>
              </w:rPr>
              <w:t>Пешеходная доступность, минут</w:t>
            </w:r>
          </w:p>
        </w:tc>
        <w:tc>
          <w:tcPr>
            <w:tcW w:w="8051" w:type="dxa"/>
          </w:tcPr>
          <w:p w:rsidR="00420857" w:rsidRPr="009A1DAC" w:rsidRDefault="00420857" w:rsidP="0092582E">
            <w:pPr>
              <w:jc w:val="center"/>
              <w:rPr>
                <w:sz w:val="22"/>
                <w:szCs w:val="22"/>
              </w:rPr>
            </w:pPr>
            <w:r w:rsidRPr="009A1DAC">
              <w:rPr>
                <w:sz w:val="22"/>
                <w:szCs w:val="22"/>
              </w:rPr>
              <w:t>15</w:t>
            </w:r>
          </w:p>
        </w:tc>
      </w:tr>
      <w:tr w:rsidR="009A1DAC" w:rsidRPr="009A1DAC" w:rsidTr="00905596">
        <w:tc>
          <w:tcPr>
            <w:tcW w:w="2972" w:type="dxa"/>
            <w:vMerge w:val="restart"/>
          </w:tcPr>
          <w:p w:rsidR="00420857" w:rsidRPr="009A1DAC" w:rsidRDefault="00420857" w:rsidP="0092582E">
            <w:pPr>
              <w:rPr>
                <w:sz w:val="22"/>
                <w:szCs w:val="22"/>
              </w:rPr>
            </w:pPr>
            <w:r w:rsidRPr="009A1DAC">
              <w:rPr>
                <w:sz w:val="22"/>
                <w:szCs w:val="22"/>
              </w:rPr>
              <w:t>Плоскостные спортивные сооружения</w:t>
            </w:r>
          </w:p>
        </w:tc>
        <w:tc>
          <w:tcPr>
            <w:tcW w:w="3686" w:type="dxa"/>
          </w:tcPr>
          <w:p w:rsidR="00420857" w:rsidRPr="009A1DAC" w:rsidRDefault="00420857" w:rsidP="0092582E">
            <w:pPr>
              <w:rPr>
                <w:sz w:val="22"/>
                <w:szCs w:val="22"/>
              </w:rPr>
            </w:pPr>
            <w:r w:rsidRPr="009A1DAC">
              <w:rPr>
                <w:sz w:val="22"/>
                <w:szCs w:val="22"/>
              </w:rPr>
              <w:t>Уровень обеспеченности,</w:t>
            </w:r>
          </w:p>
          <w:p w:rsidR="00420857" w:rsidRPr="009A1DAC" w:rsidRDefault="00420857" w:rsidP="0092582E">
            <w:pPr>
              <w:rPr>
                <w:sz w:val="22"/>
                <w:szCs w:val="22"/>
              </w:rPr>
            </w:pPr>
            <w:r w:rsidRPr="009A1DAC">
              <w:rPr>
                <w:sz w:val="22"/>
                <w:szCs w:val="22"/>
              </w:rPr>
              <w:t>кв. м</w:t>
            </w:r>
          </w:p>
        </w:tc>
        <w:tc>
          <w:tcPr>
            <w:tcW w:w="8051" w:type="dxa"/>
          </w:tcPr>
          <w:p w:rsidR="00420857" w:rsidRPr="009A1DAC" w:rsidRDefault="00420857" w:rsidP="0092582E">
            <w:pPr>
              <w:jc w:val="center"/>
              <w:rPr>
                <w:sz w:val="22"/>
                <w:szCs w:val="22"/>
              </w:rPr>
            </w:pPr>
            <w:r w:rsidRPr="009A1DAC">
              <w:rPr>
                <w:sz w:val="22"/>
                <w:szCs w:val="22"/>
              </w:rPr>
              <w:t>600</w:t>
            </w:r>
          </w:p>
          <w:p w:rsidR="00420857" w:rsidRPr="009A1DAC" w:rsidRDefault="00420857" w:rsidP="0092582E">
            <w:pPr>
              <w:jc w:val="center"/>
              <w:rPr>
                <w:sz w:val="22"/>
                <w:szCs w:val="22"/>
              </w:rPr>
            </w:pPr>
            <w:r w:rsidRPr="009A1DAC">
              <w:rPr>
                <w:sz w:val="22"/>
                <w:szCs w:val="22"/>
              </w:rPr>
              <w:t>на 1 тысячу человек</w:t>
            </w:r>
          </w:p>
        </w:tc>
      </w:tr>
      <w:tr w:rsidR="009A1DAC" w:rsidRPr="009A1DAC" w:rsidTr="00905596">
        <w:tc>
          <w:tcPr>
            <w:tcW w:w="2972" w:type="dxa"/>
            <w:vMerge/>
          </w:tcPr>
          <w:p w:rsidR="00420857" w:rsidRPr="009A1DAC" w:rsidRDefault="00420857" w:rsidP="0092582E">
            <w:pPr>
              <w:rPr>
                <w:sz w:val="22"/>
                <w:szCs w:val="22"/>
              </w:rPr>
            </w:pPr>
          </w:p>
        </w:tc>
        <w:tc>
          <w:tcPr>
            <w:tcW w:w="3686" w:type="dxa"/>
          </w:tcPr>
          <w:p w:rsidR="00420857" w:rsidRPr="009A1DAC" w:rsidRDefault="00420857" w:rsidP="0092582E">
            <w:pPr>
              <w:rPr>
                <w:sz w:val="22"/>
                <w:szCs w:val="22"/>
              </w:rPr>
            </w:pPr>
            <w:r w:rsidRPr="009A1DAC">
              <w:rPr>
                <w:sz w:val="22"/>
                <w:szCs w:val="22"/>
              </w:rPr>
              <w:t>Пешеходная доступность, минут</w:t>
            </w:r>
          </w:p>
        </w:tc>
        <w:tc>
          <w:tcPr>
            <w:tcW w:w="8051" w:type="dxa"/>
          </w:tcPr>
          <w:p w:rsidR="00420857" w:rsidRPr="009A1DAC" w:rsidRDefault="00420857" w:rsidP="0092582E">
            <w:pPr>
              <w:jc w:val="center"/>
              <w:rPr>
                <w:sz w:val="22"/>
                <w:szCs w:val="22"/>
              </w:rPr>
            </w:pPr>
            <w:r w:rsidRPr="009A1DAC">
              <w:rPr>
                <w:sz w:val="22"/>
                <w:szCs w:val="22"/>
              </w:rPr>
              <w:t>10</w:t>
            </w:r>
          </w:p>
        </w:tc>
      </w:tr>
      <w:tr w:rsidR="009A1DAC" w:rsidRPr="009A1DAC" w:rsidTr="00905596">
        <w:tc>
          <w:tcPr>
            <w:tcW w:w="2972" w:type="dxa"/>
            <w:vMerge w:val="restart"/>
          </w:tcPr>
          <w:p w:rsidR="00836316" w:rsidRPr="009A1DAC" w:rsidRDefault="00836316" w:rsidP="0092582E">
            <w:pPr>
              <w:rPr>
                <w:sz w:val="22"/>
                <w:szCs w:val="22"/>
              </w:rPr>
            </w:pPr>
            <w:r w:rsidRPr="009A1DAC">
              <w:rPr>
                <w:sz w:val="22"/>
                <w:szCs w:val="22"/>
              </w:rPr>
              <w:t>Плавательные бассейны</w:t>
            </w:r>
          </w:p>
        </w:tc>
        <w:tc>
          <w:tcPr>
            <w:tcW w:w="3686" w:type="dxa"/>
          </w:tcPr>
          <w:p w:rsidR="00836316" w:rsidRPr="009A1DAC" w:rsidRDefault="00836316" w:rsidP="0092582E">
            <w:pPr>
              <w:rPr>
                <w:sz w:val="22"/>
                <w:szCs w:val="22"/>
              </w:rPr>
            </w:pPr>
            <w:r w:rsidRPr="009A1DAC">
              <w:rPr>
                <w:sz w:val="22"/>
                <w:szCs w:val="22"/>
              </w:rPr>
              <w:t>Уровень обеспеченности,</w:t>
            </w:r>
          </w:p>
          <w:p w:rsidR="00836316" w:rsidRPr="009A1DAC" w:rsidRDefault="00836316" w:rsidP="0092582E">
            <w:pPr>
              <w:rPr>
                <w:sz w:val="22"/>
                <w:szCs w:val="22"/>
              </w:rPr>
            </w:pPr>
            <w:r w:rsidRPr="009A1DAC">
              <w:rPr>
                <w:sz w:val="22"/>
                <w:szCs w:val="22"/>
              </w:rPr>
              <w:t>кв. м зеркала воды</w:t>
            </w:r>
          </w:p>
        </w:tc>
        <w:tc>
          <w:tcPr>
            <w:tcW w:w="8051" w:type="dxa"/>
          </w:tcPr>
          <w:p w:rsidR="00836316" w:rsidRPr="009A1DAC" w:rsidRDefault="00836316" w:rsidP="0092582E">
            <w:pPr>
              <w:jc w:val="center"/>
              <w:rPr>
                <w:sz w:val="22"/>
                <w:szCs w:val="22"/>
              </w:rPr>
            </w:pPr>
            <w:r w:rsidRPr="009A1DAC">
              <w:rPr>
                <w:sz w:val="22"/>
                <w:szCs w:val="22"/>
              </w:rPr>
              <w:t>25</w:t>
            </w:r>
          </w:p>
          <w:p w:rsidR="00836316" w:rsidRPr="009A1DAC" w:rsidRDefault="00836316" w:rsidP="0092582E">
            <w:pPr>
              <w:jc w:val="center"/>
              <w:rPr>
                <w:sz w:val="22"/>
                <w:szCs w:val="22"/>
              </w:rPr>
            </w:pPr>
            <w:r w:rsidRPr="009A1DAC">
              <w:rPr>
                <w:sz w:val="22"/>
                <w:szCs w:val="22"/>
              </w:rPr>
              <w:t>на 1 тысячу человек</w:t>
            </w:r>
          </w:p>
        </w:tc>
      </w:tr>
      <w:tr w:rsidR="009A1DAC" w:rsidRPr="009A1DAC" w:rsidTr="00905596">
        <w:tc>
          <w:tcPr>
            <w:tcW w:w="2972" w:type="dxa"/>
            <w:vMerge/>
          </w:tcPr>
          <w:p w:rsidR="00836316" w:rsidRPr="009A1DAC" w:rsidRDefault="00836316" w:rsidP="0092582E">
            <w:pPr>
              <w:rPr>
                <w:sz w:val="22"/>
                <w:szCs w:val="22"/>
              </w:rPr>
            </w:pPr>
          </w:p>
        </w:tc>
        <w:tc>
          <w:tcPr>
            <w:tcW w:w="3686" w:type="dxa"/>
          </w:tcPr>
          <w:p w:rsidR="00836316" w:rsidRPr="009A1DAC" w:rsidRDefault="00836316" w:rsidP="0092582E">
            <w:pPr>
              <w:rPr>
                <w:sz w:val="22"/>
                <w:szCs w:val="22"/>
              </w:rPr>
            </w:pPr>
            <w:r w:rsidRPr="009A1DAC">
              <w:rPr>
                <w:sz w:val="22"/>
                <w:szCs w:val="22"/>
              </w:rPr>
              <w:t>Транспортная доступность, минут</w:t>
            </w:r>
          </w:p>
        </w:tc>
        <w:tc>
          <w:tcPr>
            <w:tcW w:w="8051" w:type="dxa"/>
          </w:tcPr>
          <w:p w:rsidR="00836316" w:rsidRPr="009A1DAC" w:rsidRDefault="00836316" w:rsidP="0092582E">
            <w:pPr>
              <w:jc w:val="center"/>
              <w:rPr>
                <w:sz w:val="22"/>
                <w:szCs w:val="22"/>
              </w:rPr>
            </w:pPr>
            <w:r w:rsidRPr="009A1DAC">
              <w:rPr>
                <w:sz w:val="22"/>
                <w:szCs w:val="22"/>
              </w:rPr>
              <w:t>15</w:t>
            </w:r>
          </w:p>
        </w:tc>
      </w:tr>
      <w:tr w:rsidR="009A1DAC" w:rsidRPr="009A1DAC" w:rsidTr="00905596">
        <w:tc>
          <w:tcPr>
            <w:tcW w:w="2972" w:type="dxa"/>
          </w:tcPr>
          <w:p w:rsidR="00420857" w:rsidRPr="009A1DAC" w:rsidRDefault="00836316" w:rsidP="0092582E">
            <w:pPr>
              <w:rPr>
                <w:sz w:val="22"/>
                <w:szCs w:val="22"/>
              </w:rPr>
            </w:pPr>
            <w:r w:rsidRPr="009A1DAC">
              <w:rPr>
                <w:sz w:val="22"/>
                <w:szCs w:val="22"/>
              </w:rPr>
              <w:lastRenderedPageBreak/>
              <w:t>Крытые спортивные объекты с искусственным льдом</w:t>
            </w:r>
          </w:p>
        </w:tc>
        <w:tc>
          <w:tcPr>
            <w:tcW w:w="3686" w:type="dxa"/>
          </w:tcPr>
          <w:p w:rsidR="00420857" w:rsidRPr="009A1DAC" w:rsidRDefault="00836316" w:rsidP="0092582E">
            <w:pPr>
              <w:rPr>
                <w:sz w:val="22"/>
                <w:szCs w:val="22"/>
              </w:rPr>
            </w:pPr>
            <w:r w:rsidRPr="009A1DAC">
              <w:rPr>
                <w:sz w:val="22"/>
                <w:szCs w:val="22"/>
              </w:rPr>
              <w:t>Уровень обеспеченности,</w:t>
            </w:r>
          </w:p>
          <w:p w:rsidR="00836316" w:rsidRPr="009A1DAC" w:rsidRDefault="00836316" w:rsidP="0092582E">
            <w:pPr>
              <w:rPr>
                <w:sz w:val="22"/>
                <w:szCs w:val="22"/>
              </w:rPr>
            </w:pPr>
            <w:r w:rsidRPr="009A1DAC">
              <w:rPr>
                <w:sz w:val="22"/>
                <w:szCs w:val="22"/>
              </w:rPr>
              <w:t>объект</w:t>
            </w:r>
          </w:p>
        </w:tc>
        <w:tc>
          <w:tcPr>
            <w:tcW w:w="8051" w:type="dxa"/>
          </w:tcPr>
          <w:p w:rsidR="00836316" w:rsidRPr="009A1DAC" w:rsidRDefault="00836316" w:rsidP="0092582E">
            <w:pPr>
              <w:jc w:val="center"/>
              <w:rPr>
                <w:sz w:val="22"/>
                <w:szCs w:val="22"/>
              </w:rPr>
            </w:pPr>
            <w:r w:rsidRPr="009A1DAC">
              <w:rPr>
                <w:sz w:val="22"/>
                <w:szCs w:val="22"/>
              </w:rPr>
              <w:t>1</w:t>
            </w:r>
          </w:p>
        </w:tc>
      </w:tr>
      <w:tr w:rsidR="009A1DAC" w:rsidRPr="009A1DAC" w:rsidTr="00905596">
        <w:trPr>
          <w:trHeight w:val="419"/>
        </w:trPr>
        <w:tc>
          <w:tcPr>
            <w:tcW w:w="2972" w:type="dxa"/>
          </w:tcPr>
          <w:p w:rsidR="00836316" w:rsidRPr="009A1DAC" w:rsidRDefault="00836316" w:rsidP="0092582E">
            <w:pPr>
              <w:rPr>
                <w:sz w:val="22"/>
                <w:szCs w:val="22"/>
              </w:rPr>
            </w:pPr>
            <w:r w:rsidRPr="009A1DAC">
              <w:rPr>
                <w:sz w:val="22"/>
                <w:szCs w:val="22"/>
              </w:rPr>
              <w:t>Лыжные базы</w:t>
            </w:r>
          </w:p>
        </w:tc>
        <w:tc>
          <w:tcPr>
            <w:tcW w:w="3686" w:type="dxa"/>
          </w:tcPr>
          <w:p w:rsidR="00836316" w:rsidRPr="009A1DAC" w:rsidRDefault="00836316" w:rsidP="0092582E">
            <w:pPr>
              <w:rPr>
                <w:sz w:val="22"/>
                <w:szCs w:val="22"/>
              </w:rPr>
            </w:pPr>
            <w:r w:rsidRPr="009A1DAC">
              <w:rPr>
                <w:sz w:val="22"/>
                <w:szCs w:val="22"/>
              </w:rPr>
              <w:t>Уровень обеспеченности,</w:t>
            </w:r>
          </w:p>
          <w:p w:rsidR="00836316" w:rsidRPr="009A1DAC" w:rsidRDefault="00836316" w:rsidP="0092582E">
            <w:pPr>
              <w:rPr>
                <w:sz w:val="22"/>
                <w:szCs w:val="22"/>
              </w:rPr>
            </w:pPr>
            <w:r w:rsidRPr="009A1DAC">
              <w:rPr>
                <w:sz w:val="22"/>
                <w:szCs w:val="22"/>
              </w:rPr>
              <w:t>объект</w:t>
            </w:r>
          </w:p>
        </w:tc>
        <w:tc>
          <w:tcPr>
            <w:tcW w:w="8051" w:type="dxa"/>
          </w:tcPr>
          <w:p w:rsidR="00836316" w:rsidRPr="009A1DAC" w:rsidRDefault="00836316" w:rsidP="0092582E">
            <w:pPr>
              <w:jc w:val="center"/>
              <w:rPr>
                <w:sz w:val="22"/>
                <w:szCs w:val="22"/>
              </w:rPr>
            </w:pPr>
            <w:r w:rsidRPr="009A1DAC">
              <w:rPr>
                <w:sz w:val="22"/>
                <w:szCs w:val="22"/>
              </w:rPr>
              <w:t>1</w:t>
            </w:r>
          </w:p>
        </w:tc>
      </w:tr>
      <w:tr w:rsidR="009A1DAC" w:rsidRPr="009A1DAC" w:rsidTr="00905596">
        <w:tc>
          <w:tcPr>
            <w:tcW w:w="14709" w:type="dxa"/>
            <w:gridSpan w:val="3"/>
          </w:tcPr>
          <w:p w:rsidR="00836316" w:rsidRPr="009A1DAC" w:rsidRDefault="00836316" w:rsidP="0092582E">
            <w:pPr>
              <w:jc w:val="both"/>
              <w:rPr>
                <w:sz w:val="22"/>
                <w:szCs w:val="22"/>
              </w:rPr>
            </w:pPr>
            <w:r w:rsidRPr="009A1DAC">
              <w:rPr>
                <w:sz w:val="22"/>
                <w:szCs w:val="22"/>
              </w:rPr>
              <w:t>Примечание:</w:t>
            </w:r>
            <w:r w:rsidR="008A2745" w:rsidRPr="009A1DAC">
              <w:rPr>
                <w:sz w:val="22"/>
                <w:szCs w:val="22"/>
              </w:rPr>
              <w:t xml:space="preserve"> в</w:t>
            </w:r>
            <w:r w:rsidRPr="009A1DAC">
              <w:rPr>
                <w:sz w:val="22"/>
                <w:szCs w:val="22"/>
              </w:rPr>
              <w:t xml:space="preserve"> качестве сетевой единицы необходимо учитывать объекты спорта всех видов и форм собственности.</w:t>
            </w:r>
          </w:p>
        </w:tc>
      </w:tr>
    </w:tbl>
    <w:p w:rsidR="00625F22" w:rsidRPr="009A1DAC" w:rsidRDefault="00625F22" w:rsidP="0092582E">
      <w:pPr>
        <w:spacing w:after="0" w:line="240" w:lineRule="auto"/>
        <w:ind w:firstLine="709"/>
        <w:jc w:val="both"/>
        <w:rPr>
          <w:rFonts w:ascii="Times New Roman" w:hAnsi="Times New Roman" w:cs="Times New Roman"/>
          <w:sz w:val="24"/>
          <w:szCs w:val="24"/>
        </w:rPr>
      </w:pPr>
    </w:p>
    <w:p w:rsidR="00625F22" w:rsidRPr="009A1DAC" w:rsidRDefault="002A2105"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 xml:space="preserve">Таблица 4. </w:t>
      </w:r>
      <w:r w:rsidR="00625F22" w:rsidRPr="009A1DAC">
        <w:rPr>
          <w:rFonts w:ascii="Times New Roman" w:hAnsi="Times New Roman" w:cs="Times New Roman"/>
          <w:sz w:val="28"/>
          <w:szCs w:val="28"/>
        </w:rPr>
        <w:t>Расчетные показатели минимально допустимого уровня обеспеченности объектами местного значения городского округа в области культуры и искусства</w:t>
      </w:r>
      <w:r w:rsidR="00BE3399" w:rsidRPr="009A1DAC">
        <w:rPr>
          <w:rFonts w:ascii="Times New Roman" w:hAnsi="Times New Roman" w:cs="Times New Roman"/>
          <w:sz w:val="28"/>
          <w:szCs w:val="28"/>
        </w:rPr>
        <w:t xml:space="preserve"> и максимально допустимого уровня территориальной доступности таких объектов</w:t>
      </w:r>
    </w:p>
    <w:tbl>
      <w:tblPr>
        <w:tblStyle w:val="afe"/>
        <w:tblW w:w="0" w:type="auto"/>
        <w:tblLook w:val="04A0" w:firstRow="1" w:lastRow="0" w:firstColumn="1" w:lastColumn="0" w:noHBand="0" w:noVBand="1"/>
      </w:tblPr>
      <w:tblGrid>
        <w:gridCol w:w="2925"/>
        <w:gridCol w:w="3656"/>
        <w:gridCol w:w="7979"/>
      </w:tblGrid>
      <w:tr w:rsidR="009A1DAC" w:rsidRPr="009A1DAC" w:rsidTr="00905596">
        <w:tc>
          <w:tcPr>
            <w:tcW w:w="2943" w:type="dxa"/>
            <w:vAlign w:val="center"/>
          </w:tcPr>
          <w:p w:rsidR="00D918B3" w:rsidRPr="009A1DAC" w:rsidRDefault="00D918B3" w:rsidP="0092582E">
            <w:pPr>
              <w:rPr>
                <w:sz w:val="22"/>
                <w:szCs w:val="22"/>
              </w:rPr>
            </w:pPr>
            <w:r w:rsidRPr="009A1DAC">
              <w:rPr>
                <w:sz w:val="22"/>
                <w:szCs w:val="22"/>
              </w:rPr>
              <w:t>Наименование вида объекта</w:t>
            </w:r>
          </w:p>
        </w:tc>
        <w:tc>
          <w:tcPr>
            <w:tcW w:w="3686" w:type="dxa"/>
            <w:vAlign w:val="center"/>
          </w:tcPr>
          <w:p w:rsidR="00D918B3" w:rsidRPr="009A1DAC" w:rsidRDefault="00D918B3" w:rsidP="0092582E">
            <w:pPr>
              <w:jc w:val="center"/>
              <w:rPr>
                <w:sz w:val="22"/>
                <w:szCs w:val="22"/>
              </w:rPr>
            </w:pPr>
            <w:r w:rsidRPr="009A1DAC">
              <w:rPr>
                <w:sz w:val="22"/>
                <w:szCs w:val="22"/>
              </w:rPr>
              <w:t>Наименование нормируемого расчетного показателя, единица измерения</w:t>
            </w:r>
          </w:p>
        </w:tc>
        <w:tc>
          <w:tcPr>
            <w:tcW w:w="8080" w:type="dxa"/>
            <w:vAlign w:val="center"/>
          </w:tcPr>
          <w:p w:rsidR="00D918B3" w:rsidRPr="009A1DAC" w:rsidRDefault="00D918B3" w:rsidP="0092582E">
            <w:pPr>
              <w:jc w:val="center"/>
              <w:rPr>
                <w:sz w:val="22"/>
                <w:szCs w:val="22"/>
              </w:rPr>
            </w:pPr>
            <w:r w:rsidRPr="009A1DAC">
              <w:rPr>
                <w:sz w:val="22"/>
                <w:szCs w:val="22"/>
              </w:rPr>
              <w:t>Значение расчетного показателя</w:t>
            </w:r>
          </w:p>
        </w:tc>
      </w:tr>
      <w:tr w:rsidR="009A1DAC" w:rsidRPr="009A1DAC" w:rsidTr="00905596">
        <w:tc>
          <w:tcPr>
            <w:tcW w:w="2943" w:type="dxa"/>
          </w:tcPr>
          <w:p w:rsidR="00D918B3" w:rsidRPr="009A1DAC" w:rsidRDefault="001A6513" w:rsidP="0092582E">
            <w:pPr>
              <w:rPr>
                <w:sz w:val="22"/>
                <w:szCs w:val="22"/>
              </w:rPr>
            </w:pPr>
            <w:r w:rsidRPr="009A1DAC">
              <w:rPr>
                <w:sz w:val="22"/>
                <w:szCs w:val="22"/>
              </w:rPr>
              <w:t>Общедоступные библиотеки</w:t>
            </w:r>
          </w:p>
        </w:tc>
        <w:tc>
          <w:tcPr>
            <w:tcW w:w="3686" w:type="dxa"/>
          </w:tcPr>
          <w:p w:rsidR="00D918B3" w:rsidRPr="009A1DAC" w:rsidRDefault="001A6513" w:rsidP="0092582E">
            <w:pPr>
              <w:rPr>
                <w:sz w:val="22"/>
                <w:szCs w:val="22"/>
              </w:rPr>
            </w:pPr>
            <w:r w:rsidRPr="009A1DAC">
              <w:rPr>
                <w:sz w:val="22"/>
                <w:szCs w:val="22"/>
              </w:rPr>
              <w:t>Уровень обеспеченности,</w:t>
            </w:r>
          </w:p>
          <w:p w:rsidR="001A6513" w:rsidRPr="009A1DAC" w:rsidRDefault="001A6513" w:rsidP="0092582E">
            <w:pPr>
              <w:rPr>
                <w:sz w:val="22"/>
                <w:szCs w:val="22"/>
              </w:rPr>
            </w:pPr>
            <w:r w:rsidRPr="009A1DAC">
              <w:rPr>
                <w:sz w:val="22"/>
                <w:szCs w:val="22"/>
              </w:rPr>
              <w:t>объект</w:t>
            </w:r>
          </w:p>
        </w:tc>
        <w:tc>
          <w:tcPr>
            <w:tcW w:w="8080" w:type="dxa"/>
          </w:tcPr>
          <w:p w:rsidR="00D918B3" w:rsidRPr="009A1DAC" w:rsidRDefault="001A6513" w:rsidP="0092582E">
            <w:pPr>
              <w:jc w:val="center"/>
              <w:rPr>
                <w:sz w:val="22"/>
                <w:szCs w:val="22"/>
              </w:rPr>
            </w:pPr>
            <w:r w:rsidRPr="009A1DAC">
              <w:rPr>
                <w:sz w:val="22"/>
                <w:szCs w:val="22"/>
              </w:rPr>
              <w:t>1 на 45 тысяч человек</w:t>
            </w:r>
          </w:p>
        </w:tc>
      </w:tr>
      <w:tr w:rsidR="009A1DAC" w:rsidRPr="009A1DAC" w:rsidTr="00905596">
        <w:tc>
          <w:tcPr>
            <w:tcW w:w="2943" w:type="dxa"/>
          </w:tcPr>
          <w:p w:rsidR="00D918B3" w:rsidRPr="009A1DAC" w:rsidRDefault="001A6513" w:rsidP="0092582E">
            <w:pPr>
              <w:rPr>
                <w:sz w:val="22"/>
                <w:szCs w:val="22"/>
              </w:rPr>
            </w:pPr>
            <w:r w:rsidRPr="009A1DAC">
              <w:rPr>
                <w:sz w:val="22"/>
                <w:szCs w:val="22"/>
              </w:rPr>
              <w:t>Детские библиотеки</w:t>
            </w:r>
          </w:p>
        </w:tc>
        <w:tc>
          <w:tcPr>
            <w:tcW w:w="3686" w:type="dxa"/>
          </w:tcPr>
          <w:p w:rsidR="00D918B3" w:rsidRPr="009A1DAC" w:rsidRDefault="001A6513" w:rsidP="0092582E">
            <w:pPr>
              <w:rPr>
                <w:sz w:val="22"/>
                <w:szCs w:val="22"/>
              </w:rPr>
            </w:pPr>
            <w:r w:rsidRPr="009A1DAC">
              <w:rPr>
                <w:sz w:val="22"/>
                <w:szCs w:val="22"/>
              </w:rPr>
              <w:t>Уровень обеспеченности,</w:t>
            </w:r>
          </w:p>
          <w:p w:rsidR="001A6513" w:rsidRPr="009A1DAC" w:rsidRDefault="001A6513" w:rsidP="0092582E">
            <w:pPr>
              <w:rPr>
                <w:sz w:val="22"/>
                <w:szCs w:val="22"/>
              </w:rPr>
            </w:pPr>
            <w:r w:rsidRPr="009A1DAC">
              <w:rPr>
                <w:sz w:val="22"/>
                <w:szCs w:val="22"/>
              </w:rPr>
              <w:t>объект</w:t>
            </w:r>
          </w:p>
        </w:tc>
        <w:tc>
          <w:tcPr>
            <w:tcW w:w="8080" w:type="dxa"/>
          </w:tcPr>
          <w:p w:rsidR="00D918B3" w:rsidRPr="009A1DAC" w:rsidRDefault="001A6513" w:rsidP="0092582E">
            <w:pPr>
              <w:jc w:val="center"/>
              <w:rPr>
                <w:sz w:val="22"/>
                <w:szCs w:val="22"/>
              </w:rPr>
            </w:pPr>
            <w:r w:rsidRPr="009A1DAC">
              <w:rPr>
                <w:sz w:val="22"/>
                <w:szCs w:val="22"/>
              </w:rPr>
              <w:t>1</w:t>
            </w:r>
          </w:p>
        </w:tc>
      </w:tr>
      <w:tr w:rsidR="009A1DAC" w:rsidRPr="009A1DAC" w:rsidTr="00905596">
        <w:tc>
          <w:tcPr>
            <w:tcW w:w="2943" w:type="dxa"/>
            <w:vMerge w:val="restart"/>
          </w:tcPr>
          <w:p w:rsidR="001A6513" w:rsidRPr="009A1DAC" w:rsidRDefault="001A6513" w:rsidP="0092582E">
            <w:pPr>
              <w:rPr>
                <w:sz w:val="22"/>
                <w:szCs w:val="22"/>
              </w:rPr>
            </w:pPr>
            <w:r w:rsidRPr="009A1DAC">
              <w:rPr>
                <w:sz w:val="22"/>
                <w:szCs w:val="22"/>
              </w:rPr>
              <w:t>Учреждения культуры клубного типа</w:t>
            </w:r>
          </w:p>
        </w:tc>
        <w:tc>
          <w:tcPr>
            <w:tcW w:w="3686" w:type="dxa"/>
          </w:tcPr>
          <w:p w:rsidR="001A6513" w:rsidRPr="009A1DAC" w:rsidRDefault="001A6513" w:rsidP="0092582E">
            <w:pPr>
              <w:rPr>
                <w:sz w:val="22"/>
                <w:szCs w:val="22"/>
              </w:rPr>
            </w:pPr>
            <w:r w:rsidRPr="009A1DAC">
              <w:rPr>
                <w:sz w:val="22"/>
                <w:szCs w:val="22"/>
              </w:rPr>
              <w:t>Уровень обеспеченности,</w:t>
            </w:r>
          </w:p>
          <w:p w:rsidR="001A6513" w:rsidRPr="009A1DAC" w:rsidRDefault="001A6513" w:rsidP="0092582E">
            <w:pPr>
              <w:rPr>
                <w:sz w:val="22"/>
                <w:szCs w:val="22"/>
              </w:rPr>
            </w:pPr>
            <w:r w:rsidRPr="009A1DAC">
              <w:rPr>
                <w:sz w:val="22"/>
                <w:szCs w:val="22"/>
              </w:rPr>
              <w:t>объект</w:t>
            </w:r>
          </w:p>
        </w:tc>
        <w:tc>
          <w:tcPr>
            <w:tcW w:w="8080" w:type="dxa"/>
          </w:tcPr>
          <w:p w:rsidR="001A6513" w:rsidRPr="009A1DAC" w:rsidRDefault="001A6513" w:rsidP="0092582E">
            <w:pPr>
              <w:jc w:val="center"/>
              <w:rPr>
                <w:sz w:val="22"/>
                <w:szCs w:val="22"/>
              </w:rPr>
            </w:pPr>
            <w:r w:rsidRPr="009A1DAC">
              <w:rPr>
                <w:sz w:val="22"/>
                <w:szCs w:val="22"/>
              </w:rPr>
              <w:t>1 на 100 тысяч человек</w:t>
            </w:r>
          </w:p>
        </w:tc>
      </w:tr>
      <w:tr w:rsidR="009A1DAC" w:rsidRPr="009A1DAC" w:rsidTr="00905596">
        <w:tc>
          <w:tcPr>
            <w:tcW w:w="2943" w:type="dxa"/>
            <w:vMerge/>
          </w:tcPr>
          <w:p w:rsidR="001A6513" w:rsidRPr="009A1DAC" w:rsidRDefault="001A6513" w:rsidP="0092582E">
            <w:pPr>
              <w:rPr>
                <w:sz w:val="22"/>
                <w:szCs w:val="22"/>
              </w:rPr>
            </w:pPr>
          </w:p>
        </w:tc>
        <w:tc>
          <w:tcPr>
            <w:tcW w:w="3686" w:type="dxa"/>
          </w:tcPr>
          <w:p w:rsidR="001A6513" w:rsidRPr="009A1DAC" w:rsidRDefault="001A6513" w:rsidP="0092582E">
            <w:pPr>
              <w:rPr>
                <w:sz w:val="22"/>
                <w:szCs w:val="22"/>
              </w:rPr>
            </w:pPr>
            <w:r w:rsidRPr="009A1DAC">
              <w:rPr>
                <w:sz w:val="22"/>
                <w:szCs w:val="22"/>
              </w:rPr>
              <w:t>Размер земельного участка,</w:t>
            </w:r>
          </w:p>
          <w:p w:rsidR="001A6513" w:rsidRPr="009A1DAC" w:rsidRDefault="001A6513" w:rsidP="0092582E">
            <w:pPr>
              <w:rPr>
                <w:sz w:val="22"/>
                <w:szCs w:val="22"/>
              </w:rPr>
            </w:pPr>
            <w:r w:rsidRPr="009A1DAC">
              <w:rPr>
                <w:sz w:val="22"/>
                <w:szCs w:val="22"/>
              </w:rPr>
              <w:t>га на объект</w:t>
            </w:r>
          </w:p>
        </w:tc>
        <w:tc>
          <w:tcPr>
            <w:tcW w:w="8080" w:type="dxa"/>
          </w:tcPr>
          <w:p w:rsidR="001A6513" w:rsidRPr="009A1DAC" w:rsidRDefault="001A6513" w:rsidP="0092582E">
            <w:pPr>
              <w:jc w:val="center"/>
              <w:rPr>
                <w:sz w:val="22"/>
                <w:szCs w:val="22"/>
              </w:rPr>
            </w:pPr>
            <w:r w:rsidRPr="009A1DAC">
              <w:rPr>
                <w:sz w:val="22"/>
                <w:szCs w:val="22"/>
              </w:rPr>
              <w:t>5</w:t>
            </w:r>
          </w:p>
        </w:tc>
      </w:tr>
      <w:tr w:rsidR="009A1DAC" w:rsidRPr="009A1DAC" w:rsidTr="00905596">
        <w:tc>
          <w:tcPr>
            <w:tcW w:w="2943" w:type="dxa"/>
            <w:vMerge/>
          </w:tcPr>
          <w:p w:rsidR="001A6513" w:rsidRPr="009A1DAC" w:rsidRDefault="001A6513" w:rsidP="0092582E">
            <w:pPr>
              <w:rPr>
                <w:sz w:val="22"/>
                <w:szCs w:val="22"/>
              </w:rPr>
            </w:pPr>
          </w:p>
        </w:tc>
        <w:tc>
          <w:tcPr>
            <w:tcW w:w="3686" w:type="dxa"/>
          </w:tcPr>
          <w:p w:rsidR="001A6513" w:rsidRPr="009A1DAC" w:rsidRDefault="001A6513" w:rsidP="0092582E">
            <w:pPr>
              <w:rPr>
                <w:sz w:val="22"/>
                <w:szCs w:val="22"/>
              </w:rPr>
            </w:pPr>
            <w:r w:rsidRPr="009A1DAC">
              <w:rPr>
                <w:sz w:val="22"/>
                <w:szCs w:val="22"/>
              </w:rPr>
              <w:t>Транспортная доступность, минут</w:t>
            </w:r>
          </w:p>
        </w:tc>
        <w:tc>
          <w:tcPr>
            <w:tcW w:w="8080" w:type="dxa"/>
          </w:tcPr>
          <w:p w:rsidR="001A6513" w:rsidRPr="009A1DAC" w:rsidRDefault="001A6513" w:rsidP="0092582E">
            <w:pPr>
              <w:jc w:val="center"/>
              <w:rPr>
                <w:sz w:val="22"/>
                <w:szCs w:val="22"/>
              </w:rPr>
            </w:pPr>
            <w:r w:rsidRPr="009A1DAC">
              <w:rPr>
                <w:sz w:val="22"/>
                <w:szCs w:val="22"/>
              </w:rPr>
              <w:t>30</w:t>
            </w:r>
          </w:p>
        </w:tc>
      </w:tr>
      <w:tr w:rsidR="009A1DAC" w:rsidRPr="009A1DAC" w:rsidTr="00905596">
        <w:tc>
          <w:tcPr>
            <w:tcW w:w="2943" w:type="dxa"/>
          </w:tcPr>
          <w:p w:rsidR="00D918B3" w:rsidRPr="009A1DAC" w:rsidRDefault="001A6513" w:rsidP="0092582E">
            <w:pPr>
              <w:rPr>
                <w:sz w:val="22"/>
                <w:szCs w:val="22"/>
              </w:rPr>
            </w:pPr>
            <w:r w:rsidRPr="009A1DAC">
              <w:rPr>
                <w:sz w:val="22"/>
                <w:szCs w:val="22"/>
              </w:rPr>
              <w:t>Музеи</w:t>
            </w:r>
          </w:p>
        </w:tc>
        <w:tc>
          <w:tcPr>
            <w:tcW w:w="3686" w:type="dxa"/>
          </w:tcPr>
          <w:p w:rsidR="00D918B3" w:rsidRPr="009A1DAC" w:rsidRDefault="001A6513" w:rsidP="0092582E">
            <w:pPr>
              <w:rPr>
                <w:sz w:val="22"/>
                <w:szCs w:val="22"/>
              </w:rPr>
            </w:pPr>
            <w:r w:rsidRPr="009A1DAC">
              <w:rPr>
                <w:sz w:val="22"/>
                <w:szCs w:val="22"/>
              </w:rPr>
              <w:t>Уровень обеспеченности,</w:t>
            </w:r>
          </w:p>
          <w:p w:rsidR="001A6513" w:rsidRPr="009A1DAC" w:rsidRDefault="001A6513" w:rsidP="0092582E">
            <w:pPr>
              <w:rPr>
                <w:sz w:val="22"/>
                <w:szCs w:val="22"/>
              </w:rPr>
            </w:pPr>
            <w:r w:rsidRPr="009A1DAC">
              <w:rPr>
                <w:sz w:val="22"/>
                <w:szCs w:val="22"/>
              </w:rPr>
              <w:t>объект</w:t>
            </w:r>
          </w:p>
        </w:tc>
        <w:tc>
          <w:tcPr>
            <w:tcW w:w="8080" w:type="dxa"/>
          </w:tcPr>
          <w:p w:rsidR="00D918B3" w:rsidRPr="009A1DAC" w:rsidRDefault="001A6513" w:rsidP="0092582E">
            <w:pPr>
              <w:jc w:val="center"/>
              <w:rPr>
                <w:sz w:val="22"/>
                <w:szCs w:val="22"/>
              </w:rPr>
            </w:pPr>
            <w:r w:rsidRPr="009A1DAC">
              <w:rPr>
                <w:sz w:val="22"/>
                <w:szCs w:val="22"/>
              </w:rPr>
              <w:t>Краеведческий музей – 1.</w:t>
            </w:r>
          </w:p>
          <w:p w:rsidR="001A6513" w:rsidRPr="009A1DAC" w:rsidRDefault="001A6513" w:rsidP="0092582E">
            <w:pPr>
              <w:jc w:val="center"/>
              <w:rPr>
                <w:sz w:val="22"/>
                <w:szCs w:val="22"/>
              </w:rPr>
            </w:pPr>
            <w:r w:rsidRPr="009A1DAC">
              <w:rPr>
                <w:sz w:val="22"/>
                <w:szCs w:val="22"/>
              </w:rPr>
              <w:t>Тематический музей – 1</w:t>
            </w:r>
          </w:p>
        </w:tc>
      </w:tr>
      <w:tr w:rsidR="009A1DAC" w:rsidRPr="009A1DAC" w:rsidTr="00905596">
        <w:tc>
          <w:tcPr>
            <w:tcW w:w="2943" w:type="dxa"/>
          </w:tcPr>
          <w:p w:rsidR="001A6513" w:rsidRPr="009A1DAC" w:rsidRDefault="001A6513" w:rsidP="0092582E">
            <w:pPr>
              <w:rPr>
                <w:sz w:val="22"/>
                <w:szCs w:val="22"/>
              </w:rPr>
            </w:pPr>
            <w:r w:rsidRPr="009A1DAC">
              <w:rPr>
                <w:sz w:val="22"/>
                <w:szCs w:val="22"/>
              </w:rPr>
              <w:t>Художественные музейно-выставочные комплексы</w:t>
            </w:r>
          </w:p>
        </w:tc>
        <w:tc>
          <w:tcPr>
            <w:tcW w:w="3686" w:type="dxa"/>
          </w:tcPr>
          <w:p w:rsidR="001A6513" w:rsidRPr="009A1DAC" w:rsidRDefault="001A6513" w:rsidP="0092582E">
            <w:pPr>
              <w:rPr>
                <w:sz w:val="22"/>
                <w:szCs w:val="22"/>
              </w:rPr>
            </w:pPr>
            <w:r w:rsidRPr="009A1DAC">
              <w:rPr>
                <w:sz w:val="22"/>
                <w:szCs w:val="22"/>
              </w:rPr>
              <w:t>Уровень обеспеченности,</w:t>
            </w:r>
          </w:p>
          <w:p w:rsidR="001A6513" w:rsidRPr="009A1DAC" w:rsidRDefault="001A6513" w:rsidP="0092582E">
            <w:pPr>
              <w:rPr>
                <w:sz w:val="22"/>
                <w:szCs w:val="22"/>
              </w:rPr>
            </w:pPr>
            <w:r w:rsidRPr="009A1DAC">
              <w:rPr>
                <w:sz w:val="22"/>
                <w:szCs w:val="22"/>
              </w:rPr>
              <w:t>объект на центр агломерации</w:t>
            </w:r>
          </w:p>
        </w:tc>
        <w:tc>
          <w:tcPr>
            <w:tcW w:w="8080" w:type="dxa"/>
          </w:tcPr>
          <w:p w:rsidR="001A6513" w:rsidRPr="009A1DAC" w:rsidRDefault="001A6513" w:rsidP="0092582E">
            <w:pPr>
              <w:jc w:val="center"/>
              <w:rPr>
                <w:sz w:val="22"/>
                <w:szCs w:val="22"/>
              </w:rPr>
            </w:pPr>
            <w:r w:rsidRPr="009A1DAC">
              <w:rPr>
                <w:sz w:val="22"/>
                <w:szCs w:val="22"/>
              </w:rPr>
              <w:t>1</w:t>
            </w:r>
          </w:p>
        </w:tc>
      </w:tr>
      <w:tr w:rsidR="009A1DAC" w:rsidRPr="009A1DAC" w:rsidTr="00905596">
        <w:tc>
          <w:tcPr>
            <w:tcW w:w="2943" w:type="dxa"/>
          </w:tcPr>
          <w:p w:rsidR="001A6513" w:rsidRPr="009A1DAC" w:rsidRDefault="001A6513" w:rsidP="0092582E">
            <w:pPr>
              <w:rPr>
                <w:sz w:val="22"/>
                <w:szCs w:val="22"/>
              </w:rPr>
            </w:pPr>
            <w:r w:rsidRPr="009A1DAC">
              <w:rPr>
                <w:sz w:val="22"/>
                <w:szCs w:val="22"/>
              </w:rPr>
              <w:t>Культурно-познавательные, культурно-образовательные комплексы</w:t>
            </w:r>
          </w:p>
        </w:tc>
        <w:tc>
          <w:tcPr>
            <w:tcW w:w="3686" w:type="dxa"/>
          </w:tcPr>
          <w:p w:rsidR="001A6513" w:rsidRPr="009A1DAC" w:rsidRDefault="001A6513" w:rsidP="0092582E">
            <w:pPr>
              <w:rPr>
                <w:sz w:val="22"/>
                <w:szCs w:val="22"/>
              </w:rPr>
            </w:pPr>
            <w:r w:rsidRPr="009A1DAC">
              <w:rPr>
                <w:sz w:val="22"/>
                <w:szCs w:val="22"/>
              </w:rPr>
              <w:t>Уровень обеспеченности,</w:t>
            </w:r>
          </w:p>
          <w:p w:rsidR="001A6513" w:rsidRPr="009A1DAC" w:rsidRDefault="001A6513" w:rsidP="0092582E">
            <w:pPr>
              <w:rPr>
                <w:sz w:val="22"/>
                <w:szCs w:val="22"/>
              </w:rPr>
            </w:pPr>
            <w:r w:rsidRPr="009A1DAC">
              <w:rPr>
                <w:sz w:val="22"/>
                <w:szCs w:val="22"/>
              </w:rPr>
              <w:t>объект на центр агломерации</w:t>
            </w:r>
          </w:p>
        </w:tc>
        <w:tc>
          <w:tcPr>
            <w:tcW w:w="8080" w:type="dxa"/>
          </w:tcPr>
          <w:p w:rsidR="001A6513" w:rsidRPr="009A1DAC" w:rsidRDefault="001A6513" w:rsidP="0092582E">
            <w:pPr>
              <w:jc w:val="center"/>
              <w:rPr>
                <w:sz w:val="22"/>
                <w:szCs w:val="22"/>
              </w:rPr>
            </w:pPr>
            <w:r w:rsidRPr="009A1DAC">
              <w:rPr>
                <w:sz w:val="22"/>
                <w:szCs w:val="22"/>
              </w:rPr>
              <w:t>1</w:t>
            </w:r>
          </w:p>
        </w:tc>
      </w:tr>
      <w:tr w:rsidR="009A1DAC" w:rsidRPr="009A1DAC" w:rsidTr="00905596">
        <w:tc>
          <w:tcPr>
            <w:tcW w:w="2943" w:type="dxa"/>
            <w:vMerge w:val="restart"/>
          </w:tcPr>
          <w:p w:rsidR="00310DB8" w:rsidRPr="009A1DAC" w:rsidRDefault="00310DB8" w:rsidP="0092582E">
            <w:pPr>
              <w:rPr>
                <w:sz w:val="22"/>
                <w:szCs w:val="22"/>
              </w:rPr>
            </w:pPr>
            <w:r w:rsidRPr="009A1DAC">
              <w:rPr>
                <w:sz w:val="22"/>
                <w:szCs w:val="22"/>
              </w:rPr>
              <w:t>Театры</w:t>
            </w:r>
          </w:p>
        </w:tc>
        <w:tc>
          <w:tcPr>
            <w:tcW w:w="3686" w:type="dxa"/>
          </w:tcPr>
          <w:p w:rsidR="00310DB8" w:rsidRPr="009A1DAC" w:rsidRDefault="00310DB8" w:rsidP="0092582E">
            <w:pPr>
              <w:rPr>
                <w:sz w:val="22"/>
                <w:szCs w:val="22"/>
              </w:rPr>
            </w:pPr>
            <w:r w:rsidRPr="009A1DAC">
              <w:rPr>
                <w:sz w:val="22"/>
                <w:szCs w:val="22"/>
              </w:rPr>
              <w:t>Уровень обеспеченности,</w:t>
            </w:r>
          </w:p>
          <w:p w:rsidR="00310DB8" w:rsidRPr="009A1DAC" w:rsidRDefault="00310DB8" w:rsidP="0092582E">
            <w:pPr>
              <w:rPr>
                <w:sz w:val="22"/>
                <w:szCs w:val="22"/>
              </w:rPr>
            </w:pPr>
            <w:r w:rsidRPr="009A1DAC">
              <w:rPr>
                <w:sz w:val="22"/>
                <w:szCs w:val="22"/>
              </w:rPr>
              <w:t>объект</w:t>
            </w:r>
          </w:p>
        </w:tc>
        <w:tc>
          <w:tcPr>
            <w:tcW w:w="8080" w:type="dxa"/>
          </w:tcPr>
          <w:p w:rsidR="00310DB8" w:rsidRPr="009A1DAC" w:rsidRDefault="00310DB8" w:rsidP="0092582E">
            <w:pPr>
              <w:jc w:val="center"/>
              <w:rPr>
                <w:sz w:val="22"/>
                <w:szCs w:val="22"/>
              </w:rPr>
            </w:pPr>
            <w:r w:rsidRPr="009A1DAC">
              <w:rPr>
                <w:sz w:val="22"/>
                <w:szCs w:val="22"/>
              </w:rPr>
              <w:t>1</w:t>
            </w:r>
          </w:p>
        </w:tc>
      </w:tr>
      <w:tr w:rsidR="009A1DAC" w:rsidRPr="009A1DAC" w:rsidTr="00905596">
        <w:tc>
          <w:tcPr>
            <w:tcW w:w="2943" w:type="dxa"/>
            <w:vMerge/>
          </w:tcPr>
          <w:p w:rsidR="00310DB8" w:rsidRPr="009A1DAC" w:rsidRDefault="00310DB8" w:rsidP="0092582E">
            <w:pPr>
              <w:rPr>
                <w:sz w:val="22"/>
                <w:szCs w:val="22"/>
              </w:rPr>
            </w:pPr>
          </w:p>
        </w:tc>
        <w:tc>
          <w:tcPr>
            <w:tcW w:w="3686" w:type="dxa"/>
          </w:tcPr>
          <w:p w:rsidR="00310DB8" w:rsidRPr="009A1DAC" w:rsidRDefault="00310DB8" w:rsidP="0092582E">
            <w:pPr>
              <w:rPr>
                <w:sz w:val="22"/>
                <w:szCs w:val="22"/>
              </w:rPr>
            </w:pPr>
            <w:r w:rsidRPr="009A1DAC">
              <w:rPr>
                <w:sz w:val="22"/>
                <w:szCs w:val="22"/>
              </w:rPr>
              <w:t>Уровень обеспеченности,</w:t>
            </w:r>
          </w:p>
          <w:p w:rsidR="00310DB8" w:rsidRPr="009A1DAC" w:rsidRDefault="00310DB8" w:rsidP="0092582E">
            <w:pPr>
              <w:rPr>
                <w:sz w:val="22"/>
                <w:szCs w:val="22"/>
              </w:rPr>
            </w:pPr>
            <w:r w:rsidRPr="009A1DAC">
              <w:rPr>
                <w:sz w:val="22"/>
                <w:szCs w:val="22"/>
              </w:rPr>
              <w:t>место</w:t>
            </w:r>
          </w:p>
        </w:tc>
        <w:tc>
          <w:tcPr>
            <w:tcW w:w="8080" w:type="dxa"/>
          </w:tcPr>
          <w:p w:rsidR="00310DB8" w:rsidRPr="009A1DAC" w:rsidRDefault="00150540" w:rsidP="0092582E">
            <w:pPr>
              <w:jc w:val="center"/>
              <w:rPr>
                <w:sz w:val="22"/>
                <w:szCs w:val="22"/>
              </w:rPr>
            </w:pPr>
            <w:r w:rsidRPr="009A1DAC">
              <w:rPr>
                <w:sz w:val="22"/>
                <w:szCs w:val="22"/>
              </w:rPr>
              <w:t>8</w:t>
            </w:r>
            <w:r w:rsidR="00310DB8" w:rsidRPr="009A1DAC">
              <w:rPr>
                <w:sz w:val="22"/>
                <w:szCs w:val="22"/>
              </w:rPr>
              <w:t xml:space="preserve"> на 1тысячу человек</w:t>
            </w:r>
          </w:p>
        </w:tc>
      </w:tr>
      <w:tr w:rsidR="009A1DAC" w:rsidRPr="009A1DAC" w:rsidTr="00905596">
        <w:tc>
          <w:tcPr>
            <w:tcW w:w="2943" w:type="dxa"/>
            <w:vMerge w:val="restart"/>
          </w:tcPr>
          <w:p w:rsidR="00310DB8" w:rsidRPr="009A1DAC" w:rsidRDefault="00310DB8" w:rsidP="0092582E">
            <w:pPr>
              <w:rPr>
                <w:sz w:val="22"/>
                <w:szCs w:val="22"/>
              </w:rPr>
            </w:pPr>
            <w:r w:rsidRPr="009A1DAC">
              <w:rPr>
                <w:sz w:val="22"/>
                <w:szCs w:val="22"/>
              </w:rPr>
              <w:t>Концертные залы</w:t>
            </w:r>
          </w:p>
        </w:tc>
        <w:tc>
          <w:tcPr>
            <w:tcW w:w="3686" w:type="dxa"/>
          </w:tcPr>
          <w:p w:rsidR="00310DB8" w:rsidRPr="009A1DAC" w:rsidRDefault="00310DB8" w:rsidP="0092582E">
            <w:pPr>
              <w:rPr>
                <w:sz w:val="22"/>
                <w:szCs w:val="22"/>
              </w:rPr>
            </w:pPr>
            <w:r w:rsidRPr="009A1DAC">
              <w:rPr>
                <w:sz w:val="22"/>
                <w:szCs w:val="22"/>
              </w:rPr>
              <w:t>Уровень обеспеченности,</w:t>
            </w:r>
          </w:p>
          <w:p w:rsidR="00310DB8" w:rsidRPr="009A1DAC" w:rsidRDefault="00310DB8" w:rsidP="0092582E">
            <w:pPr>
              <w:rPr>
                <w:sz w:val="22"/>
                <w:szCs w:val="22"/>
              </w:rPr>
            </w:pPr>
            <w:r w:rsidRPr="009A1DAC">
              <w:rPr>
                <w:sz w:val="22"/>
                <w:szCs w:val="22"/>
              </w:rPr>
              <w:lastRenderedPageBreak/>
              <w:t>объект</w:t>
            </w:r>
          </w:p>
        </w:tc>
        <w:tc>
          <w:tcPr>
            <w:tcW w:w="8080" w:type="dxa"/>
          </w:tcPr>
          <w:p w:rsidR="00310DB8" w:rsidRPr="009A1DAC" w:rsidRDefault="00310DB8" w:rsidP="0092582E">
            <w:pPr>
              <w:jc w:val="center"/>
              <w:rPr>
                <w:sz w:val="22"/>
                <w:szCs w:val="22"/>
              </w:rPr>
            </w:pPr>
            <w:r w:rsidRPr="009A1DAC">
              <w:rPr>
                <w:sz w:val="22"/>
                <w:szCs w:val="22"/>
              </w:rPr>
              <w:lastRenderedPageBreak/>
              <w:t>1</w:t>
            </w:r>
          </w:p>
        </w:tc>
      </w:tr>
      <w:tr w:rsidR="009A1DAC" w:rsidRPr="009A1DAC" w:rsidTr="00905596">
        <w:trPr>
          <w:trHeight w:val="207"/>
        </w:trPr>
        <w:tc>
          <w:tcPr>
            <w:tcW w:w="2943" w:type="dxa"/>
            <w:vMerge/>
          </w:tcPr>
          <w:p w:rsidR="00310DB8" w:rsidRPr="009A1DAC" w:rsidRDefault="00310DB8" w:rsidP="0092582E">
            <w:pPr>
              <w:rPr>
                <w:sz w:val="22"/>
                <w:szCs w:val="22"/>
              </w:rPr>
            </w:pPr>
          </w:p>
        </w:tc>
        <w:tc>
          <w:tcPr>
            <w:tcW w:w="3686" w:type="dxa"/>
          </w:tcPr>
          <w:p w:rsidR="00310DB8" w:rsidRPr="009A1DAC" w:rsidRDefault="00310DB8" w:rsidP="0092582E">
            <w:pPr>
              <w:rPr>
                <w:sz w:val="22"/>
                <w:szCs w:val="22"/>
              </w:rPr>
            </w:pPr>
            <w:r w:rsidRPr="009A1DAC">
              <w:rPr>
                <w:sz w:val="22"/>
                <w:szCs w:val="22"/>
              </w:rPr>
              <w:t>Уровень обеспеченности,</w:t>
            </w:r>
          </w:p>
          <w:p w:rsidR="00310DB8" w:rsidRPr="009A1DAC" w:rsidRDefault="00310DB8" w:rsidP="0092582E">
            <w:pPr>
              <w:rPr>
                <w:sz w:val="22"/>
                <w:szCs w:val="22"/>
              </w:rPr>
            </w:pPr>
            <w:r w:rsidRPr="009A1DAC">
              <w:rPr>
                <w:sz w:val="22"/>
                <w:szCs w:val="22"/>
              </w:rPr>
              <w:t>место</w:t>
            </w:r>
          </w:p>
        </w:tc>
        <w:tc>
          <w:tcPr>
            <w:tcW w:w="8080" w:type="dxa"/>
          </w:tcPr>
          <w:p w:rsidR="00310DB8" w:rsidRPr="009A1DAC" w:rsidRDefault="00150540" w:rsidP="0092582E">
            <w:pPr>
              <w:jc w:val="center"/>
              <w:rPr>
                <w:sz w:val="22"/>
                <w:szCs w:val="22"/>
              </w:rPr>
            </w:pPr>
            <w:r w:rsidRPr="009A1DAC">
              <w:rPr>
                <w:sz w:val="22"/>
                <w:szCs w:val="22"/>
              </w:rPr>
              <w:t>8</w:t>
            </w:r>
            <w:r w:rsidR="00310DB8" w:rsidRPr="009A1DAC">
              <w:rPr>
                <w:sz w:val="22"/>
                <w:szCs w:val="22"/>
              </w:rPr>
              <w:t xml:space="preserve"> на 1 тысячу человек</w:t>
            </w:r>
          </w:p>
        </w:tc>
      </w:tr>
      <w:tr w:rsidR="009A1DAC" w:rsidRPr="009A1DAC" w:rsidTr="00905596">
        <w:tc>
          <w:tcPr>
            <w:tcW w:w="2943" w:type="dxa"/>
            <w:vMerge w:val="restart"/>
          </w:tcPr>
          <w:p w:rsidR="00854A98" w:rsidRPr="009A1DAC" w:rsidRDefault="00854A98" w:rsidP="0092582E">
            <w:pPr>
              <w:rPr>
                <w:sz w:val="22"/>
                <w:szCs w:val="22"/>
              </w:rPr>
            </w:pPr>
            <w:r w:rsidRPr="009A1DAC">
              <w:rPr>
                <w:sz w:val="22"/>
                <w:szCs w:val="22"/>
              </w:rPr>
              <w:t>Цирковые площадки</w:t>
            </w:r>
          </w:p>
        </w:tc>
        <w:tc>
          <w:tcPr>
            <w:tcW w:w="3686" w:type="dxa"/>
          </w:tcPr>
          <w:p w:rsidR="00854A98" w:rsidRPr="009A1DAC" w:rsidRDefault="00854A98" w:rsidP="0092582E">
            <w:pPr>
              <w:rPr>
                <w:sz w:val="22"/>
                <w:szCs w:val="22"/>
              </w:rPr>
            </w:pPr>
            <w:r w:rsidRPr="009A1DAC">
              <w:rPr>
                <w:sz w:val="22"/>
                <w:szCs w:val="22"/>
              </w:rPr>
              <w:t>Уровень обеспеченности,</w:t>
            </w:r>
          </w:p>
          <w:p w:rsidR="00854A98" w:rsidRPr="009A1DAC" w:rsidRDefault="002B7413" w:rsidP="0092582E">
            <w:pPr>
              <w:rPr>
                <w:sz w:val="22"/>
                <w:szCs w:val="22"/>
              </w:rPr>
            </w:pPr>
            <w:r w:rsidRPr="009A1DAC">
              <w:rPr>
                <w:sz w:val="22"/>
                <w:szCs w:val="22"/>
              </w:rPr>
              <w:t>объект</w:t>
            </w:r>
          </w:p>
        </w:tc>
        <w:tc>
          <w:tcPr>
            <w:tcW w:w="8080" w:type="dxa"/>
          </w:tcPr>
          <w:p w:rsidR="00854A98" w:rsidRPr="009A1DAC" w:rsidRDefault="00854A98" w:rsidP="0092582E">
            <w:pPr>
              <w:jc w:val="center"/>
              <w:rPr>
                <w:sz w:val="22"/>
                <w:szCs w:val="22"/>
              </w:rPr>
            </w:pPr>
            <w:r w:rsidRPr="009A1DAC">
              <w:rPr>
                <w:sz w:val="22"/>
                <w:szCs w:val="22"/>
              </w:rPr>
              <w:t>1</w:t>
            </w:r>
          </w:p>
        </w:tc>
      </w:tr>
      <w:tr w:rsidR="009A1DAC" w:rsidRPr="009A1DAC" w:rsidTr="00905596">
        <w:tc>
          <w:tcPr>
            <w:tcW w:w="2943" w:type="dxa"/>
            <w:vMerge/>
          </w:tcPr>
          <w:p w:rsidR="00854A98" w:rsidRPr="009A1DAC" w:rsidRDefault="00854A98" w:rsidP="0092582E">
            <w:pPr>
              <w:rPr>
                <w:sz w:val="22"/>
                <w:szCs w:val="22"/>
              </w:rPr>
            </w:pPr>
          </w:p>
        </w:tc>
        <w:tc>
          <w:tcPr>
            <w:tcW w:w="3686" w:type="dxa"/>
          </w:tcPr>
          <w:p w:rsidR="00854A98" w:rsidRPr="009A1DAC" w:rsidRDefault="00854A98" w:rsidP="0092582E">
            <w:pPr>
              <w:rPr>
                <w:sz w:val="22"/>
                <w:szCs w:val="22"/>
              </w:rPr>
            </w:pPr>
            <w:r w:rsidRPr="009A1DAC">
              <w:rPr>
                <w:sz w:val="22"/>
                <w:szCs w:val="22"/>
              </w:rPr>
              <w:t>Размер земельного участка, га</w:t>
            </w:r>
          </w:p>
        </w:tc>
        <w:tc>
          <w:tcPr>
            <w:tcW w:w="8080" w:type="dxa"/>
          </w:tcPr>
          <w:p w:rsidR="00854A98" w:rsidRPr="009A1DAC" w:rsidRDefault="00854A98" w:rsidP="0092582E">
            <w:pPr>
              <w:jc w:val="center"/>
              <w:rPr>
                <w:sz w:val="22"/>
                <w:szCs w:val="22"/>
              </w:rPr>
            </w:pPr>
            <w:r w:rsidRPr="009A1DAC">
              <w:rPr>
                <w:sz w:val="22"/>
                <w:szCs w:val="22"/>
              </w:rPr>
              <w:t>1</w:t>
            </w:r>
          </w:p>
        </w:tc>
      </w:tr>
      <w:tr w:rsidR="009A1DAC" w:rsidRPr="009A1DAC" w:rsidTr="00905596">
        <w:tc>
          <w:tcPr>
            <w:tcW w:w="2943" w:type="dxa"/>
          </w:tcPr>
          <w:p w:rsidR="00854A98" w:rsidRPr="009A1DAC" w:rsidRDefault="00854A98" w:rsidP="0092582E">
            <w:pPr>
              <w:rPr>
                <w:sz w:val="22"/>
                <w:szCs w:val="22"/>
              </w:rPr>
            </w:pPr>
            <w:r w:rsidRPr="009A1DAC">
              <w:rPr>
                <w:sz w:val="22"/>
                <w:szCs w:val="22"/>
              </w:rPr>
              <w:t>Планетарии</w:t>
            </w:r>
          </w:p>
        </w:tc>
        <w:tc>
          <w:tcPr>
            <w:tcW w:w="3686" w:type="dxa"/>
          </w:tcPr>
          <w:p w:rsidR="00854A98" w:rsidRPr="009A1DAC" w:rsidRDefault="00854A98" w:rsidP="0092582E">
            <w:pPr>
              <w:rPr>
                <w:sz w:val="22"/>
                <w:szCs w:val="22"/>
              </w:rPr>
            </w:pPr>
            <w:r w:rsidRPr="009A1DAC">
              <w:rPr>
                <w:sz w:val="22"/>
                <w:szCs w:val="22"/>
              </w:rPr>
              <w:t>Уровень обеспеченности,</w:t>
            </w:r>
          </w:p>
          <w:p w:rsidR="00854A98" w:rsidRPr="009A1DAC" w:rsidRDefault="00854A98" w:rsidP="0092582E">
            <w:pPr>
              <w:rPr>
                <w:sz w:val="22"/>
                <w:szCs w:val="22"/>
              </w:rPr>
            </w:pPr>
            <w:r w:rsidRPr="009A1DAC">
              <w:rPr>
                <w:sz w:val="22"/>
                <w:szCs w:val="22"/>
              </w:rPr>
              <w:t xml:space="preserve">объект </w:t>
            </w:r>
          </w:p>
        </w:tc>
        <w:tc>
          <w:tcPr>
            <w:tcW w:w="8080" w:type="dxa"/>
          </w:tcPr>
          <w:p w:rsidR="00854A98" w:rsidRPr="009A1DAC" w:rsidRDefault="00854A98" w:rsidP="0092582E">
            <w:pPr>
              <w:jc w:val="center"/>
              <w:rPr>
                <w:sz w:val="22"/>
                <w:szCs w:val="22"/>
              </w:rPr>
            </w:pPr>
            <w:r w:rsidRPr="009A1DAC">
              <w:rPr>
                <w:sz w:val="22"/>
                <w:szCs w:val="22"/>
              </w:rPr>
              <w:t>1</w:t>
            </w:r>
          </w:p>
        </w:tc>
      </w:tr>
      <w:tr w:rsidR="009A1DAC" w:rsidRPr="009A1DAC" w:rsidTr="00905596">
        <w:tc>
          <w:tcPr>
            <w:tcW w:w="2943" w:type="dxa"/>
            <w:vMerge w:val="restart"/>
          </w:tcPr>
          <w:p w:rsidR="00854A98" w:rsidRPr="009A1DAC" w:rsidRDefault="00854A98" w:rsidP="0092582E">
            <w:pPr>
              <w:rPr>
                <w:sz w:val="22"/>
                <w:szCs w:val="22"/>
              </w:rPr>
            </w:pPr>
            <w:r w:rsidRPr="009A1DAC">
              <w:rPr>
                <w:sz w:val="22"/>
                <w:szCs w:val="22"/>
              </w:rPr>
              <w:t>Парки культуры и отдыха</w:t>
            </w:r>
          </w:p>
        </w:tc>
        <w:tc>
          <w:tcPr>
            <w:tcW w:w="3686" w:type="dxa"/>
          </w:tcPr>
          <w:p w:rsidR="00854A98" w:rsidRPr="009A1DAC" w:rsidRDefault="00854A98" w:rsidP="0092582E">
            <w:pPr>
              <w:rPr>
                <w:sz w:val="22"/>
                <w:szCs w:val="22"/>
              </w:rPr>
            </w:pPr>
            <w:r w:rsidRPr="009A1DAC">
              <w:rPr>
                <w:sz w:val="22"/>
                <w:szCs w:val="22"/>
              </w:rPr>
              <w:t>Уровень обеспеченности,</w:t>
            </w:r>
          </w:p>
          <w:p w:rsidR="00854A98" w:rsidRPr="009A1DAC" w:rsidRDefault="00854A98" w:rsidP="0092582E">
            <w:pPr>
              <w:rPr>
                <w:sz w:val="22"/>
                <w:szCs w:val="22"/>
              </w:rPr>
            </w:pPr>
            <w:r w:rsidRPr="009A1DAC">
              <w:rPr>
                <w:sz w:val="22"/>
                <w:szCs w:val="22"/>
              </w:rPr>
              <w:t>объект</w:t>
            </w:r>
          </w:p>
        </w:tc>
        <w:tc>
          <w:tcPr>
            <w:tcW w:w="8080" w:type="dxa"/>
          </w:tcPr>
          <w:p w:rsidR="00854A98" w:rsidRPr="009A1DAC" w:rsidRDefault="00854A98" w:rsidP="0092582E">
            <w:pPr>
              <w:jc w:val="center"/>
              <w:rPr>
                <w:sz w:val="22"/>
                <w:szCs w:val="22"/>
              </w:rPr>
            </w:pPr>
            <w:r w:rsidRPr="009A1DAC">
              <w:rPr>
                <w:sz w:val="22"/>
                <w:szCs w:val="22"/>
              </w:rPr>
              <w:t>1 на 30 тысяч человек</w:t>
            </w:r>
          </w:p>
        </w:tc>
      </w:tr>
      <w:tr w:rsidR="009A1DAC" w:rsidRPr="009A1DAC" w:rsidTr="00905596">
        <w:tc>
          <w:tcPr>
            <w:tcW w:w="2943" w:type="dxa"/>
            <w:vMerge/>
          </w:tcPr>
          <w:p w:rsidR="00854A98" w:rsidRPr="009A1DAC" w:rsidRDefault="00854A98" w:rsidP="0092582E">
            <w:pPr>
              <w:rPr>
                <w:sz w:val="22"/>
                <w:szCs w:val="22"/>
              </w:rPr>
            </w:pPr>
          </w:p>
        </w:tc>
        <w:tc>
          <w:tcPr>
            <w:tcW w:w="3686" w:type="dxa"/>
          </w:tcPr>
          <w:p w:rsidR="00854A98" w:rsidRPr="009A1DAC" w:rsidRDefault="00854A98" w:rsidP="0092582E">
            <w:pPr>
              <w:rPr>
                <w:sz w:val="22"/>
                <w:szCs w:val="22"/>
              </w:rPr>
            </w:pPr>
            <w:r w:rsidRPr="009A1DAC">
              <w:rPr>
                <w:sz w:val="22"/>
                <w:szCs w:val="22"/>
              </w:rPr>
              <w:t>Размер земельного участка,</w:t>
            </w:r>
          </w:p>
          <w:p w:rsidR="00854A98" w:rsidRPr="009A1DAC" w:rsidRDefault="00854A98" w:rsidP="0092582E">
            <w:pPr>
              <w:rPr>
                <w:sz w:val="22"/>
                <w:szCs w:val="22"/>
              </w:rPr>
            </w:pPr>
            <w:r w:rsidRPr="009A1DAC">
              <w:rPr>
                <w:sz w:val="22"/>
                <w:szCs w:val="22"/>
              </w:rPr>
              <w:t>га на объект</w:t>
            </w:r>
          </w:p>
        </w:tc>
        <w:tc>
          <w:tcPr>
            <w:tcW w:w="8080" w:type="dxa"/>
          </w:tcPr>
          <w:p w:rsidR="00854A98" w:rsidRPr="009A1DAC" w:rsidRDefault="00854A98" w:rsidP="0092582E">
            <w:pPr>
              <w:jc w:val="center"/>
              <w:rPr>
                <w:sz w:val="22"/>
                <w:szCs w:val="22"/>
              </w:rPr>
            </w:pPr>
            <w:r w:rsidRPr="009A1DAC">
              <w:rPr>
                <w:sz w:val="22"/>
                <w:szCs w:val="22"/>
              </w:rPr>
              <w:t>5</w:t>
            </w:r>
          </w:p>
        </w:tc>
      </w:tr>
      <w:tr w:rsidR="009A1DAC" w:rsidRPr="009A1DAC" w:rsidTr="00905596">
        <w:tc>
          <w:tcPr>
            <w:tcW w:w="2943" w:type="dxa"/>
            <w:vMerge/>
          </w:tcPr>
          <w:p w:rsidR="00854A98" w:rsidRPr="009A1DAC" w:rsidRDefault="00854A98" w:rsidP="0092582E">
            <w:pPr>
              <w:rPr>
                <w:sz w:val="22"/>
                <w:szCs w:val="22"/>
              </w:rPr>
            </w:pPr>
          </w:p>
        </w:tc>
        <w:tc>
          <w:tcPr>
            <w:tcW w:w="3686" w:type="dxa"/>
          </w:tcPr>
          <w:p w:rsidR="00854A98" w:rsidRPr="009A1DAC" w:rsidRDefault="00854A98" w:rsidP="0092582E">
            <w:pPr>
              <w:rPr>
                <w:sz w:val="22"/>
                <w:szCs w:val="22"/>
              </w:rPr>
            </w:pPr>
            <w:r w:rsidRPr="009A1DAC">
              <w:rPr>
                <w:sz w:val="22"/>
                <w:szCs w:val="22"/>
              </w:rPr>
              <w:t>Транспортная доступность,</w:t>
            </w:r>
          </w:p>
          <w:p w:rsidR="00854A98" w:rsidRPr="009A1DAC" w:rsidRDefault="00854A98" w:rsidP="0092582E">
            <w:pPr>
              <w:rPr>
                <w:sz w:val="22"/>
                <w:szCs w:val="22"/>
              </w:rPr>
            </w:pPr>
            <w:r w:rsidRPr="009A1DAC">
              <w:rPr>
                <w:sz w:val="22"/>
                <w:szCs w:val="22"/>
              </w:rPr>
              <w:t>минут</w:t>
            </w:r>
          </w:p>
        </w:tc>
        <w:tc>
          <w:tcPr>
            <w:tcW w:w="8080" w:type="dxa"/>
          </w:tcPr>
          <w:p w:rsidR="00854A98" w:rsidRPr="009A1DAC" w:rsidRDefault="00854A98" w:rsidP="0092582E">
            <w:pPr>
              <w:jc w:val="center"/>
              <w:rPr>
                <w:sz w:val="22"/>
                <w:szCs w:val="22"/>
              </w:rPr>
            </w:pPr>
            <w:r w:rsidRPr="009A1DAC">
              <w:rPr>
                <w:sz w:val="22"/>
                <w:szCs w:val="22"/>
              </w:rPr>
              <w:t>30</w:t>
            </w:r>
          </w:p>
        </w:tc>
      </w:tr>
      <w:tr w:rsidR="009A1DAC" w:rsidRPr="009A1DAC" w:rsidTr="00905596">
        <w:tc>
          <w:tcPr>
            <w:tcW w:w="2943" w:type="dxa"/>
          </w:tcPr>
          <w:p w:rsidR="00854A98" w:rsidRPr="009A1DAC" w:rsidRDefault="00854A98" w:rsidP="0092582E">
            <w:pPr>
              <w:rPr>
                <w:sz w:val="22"/>
                <w:szCs w:val="22"/>
              </w:rPr>
            </w:pPr>
            <w:r w:rsidRPr="009A1DAC">
              <w:rPr>
                <w:sz w:val="22"/>
                <w:szCs w:val="22"/>
              </w:rPr>
              <w:t>Зоопарки</w:t>
            </w:r>
          </w:p>
        </w:tc>
        <w:tc>
          <w:tcPr>
            <w:tcW w:w="3686" w:type="dxa"/>
          </w:tcPr>
          <w:p w:rsidR="00854A98" w:rsidRPr="009A1DAC" w:rsidRDefault="00854A98" w:rsidP="0092582E">
            <w:pPr>
              <w:rPr>
                <w:sz w:val="22"/>
                <w:szCs w:val="22"/>
              </w:rPr>
            </w:pPr>
            <w:r w:rsidRPr="009A1DAC">
              <w:rPr>
                <w:sz w:val="22"/>
                <w:szCs w:val="22"/>
              </w:rPr>
              <w:t>Уровень обеспеченности,</w:t>
            </w:r>
          </w:p>
          <w:p w:rsidR="00854A98" w:rsidRPr="009A1DAC" w:rsidRDefault="00854A98" w:rsidP="0092582E">
            <w:pPr>
              <w:rPr>
                <w:sz w:val="22"/>
                <w:szCs w:val="22"/>
              </w:rPr>
            </w:pPr>
            <w:r w:rsidRPr="009A1DAC">
              <w:rPr>
                <w:sz w:val="22"/>
                <w:szCs w:val="22"/>
              </w:rPr>
              <w:t>объект</w:t>
            </w:r>
          </w:p>
        </w:tc>
        <w:tc>
          <w:tcPr>
            <w:tcW w:w="8080" w:type="dxa"/>
          </w:tcPr>
          <w:p w:rsidR="00854A98" w:rsidRPr="009A1DAC" w:rsidRDefault="00854A98" w:rsidP="0092582E">
            <w:pPr>
              <w:jc w:val="center"/>
              <w:rPr>
                <w:sz w:val="22"/>
                <w:szCs w:val="22"/>
              </w:rPr>
            </w:pPr>
            <w:r w:rsidRPr="009A1DAC">
              <w:rPr>
                <w:sz w:val="22"/>
                <w:szCs w:val="22"/>
              </w:rPr>
              <w:t>1</w:t>
            </w:r>
          </w:p>
        </w:tc>
      </w:tr>
      <w:tr w:rsidR="009A1DAC" w:rsidRPr="009A1DAC" w:rsidTr="00905596">
        <w:tc>
          <w:tcPr>
            <w:tcW w:w="14709" w:type="dxa"/>
            <w:gridSpan w:val="3"/>
          </w:tcPr>
          <w:p w:rsidR="002B7413" w:rsidRPr="009A1DAC" w:rsidRDefault="002B7413" w:rsidP="0092582E">
            <w:pPr>
              <w:jc w:val="both"/>
              <w:rPr>
                <w:sz w:val="22"/>
                <w:szCs w:val="22"/>
              </w:rPr>
            </w:pPr>
            <w:r w:rsidRPr="009A1DAC">
              <w:rPr>
                <w:sz w:val="22"/>
                <w:szCs w:val="22"/>
              </w:rPr>
              <w:t>Примечание:</w:t>
            </w:r>
          </w:p>
          <w:p w:rsidR="002B7413" w:rsidRPr="009A1DAC" w:rsidRDefault="002B7413" w:rsidP="0092582E">
            <w:pPr>
              <w:jc w:val="both"/>
              <w:rPr>
                <w:sz w:val="22"/>
                <w:szCs w:val="22"/>
              </w:rPr>
            </w:pPr>
            <w:r w:rsidRPr="009A1DAC">
              <w:rPr>
                <w:sz w:val="22"/>
                <w:szCs w:val="22"/>
              </w:rPr>
              <w:t>1. В составе общедоступных библиотек рекомендуется размещать детские отделения.</w:t>
            </w:r>
          </w:p>
          <w:p w:rsidR="002B7413" w:rsidRPr="009A1DAC" w:rsidRDefault="002B7413" w:rsidP="0092582E">
            <w:pPr>
              <w:jc w:val="both"/>
              <w:rPr>
                <w:sz w:val="22"/>
                <w:szCs w:val="22"/>
              </w:rPr>
            </w:pPr>
            <w:r w:rsidRPr="009A1DAC">
              <w:rPr>
                <w:sz w:val="22"/>
                <w:szCs w:val="22"/>
              </w:rPr>
              <w:t xml:space="preserve">2. Самостоятельная </w:t>
            </w:r>
            <w:r w:rsidR="0004057D" w:rsidRPr="009A1DAC">
              <w:rPr>
                <w:sz w:val="22"/>
                <w:szCs w:val="22"/>
              </w:rPr>
              <w:t>детская библиотека создается, если численность детей до 14 лет составляет не менее 10 тысяч человек. При условии меньшей численности детского населения детская библиотека может действовать в составе общедоступной библиотеки как филиал или структурное подразделение центральной библиотеки.</w:t>
            </w:r>
          </w:p>
          <w:p w:rsidR="0004057D" w:rsidRPr="009A1DAC" w:rsidRDefault="0004057D" w:rsidP="0092582E">
            <w:pPr>
              <w:jc w:val="both"/>
              <w:rPr>
                <w:sz w:val="22"/>
                <w:szCs w:val="22"/>
              </w:rPr>
            </w:pPr>
            <w:r w:rsidRPr="009A1DAC">
              <w:rPr>
                <w:sz w:val="22"/>
                <w:szCs w:val="22"/>
              </w:rPr>
              <w:t>3. В составе учреждений культурно-досугового клубного типа следует размещать объекты для развития местного традиционного народного художественного творчества и промыслов.</w:t>
            </w:r>
          </w:p>
          <w:p w:rsidR="0004057D" w:rsidRPr="009A1DAC" w:rsidRDefault="0004057D" w:rsidP="0092582E">
            <w:pPr>
              <w:jc w:val="both"/>
              <w:rPr>
                <w:sz w:val="22"/>
                <w:szCs w:val="22"/>
              </w:rPr>
            </w:pPr>
            <w:r w:rsidRPr="009A1DAC">
              <w:rPr>
                <w:sz w:val="22"/>
                <w:szCs w:val="22"/>
              </w:rPr>
              <w:t xml:space="preserve">4. </w:t>
            </w:r>
            <w:r w:rsidR="001E59A8" w:rsidRPr="009A1DAC">
              <w:rPr>
                <w:sz w:val="22"/>
                <w:szCs w:val="22"/>
              </w:rPr>
              <w:t>В составе домов культуры рекомендуется размещать кинозалы.</w:t>
            </w:r>
          </w:p>
          <w:p w:rsidR="001E59A8" w:rsidRPr="009A1DAC" w:rsidRDefault="001E59A8" w:rsidP="0092582E">
            <w:pPr>
              <w:jc w:val="both"/>
              <w:rPr>
                <w:sz w:val="22"/>
                <w:szCs w:val="22"/>
              </w:rPr>
            </w:pPr>
            <w:r w:rsidRPr="009A1DAC">
              <w:rPr>
                <w:sz w:val="22"/>
                <w:szCs w:val="22"/>
              </w:rPr>
              <w:t>5. За сетевую единицу принимаются учреждения культуры всех форм собственности: государственной, муниципальной, частной и иной формы собственности.</w:t>
            </w:r>
          </w:p>
          <w:p w:rsidR="002B7413" w:rsidRPr="009A1DAC" w:rsidRDefault="001E59A8" w:rsidP="0092582E">
            <w:pPr>
              <w:jc w:val="both"/>
              <w:rPr>
                <w:sz w:val="22"/>
                <w:szCs w:val="22"/>
              </w:rPr>
            </w:pPr>
            <w:r w:rsidRPr="009A1DAC">
              <w:rPr>
                <w:sz w:val="22"/>
                <w:szCs w:val="22"/>
              </w:rPr>
              <w:t>6. В качестве сетевой единицы концертного зала могут учитываться площадки, отвечающие акустическим стандартам, которые входят в состав иных организаций культуры (филармоний, культурно-досуговых учреждений, специа</w:t>
            </w:r>
            <w:r w:rsidR="00150540" w:rsidRPr="009A1DAC">
              <w:rPr>
                <w:sz w:val="22"/>
                <w:szCs w:val="22"/>
              </w:rPr>
              <w:t>лизированных учебных заведений)</w:t>
            </w:r>
          </w:p>
        </w:tc>
      </w:tr>
    </w:tbl>
    <w:p w:rsidR="00A41B8C" w:rsidRPr="009A1DAC" w:rsidRDefault="00A41B8C" w:rsidP="0092582E">
      <w:pPr>
        <w:keepNext/>
        <w:spacing w:after="0" w:line="240" w:lineRule="auto"/>
        <w:ind w:firstLine="709"/>
        <w:jc w:val="both"/>
        <w:rPr>
          <w:rFonts w:ascii="Times New Roman" w:hAnsi="Times New Roman" w:cs="Times New Roman"/>
          <w:sz w:val="24"/>
          <w:szCs w:val="24"/>
        </w:rPr>
      </w:pPr>
    </w:p>
    <w:p w:rsidR="00A41B8C" w:rsidRPr="009A1DAC" w:rsidRDefault="00A41B8C" w:rsidP="0092582E">
      <w:pPr>
        <w:spacing w:line="240" w:lineRule="auto"/>
        <w:rPr>
          <w:rFonts w:ascii="Times New Roman" w:hAnsi="Times New Roman" w:cs="Times New Roman"/>
          <w:sz w:val="24"/>
          <w:szCs w:val="24"/>
        </w:rPr>
      </w:pPr>
      <w:r w:rsidRPr="009A1DAC">
        <w:rPr>
          <w:rFonts w:ascii="Times New Roman" w:hAnsi="Times New Roman" w:cs="Times New Roman"/>
          <w:sz w:val="24"/>
          <w:szCs w:val="24"/>
        </w:rPr>
        <w:br w:type="page"/>
      </w:r>
    </w:p>
    <w:p w:rsidR="001B1D31" w:rsidRPr="009A1DAC" w:rsidRDefault="002A2105" w:rsidP="0092582E">
      <w:pPr>
        <w:keepNext/>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lastRenderedPageBreak/>
        <w:t xml:space="preserve">Таблица 5. </w:t>
      </w:r>
      <w:r w:rsidR="001B1D31" w:rsidRPr="009A1DAC">
        <w:rPr>
          <w:rFonts w:ascii="Times New Roman" w:hAnsi="Times New Roman" w:cs="Times New Roman"/>
          <w:sz w:val="28"/>
          <w:szCs w:val="28"/>
        </w:rPr>
        <w:t>Расчетные показатели минимально допустимого уровня обеспеченности объектами местного значения городского округа в области молодежной политики</w:t>
      </w:r>
      <w:r w:rsidR="00BE3399" w:rsidRPr="009A1DAC">
        <w:rPr>
          <w:rFonts w:ascii="Times New Roman" w:hAnsi="Times New Roman" w:cs="Times New Roman"/>
          <w:sz w:val="28"/>
          <w:szCs w:val="28"/>
        </w:rPr>
        <w:t xml:space="preserve"> и максимально допустимого уровня территориальной доступности таких объектов</w:t>
      </w:r>
    </w:p>
    <w:tbl>
      <w:tblPr>
        <w:tblStyle w:val="afe"/>
        <w:tblW w:w="0" w:type="auto"/>
        <w:tblLook w:val="04A0" w:firstRow="1" w:lastRow="0" w:firstColumn="1" w:lastColumn="0" w:noHBand="0" w:noVBand="1"/>
      </w:tblPr>
      <w:tblGrid>
        <w:gridCol w:w="3256"/>
        <w:gridCol w:w="4252"/>
        <w:gridCol w:w="7052"/>
      </w:tblGrid>
      <w:tr w:rsidR="009A1DAC" w:rsidRPr="009A1DAC" w:rsidTr="00E244B0">
        <w:tc>
          <w:tcPr>
            <w:tcW w:w="3256" w:type="dxa"/>
            <w:vAlign w:val="center"/>
          </w:tcPr>
          <w:p w:rsidR="001B1D31" w:rsidRPr="009A1DAC" w:rsidRDefault="001B1D31" w:rsidP="0092582E">
            <w:pPr>
              <w:jc w:val="center"/>
              <w:rPr>
                <w:sz w:val="22"/>
                <w:szCs w:val="22"/>
              </w:rPr>
            </w:pPr>
            <w:r w:rsidRPr="009A1DAC">
              <w:rPr>
                <w:sz w:val="22"/>
                <w:szCs w:val="22"/>
              </w:rPr>
              <w:t>Наименование вида объекта</w:t>
            </w:r>
          </w:p>
        </w:tc>
        <w:tc>
          <w:tcPr>
            <w:tcW w:w="4252" w:type="dxa"/>
            <w:vAlign w:val="center"/>
          </w:tcPr>
          <w:p w:rsidR="001B1D31" w:rsidRPr="009A1DAC" w:rsidRDefault="001B1D31" w:rsidP="0092582E">
            <w:pPr>
              <w:jc w:val="center"/>
              <w:rPr>
                <w:sz w:val="22"/>
                <w:szCs w:val="22"/>
              </w:rPr>
            </w:pPr>
            <w:r w:rsidRPr="009A1DAC">
              <w:rPr>
                <w:sz w:val="22"/>
                <w:szCs w:val="22"/>
              </w:rPr>
              <w:t>Наименование нормируемого расчетного показателя, единица измерения</w:t>
            </w:r>
          </w:p>
        </w:tc>
        <w:tc>
          <w:tcPr>
            <w:tcW w:w="7052" w:type="dxa"/>
            <w:vAlign w:val="center"/>
          </w:tcPr>
          <w:p w:rsidR="001B1D31" w:rsidRPr="009A1DAC" w:rsidRDefault="001B1D31" w:rsidP="0092582E">
            <w:pPr>
              <w:jc w:val="center"/>
              <w:rPr>
                <w:sz w:val="22"/>
                <w:szCs w:val="22"/>
              </w:rPr>
            </w:pPr>
            <w:r w:rsidRPr="009A1DAC">
              <w:rPr>
                <w:sz w:val="22"/>
                <w:szCs w:val="22"/>
              </w:rPr>
              <w:t>Значение расчетного показателя</w:t>
            </w:r>
          </w:p>
        </w:tc>
      </w:tr>
      <w:tr w:rsidR="009A1DAC" w:rsidRPr="009A1DAC" w:rsidTr="00E244B0">
        <w:tc>
          <w:tcPr>
            <w:tcW w:w="3256" w:type="dxa"/>
            <w:vMerge w:val="restart"/>
          </w:tcPr>
          <w:p w:rsidR="001B1D31" w:rsidRPr="009A1DAC" w:rsidRDefault="001B1D31" w:rsidP="0092582E">
            <w:pPr>
              <w:rPr>
                <w:sz w:val="22"/>
                <w:szCs w:val="22"/>
              </w:rPr>
            </w:pPr>
            <w:r w:rsidRPr="009A1DAC">
              <w:rPr>
                <w:sz w:val="22"/>
                <w:szCs w:val="22"/>
              </w:rPr>
              <w:t>Многофункциональные молодежные центры</w:t>
            </w:r>
          </w:p>
        </w:tc>
        <w:tc>
          <w:tcPr>
            <w:tcW w:w="4252" w:type="dxa"/>
          </w:tcPr>
          <w:p w:rsidR="001B1D31" w:rsidRPr="009A1DAC" w:rsidRDefault="001B1D31" w:rsidP="0092582E">
            <w:pPr>
              <w:rPr>
                <w:sz w:val="22"/>
                <w:szCs w:val="22"/>
              </w:rPr>
            </w:pPr>
            <w:r w:rsidRPr="009A1DAC">
              <w:rPr>
                <w:sz w:val="22"/>
                <w:szCs w:val="22"/>
              </w:rPr>
              <w:t>Уровень обеспеченности, объект</w:t>
            </w:r>
          </w:p>
        </w:tc>
        <w:tc>
          <w:tcPr>
            <w:tcW w:w="7052" w:type="dxa"/>
          </w:tcPr>
          <w:p w:rsidR="001B1D31" w:rsidRPr="009A1DAC" w:rsidRDefault="001B1D31" w:rsidP="0092582E">
            <w:pPr>
              <w:jc w:val="center"/>
              <w:rPr>
                <w:sz w:val="22"/>
                <w:szCs w:val="22"/>
              </w:rPr>
            </w:pPr>
            <w:r w:rsidRPr="009A1DAC">
              <w:rPr>
                <w:sz w:val="22"/>
                <w:szCs w:val="22"/>
              </w:rPr>
              <w:t>1</w:t>
            </w:r>
          </w:p>
        </w:tc>
      </w:tr>
      <w:tr w:rsidR="009A1DAC" w:rsidRPr="009A1DAC" w:rsidTr="00E244B0">
        <w:tc>
          <w:tcPr>
            <w:tcW w:w="3256" w:type="dxa"/>
            <w:vMerge/>
          </w:tcPr>
          <w:p w:rsidR="001B1D31" w:rsidRPr="009A1DAC" w:rsidRDefault="001B1D31" w:rsidP="0092582E">
            <w:pPr>
              <w:rPr>
                <w:sz w:val="22"/>
                <w:szCs w:val="22"/>
              </w:rPr>
            </w:pPr>
          </w:p>
        </w:tc>
        <w:tc>
          <w:tcPr>
            <w:tcW w:w="4252" w:type="dxa"/>
          </w:tcPr>
          <w:p w:rsidR="001B1D31" w:rsidRPr="009A1DAC" w:rsidRDefault="001B1D31" w:rsidP="0092582E">
            <w:pPr>
              <w:rPr>
                <w:sz w:val="22"/>
                <w:szCs w:val="22"/>
              </w:rPr>
            </w:pPr>
            <w:r w:rsidRPr="009A1DAC">
              <w:rPr>
                <w:sz w:val="22"/>
                <w:szCs w:val="22"/>
              </w:rPr>
              <w:t>Размер земельного участка, га</w:t>
            </w:r>
          </w:p>
        </w:tc>
        <w:tc>
          <w:tcPr>
            <w:tcW w:w="7052" w:type="dxa"/>
          </w:tcPr>
          <w:p w:rsidR="001B1D31" w:rsidRPr="009A1DAC" w:rsidRDefault="001B1D31" w:rsidP="0092582E">
            <w:pPr>
              <w:jc w:val="center"/>
              <w:rPr>
                <w:sz w:val="22"/>
                <w:szCs w:val="22"/>
              </w:rPr>
            </w:pPr>
            <w:r w:rsidRPr="009A1DAC">
              <w:rPr>
                <w:sz w:val="22"/>
                <w:szCs w:val="22"/>
              </w:rPr>
              <w:t>0,45</w:t>
            </w:r>
          </w:p>
        </w:tc>
      </w:tr>
      <w:tr w:rsidR="009A1DAC" w:rsidRPr="009A1DAC" w:rsidTr="00E244B0">
        <w:tc>
          <w:tcPr>
            <w:tcW w:w="3256" w:type="dxa"/>
            <w:vMerge w:val="restart"/>
          </w:tcPr>
          <w:p w:rsidR="001B1D31" w:rsidRPr="009A1DAC" w:rsidRDefault="001B1D31" w:rsidP="0092582E">
            <w:pPr>
              <w:rPr>
                <w:sz w:val="22"/>
                <w:szCs w:val="22"/>
              </w:rPr>
            </w:pPr>
            <w:r w:rsidRPr="009A1DAC">
              <w:rPr>
                <w:sz w:val="22"/>
                <w:szCs w:val="22"/>
              </w:rPr>
              <w:t>Подростковые клубы по месту жительства</w:t>
            </w:r>
          </w:p>
        </w:tc>
        <w:tc>
          <w:tcPr>
            <w:tcW w:w="4252" w:type="dxa"/>
          </w:tcPr>
          <w:p w:rsidR="001B1D31" w:rsidRPr="009A1DAC" w:rsidRDefault="001B1D31" w:rsidP="0092582E">
            <w:pPr>
              <w:rPr>
                <w:sz w:val="22"/>
                <w:szCs w:val="22"/>
              </w:rPr>
            </w:pPr>
            <w:r w:rsidRPr="009A1DAC">
              <w:rPr>
                <w:sz w:val="22"/>
                <w:szCs w:val="22"/>
              </w:rPr>
              <w:t>Уровень обеспеченности, кв. м общей площади</w:t>
            </w:r>
          </w:p>
        </w:tc>
        <w:tc>
          <w:tcPr>
            <w:tcW w:w="7052" w:type="dxa"/>
          </w:tcPr>
          <w:p w:rsidR="001B1D31" w:rsidRPr="009A1DAC" w:rsidRDefault="001B1D31" w:rsidP="0092582E">
            <w:pPr>
              <w:jc w:val="center"/>
              <w:rPr>
                <w:sz w:val="22"/>
                <w:szCs w:val="22"/>
              </w:rPr>
            </w:pPr>
            <w:r w:rsidRPr="009A1DAC">
              <w:rPr>
                <w:sz w:val="22"/>
                <w:szCs w:val="22"/>
              </w:rPr>
              <w:t>50 на 1</w:t>
            </w:r>
            <w:r w:rsidR="008A2745" w:rsidRPr="009A1DAC">
              <w:rPr>
                <w:sz w:val="22"/>
                <w:szCs w:val="22"/>
              </w:rPr>
              <w:t xml:space="preserve"> тысячу</w:t>
            </w:r>
            <w:r w:rsidRPr="009A1DAC">
              <w:rPr>
                <w:sz w:val="22"/>
                <w:szCs w:val="22"/>
              </w:rPr>
              <w:t xml:space="preserve"> человек в возрасте от 7 до 18 лет</w:t>
            </w:r>
          </w:p>
        </w:tc>
      </w:tr>
      <w:tr w:rsidR="009A1DAC" w:rsidRPr="009A1DAC" w:rsidTr="00E244B0">
        <w:tc>
          <w:tcPr>
            <w:tcW w:w="3256" w:type="dxa"/>
            <w:vMerge/>
          </w:tcPr>
          <w:p w:rsidR="001B1D31" w:rsidRPr="009A1DAC" w:rsidRDefault="001B1D31" w:rsidP="0092582E">
            <w:pPr>
              <w:rPr>
                <w:sz w:val="22"/>
                <w:szCs w:val="22"/>
              </w:rPr>
            </w:pPr>
          </w:p>
        </w:tc>
        <w:tc>
          <w:tcPr>
            <w:tcW w:w="4252" w:type="dxa"/>
          </w:tcPr>
          <w:p w:rsidR="001B1D31" w:rsidRPr="009A1DAC" w:rsidRDefault="001B1D31" w:rsidP="0092582E">
            <w:pPr>
              <w:rPr>
                <w:sz w:val="22"/>
                <w:szCs w:val="22"/>
              </w:rPr>
            </w:pPr>
            <w:r w:rsidRPr="009A1DAC">
              <w:rPr>
                <w:sz w:val="22"/>
                <w:szCs w:val="22"/>
              </w:rPr>
              <w:t>Пешеходная доступность, минут</w:t>
            </w:r>
          </w:p>
        </w:tc>
        <w:tc>
          <w:tcPr>
            <w:tcW w:w="7052" w:type="dxa"/>
          </w:tcPr>
          <w:p w:rsidR="001B1D31" w:rsidRPr="009A1DAC" w:rsidRDefault="001B1D31" w:rsidP="0092582E">
            <w:pPr>
              <w:jc w:val="center"/>
              <w:rPr>
                <w:sz w:val="22"/>
                <w:szCs w:val="22"/>
              </w:rPr>
            </w:pPr>
            <w:r w:rsidRPr="009A1DAC">
              <w:rPr>
                <w:sz w:val="22"/>
                <w:szCs w:val="22"/>
              </w:rPr>
              <w:t>10</w:t>
            </w:r>
          </w:p>
        </w:tc>
      </w:tr>
    </w:tbl>
    <w:p w:rsidR="002F59DE" w:rsidRPr="009A1DAC" w:rsidRDefault="002A2105"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 xml:space="preserve">Таблица 6. </w:t>
      </w:r>
      <w:r w:rsidR="002F59DE" w:rsidRPr="009A1DAC">
        <w:rPr>
          <w:rFonts w:ascii="Times New Roman" w:hAnsi="Times New Roman" w:cs="Times New Roman"/>
          <w:sz w:val="28"/>
          <w:szCs w:val="28"/>
        </w:rPr>
        <w:t>Расчетные показатели минимально допустимого уровня обеспеченности объектами местного значения городского округа в области отдыха и оздоровления детей</w:t>
      </w:r>
    </w:p>
    <w:tbl>
      <w:tblPr>
        <w:tblStyle w:val="afe"/>
        <w:tblW w:w="0" w:type="auto"/>
        <w:tblLook w:val="04A0" w:firstRow="1" w:lastRow="0" w:firstColumn="1" w:lastColumn="0" w:noHBand="0" w:noVBand="1"/>
      </w:tblPr>
      <w:tblGrid>
        <w:gridCol w:w="3256"/>
        <w:gridCol w:w="4252"/>
        <w:gridCol w:w="7052"/>
      </w:tblGrid>
      <w:tr w:rsidR="009A1DAC" w:rsidRPr="009A1DAC" w:rsidTr="00E244B0">
        <w:tc>
          <w:tcPr>
            <w:tcW w:w="3256" w:type="dxa"/>
            <w:vAlign w:val="center"/>
          </w:tcPr>
          <w:p w:rsidR="002F59DE" w:rsidRPr="009A1DAC" w:rsidRDefault="002F59DE" w:rsidP="0092582E">
            <w:pPr>
              <w:jc w:val="center"/>
              <w:rPr>
                <w:sz w:val="22"/>
                <w:szCs w:val="22"/>
              </w:rPr>
            </w:pPr>
            <w:r w:rsidRPr="009A1DAC">
              <w:rPr>
                <w:sz w:val="22"/>
                <w:szCs w:val="22"/>
              </w:rPr>
              <w:t>Наименование вида объекта</w:t>
            </w:r>
          </w:p>
        </w:tc>
        <w:tc>
          <w:tcPr>
            <w:tcW w:w="4252" w:type="dxa"/>
            <w:vAlign w:val="center"/>
          </w:tcPr>
          <w:p w:rsidR="002F59DE" w:rsidRPr="009A1DAC" w:rsidRDefault="002F59DE" w:rsidP="0092582E">
            <w:pPr>
              <w:jc w:val="center"/>
              <w:rPr>
                <w:sz w:val="22"/>
                <w:szCs w:val="22"/>
              </w:rPr>
            </w:pPr>
            <w:r w:rsidRPr="009A1DAC">
              <w:rPr>
                <w:sz w:val="22"/>
                <w:szCs w:val="22"/>
              </w:rPr>
              <w:t>Наименование нормируемого расчетного показателя, единица измерения</w:t>
            </w:r>
          </w:p>
        </w:tc>
        <w:tc>
          <w:tcPr>
            <w:tcW w:w="7052" w:type="dxa"/>
            <w:vAlign w:val="center"/>
          </w:tcPr>
          <w:p w:rsidR="002F59DE" w:rsidRPr="009A1DAC" w:rsidRDefault="002F59DE" w:rsidP="0092582E">
            <w:pPr>
              <w:jc w:val="center"/>
              <w:rPr>
                <w:sz w:val="22"/>
                <w:szCs w:val="22"/>
              </w:rPr>
            </w:pPr>
            <w:r w:rsidRPr="009A1DAC">
              <w:rPr>
                <w:sz w:val="22"/>
                <w:szCs w:val="22"/>
              </w:rPr>
              <w:t>Значение расчетного показателя</w:t>
            </w:r>
          </w:p>
        </w:tc>
      </w:tr>
      <w:tr w:rsidR="009A1DAC" w:rsidRPr="009A1DAC" w:rsidTr="00E244B0">
        <w:trPr>
          <w:trHeight w:val="405"/>
        </w:trPr>
        <w:tc>
          <w:tcPr>
            <w:tcW w:w="3256" w:type="dxa"/>
          </w:tcPr>
          <w:p w:rsidR="002F59DE" w:rsidRPr="009A1DAC" w:rsidRDefault="00011C5E" w:rsidP="0092582E">
            <w:pPr>
              <w:rPr>
                <w:sz w:val="22"/>
                <w:szCs w:val="22"/>
              </w:rPr>
            </w:pPr>
            <w:r w:rsidRPr="009A1DAC">
              <w:rPr>
                <w:sz w:val="22"/>
                <w:szCs w:val="22"/>
              </w:rPr>
              <w:t>Организации отдыха детей и их оздоровления (загородные оздоровительные лагеря)</w:t>
            </w:r>
          </w:p>
        </w:tc>
        <w:tc>
          <w:tcPr>
            <w:tcW w:w="4252" w:type="dxa"/>
          </w:tcPr>
          <w:p w:rsidR="002F59DE" w:rsidRPr="009A1DAC" w:rsidRDefault="00011C5E" w:rsidP="0092582E">
            <w:pPr>
              <w:rPr>
                <w:sz w:val="22"/>
                <w:szCs w:val="22"/>
              </w:rPr>
            </w:pPr>
            <w:r w:rsidRPr="009A1DAC">
              <w:rPr>
                <w:sz w:val="22"/>
                <w:szCs w:val="22"/>
              </w:rPr>
              <w:t>Уровень обеспеченности,</w:t>
            </w:r>
          </w:p>
          <w:p w:rsidR="00011C5E" w:rsidRPr="009A1DAC" w:rsidRDefault="00011C5E" w:rsidP="0092582E">
            <w:pPr>
              <w:rPr>
                <w:sz w:val="22"/>
                <w:szCs w:val="22"/>
              </w:rPr>
            </w:pPr>
            <w:r w:rsidRPr="009A1DAC">
              <w:rPr>
                <w:sz w:val="22"/>
                <w:szCs w:val="22"/>
              </w:rPr>
              <w:t>место</w:t>
            </w:r>
          </w:p>
        </w:tc>
        <w:tc>
          <w:tcPr>
            <w:tcW w:w="7052" w:type="dxa"/>
          </w:tcPr>
          <w:p w:rsidR="00011C5E" w:rsidRPr="009A1DAC" w:rsidRDefault="00011C5E" w:rsidP="0092582E">
            <w:pPr>
              <w:jc w:val="center"/>
              <w:rPr>
                <w:sz w:val="22"/>
                <w:szCs w:val="22"/>
              </w:rPr>
            </w:pPr>
            <w:r w:rsidRPr="009A1DAC">
              <w:rPr>
                <w:sz w:val="22"/>
                <w:szCs w:val="22"/>
              </w:rPr>
              <w:t>10</w:t>
            </w:r>
            <w:r w:rsidR="008A2745" w:rsidRPr="009A1DAC">
              <w:rPr>
                <w:sz w:val="22"/>
                <w:szCs w:val="22"/>
              </w:rPr>
              <w:t xml:space="preserve"> </w:t>
            </w:r>
            <w:r w:rsidRPr="009A1DAC">
              <w:rPr>
                <w:sz w:val="22"/>
                <w:szCs w:val="22"/>
              </w:rPr>
              <w:t>на 1 тысячу детей в возрасте от 7 до 18 лет</w:t>
            </w:r>
          </w:p>
        </w:tc>
      </w:tr>
    </w:tbl>
    <w:p w:rsidR="00BE3399" w:rsidRPr="009A1DAC" w:rsidRDefault="00BE3399"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Таблица 7. Расчетные показатели минимально допустимого уровня обеспеченности объектов местного значения городского округа в области социального обслуживания</w:t>
      </w:r>
    </w:p>
    <w:tbl>
      <w:tblPr>
        <w:tblStyle w:val="afe"/>
        <w:tblW w:w="0" w:type="auto"/>
        <w:tblLook w:val="04A0" w:firstRow="1" w:lastRow="0" w:firstColumn="1" w:lastColumn="0" w:noHBand="0" w:noVBand="1"/>
      </w:tblPr>
      <w:tblGrid>
        <w:gridCol w:w="3256"/>
        <w:gridCol w:w="4252"/>
        <w:gridCol w:w="7052"/>
      </w:tblGrid>
      <w:tr w:rsidR="009A1DAC" w:rsidRPr="009A1DAC" w:rsidTr="00E244B0">
        <w:tc>
          <w:tcPr>
            <w:tcW w:w="3256" w:type="dxa"/>
            <w:vAlign w:val="center"/>
          </w:tcPr>
          <w:p w:rsidR="00BE3399" w:rsidRPr="009A1DAC" w:rsidRDefault="00BE3399" w:rsidP="0092582E">
            <w:pPr>
              <w:jc w:val="center"/>
              <w:rPr>
                <w:sz w:val="22"/>
                <w:szCs w:val="22"/>
              </w:rPr>
            </w:pPr>
            <w:r w:rsidRPr="009A1DAC">
              <w:rPr>
                <w:sz w:val="22"/>
                <w:szCs w:val="22"/>
              </w:rPr>
              <w:t>Наименование вида объекта</w:t>
            </w:r>
          </w:p>
        </w:tc>
        <w:tc>
          <w:tcPr>
            <w:tcW w:w="4252" w:type="dxa"/>
            <w:vAlign w:val="center"/>
          </w:tcPr>
          <w:p w:rsidR="00BE3399" w:rsidRPr="009A1DAC" w:rsidRDefault="00BE3399" w:rsidP="0092582E">
            <w:pPr>
              <w:jc w:val="center"/>
              <w:rPr>
                <w:sz w:val="22"/>
                <w:szCs w:val="22"/>
              </w:rPr>
            </w:pPr>
            <w:r w:rsidRPr="009A1DAC">
              <w:rPr>
                <w:sz w:val="22"/>
                <w:szCs w:val="22"/>
              </w:rPr>
              <w:t>Наименование нормируемого расчетного показателя, единица измерения</w:t>
            </w:r>
          </w:p>
        </w:tc>
        <w:tc>
          <w:tcPr>
            <w:tcW w:w="7052" w:type="dxa"/>
            <w:vAlign w:val="center"/>
          </w:tcPr>
          <w:p w:rsidR="00BE3399" w:rsidRPr="009A1DAC" w:rsidRDefault="00BE3399" w:rsidP="0092582E">
            <w:pPr>
              <w:jc w:val="center"/>
              <w:rPr>
                <w:sz w:val="22"/>
                <w:szCs w:val="22"/>
              </w:rPr>
            </w:pPr>
            <w:r w:rsidRPr="009A1DAC">
              <w:rPr>
                <w:sz w:val="22"/>
                <w:szCs w:val="22"/>
              </w:rPr>
              <w:t>Значение расчетного показателя</w:t>
            </w:r>
          </w:p>
        </w:tc>
      </w:tr>
      <w:tr w:rsidR="009A1DAC" w:rsidRPr="009A1DAC" w:rsidTr="00E244B0">
        <w:trPr>
          <w:trHeight w:val="405"/>
        </w:trPr>
        <w:tc>
          <w:tcPr>
            <w:tcW w:w="3256" w:type="dxa"/>
            <w:vMerge w:val="restart"/>
          </w:tcPr>
          <w:p w:rsidR="00BE3399" w:rsidRPr="009A1DAC" w:rsidRDefault="00BE3399" w:rsidP="0092582E">
            <w:pPr>
              <w:rPr>
                <w:sz w:val="22"/>
                <w:szCs w:val="22"/>
              </w:rPr>
            </w:pPr>
            <w:r w:rsidRPr="009A1DAC">
              <w:rPr>
                <w:sz w:val="22"/>
                <w:szCs w:val="22"/>
              </w:rPr>
              <w:t>Предприятия торговли</w:t>
            </w:r>
          </w:p>
        </w:tc>
        <w:tc>
          <w:tcPr>
            <w:tcW w:w="4252" w:type="dxa"/>
          </w:tcPr>
          <w:p w:rsidR="00BE3399" w:rsidRPr="009A1DAC" w:rsidRDefault="00BE3399" w:rsidP="0092582E">
            <w:pPr>
              <w:rPr>
                <w:sz w:val="22"/>
                <w:szCs w:val="22"/>
              </w:rPr>
            </w:pPr>
            <w:r w:rsidRPr="009A1DAC">
              <w:rPr>
                <w:sz w:val="22"/>
                <w:szCs w:val="22"/>
              </w:rPr>
              <w:t>Уровень обеспеченности, кв. м торговой площади на 1000 человек</w:t>
            </w:r>
          </w:p>
        </w:tc>
        <w:tc>
          <w:tcPr>
            <w:tcW w:w="7052" w:type="dxa"/>
          </w:tcPr>
          <w:p w:rsidR="00BE3399" w:rsidRPr="009A1DAC" w:rsidRDefault="00BE3399" w:rsidP="0092582E">
            <w:pPr>
              <w:jc w:val="center"/>
              <w:rPr>
                <w:sz w:val="22"/>
                <w:szCs w:val="22"/>
              </w:rPr>
            </w:pPr>
            <w:r w:rsidRPr="009A1DAC">
              <w:rPr>
                <w:sz w:val="22"/>
                <w:szCs w:val="22"/>
              </w:rPr>
              <w:t>167</w:t>
            </w:r>
          </w:p>
        </w:tc>
      </w:tr>
      <w:tr w:rsidR="009A1DAC" w:rsidRPr="009A1DAC" w:rsidTr="00E244B0">
        <w:trPr>
          <w:trHeight w:val="405"/>
        </w:trPr>
        <w:tc>
          <w:tcPr>
            <w:tcW w:w="3256" w:type="dxa"/>
            <w:vMerge/>
          </w:tcPr>
          <w:p w:rsidR="00BE3399" w:rsidRPr="009A1DAC" w:rsidRDefault="00BE3399" w:rsidP="0092582E">
            <w:pPr>
              <w:rPr>
                <w:sz w:val="22"/>
                <w:szCs w:val="22"/>
              </w:rPr>
            </w:pPr>
          </w:p>
        </w:tc>
        <w:tc>
          <w:tcPr>
            <w:tcW w:w="4252" w:type="dxa"/>
          </w:tcPr>
          <w:p w:rsidR="00BE3399" w:rsidRPr="009A1DAC" w:rsidRDefault="00BE3399" w:rsidP="0092582E">
            <w:pPr>
              <w:rPr>
                <w:sz w:val="22"/>
                <w:szCs w:val="22"/>
              </w:rPr>
            </w:pPr>
            <w:r w:rsidRPr="009A1DAC">
              <w:rPr>
                <w:sz w:val="22"/>
                <w:szCs w:val="22"/>
              </w:rPr>
              <w:t>Территориальная доступность, метров</w:t>
            </w:r>
          </w:p>
        </w:tc>
        <w:tc>
          <w:tcPr>
            <w:tcW w:w="7052" w:type="dxa"/>
          </w:tcPr>
          <w:p w:rsidR="00BE3399" w:rsidRPr="009A1DAC" w:rsidRDefault="00BE3399" w:rsidP="0092582E">
            <w:pPr>
              <w:jc w:val="center"/>
              <w:rPr>
                <w:sz w:val="22"/>
                <w:szCs w:val="22"/>
              </w:rPr>
            </w:pPr>
            <w:r w:rsidRPr="009A1DAC">
              <w:rPr>
                <w:sz w:val="22"/>
                <w:szCs w:val="22"/>
              </w:rPr>
              <w:t>500</w:t>
            </w:r>
          </w:p>
        </w:tc>
      </w:tr>
      <w:tr w:rsidR="009A1DAC" w:rsidRPr="009A1DAC" w:rsidTr="00E244B0">
        <w:trPr>
          <w:trHeight w:val="405"/>
        </w:trPr>
        <w:tc>
          <w:tcPr>
            <w:tcW w:w="3256" w:type="dxa"/>
            <w:vMerge w:val="restart"/>
          </w:tcPr>
          <w:p w:rsidR="00BE3399" w:rsidRPr="009A1DAC" w:rsidRDefault="00BE3399" w:rsidP="0092582E">
            <w:pPr>
              <w:rPr>
                <w:sz w:val="22"/>
                <w:szCs w:val="22"/>
              </w:rPr>
            </w:pPr>
            <w:r w:rsidRPr="009A1DAC">
              <w:rPr>
                <w:sz w:val="22"/>
                <w:szCs w:val="22"/>
              </w:rPr>
              <w:t>Предприятия общественного питания</w:t>
            </w:r>
          </w:p>
        </w:tc>
        <w:tc>
          <w:tcPr>
            <w:tcW w:w="4252" w:type="dxa"/>
          </w:tcPr>
          <w:p w:rsidR="00BE3399" w:rsidRPr="009A1DAC" w:rsidRDefault="00BE3399" w:rsidP="0092582E">
            <w:pPr>
              <w:rPr>
                <w:sz w:val="22"/>
                <w:szCs w:val="22"/>
              </w:rPr>
            </w:pPr>
            <w:r w:rsidRPr="009A1DAC">
              <w:rPr>
                <w:sz w:val="22"/>
                <w:szCs w:val="22"/>
              </w:rPr>
              <w:t>Уровень обеспеченности, мест на 1000 человек</w:t>
            </w:r>
          </w:p>
        </w:tc>
        <w:tc>
          <w:tcPr>
            <w:tcW w:w="7052" w:type="dxa"/>
          </w:tcPr>
          <w:p w:rsidR="00BE3399" w:rsidRPr="009A1DAC" w:rsidRDefault="00BE3399" w:rsidP="0092582E">
            <w:pPr>
              <w:jc w:val="center"/>
              <w:rPr>
                <w:sz w:val="22"/>
                <w:szCs w:val="22"/>
              </w:rPr>
            </w:pPr>
            <w:r w:rsidRPr="009A1DAC">
              <w:rPr>
                <w:sz w:val="22"/>
                <w:szCs w:val="22"/>
              </w:rPr>
              <w:t>40</w:t>
            </w:r>
          </w:p>
        </w:tc>
      </w:tr>
      <w:tr w:rsidR="009A1DAC" w:rsidRPr="009A1DAC" w:rsidTr="00E244B0">
        <w:trPr>
          <w:trHeight w:val="405"/>
        </w:trPr>
        <w:tc>
          <w:tcPr>
            <w:tcW w:w="3256" w:type="dxa"/>
            <w:vMerge/>
          </w:tcPr>
          <w:p w:rsidR="00BE3399" w:rsidRPr="009A1DAC" w:rsidRDefault="00BE3399" w:rsidP="0092582E">
            <w:pPr>
              <w:rPr>
                <w:sz w:val="22"/>
                <w:szCs w:val="22"/>
              </w:rPr>
            </w:pPr>
          </w:p>
        </w:tc>
        <w:tc>
          <w:tcPr>
            <w:tcW w:w="4252" w:type="dxa"/>
          </w:tcPr>
          <w:p w:rsidR="00BE3399" w:rsidRPr="009A1DAC" w:rsidRDefault="00BE3399" w:rsidP="0092582E">
            <w:pPr>
              <w:rPr>
                <w:sz w:val="22"/>
                <w:szCs w:val="22"/>
              </w:rPr>
            </w:pPr>
            <w:r w:rsidRPr="009A1DAC">
              <w:rPr>
                <w:sz w:val="22"/>
                <w:szCs w:val="22"/>
              </w:rPr>
              <w:t>Территориальная доступность, минут</w:t>
            </w:r>
          </w:p>
        </w:tc>
        <w:tc>
          <w:tcPr>
            <w:tcW w:w="7052" w:type="dxa"/>
          </w:tcPr>
          <w:p w:rsidR="00BE3399" w:rsidRPr="009A1DAC" w:rsidRDefault="00BE3399" w:rsidP="0092582E">
            <w:pPr>
              <w:jc w:val="center"/>
              <w:rPr>
                <w:sz w:val="22"/>
                <w:szCs w:val="22"/>
              </w:rPr>
            </w:pPr>
            <w:r w:rsidRPr="009A1DAC">
              <w:rPr>
                <w:sz w:val="22"/>
                <w:szCs w:val="22"/>
              </w:rPr>
              <w:t>500</w:t>
            </w:r>
          </w:p>
        </w:tc>
      </w:tr>
      <w:tr w:rsidR="009A1DAC" w:rsidRPr="009A1DAC" w:rsidTr="00E244B0">
        <w:trPr>
          <w:trHeight w:val="405"/>
        </w:trPr>
        <w:tc>
          <w:tcPr>
            <w:tcW w:w="3256" w:type="dxa"/>
            <w:vMerge w:val="restart"/>
          </w:tcPr>
          <w:p w:rsidR="00BE3399" w:rsidRPr="009A1DAC" w:rsidRDefault="00BE3399" w:rsidP="0092582E">
            <w:pPr>
              <w:rPr>
                <w:sz w:val="22"/>
                <w:szCs w:val="22"/>
              </w:rPr>
            </w:pPr>
            <w:r w:rsidRPr="009A1DAC">
              <w:rPr>
                <w:sz w:val="22"/>
                <w:szCs w:val="22"/>
              </w:rPr>
              <w:t>Предприятия бытового обслуживания</w:t>
            </w:r>
          </w:p>
        </w:tc>
        <w:tc>
          <w:tcPr>
            <w:tcW w:w="4252" w:type="dxa"/>
          </w:tcPr>
          <w:p w:rsidR="00BE3399" w:rsidRPr="009A1DAC" w:rsidRDefault="00BE3399" w:rsidP="0092582E">
            <w:pPr>
              <w:rPr>
                <w:sz w:val="22"/>
                <w:szCs w:val="22"/>
              </w:rPr>
            </w:pPr>
            <w:r w:rsidRPr="009A1DAC">
              <w:rPr>
                <w:sz w:val="22"/>
                <w:szCs w:val="22"/>
              </w:rPr>
              <w:t>Уровень обеспеченности, рабочих мест на 1000 человек</w:t>
            </w:r>
          </w:p>
        </w:tc>
        <w:tc>
          <w:tcPr>
            <w:tcW w:w="7052" w:type="dxa"/>
          </w:tcPr>
          <w:p w:rsidR="00BE3399" w:rsidRPr="009A1DAC" w:rsidRDefault="00BE3399" w:rsidP="0092582E">
            <w:pPr>
              <w:jc w:val="center"/>
              <w:rPr>
                <w:sz w:val="22"/>
                <w:szCs w:val="22"/>
              </w:rPr>
            </w:pPr>
            <w:r w:rsidRPr="009A1DAC">
              <w:rPr>
                <w:sz w:val="22"/>
                <w:szCs w:val="22"/>
              </w:rPr>
              <w:t>9</w:t>
            </w:r>
          </w:p>
        </w:tc>
      </w:tr>
      <w:tr w:rsidR="009A1DAC" w:rsidRPr="009A1DAC" w:rsidTr="00E244B0">
        <w:trPr>
          <w:trHeight w:val="405"/>
        </w:trPr>
        <w:tc>
          <w:tcPr>
            <w:tcW w:w="3256" w:type="dxa"/>
            <w:vMerge/>
          </w:tcPr>
          <w:p w:rsidR="00BE3399" w:rsidRPr="009A1DAC" w:rsidRDefault="00BE3399" w:rsidP="0092582E">
            <w:pPr>
              <w:rPr>
                <w:sz w:val="22"/>
                <w:szCs w:val="22"/>
              </w:rPr>
            </w:pPr>
          </w:p>
        </w:tc>
        <w:tc>
          <w:tcPr>
            <w:tcW w:w="4252" w:type="dxa"/>
          </w:tcPr>
          <w:p w:rsidR="00BE3399" w:rsidRPr="009A1DAC" w:rsidRDefault="00BE3399" w:rsidP="0092582E">
            <w:pPr>
              <w:rPr>
                <w:sz w:val="22"/>
                <w:szCs w:val="22"/>
              </w:rPr>
            </w:pPr>
            <w:r w:rsidRPr="009A1DAC">
              <w:rPr>
                <w:sz w:val="22"/>
                <w:szCs w:val="22"/>
              </w:rPr>
              <w:t>Территориальная доступность, минут</w:t>
            </w:r>
          </w:p>
        </w:tc>
        <w:tc>
          <w:tcPr>
            <w:tcW w:w="7052" w:type="dxa"/>
          </w:tcPr>
          <w:p w:rsidR="00BE3399" w:rsidRPr="009A1DAC" w:rsidRDefault="00BE3399" w:rsidP="0092582E">
            <w:pPr>
              <w:jc w:val="center"/>
              <w:rPr>
                <w:sz w:val="22"/>
                <w:szCs w:val="22"/>
              </w:rPr>
            </w:pPr>
            <w:r w:rsidRPr="009A1DAC">
              <w:rPr>
                <w:sz w:val="22"/>
                <w:szCs w:val="22"/>
              </w:rPr>
              <w:t>500</w:t>
            </w:r>
          </w:p>
        </w:tc>
      </w:tr>
    </w:tbl>
    <w:p w:rsidR="00CC635C" w:rsidRPr="009A1DAC" w:rsidRDefault="00CC635C" w:rsidP="0092582E">
      <w:pPr>
        <w:spacing w:after="0" w:line="240" w:lineRule="auto"/>
        <w:ind w:firstLine="709"/>
        <w:jc w:val="both"/>
        <w:rPr>
          <w:rFonts w:ascii="Times New Roman" w:hAnsi="Times New Roman" w:cs="Times New Roman"/>
          <w:sz w:val="24"/>
          <w:szCs w:val="24"/>
        </w:rPr>
        <w:sectPr w:rsidR="00CC635C" w:rsidRPr="009A1DAC" w:rsidSect="0033235B">
          <w:pgSz w:w="16838" w:h="11906" w:orient="landscape"/>
          <w:pgMar w:top="1134" w:right="567" w:bottom="1134" w:left="1701" w:header="708" w:footer="708" w:gutter="0"/>
          <w:cols w:space="708"/>
          <w:docGrid w:linePitch="360"/>
        </w:sectPr>
      </w:pPr>
    </w:p>
    <w:p w:rsidR="00C2496B" w:rsidRPr="009A1DAC" w:rsidRDefault="002A2105" w:rsidP="0092582E">
      <w:pPr>
        <w:spacing w:after="0" w:line="240" w:lineRule="auto"/>
        <w:ind w:firstLine="709"/>
        <w:jc w:val="both"/>
        <w:rPr>
          <w:rFonts w:ascii="Times New Roman" w:hAnsi="Times New Roman" w:cs="Times New Roman"/>
          <w:sz w:val="28"/>
          <w:szCs w:val="28"/>
        </w:rPr>
      </w:pPr>
      <w:bookmarkStart w:id="16" w:name="_Toc110956401"/>
      <w:r w:rsidRPr="009A1DAC">
        <w:rPr>
          <w:rFonts w:ascii="Times New Roman" w:hAnsi="Times New Roman" w:cs="Times New Roman"/>
          <w:sz w:val="28"/>
          <w:szCs w:val="28"/>
        </w:rPr>
        <w:lastRenderedPageBreak/>
        <w:t xml:space="preserve">Таблица </w:t>
      </w:r>
      <w:r w:rsidR="00BE3399" w:rsidRPr="009A1DAC">
        <w:rPr>
          <w:rFonts w:ascii="Times New Roman" w:hAnsi="Times New Roman" w:cs="Times New Roman"/>
          <w:sz w:val="28"/>
          <w:szCs w:val="28"/>
        </w:rPr>
        <w:t>8</w:t>
      </w:r>
      <w:r w:rsidRPr="009A1DAC">
        <w:rPr>
          <w:rFonts w:ascii="Times New Roman" w:hAnsi="Times New Roman" w:cs="Times New Roman"/>
          <w:sz w:val="28"/>
          <w:szCs w:val="28"/>
        </w:rPr>
        <w:t xml:space="preserve">. </w:t>
      </w:r>
      <w:r w:rsidR="00CC635C" w:rsidRPr="009A1DAC">
        <w:rPr>
          <w:rFonts w:ascii="Times New Roman" w:hAnsi="Times New Roman" w:cs="Times New Roman"/>
          <w:sz w:val="28"/>
          <w:szCs w:val="28"/>
        </w:rPr>
        <w:t>Расчетные показатели для объектов местного значения городского округа в области электро-,</w:t>
      </w:r>
      <w:r w:rsidRPr="009A1DAC">
        <w:rPr>
          <w:rFonts w:ascii="Times New Roman" w:hAnsi="Times New Roman" w:cs="Times New Roman"/>
          <w:sz w:val="28"/>
          <w:szCs w:val="28"/>
        </w:rPr>
        <w:t xml:space="preserve"> газо-, тепло- и водоснабжения, </w:t>
      </w:r>
      <w:r w:rsidR="00CC635C" w:rsidRPr="009A1DAC">
        <w:rPr>
          <w:rFonts w:ascii="Times New Roman" w:hAnsi="Times New Roman" w:cs="Times New Roman"/>
          <w:sz w:val="28"/>
          <w:szCs w:val="28"/>
        </w:rPr>
        <w:t>водоотведения</w:t>
      </w:r>
      <w:bookmarkEnd w:id="16"/>
      <w:r w:rsidR="00394003" w:rsidRPr="009A1DAC">
        <w:rPr>
          <w:rFonts w:ascii="Times New Roman" w:hAnsi="Times New Roman" w:cs="Times New Roman"/>
          <w:sz w:val="28"/>
          <w:szCs w:val="28"/>
        </w:rPr>
        <w:t>, связи</w:t>
      </w:r>
      <w:r w:rsidR="00CC635C" w:rsidRPr="009A1DAC">
        <w:rPr>
          <w:rFonts w:ascii="Times New Roman" w:hAnsi="Times New Roman" w:cs="Times New Roman"/>
          <w:sz w:val="28"/>
          <w:szCs w:val="28"/>
        </w:rPr>
        <w:t xml:space="preserve"> </w:t>
      </w:r>
      <w:r w:rsidR="00C2496B" w:rsidRPr="009A1DAC">
        <w:rPr>
          <w:rFonts w:ascii="Times New Roman" w:hAnsi="Times New Roman" w:cs="Times New Roman"/>
          <w:sz w:val="28"/>
          <w:szCs w:val="28"/>
        </w:rPr>
        <w:t>и максимально допустимого уровня территориальной доступности таких объектов</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4111"/>
        <w:gridCol w:w="1132"/>
        <w:gridCol w:w="1675"/>
        <w:gridCol w:w="1212"/>
        <w:gridCol w:w="59"/>
        <w:gridCol w:w="174"/>
        <w:gridCol w:w="425"/>
        <w:gridCol w:w="590"/>
        <w:gridCol w:w="865"/>
        <w:gridCol w:w="108"/>
        <w:gridCol w:w="280"/>
        <w:gridCol w:w="1873"/>
      </w:tblGrid>
      <w:tr w:rsidR="009A1DAC" w:rsidRPr="009A1DAC" w:rsidTr="00AE363D">
        <w:trPr>
          <w:trHeight w:val="284"/>
          <w:tblHeader/>
        </w:trPr>
        <w:tc>
          <w:tcPr>
            <w:tcW w:w="1980" w:type="dxa"/>
            <w:tcBorders>
              <w:top w:val="single" w:sz="4" w:space="0" w:color="auto"/>
              <w:left w:val="single" w:sz="4" w:space="0" w:color="auto"/>
              <w:bottom w:val="single" w:sz="4" w:space="0" w:color="auto"/>
              <w:right w:val="single" w:sz="4" w:space="0" w:color="auto"/>
            </w:tcBorders>
            <w:vAlign w:val="center"/>
            <w:hideMark/>
          </w:tcPr>
          <w:p w:rsidR="00CC635C" w:rsidRPr="009A1DAC" w:rsidRDefault="00CC635C" w:rsidP="0092582E">
            <w:pPr>
              <w:spacing w:after="0" w:line="240" w:lineRule="auto"/>
              <w:jc w:val="center"/>
              <w:rPr>
                <w:rFonts w:ascii="Times New Roman" w:hAnsi="Times New Roman" w:cs="Times New Roman"/>
              </w:rPr>
            </w:pPr>
            <w:r w:rsidRPr="009A1DAC">
              <w:rPr>
                <w:rFonts w:ascii="Times New Roman" w:hAnsi="Times New Roman" w:cs="Times New Roman"/>
              </w:rPr>
              <w:t>Наименование вида объекта</w:t>
            </w:r>
          </w:p>
        </w:tc>
        <w:tc>
          <w:tcPr>
            <w:tcW w:w="4111" w:type="dxa"/>
            <w:tcBorders>
              <w:top w:val="single" w:sz="4" w:space="0" w:color="auto"/>
              <w:left w:val="single" w:sz="4" w:space="0" w:color="auto"/>
              <w:bottom w:val="single" w:sz="4" w:space="0" w:color="auto"/>
              <w:right w:val="single" w:sz="4" w:space="0" w:color="auto"/>
            </w:tcBorders>
            <w:vAlign w:val="center"/>
            <w:hideMark/>
          </w:tcPr>
          <w:p w:rsidR="00CC635C" w:rsidRPr="009A1DAC" w:rsidRDefault="00CC635C" w:rsidP="0092582E">
            <w:pPr>
              <w:spacing w:after="0" w:line="240" w:lineRule="auto"/>
              <w:jc w:val="center"/>
              <w:rPr>
                <w:rFonts w:ascii="Times New Roman" w:hAnsi="Times New Roman" w:cs="Times New Roman"/>
              </w:rPr>
            </w:pPr>
            <w:r w:rsidRPr="009A1DAC">
              <w:rPr>
                <w:rFonts w:ascii="Times New Roman" w:hAnsi="Times New Roman" w:cs="Times New Roman"/>
              </w:rPr>
              <w:t>Наименование расчетного показателя, единица измерения</w:t>
            </w:r>
          </w:p>
        </w:tc>
        <w:tc>
          <w:tcPr>
            <w:tcW w:w="8393" w:type="dxa"/>
            <w:gridSpan w:val="11"/>
            <w:tcBorders>
              <w:top w:val="single" w:sz="4" w:space="0" w:color="auto"/>
              <w:left w:val="single" w:sz="4" w:space="0" w:color="auto"/>
              <w:bottom w:val="single" w:sz="4" w:space="0" w:color="auto"/>
              <w:right w:val="single" w:sz="4" w:space="0" w:color="auto"/>
            </w:tcBorders>
            <w:vAlign w:val="center"/>
            <w:hideMark/>
          </w:tcPr>
          <w:p w:rsidR="00CC635C" w:rsidRPr="009A1DAC" w:rsidRDefault="00CC635C" w:rsidP="0092582E">
            <w:pPr>
              <w:spacing w:after="0" w:line="240" w:lineRule="auto"/>
              <w:jc w:val="center"/>
              <w:rPr>
                <w:rFonts w:ascii="Times New Roman" w:eastAsia="Times New Roman" w:hAnsi="Times New Roman" w:cs="Times New Roman"/>
              </w:rPr>
            </w:pPr>
            <w:r w:rsidRPr="009A1DAC">
              <w:rPr>
                <w:rFonts w:ascii="Times New Roman" w:eastAsia="Times New Roman" w:hAnsi="Times New Roman" w:cs="Times New Roman"/>
              </w:rPr>
              <w:t>Значение расчетного показателя</w:t>
            </w:r>
          </w:p>
        </w:tc>
      </w:tr>
      <w:tr w:rsidR="009A1DAC" w:rsidRPr="009A1DAC" w:rsidTr="00AE363D">
        <w:trPr>
          <w:trHeight w:val="284"/>
        </w:trPr>
        <w:tc>
          <w:tcPr>
            <w:tcW w:w="1980" w:type="dxa"/>
            <w:vMerge w:val="restart"/>
            <w:tcBorders>
              <w:top w:val="single" w:sz="4" w:space="0" w:color="auto"/>
              <w:left w:val="single" w:sz="4" w:space="0" w:color="auto"/>
              <w:right w:val="single" w:sz="4" w:space="0" w:color="auto"/>
            </w:tcBorders>
          </w:tcPr>
          <w:p w:rsidR="00F726E4" w:rsidRPr="009A1DAC" w:rsidRDefault="00F726E4" w:rsidP="0092582E">
            <w:pPr>
              <w:spacing w:after="0" w:line="240" w:lineRule="auto"/>
              <w:rPr>
                <w:rFonts w:ascii="Times New Roman" w:hAnsi="Times New Roman" w:cs="Times New Roman"/>
              </w:rPr>
            </w:pPr>
            <w:r w:rsidRPr="009A1DAC">
              <w:rPr>
                <w:rFonts w:ascii="Times New Roman" w:hAnsi="Times New Roman" w:cs="Times New Roman"/>
              </w:rPr>
              <w:t>Объекты электроснабжения</w:t>
            </w:r>
          </w:p>
        </w:tc>
        <w:tc>
          <w:tcPr>
            <w:tcW w:w="4111" w:type="dxa"/>
            <w:tcBorders>
              <w:top w:val="single" w:sz="4" w:space="0" w:color="auto"/>
              <w:left w:val="single" w:sz="4" w:space="0" w:color="auto"/>
              <w:right w:val="single" w:sz="4" w:space="0" w:color="auto"/>
            </w:tcBorders>
          </w:tcPr>
          <w:p w:rsidR="00F726E4" w:rsidRPr="009A1DAC" w:rsidRDefault="00F726E4" w:rsidP="0092582E">
            <w:pPr>
              <w:pStyle w:val="ConsPlusNormal"/>
              <w:ind w:firstLine="0"/>
              <w:rPr>
                <w:rFonts w:ascii="Times New Roman" w:hAnsi="Times New Roman" w:cs="Times New Roman"/>
                <w:sz w:val="22"/>
                <w:szCs w:val="22"/>
                <w:lang w:eastAsia="en-US"/>
              </w:rPr>
            </w:pPr>
            <w:r w:rsidRPr="009A1DAC">
              <w:rPr>
                <w:rFonts w:ascii="Times New Roman" w:hAnsi="Times New Roman" w:cs="Times New Roman"/>
                <w:sz w:val="22"/>
                <w:szCs w:val="22"/>
                <w:lang w:eastAsia="en-US"/>
              </w:rPr>
              <w:t>Уровень обеспеченности централизованным электроснабжением, %</w:t>
            </w:r>
          </w:p>
        </w:tc>
        <w:tc>
          <w:tcPr>
            <w:tcW w:w="8393" w:type="dxa"/>
            <w:gridSpan w:val="11"/>
            <w:tcBorders>
              <w:top w:val="single" w:sz="4" w:space="0" w:color="auto"/>
              <w:left w:val="single" w:sz="4" w:space="0" w:color="auto"/>
              <w:right w:val="single" w:sz="4" w:space="0" w:color="auto"/>
            </w:tcBorders>
          </w:tcPr>
          <w:p w:rsidR="00F726E4" w:rsidRPr="009A1DAC" w:rsidRDefault="00F726E4" w:rsidP="0092582E">
            <w:pPr>
              <w:spacing w:after="0" w:line="240" w:lineRule="auto"/>
              <w:rPr>
                <w:rFonts w:ascii="Times New Roman" w:eastAsia="Times New Roman" w:hAnsi="Times New Roman" w:cs="Times New Roman"/>
              </w:rPr>
            </w:pPr>
            <w:r w:rsidRPr="009A1DAC">
              <w:rPr>
                <w:rFonts w:ascii="Times New Roman" w:hAnsi="Times New Roman" w:cs="Times New Roman"/>
              </w:rPr>
              <w:t>100</w:t>
            </w:r>
          </w:p>
        </w:tc>
      </w:tr>
      <w:tr w:rsidR="009A1DAC" w:rsidRPr="009A1DAC" w:rsidTr="00AE363D">
        <w:trPr>
          <w:trHeight w:val="284"/>
        </w:trPr>
        <w:tc>
          <w:tcPr>
            <w:tcW w:w="1980" w:type="dxa"/>
            <w:vMerge/>
            <w:tcBorders>
              <w:left w:val="single" w:sz="4" w:space="0" w:color="auto"/>
              <w:right w:val="single" w:sz="4" w:space="0" w:color="auto"/>
            </w:tcBorders>
          </w:tcPr>
          <w:p w:rsidR="00F726E4" w:rsidRPr="009A1DAC" w:rsidRDefault="00F726E4" w:rsidP="0092582E">
            <w:pPr>
              <w:spacing w:after="0" w:line="240" w:lineRule="auto"/>
              <w:rPr>
                <w:rFonts w:ascii="Times New Roman" w:hAnsi="Times New Roman" w:cs="Times New Roman"/>
              </w:rPr>
            </w:pPr>
          </w:p>
        </w:tc>
        <w:tc>
          <w:tcPr>
            <w:tcW w:w="4111" w:type="dxa"/>
            <w:vMerge w:val="restart"/>
            <w:tcBorders>
              <w:top w:val="single" w:sz="4" w:space="0" w:color="auto"/>
              <w:left w:val="single" w:sz="4" w:space="0" w:color="auto"/>
              <w:right w:val="single" w:sz="4" w:space="0" w:color="auto"/>
            </w:tcBorders>
          </w:tcPr>
          <w:p w:rsidR="00F726E4" w:rsidRPr="009A1DAC" w:rsidRDefault="00F726E4" w:rsidP="0092582E">
            <w:pPr>
              <w:spacing w:after="0" w:line="240" w:lineRule="auto"/>
              <w:rPr>
                <w:rFonts w:ascii="Times New Roman" w:eastAsia="Times New Roman" w:hAnsi="Times New Roman" w:cs="Times New Roman"/>
                <w:vertAlign w:val="superscript"/>
              </w:rPr>
            </w:pPr>
            <w:r w:rsidRPr="009A1DAC">
              <w:rPr>
                <w:rFonts w:ascii="Times New Roman" w:eastAsia="Times New Roman" w:hAnsi="Times New Roman" w:cs="Times New Roman"/>
              </w:rPr>
              <w:t>Удельная расчетная коммунально-бытовая электрическая нагрузка, кВт на 1 человека</w:t>
            </w:r>
            <w:r w:rsidRPr="009A1DAC">
              <w:rPr>
                <w:rFonts w:ascii="Times New Roman" w:eastAsia="Times New Roman" w:hAnsi="Times New Roman" w:cs="Times New Roman"/>
                <w:vertAlign w:val="superscript"/>
              </w:rPr>
              <w:t>1</w:t>
            </w:r>
          </w:p>
        </w:tc>
        <w:tc>
          <w:tcPr>
            <w:tcW w:w="4019" w:type="dxa"/>
            <w:gridSpan w:val="3"/>
            <w:tcBorders>
              <w:top w:val="single" w:sz="4" w:space="0" w:color="auto"/>
              <w:left w:val="single" w:sz="4" w:space="0" w:color="auto"/>
              <w:right w:val="single" w:sz="4" w:space="0" w:color="auto"/>
            </w:tcBorders>
          </w:tcPr>
          <w:p w:rsidR="00F726E4" w:rsidRPr="009A1DAC" w:rsidRDefault="00F726E4" w:rsidP="0092582E">
            <w:pPr>
              <w:spacing w:after="0" w:line="240" w:lineRule="auto"/>
              <w:rPr>
                <w:rFonts w:ascii="Times New Roman" w:eastAsia="Times New Roman" w:hAnsi="Times New Roman" w:cs="Times New Roman"/>
              </w:rPr>
            </w:pPr>
            <w:r w:rsidRPr="009A1DAC">
              <w:rPr>
                <w:rFonts w:ascii="Times New Roman" w:eastAsia="Times New Roman" w:hAnsi="Times New Roman" w:cs="Times New Roman"/>
              </w:rPr>
              <w:t>Без стационарных электроплит</w:t>
            </w:r>
          </w:p>
        </w:tc>
        <w:tc>
          <w:tcPr>
            <w:tcW w:w="4374" w:type="dxa"/>
            <w:gridSpan w:val="8"/>
            <w:tcBorders>
              <w:top w:val="single" w:sz="4" w:space="0" w:color="auto"/>
              <w:left w:val="single" w:sz="4" w:space="0" w:color="auto"/>
              <w:right w:val="single" w:sz="4" w:space="0" w:color="auto"/>
            </w:tcBorders>
          </w:tcPr>
          <w:p w:rsidR="00F726E4" w:rsidRPr="009A1DAC" w:rsidRDefault="00F726E4" w:rsidP="0092582E">
            <w:pPr>
              <w:spacing w:after="0" w:line="240" w:lineRule="auto"/>
              <w:rPr>
                <w:rFonts w:ascii="Times New Roman" w:eastAsia="Times New Roman" w:hAnsi="Times New Roman" w:cs="Times New Roman"/>
              </w:rPr>
            </w:pPr>
            <w:r w:rsidRPr="009A1DAC">
              <w:rPr>
                <w:rFonts w:ascii="Times New Roman" w:eastAsia="Times New Roman" w:hAnsi="Times New Roman" w:cs="Times New Roman"/>
              </w:rPr>
              <w:t>Со стационарными электроплитами</w:t>
            </w:r>
          </w:p>
        </w:tc>
      </w:tr>
      <w:tr w:rsidR="009A1DAC" w:rsidRPr="009A1DAC" w:rsidTr="00AE363D">
        <w:trPr>
          <w:trHeight w:val="284"/>
        </w:trPr>
        <w:tc>
          <w:tcPr>
            <w:tcW w:w="1980" w:type="dxa"/>
            <w:vMerge/>
            <w:tcBorders>
              <w:left w:val="single" w:sz="4" w:space="0" w:color="auto"/>
              <w:right w:val="single" w:sz="4" w:space="0" w:color="auto"/>
            </w:tcBorders>
          </w:tcPr>
          <w:p w:rsidR="00F726E4" w:rsidRPr="009A1DAC" w:rsidRDefault="00F726E4" w:rsidP="0092582E">
            <w:pPr>
              <w:spacing w:after="0" w:line="240" w:lineRule="auto"/>
              <w:rPr>
                <w:rFonts w:ascii="Times New Roman" w:hAnsi="Times New Roman" w:cs="Times New Roman"/>
              </w:rPr>
            </w:pPr>
          </w:p>
        </w:tc>
        <w:tc>
          <w:tcPr>
            <w:tcW w:w="4111" w:type="dxa"/>
            <w:vMerge/>
            <w:tcBorders>
              <w:left w:val="single" w:sz="4" w:space="0" w:color="auto"/>
              <w:right w:val="single" w:sz="4" w:space="0" w:color="auto"/>
            </w:tcBorders>
          </w:tcPr>
          <w:p w:rsidR="00F726E4" w:rsidRPr="009A1DAC" w:rsidRDefault="00F726E4" w:rsidP="0092582E">
            <w:pPr>
              <w:spacing w:after="0" w:line="240" w:lineRule="auto"/>
              <w:rPr>
                <w:rFonts w:ascii="Times New Roman" w:eastAsia="Times New Roman" w:hAnsi="Times New Roman" w:cs="Times New Roman"/>
              </w:rPr>
            </w:pPr>
          </w:p>
        </w:tc>
        <w:tc>
          <w:tcPr>
            <w:tcW w:w="4019" w:type="dxa"/>
            <w:gridSpan w:val="3"/>
            <w:tcBorders>
              <w:top w:val="single" w:sz="4" w:space="0" w:color="auto"/>
              <w:left w:val="single" w:sz="4" w:space="0" w:color="auto"/>
              <w:right w:val="single" w:sz="4" w:space="0" w:color="auto"/>
            </w:tcBorders>
          </w:tcPr>
          <w:p w:rsidR="00F726E4" w:rsidRPr="009A1DAC" w:rsidRDefault="00F726E4" w:rsidP="0092582E">
            <w:pPr>
              <w:spacing w:after="0" w:line="240" w:lineRule="auto"/>
              <w:rPr>
                <w:rFonts w:ascii="Times New Roman" w:eastAsia="Times New Roman" w:hAnsi="Times New Roman" w:cs="Times New Roman"/>
              </w:rPr>
            </w:pPr>
            <w:r w:rsidRPr="009A1DAC">
              <w:rPr>
                <w:rFonts w:ascii="Times New Roman" w:eastAsia="Times New Roman" w:hAnsi="Times New Roman" w:cs="Times New Roman"/>
              </w:rPr>
              <w:t>0,46</w:t>
            </w:r>
          </w:p>
        </w:tc>
        <w:tc>
          <w:tcPr>
            <w:tcW w:w="4374" w:type="dxa"/>
            <w:gridSpan w:val="8"/>
            <w:tcBorders>
              <w:top w:val="single" w:sz="4" w:space="0" w:color="auto"/>
              <w:left w:val="single" w:sz="4" w:space="0" w:color="auto"/>
              <w:right w:val="single" w:sz="4" w:space="0" w:color="auto"/>
            </w:tcBorders>
          </w:tcPr>
          <w:p w:rsidR="00F726E4" w:rsidRPr="009A1DAC" w:rsidRDefault="00F726E4" w:rsidP="0092582E">
            <w:pPr>
              <w:spacing w:after="0" w:line="240" w:lineRule="auto"/>
              <w:rPr>
                <w:rFonts w:ascii="Times New Roman" w:eastAsia="Times New Roman" w:hAnsi="Times New Roman" w:cs="Times New Roman"/>
              </w:rPr>
            </w:pPr>
            <w:r w:rsidRPr="009A1DAC">
              <w:rPr>
                <w:rFonts w:ascii="Times New Roman" w:eastAsia="Times New Roman" w:hAnsi="Times New Roman" w:cs="Times New Roman"/>
              </w:rPr>
              <w:t>0,55</w:t>
            </w:r>
          </w:p>
        </w:tc>
      </w:tr>
      <w:tr w:rsidR="009A1DAC" w:rsidRPr="009A1DAC" w:rsidTr="00AE363D">
        <w:trPr>
          <w:trHeight w:val="284"/>
        </w:trPr>
        <w:tc>
          <w:tcPr>
            <w:tcW w:w="1980" w:type="dxa"/>
            <w:vMerge/>
            <w:tcBorders>
              <w:left w:val="single" w:sz="4" w:space="0" w:color="auto"/>
              <w:right w:val="single" w:sz="4" w:space="0" w:color="auto"/>
            </w:tcBorders>
          </w:tcPr>
          <w:p w:rsidR="00F726E4" w:rsidRPr="009A1DAC" w:rsidRDefault="00F726E4" w:rsidP="0092582E">
            <w:pPr>
              <w:spacing w:after="0" w:line="240" w:lineRule="auto"/>
              <w:rPr>
                <w:rFonts w:ascii="Times New Roman" w:hAnsi="Times New Roman" w:cs="Times New Roman"/>
              </w:rPr>
            </w:pPr>
          </w:p>
        </w:tc>
        <w:tc>
          <w:tcPr>
            <w:tcW w:w="4111" w:type="dxa"/>
            <w:tcBorders>
              <w:left w:val="single" w:sz="4" w:space="0" w:color="auto"/>
              <w:right w:val="single" w:sz="4" w:space="0" w:color="auto"/>
            </w:tcBorders>
          </w:tcPr>
          <w:p w:rsidR="00F726E4" w:rsidRPr="009A1DAC" w:rsidRDefault="00F726E4" w:rsidP="0092582E">
            <w:pPr>
              <w:pStyle w:val="ConsPlusNormal"/>
              <w:ind w:firstLine="0"/>
            </w:pPr>
            <w:r w:rsidRPr="009A1DAC">
              <w:rPr>
                <w:rFonts w:ascii="Times New Roman" w:hAnsi="Times New Roman" w:cs="Times New Roman"/>
                <w:sz w:val="22"/>
                <w:szCs w:val="22"/>
                <w:lang w:eastAsia="en-US"/>
              </w:rPr>
              <w:t>Размер земельного участка, отводимого для подстанций напряжением до 35 кВ включительно, кв. м</w:t>
            </w:r>
          </w:p>
        </w:tc>
        <w:tc>
          <w:tcPr>
            <w:tcW w:w="4019" w:type="dxa"/>
            <w:gridSpan w:val="3"/>
            <w:tcBorders>
              <w:top w:val="single" w:sz="4" w:space="0" w:color="auto"/>
              <w:left w:val="single" w:sz="4" w:space="0" w:color="auto"/>
              <w:right w:val="single" w:sz="4" w:space="0" w:color="auto"/>
            </w:tcBorders>
          </w:tcPr>
          <w:p w:rsidR="00F726E4" w:rsidRPr="009A1DAC" w:rsidRDefault="00F726E4" w:rsidP="0092582E">
            <w:pPr>
              <w:pStyle w:val="ConsPlusNormal"/>
              <w:ind w:firstLine="0"/>
            </w:pPr>
            <w:r w:rsidRPr="009A1DAC">
              <w:rPr>
                <w:rFonts w:ascii="Times New Roman" w:hAnsi="Times New Roman" w:cs="Times New Roman"/>
                <w:sz w:val="22"/>
                <w:szCs w:val="22"/>
                <w:lang w:eastAsia="en-US"/>
              </w:rPr>
              <w:t>Не более 5000</w:t>
            </w:r>
          </w:p>
        </w:tc>
        <w:tc>
          <w:tcPr>
            <w:tcW w:w="4374" w:type="dxa"/>
            <w:gridSpan w:val="8"/>
            <w:tcBorders>
              <w:top w:val="single" w:sz="4" w:space="0" w:color="auto"/>
              <w:left w:val="single" w:sz="4" w:space="0" w:color="auto"/>
              <w:right w:val="single" w:sz="4" w:space="0" w:color="auto"/>
            </w:tcBorders>
          </w:tcPr>
          <w:p w:rsidR="00F726E4" w:rsidRPr="009A1DAC" w:rsidRDefault="00F726E4" w:rsidP="0092582E">
            <w:pPr>
              <w:spacing w:after="0" w:line="240" w:lineRule="auto"/>
              <w:rPr>
                <w:rFonts w:ascii="Times New Roman" w:eastAsia="Times New Roman" w:hAnsi="Times New Roman" w:cs="Times New Roman"/>
              </w:rPr>
            </w:pPr>
          </w:p>
        </w:tc>
      </w:tr>
      <w:tr w:rsidR="009A1DAC" w:rsidRPr="009A1DAC" w:rsidTr="00AE363D">
        <w:trPr>
          <w:trHeight w:val="284"/>
        </w:trPr>
        <w:tc>
          <w:tcPr>
            <w:tcW w:w="1980" w:type="dxa"/>
            <w:vMerge/>
            <w:tcBorders>
              <w:left w:val="single" w:sz="4" w:space="0" w:color="auto"/>
              <w:right w:val="single" w:sz="4" w:space="0" w:color="auto"/>
            </w:tcBorders>
          </w:tcPr>
          <w:p w:rsidR="00F726E4" w:rsidRPr="009A1DAC" w:rsidRDefault="00F726E4" w:rsidP="0092582E">
            <w:pPr>
              <w:spacing w:after="0" w:line="240" w:lineRule="auto"/>
              <w:rPr>
                <w:rFonts w:ascii="Times New Roman" w:hAnsi="Times New Roman" w:cs="Times New Roman"/>
              </w:rPr>
            </w:pPr>
          </w:p>
        </w:tc>
        <w:tc>
          <w:tcPr>
            <w:tcW w:w="4111" w:type="dxa"/>
            <w:vMerge w:val="restart"/>
            <w:tcBorders>
              <w:left w:val="single" w:sz="4" w:space="0" w:color="auto"/>
              <w:right w:val="single" w:sz="4" w:space="0" w:color="auto"/>
            </w:tcBorders>
          </w:tcPr>
          <w:p w:rsidR="00F726E4" w:rsidRPr="009A1DAC" w:rsidRDefault="00F726E4" w:rsidP="00AE363D">
            <w:pPr>
              <w:pStyle w:val="ConsPlusNormal"/>
              <w:ind w:firstLine="0"/>
            </w:pPr>
            <w:r w:rsidRPr="009A1DAC">
              <w:rPr>
                <w:rFonts w:ascii="Times New Roman" w:hAnsi="Times New Roman" w:cs="Times New Roman"/>
                <w:sz w:val="22"/>
                <w:szCs w:val="22"/>
                <w:lang w:eastAsia="en-US"/>
              </w:rPr>
              <w:t>Размер земельного участка, отводимого для трансформаторных подстанций и распределительных пунктов,</w:t>
            </w:r>
            <w:r w:rsidR="00AE363D">
              <w:rPr>
                <w:rFonts w:ascii="Times New Roman" w:hAnsi="Times New Roman" w:cs="Times New Roman"/>
                <w:sz w:val="22"/>
                <w:szCs w:val="22"/>
                <w:lang w:eastAsia="en-US"/>
              </w:rPr>
              <w:t xml:space="preserve"> </w:t>
            </w:r>
            <w:r w:rsidRPr="009A1DAC">
              <w:rPr>
                <w:rFonts w:ascii="Times New Roman" w:hAnsi="Times New Roman" w:cs="Times New Roman"/>
                <w:sz w:val="22"/>
                <w:szCs w:val="22"/>
                <w:lang w:eastAsia="en-US"/>
              </w:rPr>
              <w:t>кв. м</w:t>
            </w:r>
          </w:p>
        </w:tc>
        <w:tc>
          <w:tcPr>
            <w:tcW w:w="4019" w:type="dxa"/>
            <w:gridSpan w:val="3"/>
            <w:tcBorders>
              <w:top w:val="single" w:sz="4" w:space="0" w:color="auto"/>
              <w:left w:val="single" w:sz="4" w:space="0" w:color="auto"/>
              <w:right w:val="single" w:sz="4" w:space="0" w:color="auto"/>
            </w:tcBorders>
          </w:tcPr>
          <w:p w:rsidR="00F726E4" w:rsidRPr="009A1DAC" w:rsidRDefault="00F726E4" w:rsidP="0092582E">
            <w:pPr>
              <w:spacing w:after="0" w:line="240" w:lineRule="auto"/>
              <w:rPr>
                <w:rFonts w:ascii="Times New Roman" w:eastAsia="Times New Roman" w:hAnsi="Times New Roman" w:cs="Times New Roman"/>
              </w:rPr>
            </w:pPr>
            <w:r w:rsidRPr="009A1DAC">
              <w:rPr>
                <w:rFonts w:ascii="Times New Roman" w:eastAsia="Times New Roman" w:hAnsi="Times New Roman" w:cs="Times New Roman"/>
              </w:rPr>
              <w:t>Вид объекта</w:t>
            </w:r>
          </w:p>
        </w:tc>
        <w:tc>
          <w:tcPr>
            <w:tcW w:w="4374" w:type="dxa"/>
            <w:gridSpan w:val="8"/>
            <w:tcBorders>
              <w:top w:val="single" w:sz="4" w:space="0" w:color="auto"/>
              <w:left w:val="single" w:sz="4" w:space="0" w:color="auto"/>
              <w:right w:val="single" w:sz="4" w:space="0" w:color="auto"/>
            </w:tcBorders>
          </w:tcPr>
          <w:p w:rsidR="00F726E4" w:rsidRPr="009A1DAC" w:rsidRDefault="00F726E4" w:rsidP="0092582E">
            <w:pPr>
              <w:spacing w:after="0" w:line="240" w:lineRule="auto"/>
              <w:rPr>
                <w:rFonts w:ascii="Times New Roman" w:eastAsia="Times New Roman" w:hAnsi="Times New Roman" w:cs="Times New Roman"/>
              </w:rPr>
            </w:pPr>
            <w:r w:rsidRPr="009A1DAC">
              <w:rPr>
                <w:rFonts w:ascii="Times New Roman" w:eastAsia="Times New Roman" w:hAnsi="Times New Roman" w:cs="Times New Roman"/>
              </w:rPr>
              <w:t>Размер земельного участка, кв. м</w:t>
            </w:r>
          </w:p>
        </w:tc>
      </w:tr>
      <w:tr w:rsidR="009A1DAC" w:rsidRPr="009A1DAC" w:rsidTr="00AE363D">
        <w:trPr>
          <w:trHeight w:val="284"/>
        </w:trPr>
        <w:tc>
          <w:tcPr>
            <w:tcW w:w="1980" w:type="dxa"/>
            <w:vMerge/>
            <w:tcBorders>
              <w:left w:val="single" w:sz="4" w:space="0" w:color="auto"/>
              <w:right w:val="single" w:sz="4" w:space="0" w:color="auto"/>
            </w:tcBorders>
          </w:tcPr>
          <w:p w:rsidR="00F726E4" w:rsidRPr="009A1DAC" w:rsidRDefault="00F726E4" w:rsidP="0092582E">
            <w:pPr>
              <w:spacing w:after="0" w:line="240" w:lineRule="auto"/>
              <w:rPr>
                <w:rFonts w:ascii="Times New Roman" w:hAnsi="Times New Roman" w:cs="Times New Roman"/>
              </w:rPr>
            </w:pPr>
          </w:p>
        </w:tc>
        <w:tc>
          <w:tcPr>
            <w:tcW w:w="4111" w:type="dxa"/>
            <w:vMerge/>
            <w:tcBorders>
              <w:left w:val="single" w:sz="4" w:space="0" w:color="auto"/>
              <w:right w:val="single" w:sz="4" w:space="0" w:color="auto"/>
            </w:tcBorders>
          </w:tcPr>
          <w:p w:rsidR="00F726E4" w:rsidRPr="009A1DAC" w:rsidRDefault="00F726E4" w:rsidP="0092582E">
            <w:pPr>
              <w:pStyle w:val="ConsPlusNormal"/>
            </w:pPr>
          </w:p>
        </w:tc>
        <w:tc>
          <w:tcPr>
            <w:tcW w:w="4019" w:type="dxa"/>
            <w:gridSpan w:val="3"/>
            <w:tcBorders>
              <w:top w:val="single" w:sz="4" w:space="0" w:color="auto"/>
              <w:left w:val="single" w:sz="4" w:space="0" w:color="auto"/>
              <w:right w:val="single" w:sz="4" w:space="0" w:color="auto"/>
            </w:tcBorders>
          </w:tcPr>
          <w:p w:rsidR="00F726E4" w:rsidRPr="009A1DAC" w:rsidRDefault="00F726E4" w:rsidP="0092582E">
            <w:pPr>
              <w:pStyle w:val="ConsPlusNormal"/>
              <w:ind w:firstLine="0"/>
              <w:rPr>
                <w:rFonts w:ascii="Times New Roman" w:hAnsi="Times New Roman" w:cs="Times New Roman"/>
                <w:sz w:val="22"/>
                <w:szCs w:val="22"/>
                <w:lang w:eastAsia="en-US"/>
              </w:rPr>
            </w:pPr>
            <w:r w:rsidRPr="009A1DAC">
              <w:rPr>
                <w:rFonts w:ascii="Times New Roman" w:hAnsi="Times New Roman" w:cs="Times New Roman"/>
                <w:sz w:val="22"/>
                <w:szCs w:val="22"/>
                <w:lang w:eastAsia="en-US"/>
              </w:rPr>
              <w:t>Мачтовые подстанции мощностью от 25 до 250 кВ-А</w:t>
            </w:r>
          </w:p>
        </w:tc>
        <w:tc>
          <w:tcPr>
            <w:tcW w:w="4374" w:type="dxa"/>
            <w:gridSpan w:val="8"/>
            <w:tcBorders>
              <w:top w:val="single" w:sz="4" w:space="0" w:color="auto"/>
              <w:left w:val="single" w:sz="4" w:space="0" w:color="auto"/>
              <w:right w:val="single" w:sz="4" w:space="0" w:color="auto"/>
            </w:tcBorders>
          </w:tcPr>
          <w:p w:rsidR="00F726E4" w:rsidRPr="009A1DAC" w:rsidRDefault="00F726E4" w:rsidP="0092582E">
            <w:pPr>
              <w:pStyle w:val="ConsPlusNormal"/>
              <w:ind w:firstLine="0"/>
              <w:rPr>
                <w:rFonts w:ascii="Times New Roman" w:hAnsi="Times New Roman" w:cs="Times New Roman"/>
                <w:sz w:val="22"/>
                <w:szCs w:val="22"/>
                <w:lang w:eastAsia="en-US"/>
              </w:rPr>
            </w:pPr>
            <w:r w:rsidRPr="009A1DAC">
              <w:rPr>
                <w:rFonts w:ascii="Times New Roman" w:hAnsi="Times New Roman" w:cs="Times New Roman"/>
                <w:sz w:val="22"/>
                <w:szCs w:val="22"/>
                <w:lang w:eastAsia="en-US"/>
              </w:rPr>
              <w:t>Не более 50</w:t>
            </w:r>
          </w:p>
        </w:tc>
      </w:tr>
      <w:tr w:rsidR="009A1DAC" w:rsidRPr="009A1DAC" w:rsidTr="00AE363D">
        <w:trPr>
          <w:trHeight w:val="284"/>
        </w:trPr>
        <w:tc>
          <w:tcPr>
            <w:tcW w:w="1980" w:type="dxa"/>
            <w:vMerge/>
            <w:tcBorders>
              <w:left w:val="single" w:sz="4" w:space="0" w:color="auto"/>
              <w:right w:val="single" w:sz="4" w:space="0" w:color="auto"/>
            </w:tcBorders>
          </w:tcPr>
          <w:p w:rsidR="00F726E4" w:rsidRPr="009A1DAC" w:rsidRDefault="00F726E4" w:rsidP="0092582E">
            <w:pPr>
              <w:spacing w:after="0" w:line="240" w:lineRule="auto"/>
              <w:rPr>
                <w:rFonts w:ascii="Times New Roman" w:hAnsi="Times New Roman" w:cs="Times New Roman"/>
              </w:rPr>
            </w:pPr>
          </w:p>
        </w:tc>
        <w:tc>
          <w:tcPr>
            <w:tcW w:w="4111" w:type="dxa"/>
            <w:vMerge/>
            <w:tcBorders>
              <w:left w:val="single" w:sz="4" w:space="0" w:color="auto"/>
              <w:right w:val="single" w:sz="4" w:space="0" w:color="auto"/>
            </w:tcBorders>
          </w:tcPr>
          <w:p w:rsidR="00F726E4" w:rsidRPr="009A1DAC" w:rsidRDefault="00F726E4" w:rsidP="0092582E">
            <w:pPr>
              <w:pStyle w:val="ConsPlusNormal"/>
            </w:pPr>
          </w:p>
        </w:tc>
        <w:tc>
          <w:tcPr>
            <w:tcW w:w="4019" w:type="dxa"/>
            <w:gridSpan w:val="3"/>
            <w:tcBorders>
              <w:top w:val="single" w:sz="4" w:space="0" w:color="auto"/>
              <w:left w:val="single" w:sz="4" w:space="0" w:color="auto"/>
              <w:right w:val="single" w:sz="4" w:space="0" w:color="auto"/>
            </w:tcBorders>
          </w:tcPr>
          <w:p w:rsidR="00F726E4" w:rsidRPr="009A1DAC" w:rsidRDefault="00F726E4" w:rsidP="0092582E">
            <w:pPr>
              <w:pStyle w:val="ConsPlusNormal"/>
              <w:ind w:firstLine="0"/>
              <w:rPr>
                <w:rFonts w:ascii="Times New Roman" w:hAnsi="Times New Roman" w:cs="Times New Roman"/>
                <w:sz w:val="22"/>
                <w:szCs w:val="22"/>
                <w:lang w:eastAsia="en-US"/>
              </w:rPr>
            </w:pPr>
            <w:r w:rsidRPr="009A1DAC">
              <w:rPr>
                <w:rFonts w:ascii="Times New Roman" w:hAnsi="Times New Roman" w:cs="Times New Roman"/>
                <w:sz w:val="22"/>
                <w:szCs w:val="22"/>
                <w:lang w:eastAsia="en-US"/>
              </w:rPr>
              <w:t>Комплектные подстанции с одним трансформатором мощностью от 25 до 630 кВ-А</w:t>
            </w:r>
          </w:p>
        </w:tc>
        <w:tc>
          <w:tcPr>
            <w:tcW w:w="4374" w:type="dxa"/>
            <w:gridSpan w:val="8"/>
            <w:tcBorders>
              <w:top w:val="single" w:sz="4" w:space="0" w:color="auto"/>
              <w:left w:val="single" w:sz="4" w:space="0" w:color="auto"/>
              <w:right w:val="single" w:sz="4" w:space="0" w:color="auto"/>
            </w:tcBorders>
          </w:tcPr>
          <w:p w:rsidR="00F726E4" w:rsidRPr="009A1DAC" w:rsidRDefault="00F726E4" w:rsidP="0092582E">
            <w:pPr>
              <w:pStyle w:val="ConsPlusNormal"/>
              <w:ind w:firstLine="0"/>
              <w:rPr>
                <w:rFonts w:ascii="Times New Roman" w:hAnsi="Times New Roman" w:cs="Times New Roman"/>
                <w:sz w:val="22"/>
                <w:szCs w:val="22"/>
                <w:lang w:eastAsia="en-US"/>
              </w:rPr>
            </w:pPr>
            <w:r w:rsidRPr="009A1DAC">
              <w:rPr>
                <w:rFonts w:ascii="Times New Roman" w:hAnsi="Times New Roman" w:cs="Times New Roman"/>
                <w:sz w:val="22"/>
                <w:szCs w:val="22"/>
                <w:lang w:eastAsia="en-US"/>
              </w:rPr>
              <w:t>Не более 50</w:t>
            </w:r>
          </w:p>
        </w:tc>
      </w:tr>
      <w:tr w:rsidR="009A1DAC" w:rsidRPr="009A1DAC" w:rsidTr="00AE363D">
        <w:trPr>
          <w:trHeight w:val="284"/>
        </w:trPr>
        <w:tc>
          <w:tcPr>
            <w:tcW w:w="1980" w:type="dxa"/>
            <w:vMerge/>
            <w:tcBorders>
              <w:left w:val="single" w:sz="4" w:space="0" w:color="auto"/>
              <w:right w:val="single" w:sz="4" w:space="0" w:color="auto"/>
            </w:tcBorders>
          </w:tcPr>
          <w:p w:rsidR="00F726E4" w:rsidRPr="009A1DAC" w:rsidRDefault="00F726E4" w:rsidP="0092582E">
            <w:pPr>
              <w:spacing w:after="0" w:line="240" w:lineRule="auto"/>
              <w:rPr>
                <w:rFonts w:ascii="Times New Roman" w:hAnsi="Times New Roman" w:cs="Times New Roman"/>
              </w:rPr>
            </w:pPr>
          </w:p>
        </w:tc>
        <w:tc>
          <w:tcPr>
            <w:tcW w:w="4111" w:type="dxa"/>
            <w:vMerge/>
            <w:tcBorders>
              <w:left w:val="single" w:sz="4" w:space="0" w:color="auto"/>
              <w:right w:val="single" w:sz="4" w:space="0" w:color="auto"/>
            </w:tcBorders>
          </w:tcPr>
          <w:p w:rsidR="00F726E4" w:rsidRPr="009A1DAC" w:rsidRDefault="00F726E4" w:rsidP="0092582E">
            <w:pPr>
              <w:pStyle w:val="ConsPlusNormal"/>
            </w:pPr>
          </w:p>
        </w:tc>
        <w:tc>
          <w:tcPr>
            <w:tcW w:w="4019" w:type="dxa"/>
            <w:gridSpan w:val="3"/>
            <w:tcBorders>
              <w:top w:val="single" w:sz="4" w:space="0" w:color="auto"/>
              <w:left w:val="single" w:sz="4" w:space="0" w:color="auto"/>
              <w:right w:val="single" w:sz="4" w:space="0" w:color="auto"/>
            </w:tcBorders>
          </w:tcPr>
          <w:p w:rsidR="00F726E4" w:rsidRPr="009A1DAC" w:rsidRDefault="00F726E4" w:rsidP="0092582E">
            <w:pPr>
              <w:pStyle w:val="ConsPlusNormal"/>
              <w:ind w:firstLine="0"/>
              <w:rPr>
                <w:rFonts w:ascii="Times New Roman" w:hAnsi="Times New Roman" w:cs="Times New Roman"/>
                <w:sz w:val="22"/>
                <w:szCs w:val="22"/>
                <w:lang w:eastAsia="en-US"/>
              </w:rPr>
            </w:pPr>
            <w:r w:rsidRPr="009A1DAC">
              <w:rPr>
                <w:rFonts w:ascii="Times New Roman" w:hAnsi="Times New Roman" w:cs="Times New Roman"/>
                <w:sz w:val="22"/>
                <w:szCs w:val="22"/>
                <w:lang w:eastAsia="en-US"/>
              </w:rPr>
              <w:t>Комплектные подстанции с двумя трансформаторами мощностью от 160 до 630 кВ-А</w:t>
            </w:r>
          </w:p>
        </w:tc>
        <w:tc>
          <w:tcPr>
            <w:tcW w:w="4374" w:type="dxa"/>
            <w:gridSpan w:val="8"/>
            <w:tcBorders>
              <w:top w:val="single" w:sz="4" w:space="0" w:color="auto"/>
              <w:left w:val="single" w:sz="4" w:space="0" w:color="auto"/>
              <w:right w:val="single" w:sz="4" w:space="0" w:color="auto"/>
            </w:tcBorders>
          </w:tcPr>
          <w:p w:rsidR="00F726E4" w:rsidRPr="009A1DAC" w:rsidRDefault="00F726E4" w:rsidP="0092582E">
            <w:pPr>
              <w:pStyle w:val="ConsPlusNormal"/>
              <w:ind w:firstLine="0"/>
              <w:rPr>
                <w:rFonts w:ascii="Times New Roman" w:hAnsi="Times New Roman" w:cs="Times New Roman"/>
                <w:sz w:val="22"/>
                <w:szCs w:val="22"/>
                <w:lang w:eastAsia="en-US"/>
              </w:rPr>
            </w:pPr>
            <w:r w:rsidRPr="009A1DAC">
              <w:rPr>
                <w:rFonts w:ascii="Times New Roman" w:hAnsi="Times New Roman" w:cs="Times New Roman"/>
                <w:sz w:val="22"/>
                <w:szCs w:val="22"/>
                <w:lang w:eastAsia="en-US"/>
              </w:rPr>
              <w:t>Не более 80</w:t>
            </w:r>
          </w:p>
        </w:tc>
      </w:tr>
      <w:tr w:rsidR="009A1DAC" w:rsidRPr="009A1DAC" w:rsidTr="00AE363D">
        <w:trPr>
          <w:trHeight w:val="284"/>
        </w:trPr>
        <w:tc>
          <w:tcPr>
            <w:tcW w:w="1980" w:type="dxa"/>
            <w:vMerge/>
            <w:tcBorders>
              <w:left w:val="single" w:sz="4" w:space="0" w:color="auto"/>
              <w:right w:val="single" w:sz="4" w:space="0" w:color="auto"/>
            </w:tcBorders>
          </w:tcPr>
          <w:p w:rsidR="00F726E4" w:rsidRPr="009A1DAC" w:rsidRDefault="00F726E4" w:rsidP="0092582E">
            <w:pPr>
              <w:spacing w:after="0" w:line="240" w:lineRule="auto"/>
              <w:rPr>
                <w:rFonts w:ascii="Times New Roman" w:hAnsi="Times New Roman" w:cs="Times New Roman"/>
              </w:rPr>
            </w:pPr>
          </w:p>
        </w:tc>
        <w:tc>
          <w:tcPr>
            <w:tcW w:w="4111" w:type="dxa"/>
            <w:vMerge/>
            <w:tcBorders>
              <w:left w:val="single" w:sz="4" w:space="0" w:color="auto"/>
              <w:right w:val="single" w:sz="4" w:space="0" w:color="auto"/>
            </w:tcBorders>
          </w:tcPr>
          <w:p w:rsidR="00F726E4" w:rsidRPr="009A1DAC" w:rsidRDefault="00F726E4" w:rsidP="0092582E">
            <w:pPr>
              <w:pStyle w:val="ConsPlusNormal"/>
            </w:pPr>
          </w:p>
        </w:tc>
        <w:tc>
          <w:tcPr>
            <w:tcW w:w="4019" w:type="dxa"/>
            <w:gridSpan w:val="3"/>
            <w:tcBorders>
              <w:top w:val="single" w:sz="4" w:space="0" w:color="auto"/>
              <w:left w:val="single" w:sz="4" w:space="0" w:color="auto"/>
              <w:right w:val="single" w:sz="4" w:space="0" w:color="auto"/>
            </w:tcBorders>
          </w:tcPr>
          <w:p w:rsidR="00F726E4" w:rsidRPr="009A1DAC" w:rsidRDefault="00F726E4" w:rsidP="0092582E">
            <w:pPr>
              <w:pStyle w:val="ConsPlusNormal"/>
              <w:ind w:firstLine="0"/>
              <w:rPr>
                <w:rFonts w:ascii="Times New Roman" w:hAnsi="Times New Roman" w:cs="Times New Roman"/>
                <w:sz w:val="22"/>
                <w:szCs w:val="22"/>
                <w:lang w:eastAsia="en-US"/>
              </w:rPr>
            </w:pPr>
            <w:r w:rsidRPr="009A1DAC">
              <w:rPr>
                <w:rFonts w:ascii="Times New Roman" w:hAnsi="Times New Roman" w:cs="Times New Roman"/>
                <w:sz w:val="22"/>
                <w:szCs w:val="22"/>
                <w:lang w:eastAsia="en-US"/>
              </w:rPr>
              <w:t>Подстанции с двумя трансформаторами закрытого типа мощностью от 160 до 630 кВ-А</w:t>
            </w:r>
          </w:p>
        </w:tc>
        <w:tc>
          <w:tcPr>
            <w:tcW w:w="4374" w:type="dxa"/>
            <w:gridSpan w:val="8"/>
            <w:tcBorders>
              <w:top w:val="single" w:sz="4" w:space="0" w:color="auto"/>
              <w:left w:val="single" w:sz="4" w:space="0" w:color="auto"/>
              <w:right w:val="single" w:sz="4" w:space="0" w:color="auto"/>
            </w:tcBorders>
          </w:tcPr>
          <w:p w:rsidR="00F726E4" w:rsidRPr="009A1DAC" w:rsidRDefault="00F726E4" w:rsidP="0092582E">
            <w:pPr>
              <w:pStyle w:val="ConsPlusNormal"/>
              <w:ind w:firstLine="0"/>
              <w:rPr>
                <w:rFonts w:ascii="Times New Roman" w:hAnsi="Times New Roman" w:cs="Times New Roman"/>
                <w:sz w:val="22"/>
                <w:szCs w:val="22"/>
                <w:lang w:eastAsia="en-US"/>
              </w:rPr>
            </w:pPr>
            <w:r w:rsidRPr="009A1DAC">
              <w:rPr>
                <w:rFonts w:ascii="Times New Roman" w:hAnsi="Times New Roman" w:cs="Times New Roman"/>
                <w:sz w:val="22"/>
                <w:szCs w:val="22"/>
                <w:lang w:eastAsia="en-US"/>
              </w:rPr>
              <w:t>Не более 150</w:t>
            </w:r>
          </w:p>
        </w:tc>
      </w:tr>
      <w:tr w:rsidR="009A1DAC" w:rsidRPr="009A1DAC" w:rsidTr="00AE363D">
        <w:trPr>
          <w:trHeight w:val="284"/>
        </w:trPr>
        <w:tc>
          <w:tcPr>
            <w:tcW w:w="1980" w:type="dxa"/>
            <w:vMerge/>
            <w:tcBorders>
              <w:left w:val="single" w:sz="4" w:space="0" w:color="auto"/>
              <w:right w:val="single" w:sz="4" w:space="0" w:color="auto"/>
            </w:tcBorders>
          </w:tcPr>
          <w:p w:rsidR="00F726E4" w:rsidRPr="009A1DAC" w:rsidRDefault="00F726E4" w:rsidP="0092582E">
            <w:pPr>
              <w:spacing w:after="0" w:line="240" w:lineRule="auto"/>
              <w:rPr>
                <w:rFonts w:ascii="Times New Roman" w:hAnsi="Times New Roman" w:cs="Times New Roman"/>
              </w:rPr>
            </w:pPr>
          </w:p>
        </w:tc>
        <w:tc>
          <w:tcPr>
            <w:tcW w:w="4111" w:type="dxa"/>
            <w:vMerge/>
            <w:tcBorders>
              <w:left w:val="single" w:sz="4" w:space="0" w:color="auto"/>
              <w:right w:val="single" w:sz="4" w:space="0" w:color="auto"/>
            </w:tcBorders>
          </w:tcPr>
          <w:p w:rsidR="00F726E4" w:rsidRPr="009A1DAC" w:rsidRDefault="00F726E4" w:rsidP="0092582E">
            <w:pPr>
              <w:pStyle w:val="ConsPlusNormal"/>
            </w:pPr>
          </w:p>
        </w:tc>
        <w:tc>
          <w:tcPr>
            <w:tcW w:w="4019" w:type="dxa"/>
            <w:gridSpan w:val="3"/>
            <w:tcBorders>
              <w:top w:val="single" w:sz="4" w:space="0" w:color="auto"/>
              <w:left w:val="single" w:sz="4" w:space="0" w:color="auto"/>
              <w:right w:val="single" w:sz="4" w:space="0" w:color="auto"/>
            </w:tcBorders>
          </w:tcPr>
          <w:p w:rsidR="00F726E4" w:rsidRPr="009A1DAC" w:rsidRDefault="00F726E4" w:rsidP="0092582E">
            <w:pPr>
              <w:pStyle w:val="ConsPlusNormal"/>
              <w:ind w:firstLine="0"/>
              <w:rPr>
                <w:rFonts w:ascii="Times New Roman" w:hAnsi="Times New Roman" w:cs="Times New Roman"/>
                <w:sz w:val="22"/>
                <w:szCs w:val="22"/>
                <w:lang w:eastAsia="en-US"/>
              </w:rPr>
            </w:pPr>
            <w:r w:rsidRPr="009A1DAC">
              <w:rPr>
                <w:rFonts w:ascii="Times New Roman" w:hAnsi="Times New Roman" w:cs="Times New Roman"/>
                <w:sz w:val="22"/>
                <w:szCs w:val="22"/>
                <w:lang w:eastAsia="en-US"/>
              </w:rPr>
              <w:t>Распределительные пункты наружной установки</w:t>
            </w:r>
          </w:p>
        </w:tc>
        <w:tc>
          <w:tcPr>
            <w:tcW w:w="4374" w:type="dxa"/>
            <w:gridSpan w:val="8"/>
            <w:tcBorders>
              <w:top w:val="single" w:sz="4" w:space="0" w:color="auto"/>
              <w:left w:val="single" w:sz="4" w:space="0" w:color="auto"/>
              <w:right w:val="single" w:sz="4" w:space="0" w:color="auto"/>
            </w:tcBorders>
          </w:tcPr>
          <w:p w:rsidR="00F726E4" w:rsidRPr="009A1DAC" w:rsidRDefault="00F726E4" w:rsidP="0092582E">
            <w:pPr>
              <w:pStyle w:val="ConsPlusNormal"/>
              <w:ind w:firstLine="0"/>
              <w:rPr>
                <w:rFonts w:ascii="Times New Roman" w:hAnsi="Times New Roman" w:cs="Times New Roman"/>
                <w:sz w:val="22"/>
                <w:szCs w:val="22"/>
                <w:lang w:eastAsia="en-US"/>
              </w:rPr>
            </w:pPr>
            <w:r w:rsidRPr="009A1DAC">
              <w:rPr>
                <w:rFonts w:ascii="Times New Roman" w:hAnsi="Times New Roman" w:cs="Times New Roman"/>
                <w:sz w:val="22"/>
                <w:szCs w:val="22"/>
                <w:lang w:eastAsia="en-US"/>
              </w:rPr>
              <w:t>Не более 250</w:t>
            </w:r>
          </w:p>
        </w:tc>
      </w:tr>
      <w:tr w:rsidR="009A1DAC" w:rsidRPr="009A1DAC" w:rsidTr="00AE363D">
        <w:trPr>
          <w:trHeight w:val="284"/>
        </w:trPr>
        <w:tc>
          <w:tcPr>
            <w:tcW w:w="1980" w:type="dxa"/>
            <w:vMerge/>
            <w:tcBorders>
              <w:left w:val="single" w:sz="4" w:space="0" w:color="auto"/>
              <w:right w:val="single" w:sz="4" w:space="0" w:color="auto"/>
            </w:tcBorders>
          </w:tcPr>
          <w:p w:rsidR="00F726E4" w:rsidRPr="009A1DAC" w:rsidRDefault="00F726E4" w:rsidP="0092582E">
            <w:pPr>
              <w:spacing w:after="0" w:line="240" w:lineRule="auto"/>
              <w:rPr>
                <w:rFonts w:ascii="Times New Roman" w:hAnsi="Times New Roman" w:cs="Times New Roman"/>
              </w:rPr>
            </w:pPr>
          </w:p>
        </w:tc>
        <w:tc>
          <w:tcPr>
            <w:tcW w:w="4111" w:type="dxa"/>
            <w:vMerge/>
            <w:tcBorders>
              <w:left w:val="single" w:sz="4" w:space="0" w:color="auto"/>
              <w:right w:val="single" w:sz="4" w:space="0" w:color="auto"/>
            </w:tcBorders>
          </w:tcPr>
          <w:p w:rsidR="00F726E4" w:rsidRPr="009A1DAC" w:rsidRDefault="00F726E4" w:rsidP="0092582E">
            <w:pPr>
              <w:pStyle w:val="ConsPlusNormal"/>
            </w:pPr>
          </w:p>
        </w:tc>
        <w:tc>
          <w:tcPr>
            <w:tcW w:w="4019" w:type="dxa"/>
            <w:gridSpan w:val="3"/>
            <w:tcBorders>
              <w:top w:val="single" w:sz="4" w:space="0" w:color="auto"/>
              <w:left w:val="single" w:sz="4" w:space="0" w:color="auto"/>
              <w:right w:val="single" w:sz="4" w:space="0" w:color="auto"/>
            </w:tcBorders>
          </w:tcPr>
          <w:p w:rsidR="00F726E4" w:rsidRPr="009A1DAC" w:rsidRDefault="00F726E4" w:rsidP="0092582E">
            <w:pPr>
              <w:pStyle w:val="ConsPlusNormal"/>
              <w:ind w:firstLine="0"/>
              <w:rPr>
                <w:rFonts w:ascii="Times New Roman" w:hAnsi="Times New Roman" w:cs="Times New Roman"/>
                <w:sz w:val="22"/>
                <w:szCs w:val="22"/>
                <w:lang w:eastAsia="en-US"/>
              </w:rPr>
            </w:pPr>
            <w:r w:rsidRPr="009A1DAC">
              <w:rPr>
                <w:rFonts w:ascii="Times New Roman" w:hAnsi="Times New Roman" w:cs="Times New Roman"/>
                <w:sz w:val="22"/>
                <w:szCs w:val="22"/>
                <w:lang w:eastAsia="en-US"/>
              </w:rPr>
              <w:t>Распределительные пункты закрытого типа</w:t>
            </w:r>
          </w:p>
        </w:tc>
        <w:tc>
          <w:tcPr>
            <w:tcW w:w="4374" w:type="dxa"/>
            <w:gridSpan w:val="8"/>
            <w:tcBorders>
              <w:top w:val="single" w:sz="4" w:space="0" w:color="auto"/>
              <w:left w:val="single" w:sz="4" w:space="0" w:color="auto"/>
              <w:right w:val="single" w:sz="4" w:space="0" w:color="auto"/>
            </w:tcBorders>
          </w:tcPr>
          <w:p w:rsidR="00F726E4" w:rsidRPr="009A1DAC" w:rsidRDefault="00F726E4" w:rsidP="0092582E">
            <w:pPr>
              <w:pStyle w:val="ConsPlusNormal"/>
              <w:ind w:firstLine="0"/>
              <w:rPr>
                <w:rFonts w:ascii="Times New Roman" w:hAnsi="Times New Roman" w:cs="Times New Roman"/>
                <w:sz w:val="22"/>
                <w:szCs w:val="22"/>
                <w:lang w:eastAsia="en-US"/>
              </w:rPr>
            </w:pPr>
            <w:r w:rsidRPr="009A1DAC">
              <w:rPr>
                <w:rFonts w:ascii="Times New Roman" w:hAnsi="Times New Roman" w:cs="Times New Roman"/>
                <w:sz w:val="22"/>
                <w:szCs w:val="22"/>
                <w:lang w:eastAsia="en-US"/>
              </w:rPr>
              <w:t>Не более 200</w:t>
            </w:r>
          </w:p>
        </w:tc>
      </w:tr>
      <w:tr w:rsidR="009A1DAC" w:rsidRPr="009A1DAC" w:rsidTr="00AE363D">
        <w:trPr>
          <w:trHeight w:val="284"/>
        </w:trPr>
        <w:tc>
          <w:tcPr>
            <w:tcW w:w="1980" w:type="dxa"/>
            <w:vMerge/>
            <w:tcBorders>
              <w:left w:val="single" w:sz="4" w:space="0" w:color="auto"/>
              <w:right w:val="single" w:sz="4" w:space="0" w:color="auto"/>
            </w:tcBorders>
          </w:tcPr>
          <w:p w:rsidR="00F726E4" w:rsidRPr="009A1DAC" w:rsidRDefault="00F726E4" w:rsidP="0092582E">
            <w:pPr>
              <w:spacing w:after="0" w:line="240" w:lineRule="auto"/>
              <w:rPr>
                <w:rFonts w:ascii="Times New Roman" w:hAnsi="Times New Roman" w:cs="Times New Roman"/>
              </w:rPr>
            </w:pPr>
          </w:p>
        </w:tc>
        <w:tc>
          <w:tcPr>
            <w:tcW w:w="4111" w:type="dxa"/>
            <w:vMerge/>
            <w:tcBorders>
              <w:left w:val="single" w:sz="4" w:space="0" w:color="auto"/>
              <w:right w:val="single" w:sz="4" w:space="0" w:color="auto"/>
            </w:tcBorders>
          </w:tcPr>
          <w:p w:rsidR="00F726E4" w:rsidRPr="009A1DAC" w:rsidRDefault="00F726E4" w:rsidP="0092582E">
            <w:pPr>
              <w:pStyle w:val="ConsPlusNormal"/>
            </w:pPr>
          </w:p>
        </w:tc>
        <w:tc>
          <w:tcPr>
            <w:tcW w:w="4019" w:type="dxa"/>
            <w:gridSpan w:val="3"/>
            <w:tcBorders>
              <w:top w:val="single" w:sz="4" w:space="0" w:color="auto"/>
              <w:left w:val="single" w:sz="4" w:space="0" w:color="auto"/>
              <w:right w:val="single" w:sz="4" w:space="0" w:color="auto"/>
            </w:tcBorders>
          </w:tcPr>
          <w:p w:rsidR="00F726E4" w:rsidRPr="009A1DAC" w:rsidRDefault="00F726E4" w:rsidP="0092582E">
            <w:pPr>
              <w:pStyle w:val="ConsPlusNormal"/>
              <w:ind w:firstLine="0"/>
              <w:rPr>
                <w:rFonts w:ascii="Times New Roman" w:hAnsi="Times New Roman" w:cs="Times New Roman"/>
                <w:sz w:val="22"/>
                <w:szCs w:val="22"/>
                <w:lang w:eastAsia="en-US"/>
              </w:rPr>
            </w:pPr>
            <w:r w:rsidRPr="009A1DAC">
              <w:rPr>
                <w:rFonts w:ascii="Times New Roman" w:hAnsi="Times New Roman" w:cs="Times New Roman"/>
                <w:sz w:val="22"/>
                <w:szCs w:val="22"/>
                <w:lang w:eastAsia="en-US"/>
              </w:rPr>
              <w:t>Секционирующие пункты</w:t>
            </w:r>
          </w:p>
        </w:tc>
        <w:tc>
          <w:tcPr>
            <w:tcW w:w="4374" w:type="dxa"/>
            <w:gridSpan w:val="8"/>
            <w:tcBorders>
              <w:top w:val="single" w:sz="4" w:space="0" w:color="auto"/>
              <w:left w:val="single" w:sz="4" w:space="0" w:color="auto"/>
              <w:right w:val="single" w:sz="4" w:space="0" w:color="auto"/>
            </w:tcBorders>
          </w:tcPr>
          <w:p w:rsidR="00F726E4" w:rsidRPr="009A1DAC" w:rsidRDefault="00F726E4" w:rsidP="0092582E">
            <w:pPr>
              <w:pStyle w:val="ConsPlusNormal"/>
              <w:ind w:firstLine="0"/>
              <w:rPr>
                <w:rFonts w:ascii="Times New Roman" w:hAnsi="Times New Roman" w:cs="Times New Roman"/>
                <w:sz w:val="22"/>
                <w:szCs w:val="22"/>
                <w:lang w:eastAsia="en-US"/>
              </w:rPr>
            </w:pPr>
            <w:r w:rsidRPr="009A1DAC">
              <w:rPr>
                <w:rFonts w:ascii="Times New Roman" w:hAnsi="Times New Roman" w:cs="Times New Roman"/>
                <w:sz w:val="22"/>
                <w:szCs w:val="22"/>
                <w:lang w:eastAsia="en-US"/>
              </w:rPr>
              <w:t>Не более 80</w:t>
            </w:r>
          </w:p>
        </w:tc>
      </w:tr>
      <w:tr w:rsidR="009A1DAC" w:rsidRPr="009A1DAC" w:rsidTr="00AE363D">
        <w:trPr>
          <w:trHeight w:val="284"/>
        </w:trPr>
        <w:tc>
          <w:tcPr>
            <w:tcW w:w="1980" w:type="dxa"/>
            <w:vMerge/>
            <w:tcBorders>
              <w:left w:val="single" w:sz="4" w:space="0" w:color="auto"/>
              <w:right w:val="single" w:sz="4" w:space="0" w:color="auto"/>
            </w:tcBorders>
          </w:tcPr>
          <w:p w:rsidR="00F726E4" w:rsidRPr="009A1DAC" w:rsidRDefault="00F726E4" w:rsidP="0092582E">
            <w:pPr>
              <w:spacing w:after="0" w:line="240" w:lineRule="auto"/>
              <w:rPr>
                <w:rFonts w:ascii="Times New Roman" w:hAnsi="Times New Roman" w:cs="Times New Roman"/>
              </w:rPr>
            </w:pPr>
          </w:p>
        </w:tc>
        <w:tc>
          <w:tcPr>
            <w:tcW w:w="4111" w:type="dxa"/>
            <w:vMerge w:val="restart"/>
            <w:tcBorders>
              <w:left w:val="single" w:sz="4" w:space="0" w:color="auto"/>
              <w:right w:val="single" w:sz="4" w:space="0" w:color="auto"/>
            </w:tcBorders>
          </w:tcPr>
          <w:p w:rsidR="00F726E4" w:rsidRPr="009A1DAC" w:rsidRDefault="00F726E4" w:rsidP="0092582E">
            <w:pPr>
              <w:pStyle w:val="ConsPlusNormal"/>
              <w:ind w:firstLine="0"/>
              <w:rPr>
                <w:rFonts w:ascii="Times New Roman" w:hAnsi="Times New Roman" w:cs="Times New Roman"/>
                <w:sz w:val="22"/>
                <w:szCs w:val="22"/>
                <w:lang w:eastAsia="en-US"/>
              </w:rPr>
            </w:pPr>
            <w:r w:rsidRPr="009A1DAC">
              <w:rPr>
                <w:rFonts w:ascii="Times New Roman" w:hAnsi="Times New Roman" w:cs="Times New Roman"/>
                <w:sz w:val="22"/>
                <w:szCs w:val="22"/>
                <w:lang w:eastAsia="en-US"/>
              </w:rPr>
              <w:t>Ширина полос земель для электрических сетей напряжением до 35 кВ включительно</w:t>
            </w:r>
          </w:p>
        </w:tc>
        <w:tc>
          <w:tcPr>
            <w:tcW w:w="4019" w:type="dxa"/>
            <w:gridSpan w:val="3"/>
            <w:tcBorders>
              <w:top w:val="single" w:sz="4" w:space="0" w:color="auto"/>
              <w:left w:val="single" w:sz="4" w:space="0" w:color="auto"/>
              <w:right w:val="single" w:sz="4" w:space="0" w:color="auto"/>
            </w:tcBorders>
          </w:tcPr>
          <w:p w:rsidR="00F726E4" w:rsidRPr="009A1DAC" w:rsidRDefault="00F726E4" w:rsidP="0092582E">
            <w:pPr>
              <w:pStyle w:val="ConsPlusNormal"/>
              <w:ind w:firstLine="0"/>
              <w:rPr>
                <w:rFonts w:ascii="Times New Roman" w:hAnsi="Times New Roman" w:cs="Times New Roman"/>
                <w:sz w:val="22"/>
                <w:szCs w:val="22"/>
                <w:lang w:eastAsia="en-US"/>
              </w:rPr>
            </w:pPr>
            <w:r w:rsidRPr="009A1DAC">
              <w:rPr>
                <w:rFonts w:ascii="Times New Roman" w:hAnsi="Times New Roman" w:cs="Times New Roman"/>
                <w:sz w:val="22"/>
                <w:szCs w:val="22"/>
                <w:lang w:eastAsia="en-US"/>
              </w:rPr>
              <w:t>Опоры воздушных линий электропередачи</w:t>
            </w:r>
          </w:p>
        </w:tc>
        <w:tc>
          <w:tcPr>
            <w:tcW w:w="2113" w:type="dxa"/>
            <w:gridSpan w:val="5"/>
            <w:tcBorders>
              <w:top w:val="single" w:sz="4" w:space="0" w:color="auto"/>
              <w:left w:val="single" w:sz="4" w:space="0" w:color="auto"/>
              <w:right w:val="single" w:sz="4" w:space="0" w:color="auto"/>
            </w:tcBorders>
          </w:tcPr>
          <w:p w:rsidR="00F726E4" w:rsidRPr="009A1DAC" w:rsidRDefault="00F726E4" w:rsidP="0092582E">
            <w:pPr>
              <w:pStyle w:val="ConsPlusNormal"/>
              <w:ind w:firstLine="0"/>
              <w:rPr>
                <w:rFonts w:ascii="Times New Roman" w:hAnsi="Times New Roman" w:cs="Times New Roman"/>
                <w:sz w:val="22"/>
                <w:szCs w:val="22"/>
                <w:lang w:eastAsia="en-US"/>
              </w:rPr>
            </w:pPr>
            <w:r w:rsidRPr="009A1DAC">
              <w:rPr>
                <w:rFonts w:ascii="Times New Roman" w:hAnsi="Times New Roman" w:cs="Times New Roman"/>
                <w:sz w:val="22"/>
                <w:szCs w:val="22"/>
                <w:lang w:eastAsia="en-US"/>
              </w:rPr>
              <w:t xml:space="preserve">Ширина полос предоставляемых земель, м, при напряжении линии </w:t>
            </w:r>
            <w:r w:rsidRPr="009A1DAC">
              <w:rPr>
                <w:rFonts w:ascii="Times New Roman" w:hAnsi="Times New Roman" w:cs="Times New Roman"/>
                <w:sz w:val="22"/>
                <w:szCs w:val="22"/>
                <w:lang w:eastAsia="en-US"/>
              </w:rPr>
              <w:lastRenderedPageBreak/>
              <w:t>0,38 - 20 кВ</w:t>
            </w:r>
          </w:p>
        </w:tc>
        <w:tc>
          <w:tcPr>
            <w:tcW w:w="2261" w:type="dxa"/>
            <w:gridSpan w:val="3"/>
            <w:tcBorders>
              <w:top w:val="single" w:sz="4" w:space="0" w:color="auto"/>
              <w:left w:val="single" w:sz="4" w:space="0" w:color="auto"/>
              <w:right w:val="single" w:sz="4" w:space="0" w:color="auto"/>
            </w:tcBorders>
          </w:tcPr>
          <w:p w:rsidR="00F726E4" w:rsidRPr="009A1DAC" w:rsidRDefault="00F726E4" w:rsidP="0092582E">
            <w:pPr>
              <w:pStyle w:val="ConsPlusNormal"/>
              <w:ind w:firstLine="0"/>
              <w:rPr>
                <w:rFonts w:ascii="Times New Roman" w:hAnsi="Times New Roman" w:cs="Times New Roman"/>
                <w:sz w:val="22"/>
                <w:szCs w:val="22"/>
                <w:lang w:eastAsia="en-US"/>
              </w:rPr>
            </w:pPr>
            <w:r w:rsidRPr="009A1DAC">
              <w:rPr>
                <w:rFonts w:ascii="Times New Roman" w:hAnsi="Times New Roman" w:cs="Times New Roman"/>
                <w:sz w:val="22"/>
                <w:szCs w:val="22"/>
                <w:lang w:eastAsia="en-US"/>
              </w:rPr>
              <w:lastRenderedPageBreak/>
              <w:t xml:space="preserve">Ширина полос предоставляемых земель, м, при напряжении линии </w:t>
            </w:r>
            <w:r w:rsidRPr="009A1DAC">
              <w:rPr>
                <w:rFonts w:ascii="Times New Roman" w:hAnsi="Times New Roman" w:cs="Times New Roman"/>
                <w:sz w:val="22"/>
                <w:szCs w:val="22"/>
                <w:lang w:eastAsia="en-US"/>
              </w:rPr>
              <w:lastRenderedPageBreak/>
              <w:t>35 кВ</w:t>
            </w:r>
          </w:p>
        </w:tc>
      </w:tr>
      <w:tr w:rsidR="009A1DAC" w:rsidRPr="009A1DAC" w:rsidTr="00AE363D">
        <w:trPr>
          <w:trHeight w:val="284"/>
        </w:trPr>
        <w:tc>
          <w:tcPr>
            <w:tcW w:w="1980" w:type="dxa"/>
            <w:vMerge/>
            <w:tcBorders>
              <w:left w:val="single" w:sz="4" w:space="0" w:color="auto"/>
              <w:right w:val="single" w:sz="4" w:space="0" w:color="auto"/>
            </w:tcBorders>
          </w:tcPr>
          <w:p w:rsidR="00F726E4" w:rsidRPr="009A1DAC" w:rsidRDefault="00F726E4" w:rsidP="0092582E">
            <w:pPr>
              <w:spacing w:after="0" w:line="240" w:lineRule="auto"/>
              <w:rPr>
                <w:rFonts w:ascii="Times New Roman" w:hAnsi="Times New Roman" w:cs="Times New Roman"/>
              </w:rPr>
            </w:pPr>
          </w:p>
        </w:tc>
        <w:tc>
          <w:tcPr>
            <w:tcW w:w="4111" w:type="dxa"/>
            <w:vMerge/>
            <w:tcBorders>
              <w:left w:val="single" w:sz="4" w:space="0" w:color="auto"/>
              <w:right w:val="single" w:sz="4" w:space="0" w:color="auto"/>
            </w:tcBorders>
          </w:tcPr>
          <w:p w:rsidR="00F726E4" w:rsidRPr="009A1DAC" w:rsidRDefault="00F726E4" w:rsidP="0092582E">
            <w:pPr>
              <w:pStyle w:val="ConsPlusNormal"/>
            </w:pPr>
          </w:p>
        </w:tc>
        <w:tc>
          <w:tcPr>
            <w:tcW w:w="8393" w:type="dxa"/>
            <w:gridSpan w:val="11"/>
            <w:tcBorders>
              <w:top w:val="single" w:sz="4" w:space="0" w:color="auto"/>
              <w:left w:val="single" w:sz="4" w:space="0" w:color="auto"/>
              <w:right w:val="single" w:sz="4" w:space="0" w:color="auto"/>
            </w:tcBorders>
            <w:vAlign w:val="center"/>
          </w:tcPr>
          <w:p w:rsidR="00F726E4" w:rsidRPr="009A1DAC" w:rsidRDefault="00F726E4" w:rsidP="0092582E">
            <w:pPr>
              <w:pStyle w:val="ConsPlusNormal"/>
              <w:ind w:firstLine="0"/>
              <w:jc w:val="center"/>
              <w:rPr>
                <w:rFonts w:ascii="Times New Roman" w:hAnsi="Times New Roman" w:cs="Times New Roman"/>
                <w:sz w:val="22"/>
                <w:szCs w:val="22"/>
                <w:lang w:eastAsia="en-US"/>
              </w:rPr>
            </w:pPr>
            <w:r w:rsidRPr="009A1DAC">
              <w:rPr>
                <w:rFonts w:ascii="Times New Roman" w:hAnsi="Times New Roman" w:cs="Times New Roman"/>
                <w:sz w:val="22"/>
                <w:szCs w:val="22"/>
                <w:lang w:eastAsia="en-US"/>
              </w:rPr>
              <w:t>Железобетонные</w:t>
            </w:r>
          </w:p>
        </w:tc>
      </w:tr>
      <w:tr w:rsidR="009A1DAC" w:rsidRPr="009A1DAC" w:rsidTr="00AE363D">
        <w:trPr>
          <w:trHeight w:val="284"/>
        </w:trPr>
        <w:tc>
          <w:tcPr>
            <w:tcW w:w="1980" w:type="dxa"/>
            <w:vMerge/>
            <w:tcBorders>
              <w:left w:val="single" w:sz="4" w:space="0" w:color="auto"/>
              <w:right w:val="single" w:sz="4" w:space="0" w:color="auto"/>
            </w:tcBorders>
          </w:tcPr>
          <w:p w:rsidR="00F726E4" w:rsidRPr="009A1DAC" w:rsidRDefault="00F726E4" w:rsidP="0092582E">
            <w:pPr>
              <w:spacing w:after="0" w:line="240" w:lineRule="auto"/>
              <w:rPr>
                <w:rFonts w:ascii="Times New Roman" w:hAnsi="Times New Roman" w:cs="Times New Roman"/>
              </w:rPr>
            </w:pPr>
          </w:p>
        </w:tc>
        <w:tc>
          <w:tcPr>
            <w:tcW w:w="4111" w:type="dxa"/>
            <w:vMerge/>
            <w:tcBorders>
              <w:left w:val="single" w:sz="4" w:space="0" w:color="auto"/>
              <w:right w:val="single" w:sz="4" w:space="0" w:color="auto"/>
            </w:tcBorders>
          </w:tcPr>
          <w:p w:rsidR="00F726E4" w:rsidRPr="009A1DAC" w:rsidRDefault="00F726E4" w:rsidP="0092582E">
            <w:pPr>
              <w:pStyle w:val="ConsPlusNormal"/>
            </w:pPr>
          </w:p>
        </w:tc>
        <w:tc>
          <w:tcPr>
            <w:tcW w:w="4019" w:type="dxa"/>
            <w:gridSpan w:val="3"/>
            <w:tcBorders>
              <w:top w:val="single" w:sz="4" w:space="0" w:color="auto"/>
              <w:left w:val="single" w:sz="4" w:space="0" w:color="auto"/>
              <w:right w:val="single" w:sz="4" w:space="0" w:color="auto"/>
            </w:tcBorders>
          </w:tcPr>
          <w:p w:rsidR="00F726E4" w:rsidRPr="009A1DAC" w:rsidRDefault="00F726E4" w:rsidP="0092582E">
            <w:pPr>
              <w:pStyle w:val="ConsPlusNormal"/>
              <w:ind w:firstLine="0"/>
              <w:rPr>
                <w:rFonts w:ascii="Times New Roman" w:hAnsi="Times New Roman" w:cs="Times New Roman"/>
                <w:sz w:val="22"/>
                <w:szCs w:val="22"/>
                <w:lang w:eastAsia="en-US"/>
              </w:rPr>
            </w:pPr>
            <w:r w:rsidRPr="009A1DAC">
              <w:rPr>
                <w:rFonts w:ascii="Times New Roman" w:hAnsi="Times New Roman" w:cs="Times New Roman"/>
                <w:sz w:val="22"/>
                <w:szCs w:val="22"/>
                <w:lang w:eastAsia="en-US"/>
              </w:rPr>
              <w:t>Одноцепные</w:t>
            </w:r>
          </w:p>
        </w:tc>
        <w:tc>
          <w:tcPr>
            <w:tcW w:w="2113" w:type="dxa"/>
            <w:gridSpan w:val="5"/>
            <w:tcBorders>
              <w:top w:val="single" w:sz="4" w:space="0" w:color="auto"/>
              <w:left w:val="single" w:sz="4" w:space="0" w:color="auto"/>
              <w:right w:val="single" w:sz="4" w:space="0" w:color="auto"/>
            </w:tcBorders>
          </w:tcPr>
          <w:p w:rsidR="00F726E4" w:rsidRPr="009A1DAC" w:rsidRDefault="00F726E4" w:rsidP="0092582E">
            <w:pPr>
              <w:pStyle w:val="ConsPlusNormal"/>
              <w:ind w:firstLine="0"/>
              <w:rPr>
                <w:rFonts w:ascii="Times New Roman" w:hAnsi="Times New Roman" w:cs="Times New Roman"/>
                <w:sz w:val="22"/>
                <w:szCs w:val="22"/>
                <w:lang w:eastAsia="en-US"/>
              </w:rPr>
            </w:pPr>
            <w:r w:rsidRPr="009A1DAC">
              <w:rPr>
                <w:rFonts w:ascii="Times New Roman" w:hAnsi="Times New Roman" w:cs="Times New Roman"/>
                <w:sz w:val="22"/>
                <w:szCs w:val="22"/>
                <w:lang w:eastAsia="en-US"/>
              </w:rPr>
              <w:t>8</w:t>
            </w:r>
          </w:p>
        </w:tc>
        <w:tc>
          <w:tcPr>
            <w:tcW w:w="2261" w:type="dxa"/>
            <w:gridSpan w:val="3"/>
            <w:tcBorders>
              <w:top w:val="single" w:sz="4" w:space="0" w:color="auto"/>
              <w:left w:val="single" w:sz="4" w:space="0" w:color="auto"/>
              <w:right w:val="single" w:sz="4" w:space="0" w:color="auto"/>
            </w:tcBorders>
          </w:tcPr>
          <w:p w:rsidR="00F726E4" w:rsidRPr="009A1DAC" w:rsidRDefault="00F726E4" w:rsidP="0092582E">
            <w:pPr>
              <w:pStyle w:val="ConsPlusNormal"/>
              <w:ind w:firstLine="0"/>
              <w:rPr>
                <w:rFonts w:ascii="Times New Roman" w:hAnsi="Times New Roman" w:cs="Times New Roman"/>
                <w:sz w:val="22"/>
                <w:szCs w:val="22"/>
                <w:lang w:eastAsia="en-US"/>
              </w:rPr>
            </w:pPr>
            <w:r w:rsidRPr="009A1DAC">
              <w:rPr>
                <w:rFonts w:ascii="Times New Roman" w:hAnsi="Times New Roman" w:cs="Times New Roman"/>
                <w:sz w:val="22"/>
                <w:szCs w:val="22"/>
                <w:lang w:eastAsia="en-US"/>
              </w:rPr>
              <w:t>9 (11)</w:t>
            </w:r>
          </w:p>
        </w:tc>
      </w:tr>
      <w:tr w:rsidR="009A1DAC" w:rsidRPr="009A1DAC" w:rsidTr="00AE363D">
        <w:trPr>
          <w:trHeight w:val="284"/>
        </w:trPr>
        <w:tc>
          <w:tcPr>
            <w:tcW w:w="1980" w:type="dxa"/>
            <w:vMerge/>
            <w:tcBorders>
              <w:left w:val="single" w:sz="4" w:space="0" w:color="auto"/>
              <w:right w:val="single" w:sz="4" w:space="0" w:color="auto"/>
            </w:tcBorders>
          </w:tcPr>
          <w:p w:rsidR="00F726E4" w:rsidRPr="009A1DAC" w:rsidRDefault="00F726E4" w:rsidP="0092582E">
            <w:pPr>
              <w:spacing w:after="0" w:line="240" w:lineRule="auto"/>
              <w:rPr>
                <w:rFonts w:ascii="Times New Roman" w:hAnsi="Times New Roman" w:cs="Times New Roman"/>
              </w:rPr>
            </w:pPr>
          </w:p>
        </w:tc>
        <w:tc>
          <w:tcPr>
            <w:tcW w:w="4111" w:type="dxa"/>
            <w:vMerge/>
            <w:tcBorders>
              <w:left w:val="single" w:sz="4" w:space="0" w:color="auto"/>
              <w:right w:val="single" w:sz="4" w:space="0" w:color="auto"/>
            </w:tcBorders>
          </w:tcPr>
          <w:p w:rsidR="00F726E4" w:rsidRPr="009A1DAC" w:rsidRDefault="00F726E4" w:rsidP="0092582E">
            <w:pPr>
              <w:pStyle w:val="ConsPlusNormal"/>
            </w:pPr>
          </w:p>
        </w:tc>
        <w:tc>
          <w:tcPr>
            <w:tcW w:w="4019" w:type="dxa"/>
            <w:gridSpan w:val="3"/>
            <w:tcBorders>
              <w:top w:val="single" w:sz="4" w:space="0" w:color="auto"/>
              <w:left w:val="single" w:sz="4" w:space="0" w:color="auto"/>
              <w:right w:val="single" w:sz="4" w:space="0" w:color="auto"/>
            </w:tcBorders>
          </w:tcPr>
          <w:p w:rsidR="00F726E4" w:rsidRPr="009A1DAC" w:rsidRDefault="00F726E4" w:rsidP="0092582E">
            <w:pPr>
              <w:pStyle w:val="ConsPlusNormal"/>
              <w:ind w:firstLine="0"/>
              <w:rPr>
                <w:rFonts w:ascii="Times New Roman" w:hAnsi="Times New Roman" w:cs="Times New Roman"/>
                <w:sz w:val="22"/>
                <w:szCs w:val="22"/>
                <w:lang w:eastAsia="en-US"/>
              </w:rPr>
            </w:pPr>
            <w:r w:rsidRPr="009A1DAC">
              <w:rPr>
                <w:rFonts w:ascii="Times New Roman" w:hAnsi="Times New Roman" w:cs="Times New Roman"/>
                <w:sz w:val="22"/>
                <w:szCs w:val="22"/>
                <w:lang w:eastAsia="en-US"/>
              </w:rPr>
              <w:t>Двухцепные</w:t>
            </w:r>
          </w:p>
        </w:tc>
        <w:tc>
          <w:tcPr>
            <w:tcW w:w="2113" w:type="dxa"/>
            <w:gridSpan w:val="5"/>
            <w:tcBorders>
              <w:top w:val="single" w:sz="4" w:space="0" w:color="auto"/>
              <w:left w:val="single" w:sz="4" w:space="0" w:color="auto"/>
              <w:right w:val="single" w:sz="4" w:space="0" w:color="auto"/>
            </w:tcBorders>
          </w:tcPr>
          <w:p w:rsidR="00F726E4" w:rsidRPr="009A1DAC" w:rsidRDefault="00F726E4" w:rsidP="0092582E">
            <w:pPr>
              <w:pStyle w:val="ConsPlusNormal"/>
              <w:ind w:firstLine="0"/>
              <w:rPr>
                <w:rFonts w:ascii="Times New Roman" w:hAnsi="Times New Roman" w:cs="Times New Roman"/>
                <w:sz w:val="22"/>
                <w:szCs w:val="22"/>
                <w:lang w:eastAsia="en-US"/>
              </w:rPr>
            </w:pPr>
            <w:r w:rsidRPr="009A1DAC">
              <w:rPr>
                <w:rFonts w:ascii="Times New Roman" w:hAnsi="Times New Roman" w:cs="Times New Roman"/>
                <w:sz w:val="22"/>
                <w:szCs w:val="22"/>
                <w:lang w:eastAsia="en-US"/>
              </w:rPr>
              <w:t>8</w:t>
            </w:r>
          </w:p>
        </w:tc>
        <w:tc>
          <w:tcPr>
            <w:tcW w:w="2261" w:type="dxa"/>
            <w:gridSpan w:val="3"/>
            <w:tcBorders>
              <w:top w:val="single" w:sz="4" w:space="0" w:color="auto"/>
              <w:left w:val="single" w:sz="4" w:space="0" w:color="auto"/>
              <w:right w:val="single" w:sz="4" w:space="0" w:color="auto"/>
            </w:tcBorders>
          </w:tcPr>
          <w:p w:rsidR="00F726E4" w:rsidRPr="009A1DAC" w:rsidRDefault="00F726E4" w:rsidP="0092582E">
            <w:pPr>
              <w:pStyle w:val="ConsPlusNormal"/>
              <w:ind w:firstLine="0"/>
              <w:rPr>
                <w:rFonts w:ascii="Times New Roman" w:hAnsi="Times New Roman" w:cs="Times New Roman"/>
                <w:sz w:val="22"/>
                <w:szCs w:val="22"/>
                <w:lang w:eastAsia="en-US"/>
              </w:rPr>
            </w:pPr>
            <w:r w:rsidRPr="009A1DAC">
              <w:rPr>
                <w:rFonts w:ascii="Times New Roman" w:hAnsi="Times New Roman" w:cs="Times New Roman"/>
                <w:sz w:val="22"/>
                <w:szCs w:val="22"/>
                <w:lang w:eastAsia="en-US"/>
              </w:rPr>
              <w:t>10</w:t>
            </w:r>
          </w:p>
        </w:tc>
      </w:tr>
      <w:tr w:rsidR="009A1DAC" w:rsidRPr="009A1DAC" w:rsidTr="00AE363D">
        <w:trPr>
          <w:trHeight w:val="284"/>
        </w:trPr>
        <w:tc>
          <w:tcPr>
            <w:tcW w:w="1980" w:type="dxa"/>
            <w:vMerge/>
            <w:tcBorders>
              <w:left w:val="single" w:sz="4" w:space="0" w:color="auto"/>
              <w:right w:val="single" w:sz="4" w:space="0" w:color="auto"/>
            </w:tcBorders>
          </w:tcPr>
          <w:p w:rsidR="00F726E4" w:rsidRPr="009A1DAC" w:rsidRDefault="00F726E4" w:rsidP="0092582E">
            <w:pPr>
              <w:spacing w:after="0" w:line="240" w:lineRule="auto"/>
              <w:rPr>
                <w:rFonts w:ascii="Times New Roman" w:hAnsi="Times New Roman" w:cs="Times New Roman"/>
              </w:rPr>
            </w:pPr>
          </w:p>
        </w:tc>
        <w:tc>
          <w:tcPr>
            <w:tcW w:w="4111" w:type="dxa"/>
            <w:vMerge/>
            <w:tcBorders>
              <w:left w:val="single" w:sz="4" w:space="0" w:color="auto"/>
              <w:right w:val="single" w:sz="4" w:space="0" w:color="auto"/>
            </w:tcBorders>
          </w:tcPr>
          <w:p w:rsidR="00F726E4" w:rsidRPr="009A1DAC" w:rsidRDefault="00F726E4" w:rsidP="0092582E">
            <w:pPr>
              <w:pStyle w:val="ConsPlusNormal"/>
            </w:pPr>
          </w:p>
        </w:tc>
        <w:tc>
          <w:tcPr>
            <w:tcW w:w="8393" w:type="dxa"/>
            <w:gridSpan w:val="11"/>
            <w:tcBorders>
              <w:top w:val="single" w:sz="4" w:space="0" w:color="auto"/>
              <w:left w:val="single" w:sz="4" w:space="0" w:color="auto"/>
              <w:right w:val="single" w:sz="4" w:space="0" w:color="auto"/>
            </w:tcBorders>
            <w:vAlign w:val="center"/>
          </w:tcPr>
          <w:p w:rsidR="00F726E4" w:rsidRPr="009A1DAC" w:rsidRDefault="00F726E4" w:rsidP="0092582E">
            <w:pPr>
              <w:pStyle w:val="ConsPlusNormal"/>
              <w:ind w:firstLine="0"/>
              <w:jc w:val="center"/>
              <w:rPr>
                <w:rFonts w:ascii="Times New Roman" w:hAnsi="Times New Roman" w:cs="Times New Roman"/>
                <w:sz w:val="22"/>
                <w:szCs w:val="22"/>
                <w:lang w:eastAsia="en-US"/>
              </w:rPr>
            </w:pPr>
            <w:r w:rsidRPr="009A1DAC">
              <w:rPr>
                <w:rFonts w:ascii="Times New Roman" w:hAnsi="Times New Roman" w:cs="Times New Roman"/>
                <w:sz w:val="22"/>
                <w:szCs w:val="22"/>
                <w:lang w:eastAsia="en-US"/>
              </w:rPr>
              <w:t>Стальные</w:t>
            </w:r>
          </w:p>
        </w:tc>
      </w:tr>
      <w:tr w:rsidR="009A1DAC" w:rsidRPr="009A1DAC" w:rsidTr="00AE363D">
        <w:trPr>
          <w:trHeight w:val="284"/>
        </w:trPr>
        <w:tc>
          <w:tcPr>
            <w:tcW w:w="1980" w:type="dxa"/>
            <w:vMerge/>
            <w:tcBorders>
              <w:left w:val="single" w:sz="4" w:space="0" w:color="auto"/>
              <w:right w:val="single" w:sz="4" w:space="0" w:color="auto"/>
            </w:tcBorders>
          </w:tcPr>
          <w:p w:rsidR="00F726E4" w:rsidRPr="009A1DAC" w:rsidRDefault="00F726E4" w:rsidP="0092582E">
            <w:pPr>
              <w:spacing w:after="0" w:line="240" w:lineRule="auto"/>
              <w:rPr>
                <w:rFonts w:ascii="Times New Roman" w:hAnsi="Times New Roman" w:cs="Times New Roman"/>
              </w:rPr>
            </w:pPr>
          </w:p>
        </w:tc>
        <w:tc>
          <w:tcPr>
            <w:tcW w:w="4111" w:type="dxa"/>
            <w:vMerge/>
            <w:tcBorders>
              <w:left w:val="single" w:sz="4" w:space="0" w:color="auto"/>
              <w:right w:val="single" w:sz="4" w:space="0" w:color="auto"/>
            </w:tcBorders>
          </w:tcPr>
          <w:p w:rsidR="00F726E4" w:rsidRPr="009A1DAC" w:rsidRDefault="00F726E4" w:rsidP="0092582E">
            <w:pPr>
              <w:pStyle w:val="ConsPlusNormal"/>
            </w:pPr>
          </w:p>
        </w:tc>
        <w:tc>
          <w:tcPr>
            <w:tcW w:w="4019" w:type="dxa"/>
            <w:gridSpan w:val="3"/>
            <w:tcBorders>
              <w:top w:val="single" w:sz="4" w:space="0" w:color="auto"/>
              <w:left w:val="single" w:sz="4" w:space="0" w:color="auto"/>
              <w:right w:val="single" w:sz="4" w:space="0" w:color="auto"/>
            </w:tcBorders>
          </w:tcPr>
          <w:p w:rsidR="00F726E4" w:rsidRPr="009A1DAC" w:rsidRDefault="00F726E4" w:rsidP="0092582E">
            <w:pPr>
              <w:pStyle w:val="ConsPlusNormal"/>
              <w:ind w:firstLine="0"/>
              <w:rPr>
                <w:rFonts w:ascii="Times New Roman" w:hAnsi="Times New Roman" w:cs="Times New Roman"/>
                <w:sz w:val="22"/>
                <w:szCs w:val="22"/>
                <w:lang w:eastAsia="en-US"/>
              </w:rPr>
            </w:pPr>
            <w:r w:rsidRPr="009A1DAC">
              <w:rPr>
                <w:rFonts w:ascii="Times New Roman" w:hAnsi="Times New Roman" w:cs="Times New Roman"/>
                <w:sz w:val="22"/>
                <w:szCs w:val="22"/>
                <w:lang w:eastAsia="en-US"/>
              </w:rPr>
              <w:t>Одноцепные</w:t>
            </w:r>
          </w:p>
        </w:tc>
        <w:tc>
          <w:tcPr>
            <w:tcW w:w="2113" w:type="dxa"/>
            <w:gridSpan w:val="5"/>
            <w:tcBorders>
              <w:top w:val="single" w:sz="4" w:space="0" w:color="auto"/>
              <w:left w:val="single" w:sz="4" w:space="0" w:color="auto"/>
              <w:right w:val="single" w:sz="4" w:space="0" w:color="auto"/>
            </w:tcBorders>
          </w:tcPr>
          <w:p w:rsidR="00F726E4" w:rsidRPr="009A1DAC" w:rsidRDefault="00F726E4" w:rsidP="0092582E">
            <w:pPr>
              <w:pStyle w:val="ConsPlusNormal"/>
              <w:ind w:firstLine="0"/>
              <w:rPr>
                <w:rFonts w:ascii="Times New Roman" w:hAnsi="Times New Roman" w:cs="Times New Roman"/>
                <w:sz w:val="22"/>
                <w:szCs w:val="22"/>
                <w:lang w:eastAsia="en-US"/>
              </w:rPr>
            </w:pPr>
            <w:r w:rsidRPr="009A1DAC">
              <w:rPr>
                <w:rFonts w:ascii="Times New Roman" w:hAnsi="Times New Roman" w:cs="Times New Roman"/>
                <w:sz w:val="22"/>
                <w:szCs w:val="22"/>
                <w:lang w:eastAsia="en-US"/>
              </w:rPr>
              <w:t>8</w:t>
            </w:r>
          </w:p>
        </w:tc>
        <w:tc>
          <w:tcPr>
            <w:tcW w:w="2261" w:type="dxa"/>
            <w:gridSpan w:val="3"/>
            <w:tcBorders>
              <w:top w:val="single" w:sz="4" w:space="0" w:color="auto"/>
              <w:left w:val="single" w:sz="4" w:space="0" w:color="auto"/>
              <w:right w:val="single" w:sz="4" w:space="0" w:color="auto"/>
            </w:tcBorders>
          </w:tcPr>
          <w:p w:rsidR="00F726E4" w:rsidRPr="009A1DAC" w:rsidRDefault="00F726E4" w:rsidP="0092582E">
            <w:pPr>
              <w:pStyle w:val="ConsPlusNormal"/>
              <w:ind w:firstLine="0"/>
              <w:rPr>
                <w:rFonts w:ascii="Times New Roman" w:hAnsi="Times New Roman" w:cs="Times New Roman"/>
                <w:sz w:val="22"/>
                <w:szCs w:val="22"/>
                <w:lang w:eastAsia="en-US"/>
              </w:rPr>
            </w:pPr>
            <w:r w:rsidRPr="009A1DAC">
              <w:rPr>
                <w:rFonts w:ascii="Times New Roman" w:hAnsi="Times New Roman" w:cs="Times New Roman"/>
                <w:sz w:val="22"/>
                <w:szCs w:val="22"/>
                <w:lang w:eastAsia="en-US"/>
              </w:rPr>
              <w:t>11</w:t>
            </w:r>
          </w:p>
        </w:tc>
      </w:tr>
      <w:tr w:rsidR="009A1DAC" w:rsidRPr="009A1DAC" w:rsidTr="00AE363D">
        <w:trPr>
          <w:trHeight w:val="284"/>
        </w:trPr>
        <w:tc>
          <w:tcPr>
            <w:tcW w:w="1980" w:type="dxa"/>
            <w:vMerge/>
            <w:tcBorders>
              <w:left w:val="single" w:sz="4" w:space="0" w:color="auto"/>
              <w:right w:val="single" w:sz="4" w:space="0" w:color="auto"/>
            </w:tcBorders>
          </w:tcPr>
          <w:p w:rsidR="00F726E4" w:rsidRPr="009A1DAC" w:rsidRDefault="00F726E4" w:rsidP="0092582E">
            <w:pPr>
              <w:spacing w:after="0" w:line="240" w:lineRule="auto"/>
              <w:rPr>
                <w:rFonts w:ascii="Times New Roman" w:hAnsi="Times New Roman" w:cs="Times New Roman"/>
              </w:rPr>
            </w:pPr>
          </w:p>
        </w:tc>
        <w:tc>
          <w:tcPr>
            <w:tcW w:w="4111" w:type="dxa"/>
            <w:vMerge/>
            <w:tcBorders>
              <w:left w:val="single" w:sz="4" w:space="0" w:color="auto"/>
              <w:right w:val="single" w:sz="4" w:space="0" w:color="auto"/>
            </w:tcBorders>
          </w:tcPr>
          <w:p w:rsidR="00F726E4" w:rsidRPr="009A1DAC" w:rsidRDefault="00F726E4" w:rsidP="0092582E">
            <w:pPr>
              <w:pStyle w:val="ConsPlusNormal"/>
            </w:pPr>
          </w:p>
        </w:tc>
        <w:tc>
          <w:tcPr>
            <w:tcW w:w="4019" w:type="dxa"/>
            <w:gridSpan w:val="3"/>
            <w:tcBorders>
              <w:top w:val="single" w:sz="4" w:space="0" w:color="auto"/>
              <w:left w:val="single" w:sz="4" w:space="0" w:color="auto"/>
              <w:right w:val="single" w:sz="4" w:space="0" w:color="auto"/>
            </w:tcBorders>
          </w:tcPr>
          <w:p w:rsidR="00F726E4" w:rsidRPr="009A1DAC" w:rsidRDefault="00F726E4" w:rsidP="0092582E">
            <w:pPr>
              <w:pStyle w:val="ConsPlusNormal"/>
              <w:ind w:firstLine="0"/>
              <w:rPr>
                <w:rFonts w:ascii="Times New Roman" w:hAnsi="Times New Roman" w:cs="Times New Roman"/>
                <w:sz w:val="22"/>
                <w:szCs w:val="22"/>
                <w:lang w:eastAsia="en-US"/>
              </w:rPr>
            </w:pPr>
            <w:r w:rsidRPr="009A1DAC">
              <w:rPr>
                <w:rFonts w:ascii="Times New Roman" w:hAnsi="Times New Roman" w:cs="Times New Roman"/>
                <w:sz w:val="22"/>
                <w:szCs w:val="22"/>
                <w:lang w:eastAsia="en-US"/>
              </w:rPr>
              <w:t>Двухцепные</w:t>
            </w:r>
          </w:p>
        </w:tc>
        <w:tc>
          <w:tcPr>
            <w:tcW w:w="2113" w:type="dxa"/>
            <w:gridSpan w:val="5"/>
            <w:tcBorders>
              <w:top w:val="single" w:sz="4" w:space="0" w:color="auto"/>
              <w:left w:val="single" w:sz="4" w:space="0" w:color="auto"/>
              <w:right w:val="single" w:sz="4" w:space="0" w:color="auto"/>
            </w:tcBorders>
          </w:tcPr>
          <w:p w:rsidR="00F726E4" w:rsidRPr="009A1DAC" w:rsidRDefault="00F726E4" w:rsidP="0092582E">
            <w:pPr>
              <w:pStyle w:val="ConsPlusNormal"/>
              <w:ind w:firstLine="0"/>
              <w:rPr>
                <w:rFonts w:ascii="Times New Roman" w:hAnsi="Times New Roman" w:cs="Times New Roman"/>
                <w:sz w:val="22"/>
                <w:szCs w:val="22"/>
                <w:lang w:eastAsia="en-US"/>
              </w:rPr>
            </w:pPr>
            <w:r w:rsidRPr="009A1DAC">
              <w:rPr>
                <w:rFonts w:ascii="Times New Roman" w:hAnsi="Times New Roman" w:cs="Times New Roman"/>
                <w:sz w:val="22"/>
                <w:szCs w:val="22"/>
                <w:lang w:eastAsia="en-US"/>
              </w:rPr>
              <w:t>8</w:t>
            </w:r>
          </w:p>
        </w:tc>
        <w:tc>
          <w:tcPr>
            <w:tcW w:w="2261" w:type="dxa"/>
            <w:gridSpan w:val="3"/>
            <w:tcBorders>
              <w:top w:val="single" w:sz="4" w:space="0" w:color="auto"/>
              <w:left w:val="single" w:sz="4" w:space="0" w:color="auto"/>
              <w:right w:val="single" w:sz="4" w:space="0" w:color="auto"/>
            </w:tcBorders>
          </w:tcPr>
          <w:p w:rsidR="00F726E4" w:rsidRPr="009A1DAC" w:rsidRDefault="00F726E4" w:rsidP="0092582E">
            <w:pPr>
              <w:pStyle w:val="ConsPlusNormal"/>
              <w:ind w:firstLine="0"/>
              <w:rPr>
                <w:rFonts w:ascii="Times New Roman" w:hAnsi="Times New Roman" w:cs="Times New Roman"/>
                <w:sz w:val="22"/>
                <w:szCs w:val="22"/>
                <w:lang w:eastAsia="en-US"/>
              </w:rPr>
            </w:pPr>
            <w:r w:rsidRPr="009A1DAC">
              <w:rPr>
                <w:rFonts w:ascii="Times New Roman" w:hAnsi="Times New Roman" w:cs="Times New Roman"/>
                <w:sz w:val="22"/>
                <w:szCs w:val="22"/>
                <w:lang w:eastAsia="en-US"/>
              </w:rPr>
              <w:t>11</w:t>
            </w:r>
          </w:p>
        </w:tc>
      </w:tr>
      <w:tr w:rsidR="009A1DAC" w:rsidRPr="009A1DAC" w:rsidTr="00AE363D">
        <w:trPr>
          <w:trHeight w:val="284"/>
        </w:trPr>
        <w:tc>
          <w:tcPr>
            <w:tcW w:w="1980" w:type="dxa"/>
            <w:vMerge/>
            <w:tcBorders>
              <w:left w:val="single" w:sz="4" w:space="0" w:color="auto"/>
              <w:right w:val="single" w:sz="4" w:space="0" w:color="auto"/>
            </w:tcBorders>
          </w:tcPr>
          <w:p w:rsidR="00F726E4" w:rsidRPr="009A1DAC" w:rsidRDefault="00F726E4" w:rsidP="0092582E">
            <w:pPr>
              <w:spacing w:after="0" w:line="240" w:lineRule="auto"/>
              <w:rPr>
                <w:rFonts w:ascii="Times New Roman" w:hAnsi="Times New Roman" w:cs="Times New Roman"/>
              </w:rPr>
            </w:pPr>
          </w:p>
        </w:tc>
        <w:tc>
          <w:tcPr>
            <w:tcW w:w="12504" w:type="dxa"/>
            <w:gridSpan w:val="12"/>
            <w:tcBorders>
              <w:left w:val="single" w:sz="4" w:space="0" w:color="auto"/>
              <w:right w:val="single" w:sz="4" w:space="0" w:color="auto"/>
            </w:tcBorders>
          </w:tcPr>
          <w:p w:rsidR="00F726E4" w:rsidRPr="009A1DAC" w:rsidRDefault="00F726E4" w:rsidP="0092582E">
            <w:pPr>
              <w:pStyle w:val="ConsPlusNormal"/>
              <w:ind w:firstLine="0"/>
            </w:pPr>
            <w:r w:rsidRPr="009A1DAC">
              <w:rPr>
                <w:rFonts w:ascii="Times New Roman" w:hAnsi="Times New Roman" w:cs="Times New Roman"/>
                <w:szCs w:val="24"/>
              </w:rPr>
              <w:t>Примечание - В скобках указана ширина полос земель для опор с горизонтальным расположением проводов.</w:t>
            </w:r>
          </w:p>
        </w:tc>
      </w:tr>
      <w:tr w:rsidR="009A1DAC" w:rsidRPr="009A1DAC" w:rsidTr="00AE363D">
        <w:trPr>
          <w:trHeight w:val="284"/>
        </w:trPr>
        <w:tc>
          <w:tcPr>
            <w:tcW w:w="1980" w:type="dxa"/>
            <w:vMerge w:val="restart"/>
            <w:tcBorders>
              <w:left w:val="single" w:sz="4" w:space="0" w:color="auto"/>
              <w:right w:val="single" w:sz="4" w:space="0" w:color="auto"/>
            </w:tcBorders>
          </w:tcPr>
          <w:p w:rsidR="00C04EBE" w:rsidRPr="009A1DAC" w:rsidRDefault="00C04EBE" w:rsidP="0092582E">
            <w:pPr>
              <w:spacing w:after="0" w:line="240" w:lineRule="auto"/>
              <w:rPr>
                <w:rFonts w:ascii="Times New Roman" w:hAnsi="Times New Roman" w:cs="Times New Roman"/>
              </w:rPr>
            </w:pPr>
            <w:r w:rsidRPr="009A1DAC">
              <w:rPr>
                <w:rFonts w:ascii="Times New Roman" w:hAnsi="Times New Roman" w:cs="Times New Roman"/>
              </w:rPr>
              <w:t>Объекты газоснабжения</w:t>
            </w:r>
          </w:p>
        </w:tc>
        <w:tc>
          <w:tcPr>
            <w:tcW w:w="4111" w:type="dxa"/>
            <w:tcBorders>
              <w:left w:val="single" w:sz="4" w:space="0" w:color="auto"/>
              <w:right w:val="single" w:sz="4" w:space="0" w:color="auto"/>
            </w:tcBorders>
          </w:tcPr>
          <w:p w:rsidR="00C04EBE" w:rsidRPr="009A1DAC" w:rsidRDefault="00C04EBE" w:rsidP="0092582E">
            <w:pPr>
              <w:spacing w:after="0" w:line="240" w:lineRule="auto"/>
              <w:rPr>
                <w:rFonts w:ascii="Times New Roman" w:eastAsia="Times New Roman" w:hAnsi="Times New Roman" w:cs="Times New Roman"/>
              </w:rPr>
            </w:pPr>
            <w:r w:rsidRPr="009A1DAC">
              <w:rPr>
                <w:rFonts w:ascii="Times New Roman" w:eastAsia="Times New Roman" w:hAnsi="Times New Roman" w:cs="Times New Roman"/>
              </w:rPr>
              <w:t>Уровень обеспеченности централизованной системой газоснабжения вне зон действия источников централизованного теплоснабжения, %</w:t>
            </w:r>
          </w:p>
        </w:tc>
        <w:tc>
          <w:tcPr>
            <w:tcW w:w="8393" w:type="dxa"/>
            <w:gridSpan w:val="11"/>
            <w:tcBorders>
              <w:top w:val="single" w:sz="4" w:space="0" w:color="auto"/>
              <w:left w:val="single" w:sz="4" w:space="0" w:color="auto"/>
              <w:bottom w:val="single" w:sz="4" w:space="0" w:color="auto"/>
              <w:right w:val="single" w:sz="4" w:space="0" w:color="auto"/>
            </w:tcBorders>
          </w:tcPr>
          <w:p w:rsidR="00C04EBE" w:rsidRPr="009A1DAC" w:rsidRDefault="00C04EBE" w:rsidP="0092582E">
            <w:pPr>
              <w:spacing w:after="0" w:line="240" w:lineRule="auto"/>
              <w:rPr>
                <w:rFonts w:ascii="Times New Roman" w:eastAsia="Times New Roman" w:hAnsi="Times New Roman" w:cs="Times New Roman"/>
              </w:rPr>
            </w:pPr>
            <w:r w:rsidRPr="009A1DAC">
              <w:rPr>
                <w:rFonts w:ascii="Times New Roman" w:eastAsia="Times New Roman" w:hAnsi="Times New Roman" w:cs="Times New Roman"/>
              </w:rPr>
              <w:t>100</w:t>
            </w:r>
          </w:p>
        </w:tc>
      </w:tr>
      <w:tr w:rsidR="009A1DAC" w:rsidRPr="009A1DAC" w:rsidTr="00AE363D">
        <w:trPr>
          <w:trHeight w:val="284"/>
        </w:trPr>
        <w:tc>
          <w:tcPr>
            <w:tcW w:w="1980" w:type="dxa"/>
            <w:vMerge/>
            <w:tcBorders>
              <w:left w:val="single" w:sz="4" w:space="0" w:color="auto"/>
              <w:right w:val="single" w:sz="4" w:space="0" w:color="auto"/>
            </w:tcBorders>
          </w:tcPr>
          <w:p w:rsidR="00C04EBE" w:rsidRPr="009A1DAC" w:rsidRDefault="00C04EBE" w:rsidP="0092582E">
            <w:pPr>
              <w:spacing w:after="0" w:line="240" w:lineRule="auto"/>
              <w:rPr>
                <w:rFonts w:ascii="Times New Roman" w:hAnsi="Times New Roman" w:cs="Times New Roman"/>
              </w:rPr>
            </w:pPr>
          </w:p>
        </w:tc>
        <w:tc>
          <w:tcPr>
            <w:tcW w:w="4111" w:type="dxa"/>
            <w:vMerge w:val="restart"/>
            <w:tcBorders>
              <w:left w:val="single" w:sz="4" w:space="0" w:color="auto"/>
              <w:right w:val="single" w:sz="4" w:space="0" w:color="auto"/>
            </w:tcBorders>
          </w:tcPr>
          <w:p w:rsidR="00C04EBE" w:rsidRPr="009A1DAC" w:rsidRDefault="00C04EBE" w:rsidP="0092582E">
            <w:pPr>
              <w:spacing w:after="0" w:line="240" w:lineRule="auto"/>
              <w:rPr>
                <w:rFonts w:ascii="Times New Roman" w:hAnsi="Times New Roman" w:cs="Times New Roman"/>
              </w:rPr>
            </w:pPr>
            <w:r w:rsidRPr="009A1DAC">
              <w:rPr>
                <w:rFonts w:ascii="Times New Roman" w:eastAsia="Times New Roman" w:hAnsi="Times New Roman" w:cs="Times New Roman"/>
              </w:rPr>
              <w:t xml:space="preserve">Удельный расход природного газа для различных коммунальных нужд, </w:t>
            </w:r>
            <w:r w:rsidR="00AA3898" w:rsidRPr="009A1DAC">
              <w:rPr>
                <w:rFonts w:ascii="Times New Roman" w:eastAsia="Times New Roman" w:hAnsi="Times New Roman" w:cs="Times New Roman"/>
              </w:rPr>
              <w:t>куб. м/ч на 1 человека</w:t>
            </w:r>
          </w:p>
        </w:tc>
        <w:tc>
          <w:tcPr>
            <w:tcW w:w="1132" w:type="dxa"/>
            <w:tcBorders>
              <w:top w:val="single" w:sz="4" w:space="0" w:color="auto"/>
              <w:left w:val="single" w:sz="4" w:space="0" w:color="auto"/>
              <w:bottom w:val="single" w:sz="4" w:space="0" w:color="auto"/>
              <w:right w:val="single" w:sz="4" w:space="0" w:color="auto"/>
            </w:tcBorders>
          </w:tcPr>
          <w:p w:rsidR="00C04EBE" w:rsidRPr="009A1DAC" w:rsidRDefault="00C04EBE" w:rsidP="0092582E">
            <w:pPr>
              <w:spacing w:after="0" w:line="240" w:lineRule="auto"/>
              <w:rPr>
                <w:rFonts w:ascii="Times New Roman" w:hAnsi="Times New Roman" w:cs="Times New Roman"/>
              </w:rPr>
            </w:pPr>
            <w:r w:rsidRPr="009A1DAC">
              <w:rPr>
                <w:rFonts w:ascii="Times New Roman" w:eastAsia="Times New Roman" w:hAnsi="Times New Roman" w:cs="Times New Roman"/>
              </w:rPr>
              <w:t>Число жителей, снабжаемых газом, тыс. чел</w:t>
            </w:r>
          </w:p>
        </w:tc>
        <w:tc>
          <w:tcPr>
            <w:tcW w:w="1675" w:type="dxa"/>
            <w:tcBorders>
              <w:top w:val="single" w:sz="4" w:space="0" w:color="auto"/>
              <w:left w:val="single" w:sz="4" w:space="0" w:color="auto"/>
              <w:bottom w:val="single" w:sz="4" w:space="0" w:color="auto"/>
              <w:right w:val="single" w:sz="4" w:space="0" w:color="auto"/>
            </w:tcBorders>
          </w:tcPr>
          <w:p w:rsidR="00C04EBE" w:rsidRPr="009A1DAC" w:rsidRDefault="00C04EBE" w:rsidP="0092582E">
            <w:pPr>
              <w:spacing w:after="0" w:line="240" w:lineRule="auto"/>
              <w:rPr>
                <w:rFonts w:ascii="Times New Roman" w:hAnsi="Times New Roman" w:cs="Times New Roman"/>
              </w:rPr>
            </w:pPr>
            <w:r w:rsidRPr="009A1DAC">
              <w:rPr>
                <w:rFonts w:ascii="Times New Roman" w:eastAsia="Times New Roman" w:hAnsi="Times New Roman" w:cs="Times New Roman"/>
              </w:rPr>
              <w:t>При наличии газовой плиты и централизованного горячего водоснабжения</w:t>
            </w:r>
          </w:p>
        </w:tc>
        <w:tc>
          <w:tcPr>
            <w:tcW w:w="1870" w:type="dxa"/>
            <w:gridSpan w:val="4"/>
            <w:tcBorders>
              <w:top w:val="single" w:sz="4" w:space="0" w:color="auto"/>
              <w:left w:val="single" w:sz="4" w:space="0" w:color="auto"/>
              <w:bottom w:val="single" w:sz="4" w:space="0" w:color="auto"/>
              <w:right w:val="single" w:sz="4" w:space="0" w:color="auto"/>
            </w:tcBorders>
          </w:tcPr>
          <w:p w:rsidR="00C04EBE" w:rsidRPr="009A1DAC" w:rsidRDefault="00C04EBE" w:rsidP="0092582E">
            <w:pPr>
              <w:spacing w:after="0" w:line="240" w:lineRule="auto"/>
              <w:rPr>
                <w:rFonts w:ascii="Times New Roman" w:hAnsi="Times New Roman" w:cs="Times New Roman"/>
              </w:rPr>
            </w:pPr>
            <w:r w:rsidRPr="009A1DAC">
              <w:rPr>
                <w:rFonts w:ascii="Times New Roman" w:eastAsia="Times New Roman" w:hAnsi="Times New Roman" w:cs="Times New Roman"/>
              </w:rPr>
              <w:t>При наличии газовой плиты и горячего водоснабжения от газовых водонагревателей</w:t>
            </w:r>
          </w:p>
        </w:tc>
        <w:tc>
          <w:tcPr>
            <w:tcW w:w="1843" w:type="dxa"/>
            <w:gridSpan w:val="4"/>
            <w:tcBorders>
              <w:top w:val="single" w:sz="4" w:space="0" w:color="auto"/>
              <w:left w:val="single" w:sz="4" w:space="0" w:color="auto"/>
              <w:bottom w:val="single" w:sz="4" w:space="0" w:color="auto"/>
              <w:right w:val="single" w:sz="4" w:space="0" w:color="auto"/>
            </w:tcBorders>
          </w:tcPr>
          <w:p w:rsidR="00C04EBE" w:rsidRPr="009A1DAC" w:rsidRDefault="00C04EBE" w:rsidP="0092582E">
            <w:pPr>
              <w:spacing w:after="0" w:line="240" w:lineRule="auto"/>
              <w:rPr>
                <w:rFonts w:ascii="Times New Roman" w:hAnsi="Times New Roman" w:cs="Times New Roman"/>
              </w:rPr>
            </w:pPr>
            <w:r w:rsidRPr="009A1DAC">
              <w:rPr>
                <w:rFonts w:ascii="Times New Roman" w:eastAsia="Times New Roman" w:hAnsi="Times New Roman" w:cs="Times New Roman"/>
              </w:rPr>
              <w:t>При отсутствии газовой плиты и горячего водоснабжения от газовых водонагревателей</w:t>
            </w:r>
          </w:p>
        </w:tc>
        <w:tc>
          <w:tcPr>
            <w:tcW w:w="1873" w:type="dxa"/>
            <w:tcBorders>
              <w:top w:val="single" w:sz="4" w:space="0" w:color="auto"/>
              <w:left w:val="single" w:sz="4" w:space="0" w:color="auto"/>
              <w:bottom w:val="single" w:sz="4" w:space="0" w:color="auto"/>
              <w:right w:val="single" w:sz="4" w:space="0" w:color="auto"/>
            </w:tcBorders>
          </w:tcPr>
          <w:p w:rsidR="00C04EBE" w:rsidRPr="009A1DAC" w:rsidRDefault="00C04EBE" w:rsidP="0092582E">
            <w:pPr>
              <w:spacing w:after="0" w:line="240" w:lineRule="auto"/>
              <w:rPr>
                <w:rFonts w:ascii="Times New Roman" w:hAnsi="Times New Roman" w:cs="Times New Roman"/>
              </w:rPr>
            </w:pPr>
            <w:r w:rsidRPr="009A1DAC">
              <w:rPr>
                <w:rFonts w:ascii="Times New Roman" w:eastAsia="Times New Roman" w:hAnsi="Times New Roman" w:cs="Times New Roman"/>
              </w:rPr>
              <w:t>При наличии газовой плиты и отсутствии всяких видов горячего водоснабжения</w:t>
            </w:r>
          </w:p>
        </w:tc>
      </w:tr>
      <w:tr w:rsidR="009A1DAC" w:rsidRPr="009A1DAC" w:rsidTr="00AE363D">
        <w:trPr>
          <w:trHeight w:val="284"/>
        </w:trPr>
        <w:tc>
          <w:tcPr>
            <w:tcW w:w="1980" w:type="dxa"/>
            <w:vMerge/>
            <w:tcBorders>
              <w:left w:val="single" w:sz="4" w:space="0" w:color="auto"/>
              <w:right w:val="single" w:sz="4" w:space="0" w:color="auto"/>
            </w:tcBorders>
          </w:tcPr>
          <w:p w:rsidR="00C04EBE" w:rsidRPr="009A1DAC" w:rsidRDefault="00C04EBE" w:rsidP="0092582E">
            <w:pPr>
              <w:spacing w:after="0" w:line="240" w:lineRule="auto"/>
              <w:rPr>
                <w:rFonts w:ascii="Times New Roman" w:hAnsi="Times New Roman" w:cs="Times New Roman"/>
              </w:rPr>
            </w:pPr>
          </w:p>
        </w:tc>
        <w:tc>
          <w:tcPr>
            <w:tcW w:w="4111" w:type="dxa"/>
            <w:vMerge/>
            <w:tcBorders>
              <w:left w:val="single" w:sz="4" w:space="0" w:color="auto"/>
              <w:right w:val="single" w:sz="4" w:space="0" w:color="auto"/>
            </w:tcBorders>
          </w:tcPr>
          <w:p w:rsidR="00C04EBE" w:rsidRPr="009A1DAC" w:rsidRDefault="00C04EBE" w:rsidP="0092582E">
            <w:pPr>
              <w:spacing w:after="0" w:line="240" w:lineRule="auto"/>
              <w:rPr>
                <w:rFonts w:ascii="Times New Roman" w:eastAsia="Times New Roman" w:hAnsi="Times New Roman" w:cs="Times New Roman"/>
              </w:rPr>
            </w:pPr>
          </w:p>
        </w:tc>
        <w:tc>
          <w:tcPr>
            <w:tcW w:w="1132" w:type="dxa"/>
            <w:tcBorders>
              <w:top w:val="single" w:sz="4" w:space="0" w:color="auto"/>
              <w:left w:val="single" w:sz="4" w:space="0" w:color="auto"/>
              <w:bottom w:val="single" w:sz="4" w:space="0" w:color="auto"/>
              <w:right w:val="single" w:sz="4" w:space="0" w:color="auto"/>
            </w:tcBorders>
          </w:tcPr>
          <w:p w:rsidR="00C04EBE" w:rsidRPr="009A1DAC" w:rsidRDefault="00C04EBE" w:rsidP="0092582E">
            <w:pPr>
              <w:pStyle w:val="ConsPlusNormal"/>
              <w:ind w:firstLine="32"/>
              <w:rPr>
                <w:rFonts w:ascii="Times New Roman" w:hAnsi="Times New Roman" w:cs="Times New Roman"/>
                <w:sz w:val="22"/>
                <w:szCs w:val="22"/>
              </w:rPr>
            </w:pPr>
            <w:r w:rsidRPr="009A1DAC">
              <w:rPr>
                <w:rFonts w:ascii="Times New Roman" w:hAnsi="Times New Roman" w:cs="Times New Roman"/>
                <w:sz w:val="22"/>
                <w:szCs w:val="22"/>
              </w:rPr>
              <w:t>1</w:t>
            </w:r>
          </w:p>
        </w:tc>
        <w:tc>
          <w:tcPr>
            <w:tcW w:w="1675" w:type="dxa"/>
            <w:tcBorders>
              <w:top w:val="single" w:sz="4" w:space="0" w:color="auto"/>
              <w:left w:val="single" w:sz="4" w:space="0" w:color="auto"/>
              <w:bottom w:val="single" w:sz="4" w:space="0" w:color="auto"/>
              <w:right w:val="single" w:sz="4" w:space="0" w:color="auto"/>
            </w:tcBorders>
          </w:tcPr>
          <w:p w:rsidR="00C04EBE" w:rsidRPr="009A1DAC" w:rsidRDefault="00C04EBE" w:rsidP="0092582E">
            <w:pPr>
              <w:pStyle w:val="ConsPlusNormal"/>
              <w:rPr>
                <w:rFonts w:ascii="Times New Roman" w:hAnsi="Times New Roman" w:cs="Times New Roman"/>
                <w:sz w:val="22"/>
                <w:szCs w:val="22"/>
              </w:rPr>
            </w:pPr>
            <w:r w:rsidRPr="009A1DAC">
              <w:rPr>
                <w:rFonts w:ascii="Times New Roman" w:hAnsi="Times New Roman" w:cs="Times New Roman"/>
                <w:sz w:val="22"/>
                <w:szCs w:val="22"/>
              </w:rPr>
              <w:t>0,0673</w:t>
            </w:r>
          </w:p>
        </w:tc>
        <w:tc>
          <w:tcPr>
            <w:tcW w:w="1870" w:type="dxa"/>
            <w:gridSpan w:val="4"/>
            <w:tcBorders>
              <w:top w:val="single" w:sz="4" w:space="0" w:color="auto"/>
              <w:left w:val="single" w:sz="4" w:space="0" w:color="auto"/>
              <w:bottom w:val="single" w:sz="4" w:space="0" w:color="auto"/>
              <w:right w:val="single" w:sz="4" w:space="0" w:color="auto"/>
            </w:tcBorders>
          </w:tcPr>
          <w:p w:rsidR="00C04EBE" w:rsidRPr="009A1DAC" w:rsidRDefault="00C04EBE" w:rsidP="0092582E">
            <w:pPr>
              <w:pStyle w:val="ConsPlusNormal"/>
              <w:rPr>
                <w:rFonts w:ascii="Times New Roman" w:hAnsi="Times New Roman" w:cs="Times New Roman"/>
                <w:sz w:val="22"/>
                <w:szCs w:val="22"/>
              </w:rPr>
            </w:pPr>
            <w:r w:rsidRPr="009A1DAC">
              <w:rPr>
                <w:rFonts w:ascii="Times New Roman" w:hAnsi="Times New Roman" w:cs="Times New Roman"/>
                <w:sz w:val="22"/>
                <w:szCs w:val="22"/>
              </w:rPr>
              <w:t>0,18</w:t>
            </w:r>
          </w:p>
        </w:tc>
        <w:tc>
          <w:tcPr>
            <w:tcW w:w="1843" w:type="dxa"/>
            <w:gridSpan w:val="4"/>
            <w:tcBorders>
              <w:top w:val="single" w:sz="4" w:space="0" w:color="auto"/>
              <w:left w:val="single" w:sz="4" w:space="0" w:color="auto"/>
              <w:bottom w:val="single" w:sz="4" w:space="0" w:color="auto"/>
              <w:right w:val="single" w:sz="4" w:space="0" w:color="auto"/>
            </w:tcBorders>
          </w:tcPr>
          <w:p w:rsidR="00C04EBE" w:rsidRPr="009A1DAC" w:rsidRDefault="00C04EBE" w:rsidP="0092582E">
            <w:pPr>
              <w:pStyle w:val="ConsPlusNormal"/>
              <w:rPr>
                <w:rFonts w:ascii="Times New Roman" w:hAnsi="Times New Roman" w:cs="Times New Roman"/>
                <w:sz w:val="22"/>
                <w:szCs w:val="22"/>
              </w:rPr>
            </w:pPr>
            <w:r w:rsidRPr="009A1DAC">
              <w:rPr>
                <w:rFonts w:ascii="Times New Roman" w:hAnsi="Times New Roman" w:cs="Times New Roman"/>
                <w:sz w:val="22"/>
                <w:szCs w:val="22"/>
              </w:rPr>
              <w:t>0,1127</w:t>
            </w:r>
          </w:p>
        </w:tc>
        <w:tc>
          <w:tcPr>
            <w:tcW w:w="1873" w:type="dxa"/>
            <w:tcBorders>
              <w:top w:val="single" w:sz="4" w:space="0" w:color="auto"/>
              <w:left w:val="single" w:sz="4" w:space="0" w:color="auto"/>
              <w:bottom w:val="single" w:sz="4" w:space="0" w:color="auto"/>
              <w:right w:val="single" w:sz="4" w:space="0" w:color="auto"/>
            </w:tcBorders>
          </w:tcPr>
          <w:p w:rsidR="00C04EBE" w:rsidRPr="009A1DAC" w:rsidRDefault="00C04EBE" w:rsidP="0092582E">
            <w:pPr>
              <w:pStyle w:val="ConsPlusNormal"/>
              <w:ind w:firstLine="458"/>
              <w:rPr>
                <w:rFonts w:ascii="Times New Roman" w:hAnsi="Times New Roman" w:cs="Times New Roman"/>
                <w:sz w:val="22"/>
                <w:szCs w:val="22"/>
              </w:rPr>
            </w:pPr>
            <w:r w:rsidRPr="009A1DAC">
              <w:rPr>
                <w:rFonts w:ascii="Times New Roman" w:hAnsi="Times New Roman" w:cs="Times New Roman"/>
                <w:sz w:val="22"/>
                <w:szCs w:val="22"/>
              </w:rPr>
              <w:t>0,1</w:t>
            </w:r>
          </w:p>
        </w:tc>
      </w:tr>
      <w:tr w:rsidR="009A1DAC" w:rsidRPr="009A1DAC" w:rsidTr="00AE363D">
        <w:trPr>
          <w:trHeight w:val="284"/>
        </w:trPr>
        <w:tc>
          <w:tcPr>
            <w:tcW w:w="1980" w:type="dxa"/>
            <w:vMerge/>
            <w:tcBorders>
              <w:left w:val="single" w:sz="4" w:space="0" w:color="auto"/>
              <w:right w:val="single" w:sz="4" w:space="0" w:color="auto"/>
            </w:tcBorders>
          </w:tcPr>
          <w:p w:rsidR="00C04EBE" w:rsidRPr="009A1DAC" w:rsidRDefault="00C04EBE" w:rsidP="0092582E">
            <w:pPr>
              <w:spacing w:after="0" w:line="240" w:lineRule="auto"/>
              <w:rPr>
                <w:rFonts w:ascii="Times New Roman" w:hAnsi="Times New Roman" w:cs="Times New Roman"/>
              </w:rPr>
            </w:pPr>
          </w:p>
        </w:tc>
        <w:tc>
          <w:tcPr>
            <w:tcW w:w="4111" w:type="dxa"/>
            <w:vMerge/>
            <w:tcBorders>
              <w:left w:val="single" w:sz="4" w:space="0" w:color="auto"/>
              <w:right w:val="single" w:sz="4" w:space="0" w:color="auto"/>
            </w:tcBorders>
          </w:tcPr>
          <w:p w:rsidR="00C04EBE" w:rsidRPr="009A1DAC" w:rsidRDefault="00C04EBE" w:rsidP="0092582E">
            <w:pPr>
              <w:spacing w:after="0" w:line="240" w:lineRule="auto"/>
              <w:rPr>
                <w:rFonts w:ascii="Times New Roman" w:eastAsia="Times New Roman" w:hAnsi="Times New Roman" w:cs="Times New Roman"/>
              </w:rPr>
            </w:pPr>
          </w:p>
        </w:tc>
        <w:tc>
          <w:tcPr>
            <w:tcW w:w="1132" w:type="dxa"/>
            <w:tcBorders>
              <w:top w:val="single" w:sz="4" w:space="0" w:color="auto"/>
              <w:left w:val="single" w:sz="4" w:space="0" w:color="auto"/>
              <w:bottom w:val="single" w:sz="4" w:space="0" w:color="auto"/>
              <w:right w:val="single" w:sz="4" w:space="0" w:color="auto"/>
            </w:tcBorders>
          </w:tcPr>
          <w:p w:rsidR="00C04EBE" w:rsidRPr="009A1DAC" w:rsidRDefault="00C04EBE" w:rsidP="0092582E">
            <w:pPr>
              <w:pStyle w:val="ConsPlusNormal"/>
              <w:ind w:firstLine="32"/>
              <w:rPr>
                <w:rFonts w:ascii="Times New Roman" w:hAnsi="Times New Roman" w:cs="Times New Roman"/>
                <w:sz w:val="22"/>
                <w:szCs w:val="22"/>
              </w:rPr>
            </w:pPr>
            <w:r w:rsidRPr="009A1DAC">
              <w:rPr>
                <w:rFonts w:ascii="Times New Roman" w:hAnsi="Times New Roman" w:cs="Times New Roman"/>
                <w:sz w:val="22"/>
                <w:szCs w:val="22"/>
              </w:rPr>
              <w:t>2</w:t>
            </w:r>
          </w:p>
        </w:tc>
        <w:tc>
          <w:tcPr>
            <w:tcW w:w="1675" w:type="dxa"/>
            <w:tcBorders>
              <w:top w:val="single" w:sz="4" w:space="0" w:color="auto"/>
              <w:left w:val="single" w:sz="4" w:space="0" w:color="auto"/>
              <w:bottom w:val="single" w:sz="4" w:space="0" w:color="auto"/>
              <w:right w:val="single" w:sz="4" w:space="0" w:color="auto"/>
            </w:tcBorders>
          </w:tcPr>
          <w:p w:rsidR="00C04EBE" w:rsidRPr="009A1DAC" w:rsidRDefault="00C04EBE" w:rsidP="0092582E">
            <w:pPr>
              <w:pStyle w:val="ConsPlusNormal"/>
              <w:rPr>
                <w:rFonts w:ascii="Times New Roman" w:hAnsi="Times New Roman" w:cs="Times New Roman"/>
                <w:sz w:val="22"/>
                <w:szCs w:val="22"/>
              </w:rPr>
            </w:pPr>
            <w:r w:rsidRPr="009A1DAC">
              <w:rPr>
                <w:rFonts w:ascii="Times New Roman" w:hAnsi="Times New Roman" w:cs="Times New Roman"/>
                <w:sz w:val="22"/>
                <w:szCs w:val="22"/>
              </w:rPr>
              <w:t>0,0606</w:t>
            </w:r>
          </w:p>
        </w:tc>
        <w:tc>
          <w:tcPr>
            <w:tcW w:w="1870" w:type="dxa"/>
            <w:gridSpan w:val="4"/>
            <w:tcBorders>
              <w:top w:val="single" w:sz="4" w:space="0" w:color="auto"/>
              <w:left w:val="single" w:sz="4" w:space="0" w:color="auto"/>
              <w:bottom w:val="single" w:sz="4" w:space="0" w:color="auto"/>
              <w:right w:val="single" w:sz="4" w:space="0" w:color="auto"/>
            </w:tcBorders>
          </w:tcPr>
          <w:p w:rsidR="00C04EBE" w:rsidRPr="009A1DAC" w:rsidRDefault="00C04EBE" w:rsidP="0092582E">
            <w:pPr>
              <w:pStyle w:val="ConsPlusNormal"/>
              <w:rPr>
                <w:rFonts w:ascii="Times New Roman" w:hAnsi="Times New Roman" w:cs="Times New Roman"/>
                <w:sz w:val="22"/>
                <w:szCs w:val="22"/>
              </w:rPr>
            </w:pPr>
            <w:r w:rsidRPr="009A1DAC">
              <w:rPr>
                <w:rFonts w:ascii="Times New Roman" w:hAnsi="Times New Roman" w:cs="Times New Roman"/>
                <w:sz w:val="22"/>
                <w:szCs w:val="22"/>
              </w:rPr>
              <w:t>0,162</w:t>
            </w:r>
          </w:p>
        </w:tc>
        <w:tc>
          <w:tcPr>
            <w:tcW w:w="1843" w:type="dxa"/>
            <w:gridSpan w:val="4"/>
            <w:tcBorders>
              <w:top w:val="single" w:sz="4" w:space="0" w:color="auto"/>
              <w:left w:val="single" w:sz="4" w:space="0" w:color="auto"/>
              <w:bottom w:val="single" w:sz="4" w:space="0" w:color="auto"/>
              <w:right w:val="single" w:sz="4" w:space="0" w:color="auto"/>
            </w:tcBorders>
          </w:tcPr>
          <w:p w:rsidR="00C04EBE" w:rsidRPr="009A1DAC" w:rsidRDefault="00C04EBE" w:rsidP="0092582E">
            <w:pPr>
              <w:pStyle w:val="ConsPlusNormal"/>
              <w:rPr>
                <w:rFonts w:ascii="Times New Roman" w:hAnsi="Times New Roman" w:cs="Times New Roman"/>
                <w:sz w:val="22"/>
                <w:szCs w:val="22"/>
              </w:rPr>
            </w:pPr>
            <w:r w:rsidRPr="009A1DAC">
              <w:rPr>
                <w:rFonts w:ascii="Times New Roman" w:hAnsi="Times New Roman" w:cs="Times New Roman"/>
                <w:sz w:val="22"/>
                <w:szCs w:val="22"/>
              </w:rPr>
              <w:t>0,1014</w:t>
            </w:r>
          </w:p>
        </w:tc>
        <w:tc>
          <w:tcPr>
            <w:tcW w:w="1873" w:type="dxa"/>
            <w:tcBorders>
              <w:top w:val="single" w:sz="4" w:space="0" w:color="auto"/>
              <w:left w:val="single" w:sz="4" w:space="0" w:color="auto"/>
              <w:bottom w:val="single" w:sz="4" w:space="0" w:color="auto"/>
              <w:right w:val="single" w:sz="4" w:space="0" w:color="auto"/>
            </w:tcBorders>
          </w:tcPr>
          <w:p w:rsidR="00C04EBE" w:rsidRPr="009A1DAC" w:rsidRDefault="00C04EBE" w:rsidP="0092582E">
            <w:pPr>
              <w:pStyle w:val="ConsPlusNormal"/>
              <w:ind w:firstLine="458"/>
              <w:rPr>
                <w:rFonts w:ascii="Times New Roman" w:hAnsi="Times New Roman" w:cs="Times New Roman"/>
                <w:sz w:val="22"/>
                <w:szCs w:val="22"/>
              </w:rPr>
            </w:pPr>
            <w:r w:rsidRPr="009A1DAC">
              <w:rPr>
                <w:rFonts w:ascii="Times New Roman" w:hAnsi="Times New Roman" w:cs="Times New Roman"/>
                <w:sz w:val="22"/>
                <w:szCs w:val="22"/>
              </w:rPr>
              <w:t>0,09</w:t>
            </w:r>
          </w:p>
        </w:tc>
      </w:tr>
      <w:tr w:rsidR="009A1DAC" w:rsidRPr="009A1DAC" w:rsidTr="00AE363D">
        <w:trPr>
          <w:trHeight w:val="284"/>
        </w:trPr>
        <w:tc>
          <w:tcPr>
            <w:tcW w:w="1980" w:type="dxa"/>
            <w:vMerge/>
            <w:tcBorders>
              <w:left w:val="single" w:sz="4" w:space="0" w:color="auto"/>
              <w:right w:val="single" w:sz="4" w:space="0" w:color="auto"/>
            </w:tcBorders>
          </w:tcPr>
          <w:p w:rsidR="00C04EBE" w:rsidRPr="009A1DAC" w:rsidRDefault="00C04EBE" w:rsidP="0092582E">
            <w:pPr>
              <w:spacing w:after="0" w:line="240" w:lineRule="auto"/>
              <w:rPr>
                <w:rFonts w:ascii="Times New Roman" w:hAnsi="Times New Roman" w:cs="Times New Roman"/>
              </w:rPr>
            </w:pPr>
          </w:p>
        </w:tc>
        <w:tc>
          <w:tcPr>
            <w:tcW w:w="4111" w:type="dxa"/>
            <w:vMerge/>
            <w:tcBorders>
              <w:left w:val="single" w:sz="4" w:space="0" w:color="auto"/>
              <w:right w:val="single" w:sz="4" w:space="0" w:color="auto"/>
            </w:tcBorders>
          </w:tcPr>
          <w:p w:rsidR="00C04EBE" w:rsidRPr="009A1DAC" w:rsidRDefault="00C04EBE" w:rsidP="0092582E">
            <w:pPr>
              <w:spacing w:after="0" w:line="240" w:lineRule="auto"/>
              <w:rPr>
                <w:rFonts w:ascii="Times New Roman" w:eastAsia="Times New Roman" w:hAnsi="Times New Roman" w:cs="Times New Roman"/>
              </w:rPr>
            </w:pPr>
          </w:p>
        </w:tc>
        <w:tc>
          <w:tcPr>
            <w:tcW w:w="1132" w:type="dxa"/>
            <w:tcBorders>
              <w:top w:val="single" w:sz="4" w:space="0" w:color="auto"/>
              <w:left w:val="single" w:sz="4" w:space="0" w:color="auto"/>
              <w:bottom w:val="single" w:sz="4" w:space="0" w:color="auto"/>
              <w:right w:val="single" w:sz="4" w:space="0" w:color="auto"/>
            </w:tcBorders>
          </w:tcPr>
          <w:p w:rsidR="00C04EBE" w:rsidRPr="009A1DAC" w:rsidRDefault="00C04EBE" w:rsidP="0092582E">
            <w:pPr>
              <w:pStyle w:val="ConsPlusNormal"/>
              <w:ind w:firstLine="32"/>
              <w:rPr>
                <w:rFonts w:ascii="Times New Roman" w:hAnsi="Times New Roman" w:cs="Times New Roman"/>
                <w:sz w:val="22"/>
                <w:szCs w:val="22"/>
              </w:rPr>
            </w:pPr>
            <w:r w:rsidRPr="009A1DAC">
              <w:rPr>
                <w:rFonts w:ascii="Times New Roman" w:hAnsi="Times New Roman" w:cs="Times New Roman"/>
                <w:sz w:val="22"/>
                <w:szCs w:val="22"/>
              </w:rPr>
              <w:t>3</w:t>
            </w:r>
          </w:p>
        </w:tc>
        <w:tc>
          <w:tcPr>
            <w:tcW w:w="1675" w:type="dxa"/>
            <w:tcBorders>
              <w:top w:val="single" w:sz="4" w:space="0" w:color="auto"/>
              <w:left w:val="single" w:sz="4" w:space="0" w:color="auto"/>
              <w:bottom w:val="single" w:sz="4" w:space="0" w:color="auto"/>
              <w:right w:val="single" w:sz="4" w:space="0" w:color="auto"/>
            </w:tcBorders>
          </w:tcPr>
          <w:p w:rsidR="00C04EBE" w:rsidRPr="009A1DAC" w:rsidRDefault="00C04EBE" w:rsidP="0092582E">
            <w:pPr>
              <w:pStyle w:val="ConsPlusNormal"/>
              <w:rPr>
                <w:rFonts w:ascii="Times New Roman" w:hAnsi="Times New Roman" w:cs="Times New Roman"/>
                <w:sz w:val="22"/>
                <w:szCs w:val="22"/>
              </w:rPr>
            </w:pPr>
            <w:r w:rsidRPr="009A1DAC">
              <w:rPr>
                <w:rFonts w:ascii="Times New Roman" w:hAnsi="Times New Roman" w:cs="Times New Roman"/>
                <w:sz w:val="22"/>
                <w:szCs w:val="22"/>
              </w:rPr>
              <w:t>0,0591</w:t>
            </w:r>
          </w:p>
        </w:tc>
        <w:tc>
          <w:tcPr>
            <w:tcW w:w="1870" w:type="dxa"/>
            <w:gridSpan w:val="4"/>
            <w:tcBorders>
              <w:top w:val="single" w:sz="4" w:space="0" w:color="auto"/>
              <w:left w:val="single" w:sz="4" w:space="0" w:color="auto"/>
              <w:bottom w:val="single" w:sz="4" w:space="0" w:color="auto"/>
              <w:right w:val="single" w:sz="4" w:space="0" w:color="auto"/>
            </w:tcBorders>
          </w:tcPr>
          <w:p w:rsidR="00C04EBE" w:rsidRPr="009A1DAC" w:rsidRDefault="00C04EBE" w:rsidP="0092582E">
            <w:pPr>
              <w:pStyle w:val="ConsPlusNormal"/>
              <w:rPr>
                <w:rFonts w:ascii="Times New Roman" w:hAnsi="Times New Roman" w:cs="Times New Roman"/>
                <w:sz w:val="22"/>
                <w:szCs w:val="22"/>
              </w:rPr>
            </w:pPr>
            <w:r w:rsidRPr="009A1DAC">
              <w:rPr>
                <w:rFonts w:ascii="Times New Roman" w:hAnsi="Times New Roman" w:cs="Times New Roman"/>
                <w:sz w:val="22"/>
                <w:szCs w:val="22"/>
              </w:rPr>
              <w:t>0,158</w:t>
            </w:r>
          </w:p>
        </w:tc>
        <w:tc>
          <w:tcPr>
            <w:tcW w:w="1843" w:type="dxa"/>
            <w:gridSpan w:val="4"/>
            <w:tcBorders>
              <w:top w:val="single" w:sz="4" w:space="0" w:color="auto"/>
              <w:left w:val="single" w:sz="4" w:space="0" w:color="auto"/>
              <w:bottom w:val="single" w:sz="4" w:space="0" w:color="auto"/>
              <w:right w:val="single" w:sz="4" w:space="0" w:color="auto"/>
            </w:tcBorders>
          </w:tcPr>
          <w:p w:rsidR="00C04EBE" w:rsidRPr="009A1DAC" w:rsidRDefault="00C04EBE" w:rsidP="0092582E">
            <w:pPr>
              <w:pStyle w:val="ConsPlusNormal"/>
              <w:rPr>
                <w:rFonts w:ascii="Times New Roman" w:hAnsi="Times New Roman" w:cs="Times New Roman"/>
                <w:sz w:val="22"/>
                <w:szCs w:val="22"/>
              </w:rPr>
            </w:pPr>
            <w:r w:rsidRPr="009A1DAC">
              <w:rPr>
                <w:rFonts w:ascii="Times New Roman" w:hAnsi="Times New Roman" w:cs="Times New Roman"/>
                <w:sz w:val="22"/>
                <w:szCs w:val="22"/>
              </w:rPr>
              <w:t>0,0989</w:t>
            </w:r>
          </w:p>
        </w:tc>
        <w:tc>
          <w:tcPr>
            <w:tcW w:w="1873" w:type="dxa"/>
            <w:tcBorders>
              <w:top w:val="single" w:sz="4" w:space="0" w:color="auto"/>
              <w:left w:val="single" w:sz="4" w:space="0" w:color="auto"/>
              <w:bottom w:val="single" w:sz="4" w:space="0" w:color="auto"/>
              <w:right w:val="single" w:sz="4" w:space="0" w:color="auto"/>
            </w:tcBorders>
          </w:tcPr>
          <w:p w:rsidR="00C04EBE" w:rsidRPr="009A1DAC" w:rsidRDefault="00C04EBE" w:rsidP="0092582E">
            <w:pPr>
              <w:pStyle w:val="ConsPlusNormal"/>
              <w:ind w:firstLine="458"/>
              <w:rPr>
                <w:rFonts w:ascii="Times New Roman" w:hAnsi="Times New Roman" w:cs="Times New Roman"/>
                <w:sz w:val="22"/>
                <w:szCs w:val="22"/>
              </w:rPr>
            </w:pPr>
            <w:r w:rsidRPr="009A1DAC">
              <w:rPr>
                <w:rFonts w:ascii="Times New Roman" w:hAnsi="Times New Roman" w:cs="Times New Roman"/>
                <w:sz w:val="22"/>
                <w:szCs w:val="22"/>
              </w:rPr>
              <w:t>0,0878</w:t>
            </w:r>
          </w:p>
        </w:tc>
      </w:tr>
      <w:tr w:rsidR="009A1DAC" w:rsidRPr="009A1DAC" w:rsidTr="00AE363D">
        <w:trPr>
          <w:trHeight w:val="284"/>
        </w:trPr>
        <w:tc>
          <w:tcPr>
            <w:tcW w:w="1980" w:type="dxa"/>
            <w:vMerge/>
            <w:tcBorders>
              <w:left w:val="single" w:sz="4" w:space="0" w:color="auto"/>
              <w:right w:val="single" w:sz="4" w:space="0" w:color="auto"/>
            </w:tcBorders>
          </w:tcPr>
          <w:p w:rsidR="00C04EBE" w:rsidRPr="009A1DAC" w:rsidRDefault="00C04EBE" w:rsidP="0092582E">
            <w:pPr>
              <w:spacing w:after="0" w:line="240" w:lineRule="auto"/>
              <w:rPr>
                <w:rFonts w:ascii="Times New Roman" w:hAnsi="Times New Roman" w:cs="Times New Roman"/>
              </w:rPr>
            </w:pPr>
          </w:p>
        </w:tc>
        <w:tc>
          <w:tcPr>
            <w:tcW w:w="4111" w:type="dxa"/>
            <w:vMerge/>
            <w:tcBorders>
              <w:left w:val="single" w:sz="4" w:space="0" w:color="auto"/>
              <w:right w:val="single" w:sz="4" w:space="0" w:color="auto"/>
            </w:tcBorders>
          </w:tcPr>
          <w:p w:rsidR="00C04EBE" w:rsidRPr="009A1DAC" w:rsidRDefault="00C04EBE" w:rsidP="0092582E">
            <w:pPr>
              <w:spacing w:after="0" w:line="240" w:lineRule="auto"/>
              <w:rPr>
                <w:rFonts w:ascii="Times New Roman" w:eastAsia="Times New Roman" w:hAnsi="Times New Roman" w:cs="Times New Roman"/>
              </w:rPr>
            </w:pPr>
          </w:p>
        </w:tc>
        <w:tc>
          <w:tcPr>
            <w:tcW w:w="1132" w:type="dxa"/>
            <w:tcBorders>
              <w:top w:val="single" w:sz="4" w:space="0" w:color="auto"/>
              <w:left w:val="single" w:sz="4" w:space="0" w:color="auto"/>
              <w:bottom w:val="single" w:sz="4" w:space="0" w:color="auto"/>
              <w:right w:val="single" w:sz="4" w:space="0" w:color="auto"/>
            </w:tcBorders>
          </w:tcPr>
          <w:p w:rsidR="00C04EBE" w:rsidRPr="009A1DAC" w:rsidRDefault="00C04EBE" w:rsidP="0092582E">
            <w:pPr>
              <w:pStyle w:val="ConsPlusNormal"/>
              <w:ind w:firstLine="32"/>
              <w:rPr>
                <w:rFonts w:ascii="Times New Roman" w:hAnsi="Times New Roman" w:cs="Times New Roman"/>
                <w:sz w:val="22"/>
                <w:szCs w:val="22"/>
              </w:rPr>
            </w:pPr>
            <w:r w:rsidRPr="009A1DAC">
              <w:rPr>
                <w:rFonts w:ascii="Times New Roman" w:hAnsi="Times New Roman" w:cs="Times New Roman"/>
                <w:sz w:val="22"/>
                <w:szCs w:val="22"/>
              </w:rPr>
              <w:t>5</w:t>
            </w:r>
          </w:p>
        </w:tc>
        <w:tc>
          <w:tcPr>
            <w:tcW w:w="1675" w:type="dxa"/>
            <w:tcBorders>
              <w:top w:val="single" w:sz="4" w:space="0" w:color="auto"/>
              <w:left w:val="single" w:sz="4" w:space="0" w:color="auto"/>
              <w:bottom w:val="single" w:sz="4" w:space="0" w:color="auto"/>
              <w:right w:val="single" w:sz="4" w:space="0" w:color="auto"/>
            </w:tcBorders>
          </w:tcPr>
          <w:p w:rsidR="00C04EBE" w:rsidRPr="009A1DAC" w:rsidRDefault="00C04EBE" w:rsidP="0092582E">
            <w:pPr>
              <w:pStyle w:val="ConsPlusNormal"/>
              <w:rPr>
                <w:rFonts w:ascii="Times New Roman" w:hAnsi="Times New Roman" w:cs="Times New Roman"/>
                <w:sz w:val="22"/>
                <w:szCs w:val="22"/>
              </w:rPr>
            </w:pPr>
            <w:r w:rsidRPr="009A1DAC">
              <w:rPr>
                <w:rFonts w:ascii="Times New Roman" w:hAnsi="Times New Roman" w:cs="Times New Roman"/>
                <w:sz w:val="22"/>
                <w:szCs w:val="22"/>
              </w:rPr>
              <w:t>0,0577</w:t>
            </w:r>
          </w:p>
        </w:tc>
        <w:tc>
          <w:tcPr>
            <w:tcW w:w="1870" w:type="dxa"/>
            <w:gridSpan w:val="4"/>
            <w:tcBorders>
              <w:top w:val="single" w:sz="4" w:space="0" w:color="auto"/>
              <w:left w:val="single" w:sz="4" w:space="0" w:color="auto"/>
              <w:bottom w:val="single" w:sz="4" w:space="0" w:color="auto"/>
              <w:right w:val="single" w:sz="4" w:space="0" w:color="auto"/>
            </w:tcBorders>
          </w:tcPr>
          <w:p w:rsidR="00C04EBE" w:rsidRPr="009A1DAC" w:rsidRDefault="00C04EBE" w:rsidP="0092582E">
            <w:pPr>
              <w:pStyle w:val="ConsPlusNormal"/>
              <w:rPr>
                <w:rFonts w:ascii="Times New Roman" w:hAnsi="Times New Roman" w:cs="Times New Roman"/>
                <w:sz w:val="22"/>
                <w:szCs w:val="22"/>
              </w:rPr>
            </w:pPr>
            <w:r w:rsidRPr="009A1DAC">
              <w:rPr>
                <w:rFonts w:ascii="Times New Roman" w:hAnsi="Times New Roman" w:cs="Times New Roman"/>
                <w:sz w:val="22"/>
                <w:szCs w:val="22"/>
              </w:rPr>
              <w:t>0,1543</w:t>
            </w:r>
          </w:p>
        </w:tc>
        <w:tc>
          <w:tcPr>
            <w:tcW w:w="1843" w:type="dxa"/>
            <w:gridSpan w:val="4"/>
            <w:tcBorders>
              <w:top w:val="single" w:sz="4" w:space="0" w:color="auto"/>
              <w:left w:val="single" w:sz="4" w:space="0" w:color="auto"/>
              <w:bottom w:val="single" w:sz="4" w:space="0" w:color="auto"/>
              <w:right w:val="single" w:sz="4" w:space="0" w:color="auto"/>
            </w:tcBorders>
          </w:tcPr>
          <w:p w:rsidR="00C04EBE" w:rsidRPr="009A1DAC" w:rsidRDefault="00C04EBE" w:rsidP="0092582E">
            <w:pPr>
              <w:pStyle w:val="ConsPlusNormal"/>
              <w:rPr>
                <w:rFonts w:ascii="Times New Roman" w:hAnsi="Times New Roman" w:cs="Times New Roman"/>
                <w:sz w:val="22"/>
                <w:szCs w:val="22"/>
              </w:rPr>
            </w:pPr>
            <w:r w:rsidRPr="009A1DAC">
              <w:rPr>
                <w:rFonts w:ascii="Times New Roman" w:hAnsi="Times New Roman" w:cs="Times New Roman"/>
                <w:sz w:val="22"/>
                <w:szCs w:val="22"/>
              </w:rPr>
              <w:t>0,0966</w:t>
            </w:r>
          </w:p>
        </w:tc>
        <w:tc>
          <w:tcPr>
            <w:tcW w:w="1873" w:type="dxa"/>
            <w:tcBorders>
              <w:top w:val="single" w:sz="4" w:space="0" w:color="auto"/>
              <w:left w:val="single" w:sz="4" w:space="0" w:color="auto"/>
              <w:bottom w:val="single" w:sz="4" w:space="0" w:color="auto"/>
              <w:right w:val="single" w:sz="4" w:space="0" w:color="auto"/>
            </w:tcBorders>
          </w:tcPr>
          <w:p w:rsidR="00C04EBE" w:rsidRPr="009A1DAC" w:rsidRDefault="00C04EBE" w:rsidP="0092582E">
            <w:pPr>
              <w:pStyle w:val="ConsPlusNormal"/>
              <w:ind w:firstLine="458"/>
              <w:rPr>
                <w:rFonts w:ascii="Times New Roman" w:hAnsi="Times New Roman" w:cs="Times New Roman"/>
                <w:sz w:val="22"/>
                <w:szCs w:val="22"/>
              </w:rPr>
            </w:pPr>
            <w:r w:rsidRPr="009A1DAC">
              <w:rPr>
                <w:rFonts w:ascii="Times New Roman" w:hAnsi="Times New Roman" w:cs="Times New Roman"/>
                <w:sz w:val="22"/>
                <w:szCs w:val="22"/>
              </w:rPr>
              <w:t>0,0857</w:t>
            </w:r>
          </w:p>
        </w:tc>
      </w:tr>
      <w:tr w:rsidR="009A1DAC" w:rsidRPr="009A1DAC" w:rsidTr="00AE363D">
        <w:trPr>
          <w:trHeight w:val="284"/>
        </w:trPr>
        <w:tc>
          <w:tcPr>
            <w:tcW w:w="1980" w:type="dxa"/>
            <w:vMerge/>
            <w:tcBorders>
              <w:left w:val="single" w:sz="4" w:space="0" w:color="auto"/>
              <w:right w:val="single" w:sz="4" w:space="0" w:color="auto"/>
            </w:tcBorders>
          </w:tcPr>
          <w:p w:rsidR="00C04EBE" w:rsidRPr="009A1DAC" w:rsidRDefault="00C04EBE" w:rsidP="0092582E">
            <w:pPr>
              <w:spacing w:after="0" w:line="240" w:lineRule="auto"/>
              <w:rPr>
                <w:rFonts w:ascii="Times New Roman" w:hAnsi="Times New Roman" w:cs="Times New Roman"/>
              </w:rPr>
            </w:pPr>
          </w:p>
        </w:tc>
        <w:tc>
          <w:tcPr>
            <w:tcW w:w="4111" w:type="dxa"/>
            <w:vMerge/>
            <w:tcBorders>
              <w:left w:val="single" w:sz="4" w:space="0" w:color="auto"/>
              <w:right w:val="single" w:sz="4" w:space="0" w:color="auto"/>
            </w:tcBorders>
          </w:tcPr>
          <w:p w:rsidR="00C04EBE" w:rsidRPr="009A1DAC" w:rsidRDefault="00C04EBE" w:rsidP="0092582E">
            <w:pPr>
              <w:spacing w:after="0" w:line="240" w:lineRule="auto"/>
              <w:rPr>
                <w:rFonts w:ascii="Times New Roman" w:eastAsia="Times New Roman" w:hAnsi="Times New Roman" w:cs="Times New Roman"/>
              </w:rPr>
            </w:pPr>
          </w:p>
        </w:tc>
        <w:tc>
          <w:tcPr>
            <w:tcW w:w="1132" w:type="dxa"/>
            <w:tcBorders>
              <w:top w:val="single" w:sz="4" w:space="0" w:color="auto"/>
              <w:left w:val="single" w:sz="4" w:space="0" w:color="auto"/>
              <w:bottom w:val="single" w:sz="4" w:space="0" w:color="auto"/>
              <w:right w:val="single" w:sz="4" w:space="0" w:color="auto"/>
            </w:tcBorders>
          </w:tcPr>
          <w:p w:rsidR="00C04EBE" w:rsidRPr="009A1DAC" w:rsidRDefault="00C04EBE" w:rsidP="0092582E">
            <w:pPr>
              <w:pStyle w:val="ConsPlusNormal"/>
              <w:ind w:firstLine="32"/>
              <w:rPr>
                <w:rFonts w:ascii="Times New Roman" w:hAnsi="Times New Roman" w:cs="Times New Roman"/>
                <w:sz w:val="22"/>
                <w:szCs w:val="22"/>
              </w:rPr>
            </w:pPr>
            <w:r w:rsidRPr="009A1DAC">
              <w:rPr>
                <w:rFonts w:ascii="Times New Roman" w:hAnsi="Times New Roman" w:cs="Times New Roman"/>
                <w:sz w:val="22"/>
                <w:szCs w:val="22"/>
              </w:rPr>
              <w:t>10</w:t>
            </w:r>
          </w:p>
        </w:tc>
        <w:tc>
          <w:tcPr>
            <w:tcW w:w="1675" w:type="dxa"/>
            <w:tcBorders>
              <w:top w:val="single" w:sz="4" w:space="0" w:color="auto"/>
              <w:left w:val="single" w:sz="4" w:space="0" w:color="auto"/>
              <w:bottom w:val="single" w:sz="4" w:space="0" w:color="auto"/>
              <w:right w:val="single" w:sz="4" w:space="0" w:color="auto"/>
            </w:tcBorders>
          </w:tcPr>
          <w:p w:rsidR="00C04EBE" w:rsidRPr="009A1DAC" w:rsidRDefault="00C04EBE" w:rsidP="0092582E">
            <w:pPr>
              <w:pStyle w:val="ConsPlusNormal"/>
              <w:rPr>
                <w:rFonts w:ascii="Times New Roman" w:hAnsi="Times New Roman" w:cs="Times New Roman"/>
                <w:sz w:val="22"/>
                <w:szCs w:val="22"/>
              </w:rPr>
            </w:pPr>
            <w:r w:rsidRPr="009A1DAC">
              <w:rPr>
                <w:rFonts w:ascii="Times New Roman" w:hAnsi="Times New Roman" w:cs="Times New Roman"/>
                <w:sz w:val="22"/>
                <w:szCs w:val="22"/>
              </w:rPr>
              <w:t>0,0551</w:t>
            </w:r>
          </w:p>
        </w:tc>
        <w:tc>
          <w:tcPr>
            <w:tcW w:w="1870" w:type="dxa"/>
            <w:gridSpan w:val="4"/>
            <w:tcBorders>
              <w:top w:val="single" w:sz="4" w:space="0" w:color="auto"/>
              <w:left w:val="single" w:sz="4" w:space="0" w:color="auto"/>
              <w:bottom w:val="single" w:sz="4" w:space="0" w:color="auto"/>
              <w:right w:val="single" w:sz="4" w:space="0" w:color="auto"/>
            </w:tcBorders>
          </w:tcPr>
          <w:p w:rsidR="00C04EBE" w:rsidRPr="009A1DAC" w:rsidRDefault="00C04EBE" w:rsidP="0092582E">
            <w:pPr>
              <w:pStyle w:val="ConsPlusNormal"/>
              <w:rPr>
                <w:rFonts w:ascii="Times New Roman" w:hAnsi="Times New Roman" w:cs="Times New Roman"/>
                <w:sz w:val="22"/>
                <w:szCs w:val="22"/>
              </w:rPr>
            </w:pPr>
            <w:r w:rsidRPr="009A1DAC">
              <w:rPr>
                <w:rFonts w:ascii="Times New Roman" w:hAnsi="Times New Roman" w:cs="Times New Roman"/>
                <w:sz w:val="22"/>
                <w:szCs w:val="22"/>
              </w:rPr>
              <w:t>0,1473</w:t>
            </w:r>
          </w:p>
        </w:tc>
        <w:tc>
          <w:tcPr>
            <w:tcW w:w="1843" w:type="dxa"/>
            <w:gridSpan w:val="4"/>
            <w:tcBorders>
              <w:top w:val="single" w:sz="4" w:space="0" w:color="auto"/>
              <w:left w:val="single" w:sz="4" w:space="0" w:color="auto"/>
              <w:bottom w:val="single" w:sz="4" w:space="0" w:color="auto"/>
              <w:right w:val="single" w:sz="4" w:space="0" w:color="auto"/>
            </w:tcBorders>
          </w:tcPr>
          <w:p w:rsidR="00C04EBE" w:rsidRPr="009A1DAC" w:rsidRDefault="00C04EBE" w:rsidP="0092582E">
            <w:pPr>
              <w:pStyle w:val="ConsPlusNormal"/>
              <w:rPr>
                <w:rFonts w:ascii="Times New Roman" w:hAnsi="Times New Roman" w:cs="Times New Roman"/>
                <w:sz w:val="22"/>
                <w:szCs w:val="22"/>
              </w:rPr>
            </w:pPr>
            <w:r w:rsidRPr="009A1DAC">
              <w:rPr>
                <w:rFonts w:ascii="Times New Roman" w:hAnsi="Times New Roman" w:cs="Times New Roman"/>
                <w:sz w:val="22"/>
                <w:szCs w:val="22"/>
              </w:rPr>
              <w:t>0,0922</w:t>
            </w:r>
          </w:p>
        </w:tc>
        <w:tc>
          <w:tcPr>
            <w:tcW w:w="1873" w:type="dxa"/>
            <w:tcBorders>
              <w:top w:val="single" w:sz="4" w:space="0" w:color="auto"/>
              <w:left w:val="single" w:sz="4" w:space="0" w:color="auto"/>
              <w:bottom w:val="single" w:sz="4" w:space="0" w:color="auto"/>
              <w:right w:val="single" w:sz="4" w:space="0" w:color="auto"/>
            </w:tcBorders>
          </w:tcPr>
          <w:p w:rsidR="00C04EBE" w:rsidRPr="009A1DAC" w:rsidRDefault="00C04EBE" w:rsidP="0092582E">
            <w:pPr>
              <w:pStyle w:val="ConsPlusNormal"/>
              <w:ind w:firstLine="458"/>
              <w:rPr>
                <w:rFonts w:ascii="Times New Roman" w:hAnsi="Times New Roman" w:cs="Times New Roman"/>
                <w:sz w:val="22"/>
                <w:szCs w:val="22"/>
              </w:rPr>
            </w:pPr>
            <w:r w:rsidRPr="009A1DAC">
              <w:rPr>
                <w:rFonts w:ascii="Times New Roman" w:hAnsi="Times New Roman" w:cs="Times New Roman"/>
                <w:sz w:val="22"/>
                <w:szCs w:val="22"/>
              </w:rPr>
              <w:t>0,0818</w:t>
            </w:r>
          </w:p>
        </w:tc>
      </w:tr>
      <w:tr w:rsidR="009A1DAC" w:rsidRPr="009A1DAC" w:rsidTr="00AE363D">
        <w:trPr>
          <w:trHeight w:val="284"/>
        </w:trPr>
        <w:tc>
          <w:tcPr>
            <w:tcW w:w="1980" w:type="dxa"/>
            <w:vMerge/>
            <w:tcBorders>
              <w:left w:val="single" w:sz="4" w:space="0" w:color="auto"/>
              <w:right w:val="single" w:sz="4" w:space="0" w:color="auto"/>
            </w:tcBorders>
          </w:tcPr>
          <w:p w:rsidR="00C04EBE" w:rsidRPr="009A1DAC" w:rsidRDefault="00C04EBE" w:rsidP="0092582E">
            <w:pPr>
              <w:spacing w:after="0" w:line="240" w:lineRule="auto"/>
              <w:rPr>
                <w:rFonts w:ascii="Times New Roman" w:hAnsi="Times New Roman" w:cs="Times New Roman"/>
              </w:rPr>
            </w:pPr>
          </w:p>
        </w:tc>
        <w:tc>
          <w:tcPr>
            <w:tcW w:w="4111" w:type="dxa"/>
            <w:vMerge/>
            <w:tcBorders>
              <w:left w:val="single" w:sz="4" w:space="0" w:color="auto"/>
              <w:right w:val="single" w:sz="4" w:space="0" w:color="auto"/>
            </w:tcBorders>
          </w:tcPr>
          <w:p w:rsidR="00C04EBE" w:rsidRPr="009A1DAC" w:rsidRDefault="00C04EBE" w:rsidP="0092582E">
            <w:pPr>
              <w:spacing w:after="0" w:line="240" w:lineRule="auto"/>
              <w:rPr>
                <w:rFonts w:ascii="Times New Roman" w:eastAsia="Times New Roman" w:hAnsi="Times New Roman" w:cs="Times New Roman"/>
              </w:rPr>
            </w:pPr>
          </w:p>
        </w:tc>
        <w:tc>
          <w:tcPr>
            <w:tcW w:w="1132" w:type="dxa"/>
            <w:tcBorders>
              <w:top w:val="single" w:sz="4" w:space="0" w:color="auto"/>
              <w:left w:val="single" w:sz="4" w:space="0" w:color="auto"/>
              <w:bottom w:val="single" w:sz="4" w:space="0" w:color="auto"/>
              <w:right w:val="single" w:sz="4" w:space="0" w:color="auto"/>
            </w:tcBorders>
          </w:tcPr>
          <w:p w:rsidR="00C04EBE" w:rsidRPr="009A1DAC" w:rsidRDefault="00C04EBE" w:rsidP="0092582E">
            <w:pPr>
              <w:pStyle w:val="ConsPlusNormal"/>
              <w:ind w:firstLine="32"/>
              <w:rPr>
                <w:rFonts w:ascii="Times New Roman" w:hAnsi="Times New Roman" w:cs="Times New Roman"/>
                <w:sz w:val="22"/>
                <w:szCs w:val="22"/>
              </w:rPr>
            </w:pPr>
            <w:r w:rsidRPr="009A1DAC">
              <w:rPr>
                <w:rFonts w:ascii="Times New Roman" w:hAnsi="Times New Roman" w:cs="Times New Roman"/>
                <w:sz w:val="22"/>
                <w:szCs w:val="22"/>
              </w:rPr>
              <w:t>20</w:t>
            </w:r>
          </w:p>
        </w:tc>
        <w:tc>
          <w:tcPr>
            <w:tcW w:w="1675" w:type="dxa"/>
            <w:tcBorders>
              <w:top w:val="single" w:sz="4" w:space="0" w:color="auto"/>
              <w:left w:val="single" w:sz="4" w:space="0" w:color="auto"/>
              <w:bottom w:val="single" w:sz="4" w:space="0" w:color="auto"/>
              <w:right w:val="single" w:sz="4" w:space="0" w:color="auto"/>
            </w:tcBorders>
          </w:tcPr>
          <w:p w:rsidR="00C04EBE" w:rsidRPr="009A1DAC" w:rsidRDefault="00C04EBE" w:rsidP="0092582E">
            <w:pPr>
              <w:pStyle w:val="ConsPlusNormal"/>
              <w:rPr>
                <w:rFonts w:ascii="Times New Roman" w:hAnsi="Times New Roman" w:cs="Times New Roman"/>
                <w:sz w:val="22"/>
                <w:szCs w:val="22"/>
              </w:rPr>
            </w:pPr>
            <w:r w:rsidRPr="009A1DAC">
              <w:rPr>
                <w:rFonts w:ascii="Times New Roman" w:hAnsi="Times New Roman" w:cs="Times New Roman"/>
                <w:sz w:val="22"/>
                <w:szCs w:val="22"/>
              </w:rPr>
              <w:t>0,0527</w:t>
            </w:r>
          </w:p>
        </w:tc>
        <w:tc>
          <w:tcPr>
            <w:tcW w:w="1870" w:type="dxa"/>
            <w:gridSpan w:val="4"/>
            <w:tcBorders>
              <w:top w:val="single" w:sz="4" w:space="0" w:color="auto"/>
              <w:left w:val="single" w:sz="4" w:space="0" w:color="auto"/>
              <w:bottom w:val="single" w:sz="4" w:space="0" w:color="auto"/>
              <w:right w:val="single" w:sz="4" w:space="0" w:color="auto"/>
            </w:tcBorders>
          </w:tcPr>
          <w:p w:rsidR="00C04EBE" w:rsidRPr="009A1DAC" w:rsidRDefault="00C04EBE" w:rsidP="0092582E">
            <w:pPr>
              <w:pStyle w:val="ConsPlusNormal"/>
              <w:rPr>
                <w:rFonts w:ascii="Times New Roman" w:hAnsi="Times New Roman" w:cs="Times New Roman"/>
                <w:sz w:val="22"/>
                <w:szCs w:val="22"/>
              </w:rPr>
            </w:pPr>
            <w:r w:rsidRPr="009A1DAC">
              <w:rPr>
                <w:rFonts w:ascii="Times New Roman" w:hAnsi="Times New Roman" w:cs="Times New Roman"/>
                <w:sz w:val="22"/>
                <w:szCs w:val="22"/>
              </w:rPr>
              <w:t>0,1409</w:t>
            </w:r>
          </w:p>
        </w:tc>
        <w:tc>
          <w:tcPr>
            <w:tcW w:w="1843" w:type="dxa"/>
            <w:gridSpan w:val="4"/>
            <w:tcBorders>
              <w:top w:val="single" w:sz="4" w:space="0" w:color="auto"/>
              <w:left w:val="single" w:sz="4" w:space="0" w:color="auto"/>
              <w:bottom w:val="single" w:sz="4" w:space="0" w:color="auto"/>
              <w:right w:val="single" w:sz="4" w:space="0" w:color="auto"/>
            </w:tcBorders>
          </w:tcPr>
          <w:p w:rsidR="00C04EBE" w:rsidRPr="009A1DAC" w:rsidRDefault="00C04EBE" w:rsidP="0092582E">
            <w:pPr>
              <w:pStyle w:val="ConsPlusNormal"/>
              <w:rPr>
                <w:rFonts w:ascii="Times New Roman" w:hAnsi="Times New Roman" w:cs="Times New Roman"/>
                <w:sz w:val="22"/>
                <w:szCs w:val="22"/>
              </w:rPr>
            </w:pPr>
            <w:r w:rsidRPr="009A1DAC">
              <w:rPr>
                <w:rFonts w:ascii="Times New Roman" w:hAnsi="Times New Roman" w:cs="Times New Roman"/>
                <w:sz w:val="22"/>
                <w:szCs w:val="22"/>
              </w:rPr>
              <w:t>0,0882</w:t>
            </w:r>
          </w:p>
        </w:tc>
        <w:tc>
          <w:tcPr>
            <w:tcW w:w="1873" w:type="dxa"/>
            <w:tcBorders>
              <w:top w:val="single" w:sz="4" w:space="0" w:color="auto"/>
              <w:left w:val="single" w:sz="4" w:space="0" w:color="auto"/>
              <w:bottom w:val="single" w:sz="4" w:space="0" w:color="auto"/>
              <w:right w:val="single" w:sz="4" w:space="0" w:color="auto"/>
            </w:tcBorders>
          </w:tcPr>
          <w:p w:rsidR="00C04EBE" w:rsidRPr="009A1DAC" w:rsidRDefault="00C04EBE" w:rsidP="0092582E">
            <w:pPr>
              <w:pStyle w:val="ConsPlusNormal"/>
              <w:ind w:firstLine="458"/>
              <w:rPr>
                <w:rFonts w:ascii="Times New Roman" w:hAnsi="Times New Roman" w:cs="Times New Roman"/>
                <w:sz w:val="22"/>
                <w:szCs w:val="22"/>
              </w:rPr>
            </w:pPr>
            <w:r w:rsidRPr="009A1DAC">
              <w:rPr>
                <w:rFonts w:ascii="Times New Roman" w:hAnsi="Times New Roman" w:cs="Times New Roman"/>
                <w:sz w:val="22"/>
                <w:szCs w:val="22"/>
              </w:rPr>
              <w:t>0,0783</w:t>
            </w:r>
          </w:p>
        </w:tc>
      </w:tr>
      <w:tr w:rsidR="009A1DAC" w:rsidRPr="009A1DAC" w:rsidTr="00AE363D">
        <w:trPr>
          <w:trHeight w:val="284"/>
        </w:trPr>
        <w:tc>
          <w:tcPr>
            <w:tcW w:w="1980" w:type="dxa"/>
            <w:vMerge/>
            <w:tcBorders>
              <w:left w:val="single" w:sz="4" w:space="0" w:color="auto"/>
              <w:right w:val="single" w:sz="4" w:space="0" w:color="auto"/>
            </w:tcBorders>
          </w:tcPr>
          <w:p w:rsidR="00C04EBE" w:rsidRPr="009A1DAC" w:rsidRDefault="00C04EBE" w:rsidP="0092582E">
            <w:pPr>
              <w:spacing w:after="0" w:line="240" w:lineRule="auto"/>
              <w:rPr>
                <w:rFonts w:ascii="Times New Roman" w:hAnsi="Times New Roman" w:cs="Times New Roman"/>
              </w:rPr>
            </w:pPr>
          </w:p>
        </w:tc>
        <w:tc>
          <w:tcPr>
            <w:tcW w:w="4111" w:type="dxa"/>
            <w:vMerge/>
            <w:tcBorders>
              <w:left w:val="single" w:sz="4" w:space="0" w:color="auto"/>
              <w:right w:val="single" w:sz="4" w:space="0" w:color="auto"/>
            </w:tcBorders>
          </w:tcPr>
          <w:p w:rsidR="00C04EBE" w:rsidRPr="009A1DAC" w:rsidRDefault="00C04EBE" w:rsidP="0092582E">
            <w:pPr>
              <w:spacing w:after="0" w:line="240" w:lineRule="auto"/>
              <w:rPr>
                <w:rFonts w:ascii="Times New Roman" w:eastAsia="Times New Roman" w:hAnsi="Times New Roman" w:cs="Times New Roman"/>
              </w:rPr>
            </w:pPr>
          </w:p>
        </w:tc>
        <w:tc>
          <w:tcPr>
            <w:tcW w:w="1132" w:type="dxa"/>
            <w:tcBorders>
              <w:top w:val="single" w:sz="4" w:space="0" w:color="auto"/>
              <w:left w:val="single" w:sz="4" w:space="0" w:color="auto"/>
              <w:bottom w:val="single" w:sz="4" w:space="0" w:color="auto"/>
              <w:right w:val="single" w:sz="4" w:space="0" w:color="auto"/>
            </w:tcBorders>
          </w:tcPr>
          <w:p w:rsidR="00C04EBE" w:rsidRPr="009A1DAC" w:rsidRDefault="00C04EBE" w:rsidP="0092582E">
            <w:pPr>
              <w:pStyle w:val="ConsPlusNormal"/>
              <w:ind w:firstLine="32"/>
              <w:rPr>
                <w:rFonts w:ascii="Times New Roman" w:hAnsi="Times New Roman" w:cs="Times New Roman"/>
                <w:sz w:val="22"/>
                <w:szCs w:val="22"/>
              </w:rPr>
            </w:pPr>
            <w:r w:rsidRPr="009A1DAC">
              <w:rPr>
                <w:rFonts w:ascii="Times New Roman" w:hAnsi="Times New Roman" w:cs="Times New Roman"/>
                <w:sz w:val="22"/>
                <w:szCs w:val="22"/>
              </w:rPr>
              <w:t>30</w:t>
            </w:r>
          </w:p>
        </w:tc>
        <w:tc>
          <w:tcPr>
            <w:tcW w:w="1675" w:type="dxa"/>
            <w:tcBorders>
              <w:top w:val="single" w:sz="4" w:space="0" w:color="auto"/>
              <w:left w:val="single" w:sz="4" w:space="0" w:color="auto"/>
              <w:bottom w:val="single" w:sz="4" w:space="0" w:color="auto"/>
              <w:right w:val="single" w:sz="4" w:space="0" w:color="auto"/>
            </w:tcBorders>
          </w:tcPr>
          <w:p w:rsidR="00C04EBE" w:rsidRPr="009A1DAC" w:rsidRDefault="00C04EBE" w:rsidP="0092582E">
            <w:pPr>
              <w:pStyle w:val="ConsPlusNormal"/>
              <w:rPr>
                <w:rFonts w:ascii="Times New Roman" w:hAnsi="Times New Roman" w:cs="Times New Roman"/>
                <w:sz w:val="22"/>
                <w:szCs w:val="22"/>
              </w:rPr>
            </w:pPr>
            <w:r w:rsidRPr="009A1DAC">
              <w:rPr>
                <w:rFonts w:ascii="Times New Roman" w:hAnsi="Times New Roman" w:cs="Times New Roman"/>
                <w:sz w:val="22"/>
                <w:szCs w:val="22"/>
              </w:rPr>
              <w:t>0,0505</w:t>
            </w:r>
          </w:p>
        </w:tc>
        <w:tc>
          <w:tcPr>
            <w:tcW w:w="1870" w:type="dxa"/>
            <w:gridSpan w:val="4"/>
            <w:tcBorders>
              <w:top w:val="single" w:sz="4" w:space="0" w:color="auto"/>
              <w:left w:val="single" w:sz="4" w:space="0" w:color="auto"/>
              <w:bottom w:val="single" w:sz="4" w:space="0" w:color="auto"/>
              <w:right w:val="single" w:sz="4" w:space="0" w:color="auto"/>
            </w:tcBorders>
          </w:tcPr>
          <w:p w:rsidR="00C04EBE" w:rsidRPr="009A1DAC" w:rsidRDefault="00C04EBE" w:rsidP="0092582E">
            <w:pPr>
              <w:pStyle w:val="ConsPlusNormal"/>
              <w:rPr>
                <w:rFonts w:ascii="Times New Roman" w:hAnsi="Times New Roman" w:cs="Times New Roman"/>
                <w:sz w:val="22"/>
                <w:szCs w:val="22"/>
              </w:rPr>
            </w:pPr>
            <w:r w:rsidRPr="009A1DAC">
              <w:rPr>
                <w:rFonts w:ascii="Times New Roman" w:hAnsi="Times New Roman" w:cs="Times New Roman"/>
                <w:sz w:val="22"/>
                <w:szCs w:val="22"/>
              </w:rPr>
              <w:t>0,135</w:t>
            </w:r>
          </w:p>
        </w:tc>
        <w:tc>
          <w:tcPr>
            <w:tcW w:w="1843" w:type="dxa"/>
            <w:gridSpan w:val="4"/>
            <w:tcBorders>
              <w:top w:val="single" w:sz="4" w:space="0" w:color="auto"/>
              <w:left w:val="single" w:sz="4" w:space="0" w:color="auto"/>
              <w:bottom w:val="single" w:sz="4" w:space="0" w:color="auto"/>
              <w:right w:val="single" w:sz="4" w:space="0" w:color="auto"/>
            </w:tcBorders>
          </w:tcPr>
          <w:p w:rsidR="00C04EBE" w:rsidRPr="009A1DAC" w:rsidRDefault="00C04EBE" w:rsidP="0092582E">
            <w:pPr>
              <w:pStyle w:val="ConsPlusNormal"/>
              <w:rPr>
                <w:rFonts w:ascii="Times New Roman" w:hAnsi="Times New Roman" w:cs="Times New Roman"/>
                <w:sz w:val="22"/>
                <w:szCs w:val="22"/>
              </w:rPr>
            </w:pPr>
            <w:r w:rsidRPr="009A1DAC">
              <w:rPr>
                <w:rFonts w:ascii="Times New Roman" w:hAnsi="Times New Roman" w:cs="Times New Roman"/>
                <w:sz w:val="22"/>
                <w:szCs w:val="22"/>
              </w:rPr>
              <w:t>0,0845</w:t>
            </w:r>
          </w:p>
        </w:tc>
        <w:tc>
          <w:tcPr>
            <w:tcW w:w="1873" w:type="dxa"/>
            <w:tcBorders>
              <w:top w:val="single" w:sz="4" w:space="0" w:color="auto"/>
              <w:left w:val="single" w:sz="4" w:space="0" w:color="auto"/>
              <w:bottom w:val="single" w:sz="4" w:space="0" w:color="auto"/>
              <w:right w:val="single" w:sz="4" w:space="0" w:color="auto"/>
            </w:tcBorders>
          </w:tcPr>
          <w:p w:rsidR="00C04EBE" w:rsidRPr="009A1DAC" w:rsidRDefault="00C04EBE" w:rsidP="0092582E">
            <w:pPr>
              <w:pStyle w:val="ConsPlusNormal"/>
              <w:ind w:firstLine="458"/>
              <w:rPr>
                <w:rFonts w:ascii="Times New Roman" w:hAnsi="Times New Roman" w:cs="Times New Roman"/>
                <w:sz w:val="22"/>
                <w:szCs w:val="22"/>
              </w:rPr>
            </w:pPr>
            <w:r w:rsidRPr="009A1DAC">
              <w:rPr>
                <w:rFonts w:ascii="Times New Roman" w:hAnsi="Times New Roman" w:cs="Times New Roman"/>
                <w:sz w:val="22"/>
                <w:szCs w:val="22"/>
              </w:rPr>
              <w:t>0,075</w:t>
            </w:r>
          </w:p>
        </w:tc>
      </w:tr>
      <w:tr w:rsidR="009A1DAC" w:rsidRPr="009A1DAC" w:rsidTr="00AE363D">
        <w:trPr>
          <w:trHeight w:val="284"/>
        </w:trPr>
        <w:tc>
          <w:tcPr>
            <w:tcW w:w="1980" w:type="dxa"/>
            <w:vMerge/>
            <w:tcBorders>
              <w:left w:val="single" w:sz="4" w:space="0" w:color="auto"/>
              <w:right w:val="single" w:sz="4" w:space="0" w:color="auto"/>
            </w:tcBorders>
          </w:tcPr>
          <w:p w:rsidR="00C04EBE" w:rsidRPr="009A1DAC" w:rsidRDefault="00C04EBE" w:rsidP="0092582E">
            <w:pPr>
              <w:spacing w:after="0" w:line="240" w:lineRule="auto"/>
              <w:rPr>
                <w:rFonts w:ascii="Times New Roman" w:hAnsi="Times New Roman" w:cs="Times New Roman"/>
              </w:rPr>
            </w:pPr>
          </w:p>
        </w:tc>
        <w:tc>
          <w:tcPr>
            <w:tcW w:w="4111" w:type="dxa"/>
            <w:vMerge/>
            <w:tcBorders>
              <w:left w:val="single" w:sz="4" w:space="0" w:color="auto"/>
              <w:right w:val="single" w:sz="4" w:space="0" w:color="auto"/>
            </w:tcBorders>
          </w:tcPr>
          <w:p w:rsidR="00C04EBE" w:rsidRPr="009A1DAC" w:rsidRDefault="00C04EBE" w:rsidP="0092582E">
            <w:pPr>
              <w:spacing w:after="0" w:line="240" w:lineRule="auto"/>
              <w:rPr>
                <w:rFonts w:ascii="Times New Roman" w:eastAsia="Times New Roman" w:hAnsi="Times New Roman" w:cs="Times New Roman"/>
              </w:rPr>
            </w:pPr>
          </w:p>
        </w:tc>
        <w:tc>
          <w:tcPr>
            <w:tcW w:w="1132" w:type="dxa"/>
            <w:tcBorders>
              <w:top w:val="single" w:sz="4" w:space="0" w:color="auto"/>
              <w:left w:val="single" w:sz="4" w:space="0" w:color="auto"/>
              <w:bottom w:val="single" w:sz="4" w:space="0" w:color="auto"/>
              <w:right w:val="single" w:sz="4" w:space="0" w:color="auto"/>
            </w:tcBorders>
          </w:tcPr>
          <w:p w:rsidR="00C04EBE" w:rsidRPr="009A1DAC" w:rsidRDefault="00C04EBE" w:rsidP="0092582E">
            <w:pPr>
              <w:pStyle w:val="ConsPlusNormal"/>
              <w:ind w:firstLine="32"/>
              <w:rPr>
                <w:rFonts w:ascii="Times New Roman" w:hAnsi="Times New Roman" w:cs="Times New Roman"/>
                <w:sz w:val="22"/>
                <w:szCs w:val="22"/>
              </w:rPr>
            </w:pPr>
            <w:r w:rsidRPr="009A1DAC">
              <w:rPr>
                <w:rFonts w:ascii="Times New Roman" w:hAnsi="Times New Roman" w:cs="Times New Roman"/>
                <w:sz w:val="22"/>
                <w:szCs w:val="22"/>
              </w:rPr>
              <w:t>40</w:t>
            </w:r>
          </w:p>
        </w:tc>
        <w:tc>
          <w:tcPr>
            <w:tcW w:w="1675" w:type="dxa"/>
            <w:tcBorders>
              <w:top w:val="single" w:sz="4" w:space="0" w:color="auto"/>
              <w:left w:val="single" w:sz="4" w:space="0" w:color="auto"/>
              <w:bottom w:val="single" w:sz="4" w:space="0" w:color="auto"/>
              <w:right w:val="single" w:sz="4" w:space="0" w:color="auto"/>
            </w:tcBorders>
          </w:tcPr>
          <w:p w:rsidR="00C04EBE" w:rsidRPr="009A1DAC" w:rsidRDefault="00C04EBE" w:rsidP="0092582E">
            <w:pPr>
              <w:pStyle w:val="ConsPlusNormal"/>
              <w:rPr>
                <w:rFonts w:ascii="Times New Roman" w:hAnsi="Times New Roman" w:cs="Times New Roman"/>
                <w:sz w:val="22"/>
                <w:szCs w:val="22"/>
              </w:rPr>
            </w:pPr>
            <w:r w:rsidRPr="009A1DAC">
              <w:rPr>
                <w:rFonts w:ascii="Times New Roman" w:hAnsi="Times New Roman" w:cs="Times New Roman"/>
                <w:sz w:val="22"/>
                <w:szCs w:val="22"/>
              </w:rPr>
              <w:t>0,0485</w:t>
            </w:r>
          </w:p>
        </w:tc>
        <w:tc>
          <w:tcPr>
            <w:tcW w:w="1870" w:type="dxa"/>
            <w:gridSpan w:val="4"/>
            <w:tcBorders>
              <w:top w:val="single" w:sz="4" w:space="0" w:color="auto"/>
              <w:left w:val="single" w:sz="4" w:space="0" w:color="auto"/>
              <w:bottom w:val="single" w:sz="4" w:space="0" w:color="auto"/>
              <w:right w:val="single" w:sz="4" w:space="0" w:color="auto"/>
            </w:tcBorders>
          </w:tcPr>
          <w:p w:rsidR="00C04EBE" w:rsidRPr="009A1DAC" w:rsidRDefault="00C04EBE" w:rsidP="0092582E">
            <w:pPr>
              <w:pStyle w:val="ConsPlusNormal"/>
              <w:rPr>
                <w:rFonts w:ascii="Times New Roman" w:hAnsi="Times New Roman" w:cs="Times New Roman"/>
                <w:sz w:val="22"/>
                <w:szCs w:val="22"/>
              </w:rPr>
            </w:pPr>
            <w:r w:rsidRPr="009A1DAC">
              <w:rPr>
                <w:rFonts w:ascii="Times New Roman" w:hAnsi="Times New Roman" w:cs="Times New Roman"/>
                <w:sz w:val="22"/>
                <w:szCs w:val="22"/>
              </w:rPr>
              <w:t>0,1296</w:t>
            </w:r>
          </w:p>
        </w:tc>
        <w:tc>
          <w:tcPr>
            <w:tcW w:w="1843" w:type="dxa"/>
            <w:gridSpan w:val="4"/>
            <w:tcBorders>
              <w:top w:val="single" w:sz="4" w:space="0" w:color="auto"/>
              <w:left w:val="single" w:sz="4" w:space="0" w:color="auto"/>
              <w:bottom w:val="single" w:sz="4" w:space="0" w:color="auto"/>
              <w:right w:val="single" w:sz="4" w:space="0" w:color="auto"/>
            </w:tcBorders>
          </w:tcPr>
          <w:p w:rsidR="00C04EBE" w:rsidRPr="009A1DAC" w:rsidRDefault="00C04EBE" w:rsidP="0092582E">
            <w:pPr>
              <w:pStyle w:val="ConsPlusNormal"/>
              <w:rPr>
                <w:rFonts w:ascii="Times New Roman" w:hAnsi="Times New Roman" w:cs="Times New Roman"/>
                <w:sz w:val="22"/>
                <w:szCs w:val="22"/>
              </w:rPr>
            </w:pPr>
            <w:r w:rsidRPr="009A1DAC">
              <w:rPr>
                <w:rFonts w:ascii="Times New Roman" w:hAnsi="Times New Roman" w:cs="Times New Roman"/>
                <w:sz w:val="22"/>
                <w:szCs w:val="22"/>
              </w:rPr>
              <w:t>0,0811</w:t>
            </w:r>
          </w:p>
        </w:tc>
        <w:tc>
          <w:tcPr>
            <w:tcW w:w="1873" w:type="dxa"/>
            <w:tcBorders>
              <w:top w:val="single" w:sz="4" w:space="0" w:color="auto"/>
              <w:left w:val="single" w:sz="4" w:space="0" w:color="auto"/>
              <w:bottom w:val="single" w:sz="4" w:space="0" w:color="auto"/>
              <w:right w:val="single" w:sz="4" w:space="0" w:color="auto"/>
            </w:tcBorders>
          </w:tcPr>
          <w:p w:rsidR="00C04EBE" w:rsidRPr="009A1DAC" w:rsidRDefault="00C04EBE" w:rsidP="0092582E">
            <w:pPr>
              <w:pStyle w:val="ConsPlusNormal"/>
              <w:ind w:firstLine="458"/>
              <w:rPr>
                <w:rFonts w:ascii="Times New Roman" w:hAnsi="Times New Roman" w:cs="Times New Roman"/>
                <w:sz w:val="22"/>
                <w:szCs w:val="22"/>
              </w:rPr>
            </w:pPr>
            <w:r w:rsidRPr="009A1DAC">
              <w:rPr>
                <w:rFonts w:ascii="Times New Roman" w:hAnsi="Times New Roman" w:cs="Times New Roman"/>
                <w:sz w:val="22"/>
                <w:szCs w:val="22"/>
              </w:rPr>
              <w:t>0,072</w:t>
            </w:r>
          </w:p>
        </w:tc>
      </w:tr>
      <w:tr w:rsidR="009A1DAC" w:rsidRPr="009A1DAC" w:rsidTr="00AE363D">
        <w:trPr>
          <w:trHeight w:val="284"/>
        </w:trPr>
        <w:tc>
          <w:tcPr>
            <w:tcW w:w="1980" w:type="dxa"/>
            <w:vMerge/>
            <w:tcBorders>
              <w:left w:val="single" w:sz="4" w:space="0" w:color="auto"/>
              <w:right w:val="single" w:sz="4" w:space="0" w:color="auto"/>
            </w:tcBorders>
          </w:tcPr>
          <w:p w:rsidR="00C04EBE" w:rsidRPr="009A1DAC" w:rsidRDefault="00C04EBE" w:rsidP="0092582E">
            <w:pPr>
              <w:spacing w:after="0" w:line="240" w:lineRule="auto"/>
              <w:rPr>
                <w:rFonts w:ascii="Times New Roman" w:hAnsi="Times New Roman" w:cs="Times New Roman"/>
              </w:rPr>
            </w:pPr>
          </w:p>
        </w:tc>
        <w:tc>
          <w:tcPr>
            <w:tcW w:w="4111" w:type="dxa"/>
            <w:vMerge/>
            <w:tcBorders>
              <w:left w:val="single" w:sz="4" w:space="0" w:color="auto"/>
              <w:right w:val="single" w:sz="4" w:space="0" w:color="auto"/>
            </w:tcBorders>
          </w:tcPr>
          <w:p w:rsidR="00C04EBE" w:rsidRPr="009A1DAC" w:rsidRDefault="00C04EBE" w:rsidP="0092582E">
            <w:pPr>
              <w:spacing w:after="0" w:line="240" w:lineRule="auto"/>
              <w:rPr>
                <w:rFonts w:ascii="Times New Roman" w:eastAsia="Times New Roman" w:hAnsi="Times New Roman" w:cs="Times New Roman"/>
              </w:rPr>
            </w:pPr>
          </w:p>
        </w:tc>
        <w:tc>
          <w:tcPr>
            <w:tcW w:w="1132" w:type="dxa"/>
            <w:tcBorders>
              <w:top w:val="single" w:sz="4" w:space="0" w:color="auto"/>
              <w:left w:val="single" w:sz="4" w:space="0" w:color="auto"/>
              <w:bottom w:val="single" w:sz="4" w:space="0" w:color="auto"/>
              <w:right w:val="single" w:sz="4" w:space="0" w:color="auto"/>
            </w:tcBorders>
          </w:tcPr>
          <w:p w:rsidR="00C04EBE" w:rsidRPr="009A1DAC" w:rsidRDefault="00C04EBE" w:rsidP="0092582E">
            <w:pPr>
              <w:pStyle w:val="ConsPlusNormal"/>
              <w:ind w:firstLine="32"/>
              <w:rPr>
                <w:rFonts w:ascii="Times New Roman" w:hAnsi="Times New Roman" w:cs="Times New Roman"/>
                <w:sz w:val="22"/>
                <w:szCs w:val="22"/>
              </w:rPr>
            </w:pPr>
            <w:r w:rsidRPr="009A1DAC">
              <w:rPr>
                <w:rFonts w:ascii="Times New Roman" w:hAnsi="Times New Roman" w:cs="Times New Roman"/>
                <w:sz w:val="22"/>
                <w:szCs w:val="22"/>
              </w:rPr>
              <w:t>50</w:t>
            </w:r>
          </w:p>
        </w:tc>
        <w:tc>
          <w:tcPr>
            <w:tcW w:w="1675" w:type="dxa"/>
            <w:tcBorders>
              <w:top w:val="single" w:sz="4" w:space="0" w:color="auto"/>
              <w:left w:val="single" w:sz="4" w:space="0" w:color="auto"/>
              <w:bottom w:val="single" w:sz="4" w:space="0" w:color="auto"/>
              <w:right w:val="single" w:sz="4" w:space="0" w:color="auto"/>
            </w:tcBorders>
          </w:tcPr>
          <w:p w:rsidR="00C04EBE" w:rsidRPr="009A1DAC" w:rsidRDefault="00C04EBE" w:rsidP="0092582E">
            <w:pPr>
              <w:pStyle w:val="ConsPlusNormal"/>
              <w:rPr>
                <w:rFonts w:ascii="Times New Roman" w:hAnsi="Times New Roman" w:cs="Times New Roman"/>
                <w:sz w:val="22"/>
                <w:szCs w:val="22"/>
              </w:rPr>
            </w:pPr>
            <w:r w:rsidRPr="009A1DAC">
              <w:rPr>
                <w:rFonts w:ascii="Times New Roman" w:hAnsi="Times New Roman" w:cs="Times New Roman"/>
                <w:sz w:val="22"/>
                <w:szCs w:val="22"/>
              </w:rPr>
              <w:t>0,0466</w:t>
            </w:r>
          </w:p>
        </w:tc>
        <w:tc>
          <w:tcPr>
            <w:tcW w:w="1870" w:type="dxa"/>
            <w:gridSpan w:val="4"/>
            <w:tcBorders>
              <w:top w:val="single" w:sz="4" w:space="0" w:color="auto"/>
              <w:left w:val="single" w:sz="4" w:space="0" w:color="auto"/>
              <w:bottom w:val="single" w:sz="4" w:space="0" w:color="auto"/>
              <w:right w:val="single" w:sz="4" w:space="0" w:color="auto"/>
            </w:tcBorders>
          </w:tcPr>
          <w:p w:rsidR="00C04EBE" w:rsidRPr="009A1DAC" w:rsidRDefault="00C04EBE" w:rsidP="0092582E">
            <w:pPr>
              <w:pStyle w:val="ConsPlusNormal"/>
              <w:rPr>
                <w:rFonts w:ascii="Times New Roman" w:hAnsi="Times New Roman" w:cs="Times New Roman"/>
                <w:sz w:val="22"/>
                <w:szCs w:val="22"/>
              </w:rPr>
            </w:pPr>
            <w:r w:rsidRPr="009A1DAC">
              <w:rPr>
                <w:rFonts w:ascii="Times New Roman" w:hAnsi="Times New Roman" w:cs="Times New Roman"/>
                <w:sz w:val="22"/>
                <w:szCs w:val="22"/>
              </w:rPr>
              <w:t>0,1246</w:t>
            </w:r>
          </w:p>
        </w:tc>
        <w:tc>
          <w:tcPr>
            <w:tcW w:w="1843" w:type="dxa"/>
            <w:gridSpan w:val="4"/>
            <w:tcBorders>
              <w:top w:val="single" w:sz="4" w:space="0" w:color="auto"/>
              <w:left w:val="single" w:sz="4" w:space="0" w:color="auto"/>
              <w:bottom w:val="single" w:sz="4" w:space="0" w:color="auto"/>
              <w:right w:val="single" w:sz="4" w:space="0" w:color="auto"/>
            </w:tcBorders>
          </w:tcPr>
          <w:p w:rsidR="00C04EBE" w:rsidRPr="009A1DAC" w:rsidRDefault="00C04EBE" w:rsidP="0092582E">
            <w:pPr>
              <w:pStyle w:val="ConsPlusNormal"/>
              <w:rPr>
                <w:rFonts w:ascii="Times New Roman" w:hAnsi="Times New Roman" w:cs="Times New Roman"/>
                <w:sz w:val="22"/>
                <w:szCs w:val="22"/>
              </w:rPr>
            </w:pPr>
            <w:r w:rsidRPr="009A1DAC">
              <w:rPr>
                <w:rFonts w:ascii="Times New Roman" w:hAnsi="Times New Roman" w:cs="Times New Roman"/>
                <w:sz w:val="22"/>
                <w:szCs w:val="22"/>
              </w:rPr>
              <w:t>0,078</w:t>
            </w:r>
          </w:p>
        </w:tc>
        <w:tc>
          <w:tcPr>
            <w:tcW w:w="1873" w:type="dxa"/>
            <w:tcBorders>
              <w:top w:val="single" w:sz="4" w:space="0" w:color="auto"/>
              <w:left w:val="single" w:sz="4" w:space="0" w:color="auto"/>
              <w:bottom w:val="single" w:sz="4" w:space="0" w:color="auto"/>
              <w:right w:val="single" w:sz="4" w:space="0" w:color="auto"/>
            </w:tcBorders>
          </w:tcPr>
          <w:p w:rsidR="00C04EBE" w:rsidRPr="009A1DAC" w:rsidRDefault="00C04EBE" w:rsidP="0092582E">
            <w:pPr>
              <w:pStyle w:val="ConsPlusNormal"/>
              <w:ind w:firstLine="458"/>
              <w:rPr>
                <w:rFonts w:ascii="Times New Roman" w:hAnsi="Times New Roman" w:cs="Times New Roman"/>
                <w:sz w:val="22"/>
                <w:szCs w:val="22"/>
              </w:rPr>
            </w:pPr>
            <w:r w:rsidRPr="009A1DAC">
              <w:rPr>
                <w:rFonts w:ascii="Times New Roman" w:hAnsi="Times New Roman" w:cs="Times New Roman"/>
                <w:sz w:val="22"/>
                <w:szCs w:val="22"/>
              </w:rPr>
              <w:t>0,0692</w:t>
            </w:r>
          </w:p>
        </w:tc>
      </w:tr>
      <w:tr w:rsidR="009A1DAC" w:rsidRPr="009A1DAC" w:rsidTr="00AE363D">
        <w:trPr>
          <w:trHeight w:val="284"/>
        </w:trPr>
        <w:tc>
          <w:tcPr>
            <w:tcW w:w="1980" w:type="dxa"/>
            <w:vMerge/>
            <w:tcBorders>
              <w:left w:val="single" w:sz="4" w:space="0" w:color="auto"/>
              <w:right w:val="single" w:sz="4" w:space="0" w:color="auto"/>
            </w:tcBorders>
          </w:tcPr>
          <w:p w:rsidR="00C04EBE" w:rsidRPr="009A1DAC" w:rsidRDefault="00C04EBE" w:rsidP="0092582E">
            <w:pPr>
              <w:spacing w:after="0" w:line="240" w:lineRule="auto"/>
              <w:rPr>
                <w:rFonts w:ascii="Times New Roman" w:hAnsi="Times New Roman" w:cs="Times New Roman"/>
              </w:rPr>
            </w:pPr>
          </w:p>
        </w:tc>
        <w:tc>
          <w:tcPr>
            <w:tcW w:w="4111" w:type="dxa"/>
            <w:vMerge/>
            <w:tcBorders>
              <w:left w:val="single" w:sz="4" w:space="0" w:color="auto"/>
              <w:bottom w:val="single" w:sz="4" w:space="0" w:color="auto"/>
              <w:right w:val="single" w:sz="4" w:space="0" w:color="auto"/>
            </w:tcBorders>
          </w:tcPr>
          <w:p w:rsidR="00C04EBE" w:rsidRPr="009A1DAC" w:rsidRDefault="00C04EBE" w:rsidP="0092582E">
            <w:pPr>
              <w:spacing w:after="0" w:line="240" w:lineRule="auto"/>
              <w:rPr>
                <w:rFonts w:ascii="Times New Roman" w:eastAsia="Times New Roman" w:hAnsi="Times New Roman" w:cs="Times New Roman"/>
              </w:rPr>
            </w:pPr>
          </w:p>
        </w:tc>
        <w:tc>
          <w:tcPr>
            <w:tcW w:w="1132" w:type="dxa"/>
            <w:tcBorders>
              <w:top w:val="single" w:sz="4" w:space="0" w:color="auto"/>
              <w:left w:val="single" w:sz="4" w:space="0" w:color="auto"/>
              <w:bottom w:val="single" w:sz="4" w:space="0" w:color="auto"/>
              <w:right w:val="single" w:sz="4" w:space="0" w:color="auto"/>
            </w:tcBorders>
          </w:tcPr>
          <w:p w:rsidR="00C04EBE" w:rsidRPr="009A1DAC" w:rsidRDefault="00C04EBE" w:rsidP="0092582E">
            <w:pPr>
              <w:pStyle w:val="ConsPlusNormal"/>
              <w:ind w:firstLine="32"/>
              <w:rPr>
                <w:rFonts w:ascii="Times New Roman" w:hAnsi="Times New Roman" w:cs="Times New Roman"/>
                <w:sz w:val="22"/>
                <w:szCs w:val="22"/>
              </w:rPr>
            </w:pPr>
            <w:r w:rsidRPr="009A1DAC">
              <w:rPr>
                <w:rFonts w:ascii="Times New Roman" w:hAnsi="Times New Roman" w:cs="Times New Roman"/>
                <w:sz w:val="22"/>
                <w:szCs w:val="22"/>
              </w:rPr>
              <w:t>100</w:t>
            </w:r>
          </w:p>
        </w:tc>
        <w:tc>
          <w:tcPr>
            <w:tcW w:w="1675" w:type="dxa"/>
            <w:tcBorders>
              <w:top w:val="single" w:sz="4" w:space="0" w:color="auto"/>
              <w:left w:val="single" w:sz="4" w:space="0" w:color="auto"/>
              <w:bottom w:val="single" w:sz="4" w:space="0" w:color="auto"/>
              <w:right w:val="single" w:sz="4" w:space="0" w:color="auto"/>
            </w:tcBorders>
          </w:tcPr>
          <w:p w:rsidR="00C04EBE" w:rsidRPr="009A1DAC" w:rsidRDefault="00C04EBE" w:rsidP="0092582E">
            <w:pPr>
              <w:pStyle w:val="ConsPlusNormal"/>
              <w:rPr>
                <w:rFonts w:ascii="Times New Roman" w:hAnsi="Times New Roman" w:cs="Times New Roman"/>
                <w:sz w:val="22"/>
                <w:szCs w:val="22"/>
              </w:rPr>
            </w:pPr>
            <w:r w:rsidRPr="009A1DAC">
              <w:rPr>
                <w:rFonts w:ascii="Times New Roman" w:hAnsi="Times New Roman" w:cs="Times New Roman"/>
                <w:sz w:val="22"/>
                <w:szCs w:val="22"/>
              </w:rPr>
              <w:t>0,0433</w:t>
            </w:r>
          </w:p>
        </w:tc>
        <w:tc>
          <w:tcPr>
            <w:tcW w:w="1870" w:type="dxa"/>
            <w:gridSpan w:val="4"/>
            <w:tcBorders>
              <w:top w:val="single" w:sz="4" w:space="0" w:color="auto"/>
              <w:left w:val="single" w:sz="4" w:space="0" w:color="auto"/>
              <w:bottom w:val="single" w:sz="4" w:space="0" w:color="auto"/>
              <w:right w:val="single" w:sz="4" w:space="0" w:color="auto"/>
            </w:tcBorders>
          </w:tcPr>
          <w:p w:rsidR="00C04EBE" w:rsidRPr="009A1DAC" w:rsidRDefault="00C04EBE" w:rsidP="0092582E">
            <w:pPr>
              <w:pStyle w:val="ConsPlusNormal"/>
              <w:rPr>
                <w:rFonts w:ascii="Times New Roman" w:hAnsi="Times New Roman" w:cs="Times New Roman"/>
                <w:sz w:val="22"/>
                <w:szCs w:val="22"/>
              </w:rPr>
            </w:pPr>
            <w:r w:rsidRPr="009A1DAC">
              <w:rPr>
                <w:rFonts w:ascii="Times New Roman" w:hAnsi="Times New Roman" w:cs="Times New Roman"/>
                <w:sz w:val="22"/>
                <w:szCs w:val="22"/>
              </w:rPr>
              <w:t>0,1157</w:t>
            </w:r>
          </w:p>
        </w:tc>
        <w:tc>
          <w:tcPr>
            <w:tcW w:w="1843" w:type="dxa"/>
            <w:gridSpan w:val="4"/>
            <w:tcBorders>
              <w:top w:val="single" w:sz="4" w:space="0" w:color="auto"/>
              <w:left w:val="single" w:sz="4" w:space="0" w:color="auto"/>
              <w:bottom w:val="single" w:sz="4" w:space="0" w:color="auto"/>
              <w:right w:val="single" w:sz="4" w:space="0" w:color="auto"/>
            </w:tcBorders>
          </w:tcPr>
          <w:p w:rsidR="00C04EBE" w:rsidRPr="009A1DAC" w:rsidRDefault="00C04EBE" w:rsidP="0092582E">
            <w:pPr>
              <w:pStyle w:val="ConsPlusNormal"/>
              <w:rPr>
                <w:rFonts w:ascii="Times New Roman" w:hAnsi="Times New Roman" w:cs="Times New Roman"/>
                <w:sz w:val="22"/>
                <w:szCs w:val="22"/>
              </w:rPr>
            </w:pPr>
            <w:r w:rsidRPr="009A1DAC">
              <w:rPr>
                <w:rFonts w:ascii="Times New Roman" w:hAnsi="Times New Roman" w:cs="Times New Roman"/>
                <w:sz w:val="22"/>
                <w:szCs w:val="22"/>
              </w:rPr>
              <w:t>0,0724</w:t>
            </w:r>
          </w:p>
        </w:tc>
        <w:tc>
          <w:tcPr>
            <w:tcW w:w="1873" w:type="dxa"/>
            <w:tcBorders>
              <w:top w:val="single" w:sz="4" w:space="0" w:color="auto"/>
              <w:left w:val="single" w:sz="4" w:space="0" w:color="auto"/>
              <w:bottom w:val="single" w:sz="4" w:space="0" w:color="auto"/>
              <w:right w:val="single" w:sz="4" w:space="0" w:color="auto"/>
            </w:tcBorders>
          </w:tcPr>
          <w:p w:rsidR="00C04EBE" w:rsidRPr="009A1DAC" w:rsidRDefault="00C04EBE" w:rsidP="0092582E">
            <w:pPr>
              <w:pStyle w:val="ConsPlusNormal"/>
              <w:ind w:firstLine="458"/>
              <w:rPr>
                <w:rFonts w:ascii="Times New Roman" w:hAnsi="Times New Roman" w:cs="Times New Roman"/>
                <w:sz w:val="22"/>
                <w:szCs w:val="22"/>
              </w:rPr>
            </w:pPr>
            <w:r w:rsidRPr="009A1DAC">
              <w:rPr>
                <w:rFonts w:ascii="Times New Roman" w:hAnsi="Times New Roman" w:cs="Times New Roman"/>
                <w:sz w:val="22"/>
                <w:szCs w:val="22"/>
              </w:rPr>
              <w:t>0,0643</w:t>
            </w:r>
          </w:p>
        </w:tc>
      </w:tr>
      <w:tr w:rsidR="009A1DAC" w:rsidRPr="009A1DAC" w:rsidTr="00AE363D">
        <w:trPr>
          <w:trHeight w:val="284"/>
        </w:trPr>
        <w:tc>
          <w:tcPr>
            <w:tcW w:w="1980" w:type="dxa"/>
            <w:vMerge/>
            <w:tcBorders>
              <w:left w:val="single" w:sz="4" w:space="0" w:color="auto"/>
              <w:right w:val="single" w:sz="4" w:space="0" w:color="auto"/>
            </w:tcBorders>
          </w:tcPr>
          <w:p w:rsidR="00C04EBE" w:rsidRPr="009A1DAC" w:rsidRDefault="00C04EBE" w:rsidP="0092582E">
            <w:pPr>
              <w:spacing w:after="0" w:line="240" w:lineRule="auto"/>
              <w:rPr>
                <w:rFonts w:ascii="Times New Roman" w:hAnsi="Times New Roman" w:cs="Times New Roman"/>
              </w:rPr>
            </w:pPr>
          </w:p>
        </w:tc>
        <w:tc>
          <w:tcPr>
            <w:tcW w:w="4111" w:type="dxa"/>
            <w:vMerge w:val="restart"/>
            <w:tcBorders>
              <w:left w:val="single" w:sz="4" w:space="0" w:color="auto"/>
              <w:right w:val="single" w:sz="4" w:space="0" w:color="auto"/>
            </w:tcBorders>
          </w:tcPr>
          <w:p w:rsidR="00C04EBE" w:rsidRPr="009A1DAC" w:rsidRDefault="00C04EBE" w:rsidP="0092582E">
            <w:pPr>
              <w:spacing w:after="0" w:line="240" w:lineRule="auto"/>
              <w:rPr>
                <w:rFonts w:ascii="Times New Roman" w:eastAsia="Times New Roman" w:hAnsi="Times New Roman" w:cs="Times New Roman"/>
              </w:rPr>
            </w:pPr>
            <w:r w:rsidRPr="009A1DAC">
              <w:rPr>
                <w:rFonts w:ascii="Times New Roman" w:eastAsia="Times New Roman" w:hAnsi="Times New Roman" w:cs="Times New Roman"/>
              </w:rPr>
              <w:t xml:space="preserve">Удельный расход сжиженного углеводородного газа для различных </w:t>
            </w:r>
            <w:r w:rsidRPr="009A1DAC">
              <w:rPr>
                <w:rFonts w:ascii="Times New Roman" w:eastAsia="Times New Roman" w:hAnsi="Times New Roman" w:cs="Times New Roman"/>
              </w:rPr>
              <w:lastRenderedPageBreak/>
              <w:t>коммунальных нужд, кг на 1 человека в месяц</w:t>
            </w:r>
          </w:p>
        </w:tc>
        <w:tc>
          <w:tcPr>
            <w:tcW w:w="6520" w:type="dxa"/>
            <w:gridSpan w:val="10"/>
            <w:tcBorders>
              <w:top w:val="single" w:sz="4" w:space="0" w:color="auto"/>
              <w:left w:val="single" w:sz="4" w:space="0" w:color="auto"/>
              <w:bottom w:val="single" w:sz="4" w:space="0" w:color="auto"/>
              <w:right w:val="single" w:sz="4" w:space="0" w:color="auto"/>
            </w:tcBorders>
          </w:tcPr>
          <w:p w:rsidR="00C04EBE" w:rsidRPr="009A1DAC" w:rsidRDefault="00C04EBE" w:rsidP="0092582E">
            <w:pPr>
              <w:spacing w:after="0" w:line="240" w:lineRule="auto"/>
              <w:rPr>
                <w:rFonts w:ascii="Times New Roman" w:eastAsia="Times New Roman" w:hAnsi="Times New Roman" w:cs="Times New Roman"/>
              </w:rPr>
            </w:pPr>
            <w:r w:rsidRPr="009A1DAC">
              <w:rPr>
                <w:rFonts w:ascii="Times New Roman" w:eastAsia="Times New Roman" w:hAnsi="Times New Roman" w:cs="Times New Roman"/>
              </w:rPr>
              <w:lastRenderedPageBreak/>
              <w:t>При наличии газовой плиты и централизованного горячего водоснабжения</w:t>
            </w:r>
          </w:p>
        </w:tc>
        <w:tc>
          <w:tcPr>
            <w:tcW w:w="1873" w:type="dxa"/>
            <w:tcBorders>
              <w:top w:val="single" w:sz="4" w:space="0" w:color="auto"/>
              <w:left w:val="single" w:sz="4" w:space="0" w:color="auto"/>
              <w:bottom w:val="single" w:sz="4" w:space="0" w:color="auto"/>
              <w:right w:val="single" w:sz="4" w:space="0" w:color="auto"/>
            </w:tcBorders>
          </w:tcPr>
          <w:p w:rsidR="00C04EBE" w:rsidRPr="009A1DAC" w:rsidRDefault="00C04EBE" w:rsidP="0092582E">
            <w:pPr>
              <w:spacing w:after="0" w:line="240" w:lineRule="auto"/>
              <w:rPr>
                <w:rFonts w:ascii="Times New Roman" w:hAnsi="Times New Roman" w:cs="Times New Roman"/>
              </w:rPr>
            </w:pPr>
            <w:r w:rsidRPr="009A1DAC">
              <w:rPr>
                <w:rFonts w:ascii="Times New Roman" w:hAnsi="Times New Roman" w:cs="Times New Roman"/>
              </w:rPr>
              <w:t>6,9</w:t>
            </w:r>
          </w:p>
        </w:tc>
      </w:tr>
      <w:tr w:rsidR="009A1DAC" w:rsidRPr="009A1DAC" w:rsidTr="00AE363D">
        <w:trPr>
          <w:trHeight w:val="284"/>
        </w:trPr>
        <w:tc>
          <w:tcPr>
            <w:tcW w:w="1980" w:type="dxa"/>
            <w:vMerge/>
            <w:tcBorders>
              <w:left w:val="single" w:sz="4" w:space="0" w:color="auto"/>
              <w:right w:val="single" w:sz="4" w:space="0" w:color="auto"/>
            </w:tcBorders>
          </w:tcPr>
          <w:p w:rsidR="00C04EBE" w:rsidRPr="009A1DAC" w:rsidRDefault="00C04EBE" w:rsidP="0092582E">
            <w:pPr>
              <w:spacing w:after="0" w:line="240" w:lineRule="auto"/>
              <w:rPr>
                <w:rFonts w:ascii="Times New Roman" w:hAnsi="Times New Roman" w:cs="Times New Roman"/>
              </w:rPr>
            </w:pPr>
          </w:p>
        </w:tc>
        <w:tc>
          <w:tcPr>
            <w:tcW w:w="4111" w:type="dxa"/>
            <w:vMerge/>
            <w:tcBorders>
              <w:left w:val="single" w:sz="4" w:space="0" w:color="auto"/>
              <w:right w:val="single" w:sz="4" w:space="0" w:color="auto"/>
            </w:tcBorders>
          </w:tcPr>
          <w:p w:rsidR="00C04EBE" w:rsidRPr="009A1DAC" w:rsidRDefault="00C04EBE" w:rsidP="0092582E">
            <w:pPr>
              <w:spacing w:after="0" w:line="240" w:lineRule="auto"/>
              <w:rPr>
                <w:rFonts w:ascii="Times New Roman" w:eastAsia="Times New Roman" w:hAnsi="Times New Roman" w:cs="Times New Roman"/>
              </w:rPr>
            </w:pPr>
          </w:p>
        </w:tc>
        <w:tc>
          <w:tcPr>
            <w:tcW w:w="6520" w:type="dxa"/>
            <w:gridSpan w:val="10"/>
            <w:tcBorders>
              <w:top w:val="single" w:sz="4" w:space="0" w:color="auto"/>
              <w:left w:val="single" w:sz="4" w:space="0" w:color="auto"/>
              <w:bottom w:val="single" w:sz="4" w:space="0" w:color="auto"/>
              <w:right w:val="single" w:sz="4" w:space="0" w:color="auto"/>
            </w:tcBorders>
          </w:tcPr>
          <w:p w:rsidR="00C04EBE" w:rsidRPr="009A1DAC" w:rsidRDefault="00C04EBE" w:rsidP="0092582E">
            <w:pPr>
              <w:spacing w:after="0" w:line="240" w:lineRule="auto"/>
              <w:rPr>
                <w:rFonts w:ascii="Times New Roman" w:eastAsia="Times New Roman" w:hAnsi="Times New Roman" w:cs="Times New Roman"/>
              </w:rPr>
            </w:pPr>
            <w:r w:rsidRPr="009A1DAC">
              <w:rPr>
                <w:rFonts w:ascii="Times New Roman" w:eastAsia="Times New Roman" w:hAnsi="Times New Roman" w:cs="Times New Roman"/>
              </w:rPr>
              <w:t>При наличии газовой плиты и горячего водоснабжения от газовых водонагревателей</w:t>
            </w:r>
          </w:p>
        </w:tc>
        <w:tc>
          <w:tcPr>
            <w:tcW w:w="1873" w:type="dxa"/>
            <w:tcBorders>
              <w:top w:val="single" w:sz="4" w:space="0" w:color="auto"/>
              <w:left w:val="single" w:sz="4" w:space="0" w:color="auto"/>
              <w:bottom w:val="single" w:sz="4" w:space="0" w:color="auto"/>
              <w:right w:val="single" w:sz="4" w:space="0" w:color="auto"/>
            </w:tcBorders>
          </w:tcPr>
          <w:p w:rsidR="00C04EBE" w:rsidRPr="009A1DAC" w:rsidRDefault="00C04EBE" w:rsidP="0092582E">
            <w:pPr>
              <w:spacing w:after="0" w:line="240" w:lineRule="auto"/>
              <w:rPr>
                <w:rFonts w:ascii="Times New Roman" w:hAnsi="Times New Roman" w:cs="Times New Roman"/>
              </w:rPr>
            </w:pPr>
            <w:r w:rsidRPr="009A1DAC">
              <w:rPr>
                <w:rFonts w:ascii="Times New Roman" w:hAnsi="Times New Roman" w:cs="Times New Roman"/>
              </w:rPr>
              <w:t>16,9</w:t>
            </w:r>
          </w:p>
        </w:tc>
      </w:tr>
      <w:tr w:rsidR="009A1DAC" w:rsidRPr="009A1DAC" w:rsidTr="00AE363D">
        <w:trPr>
          <w:trHeight w:val="284"/>
        </w:trPr>
        <w:tc>
          <w:tcPr>
            <w:tcW w:w="1980" w:type="dxa"/>
            <w:vMerge/>
            <w:tcBorders>
              <w:left w:val="single" w:sz="4" w:space="0" w:color="auto"/>
              <w:right w:val="single" w:sz="4" w:space="0" w:color="auto"/>
            </w:tcBorders>
          </w:tcPr>
          <w:p w:rsidR="00C04EBE" w:rsidRPr="009A1DAC" w:rsidRDefault="00C04EBE" w:rsidP="0092582E">
            <w:pPr>
              <w:spacing w:after="0" w:line="240" w:lineRule="auto"/>
              <w:rPr>
                <w:rFonts w:ascii="Times New Roman" w:hAnsi="Times New Roman" w:cs="Times New Roman"/>
              </w:rPr>
            </w:pPr>
          </w:p>
        </w:tc>
        <w:tc>
          <w:tcPr>
            <w:tcW w:w="4111" w:type="dxa"/>
            <w:vMerge/>
            <w:tcBorders>
              <w:left w:val="single" w:sz="4" w:space="0" w:color="auto"/>
              <w:right w:val="single" w:sz="4" w:space="0" w:color="auto"/>
            </w:tcBorders>
          </w:tcPr>
          <w:p w:rsidR="00C04EBE" w:rsidRPr="009A1DAC" w:rsidRDefault="00C04EBE" w:rsidP="0092582E">
            <w:pPr>
              <w:spacing w:after="0" w:line="240" w:lineRule="auto"/>
              <w:rPr>
                <w:rFonts w:ascii="Times New Roman" w:eastAsia="Times New Roman" w:hAnsi="Times New Roman" w:cs="Times New Roman"/>
              </w:rPr>
            </w:pPr>
          </w:p>
        </w:tc>
        <w:tc>
          <w:tcPr>
            <w:tcW w:w="6520" w:type="dxa"/>
            <w:gridSpan w:val="10"/>
            <w:tcBorders>
              <w:top w:val="single" w:sz="4" w:space="0" w:color="auto"/>
              <w:left w:val="single" w:sz="4" w:space="0" w:color="auto"/>
              <w:bottom w:val="single" w:sz="4" w:space="0" w:color="auto"/>
              <w:right w:val="single" w:sz="4" w:space="0" w:color="auto"/>
            </w:tcBorders>
          </w:tcPr>
          <w:p w:rsidR="00C04EBE" w:rsidRPr="009A1DAC" w:rsidRDefault="00C04EBE" w:rsidP="0092582E">
            <w:pPr>
              <w:spacing w:after="0" w:line="240" w:lineRule="auto"/>
              <w:rPr>
                <w:rFonts w:ascii="Times New Roman" w:eastAsia="Times New Roman" w:hAnsi="Times New Roman" w:cs="Times New Roman"/>
              </w:rPr>
            </w:pPr>
            <w:r w:rsidRPr="009A1DAC">
              <w:rPr>
                <w:rFonts w:ascii="Times New Roman" w:eastAsia="Times New Roman" w:hAnsi="Times New Roman" w:cs="Times New Roman"/>
              </w:rPr>
              <w:t>При отсутствии газовой плиты и горячего водоснабжения от газовых водонагревателей</w:t>
            </w:r>
          </w:p>
        </w:tc>
        <w:tc>
          <w:tcPr>
            <w:tcW w:w="1873" w:type="dxa"/>
            <w:tcBorders>
              <w:top w:val="single" w:sz="4" w:space="0" w:color="auto"/>
              <w:left w:val="single" w:sz="4" w:space="0" w:color="auto"/>
              <w:bottom w:val="single" w:sz="4" w:space="0" w:color="auto"/>
              <w:right w:val="single" w:sz="4" w:space="0" w:color="auto"/>
            </w:tcBorders>
          </w:tcPr>
          <w:p w:rsidR="00C04EBE" w:rsidRPr="009A1DAC" w:rsidRDefault="00C04EBE" w:rsidP="0092582E">
            <w:pPr>
              <w:spacing w:after="0" w:line="240" w:lineRule="auto"/>
              <w:rPr>
                <w:rFonts w:ascii="Times New Roman" w:hAnsi="Times New Roman" w:cs="Times New Roman"/>
              </w:rPr>
            </w:pPr>
            <w:r w:rsidRPr="009A1DAC">
              <w:rPr>
                <w:rFonts w:ascii="Times New Roman" w:hAnsi="Times New Roman" w:cs="Times New Roman"/>
              </w:rPr>
              <w:t>10,0</w:t>
            </w:r>
          </w:p>
        </w:tc>
      </w:tr>
      <w:tr w:rsidR="009A1DAC" w:rsidRPr="009A1DAC" w:rsidTr="00AE363D">
        <w:trPr>
          <w:trHeight w:val="284"/>
        </w:trPr>
        <w:tc>
          <w:tcPr>
            <w:tcW w:w="1980" w:type="dxa"/>
            <w:vMerge/>
            <w:tcBorders>
              <w:left w:val="single" w:sz="4" w:space="0" w:color="auto"/>
              <w:right w:val="single" w:sz="4" w:space="0" w:color="auto"/>
            </w:tcBorders>
          </w:tcPr>
          <w:p w:rsidR="00C04EBE" w:rsidRPr="009A1DAC" w:rsidRDefault="00C04EBE" w:rsidP="0092582E">
            <w:pPr>
              <w:spacing w:after="0" w:line="240" w:lineRule="auto"/>
              <w:rPr>
                <w:rFonts w:ascii="Times New Roman" w:hAnsi="Times New Roman" w:cs="Times New Roman"/>
              </w:rPr>
            </w:pPr>
          </w:p>
        </w:tc>
        <w:tc>
          <w:tcPr>
            <w:tcW w:w="4111" w:type="dxa"/>
            <w:vMerge/>
            <w:tcBorders>
              <w:left w:val="single" w:sz="4" w:space="0" w:color="auto"/>
              <w:bottom w:val="single" w:sz="4" w:space="0" w:color="auto"/>
              <w:right w:val="single" w:sz="4" w:space="0" w:color="auto"/>
            </w:tcBorders>
          </w:tcPr>
          <w:p w:rsidR="00C04EBE" w:rsidRPr="009A1DAC" w:rsidRDefault="00C04EBE" w:rsidP="0092582E">
            <w:pPr>
              <w:spacing w:after="0" w:line="240" w:lineRule="auto"/>
              <w:rPr>
                <w:rFonts w:ascii="Times New Roman" w:eastAsia="Times New Roman" w:hAnsi="Times New Roman" w:cs="Times New Roman"/>
              </w:rPr>
            </w:pPr>
          </w:p>
        </w:tc>
        <w:tc>
          <w:tcPr>
            <w:tcW w:w="6520" w:type="dxa"/>
            <w:gridSpan w:val="10"/>
            <w:tcBorders>
              <w:top w:val="single" w:sz="4" w:space="0" w:color="auto"/>
              <w:left w:val="single" w:sz="4" w:space="0" w:color="auto"/>
              <w:bottom w:val="single" w:sz="4" w:space="0" w:color="auto"/>
              <w:right w:val="single" w:sz="4" w:space="0" w:color="auto"/>
            </w:tcBorders>
          </w:tcPr>
          <w:p w:rsidR="00C04EBE" w:rsidRPr="009A1DAC" w:rsidRDefault="00C04EBE" w:rsidP="0092582E">
            <w:pPr>
              <w:spacing w:after="0" w:line="240" w:lineRule="auto"/>
              <w:rPr>
                <w:rFonts w:ascii="Times New Roman" w:eastAsia="Times New Roman" w:hAnsi="Times New Roman" w:cs="Times New Roman"/>
              </w:rPr>
            </w:pPr>
            <w:r w:rsidRPr="009A1DAC">
              <w:rPr>
                <w:rFonts w:ascii="Times New Roman" w:eastAsia="Times New Roman" w:hAnsi="Times New Roman" w:cs="Times New Roman"/>
              </w:rPr>
              <w:t>При наличии газовой плиты и отсутствии всяких видов горячего водоснабжения</w:t>
            </w:r>
          </w:p>
        </w:tc>
        <w:tc>
          <w:tcPr>
            <w:tcW w:w="1873" w:type="dxa"/>
            <w:tcBorders>
              <w:top w:val="single" w:sz="4" w:space="0" w:color="auto"/>
              <w:left w:val="single" w:sz="4" w:space="0" w:color="auto"/>
              <w:bottom w:val="single" w:sz="4" w:space="0" w:color="auto"/>
              <w:right w:val="single" w:sz="4" w:space="0" w:color="auto"/>
            </w:tcBorders>
          </w:tcPr>
          <w:p w:rsidR="00C04EBE" w:rsidRPr="009A1DAC" w:rsidRDefault="00C04EBE" w:rsidP="0092582E">
            <w:pPr>
              <w:spacing w:after="0" w:line="240" w:lineRule="auto"/>
              <w:rPr>
                <w:rFonts w:ascii="Times New Roman" w:hAnsi="Times New Roman" w:cs="Times New Roman"/>
              </w:rPr>
            </w:pPr>
            <w:r w:rsidRPr="009A1DAC">
              <w:rPr>
                <w:rFonts w:ascii="Times New Roman" w:hAnsi="Times New Roman" w:cs="Times New Roman"/>
              </w:rPr>
              <w:t>10,4</w:t>
            </w:r>
          </w:p>
        </w:tc>
      </w:tr>
      <w:tr w:rsidR="009A1DAC" w:rsidRPr="009A1DAC" w:rsidTr="00AE363D">
        <w:trPr>
          <w:trHeight w:val="284"/>
        </w:trPr>
        <w:tc>
          <w:tcPr>
            <w:tcW w:w="1980" w:type="dxa"/>
            <w:vMerge/>
            <w:tcBorders>
              <w:left w:val="single" w:sz="4" w:space="0" w:color="auto"/>
              <w:right w:val="single" w:sz="4" w:space="0" w:color="auto"/>
            </w:tcBorders>
          </w:tcPr>
          <w:p w:rsidR="00C04EBE" w:rsidRPr="009A1DAC" w:rsidRDefault="00C04EBE" w:rsidP="0092582E">
            <w:pPr>
              <w:spacing w:after="0" w:line="240" w:lineRule="auto"/>
              <w:rPr>
                <w:rFonts w:ascii="Times New Roman" w:hAnsi="Times New Roman" w:cs="Times New Roman"/>
              </w:rPr>
            </w:pPr>
          </w:p>
        </w:tc>
        <w:tc>
          <w:tcPr>
            <w:tcW w:w="4111" w:type="dxa"/>
            <w:tcBorders>
              <w:left w:val="single" w:sz="4" w:space="0" w:color="auto"/>
              <w:bottom w:val="single" w:sz="4" w:space="0" w:color="auto"/>
              <w:right w:val="single" w:sz="4" w:space="0" w:color="auto"/>
            </w:tcBorders>
          </w:tcPr>
          <w:p w:rsidR="00C04EBE" w:rsidRPr="009A1DAC" w:rsidRDefault="00C04EBE" w:rsidP="0092582E">
            <w:pPr>
              <w:pStyle w:val="ConsPlusNormal"/>
              <w:ind w:firstLine="0"/>
              <w:rPr>
                <w:rFonts w:ascii="Times New Roman" w:hAnsi="Times New Roman" w:cs="Times New Roman"/>
                <w:sz w:val="22"/>
                <w:szCs w:val="22"/>
                <w:lang w:eastAsia="en-US"/>
              </w:rPr>
            </w:pPr>
            <w:r w:rsidRPr="009A1DAC">
              <w:rPr>
                <w:rFonts w:ascii="Times New Roman" w:hAnsi="Times New Roman" w:cs="Times New Roman"/>
                <w:sz w:val="22"/>
                <w:szCs w:val="22"/>
                <w:lang w:eastAsia="en-US"/>
              </w:rPr>
              <w:t>Размер земельного участка для размещения пунктов редуцирования газа, кв. м</w:t>
            </w:r>
          </w:p>
        </w:tc>
        <w:tc>
          <w:tcPr>
            <w:tcW w:w="8393" w:type="dxa"/>
            <w:gridSpan w:val="11"/>
            <w:tcBorders>
              <w:top w:val="single" w:sz="4" w:space="0" w:color="auto"/>
              <w:left w:val="single" w:sz="4" w:space="0" w:color="auto"/>
              <w:bottom w:val="single" w:sz="4" w:space="0" w:color="auto"/>
              <w:right w:val="single" w:sz="4" w:space="0" w:color="auto"/>
            </w:tcBorders>
          </w:tcPr>
          <w:p w:rsidR="00C04EBE" w:rsidRPr="009A1DAC" w:rsidRDefault="00C04EBE" w:rsidP="0092582E">
            <w:pPr>
              <w:spacing w:after="0" w:line="240" w:lineRule="auto"/>
              <w:rPr>
                <w:rFonts w:ascii="Times New Roman" w:eastAsia="Times New Roman" w:hAnsi="Times New Roman" w:cs="Times New Roman"/>
              </w:rPr>
            </w:pPr>
            <w:r w:rsidRPr="009A1DAC">
              <w:rPr>
                <w:rFonts w:ascii="Times New Roman" w:eastAsia="Times New Roman" w:hAnsi="Times New Roman" w:cs="Times New Roman"/>
              </w:rPr>
              <w:t>от 4,0</w:t>
            </w:r>
          </w:p>
        </w:tc>
      </w:tr>
      <w:tr w:rsidR="009A1DAC" w:rsidRPr="009A1DAC" w:rsidTr="00AE363D">
        <w:trPr>
          <w:trHeight w:val="284"/>
        </w:trPr>
        <w:tc>
          <w:tcPr>
            <w:tcW w:w="1980" w:type="dxa"/>
            <w:vMerge/>
            <w:tcBorders>
              <w:left w:val="single" w:sz="4" w:space="0" w:color="auto"/>
              <w:right w:val="single" w:sz="4" w:space="0" w:color="auto"/>
            </w:tcBorders>
          </w:tcPr>
          <w:p w:rsidR="00C04EBE" w:rsidRPr="009A1DAC" w:rsidRDefault="00C04EBE" w:rsidP="0092582E">
            <w:pPr>
              <w:spacing w:after="0" w:line="240" w:lineRule="auto"/>
              <w:rPr>
                <w:rFonts w:ascii="Times New Roman" w:hAnsi="Times New Roman" w:cs="Times New Roman"/>
              </w:rPr>
            </w:pPr>
          </w:p>
        </w:tc>
        <w:tc>
          <w:tcPr>
            <w:tcW w:w="4111" w:type="dxa"/>
            <w:vMerge w:val="restart"/>
            <w:tcBorders>
              <w:left w:val="single" w:sz="4" w:space="0" w:color="auto"/>
              <w:right w:val="single" w:sz="4" w:space="0" w:color="auto"/>
            </w:tcBorders>
          </w:tcPr>
          <w:p w:rsidR="00C04EBE" w:rsidRPr="009A1DAC" w:rsidRDefault="00C04EBE" w:rsidP="0092582E">
            <w:pPr>
              <w:pStyle w:val="ConsPlusNormal"/>
              <w:ind w:firstLine="0"/>
              <w:rPr>
                <w:rFonts w:ascii="Times New Roman" w:hAnsi="Times New Roman" w:cs="Times New Roman"/>
                <w:sz w:val="22"/>
                <w:szCs w:val="22"/>
                <w:lang w:eastAsia="en-US"/>
              </w:rPr>
            </w:pPr>
            <w:r w:rsidRPr="009A1DAC">
              <w:rPr>
                <w:rFonts w:ascii="Times New Roman" w:hAnsi="Times New Roman" w:cs="Times New Roman"/>
                <w:sz w:val="22"/>
                <w:szCs w:val="22"/>
                <w:lang w:eastAsia="en-US"/>
              </w:rPr>
              <w:t>Размеры земельных участков газонаполнительных станций (ГНС) в зависимости от их производительности следует принимать по проекту, но не более, га</w:t>
            </w:r>
          </w:p>
        </w:tc>
        <w:tc>
          <w:tcPr>
            <w:tcW w:w="4078" w:type="dxa"/>
            <w:gridSpan w:val="4"/>
            <w:tcBorders>
              <w:top w:val="single" w:sz="4" w:space="0" w:color="auto"/>
              <w:left w:val="single" w:sz="4" w:space="0" w:color="auto"/>
              <w:bottom w:val="single" w:sz="4" w:space="0" w:color="auto"/>
              <w:right w:val="single" w:sz="4" w:space="0" w:color="auto"/>
            </w:tcBorders>
          </w:tcPr>
          <w:p w:rsidR="00C04EBE" w:rsidRPr="009A1DAC" w:rsidRDefault="00C04EBE" w:rsidP="0092582E">
            <w:pPr>
              <w:spacing w:after="0" w:line="240" w:lineRule="auto"/>
              <w:rPr>
                <w:rFonts w:ascii="Times New Roman" w:hAnsi="Times New Roman" w:cs="Times New Roman"/>
              </w:rPr>
            </w:pPr>
            <w:r w:rsidRPr="009A1DAC">
              <w:rPr>
                <w:rFonts w:ascii="Times New Roman" w:hAnsi="Times New Roman" w:cs="Times New Roman"/>
              </w:rPr>
              <w:t>Производительность тыс. т/год</w:t>
            </w:r>
          </w:p>
        </w:tc>
        <w:tc>
          <w:tcPr>
            <w:tcW w:w="4315" w:type="dxa"/>
            <w:gridSpan w:val="7"/>
            <w:tcBorders>
              <w:top w:val="single" w:sz="4" w:space="0" w:color="auto"/>
              <w:left w:val="single" w:sz="4" w:space="0" w:color="auto"/>
              <w:bottom w:val="single" w:sz="4" w:space="0" w:color="auto"/>
              <w:right w:val="single" w:sz="4" w:space="0" w:color="auto"/>
            </w:tcBorders>
          </w:tcPr>
          <w:p w:rsidR="00C04EBE" w:rsidRPr="009A1DAC" w:rsidRDefault="00C04EBE" w:rsidP="0092582E">
            <w:pPr>
              <w:spacing w:after="0" w:line="240" w:lineRule="auto"/>
              <w:rPr>
                <w:rFonts w:ascii="Times New Roman" w:hAnsi="Times New Roman" w:cs="Times New Roman"/>
              </w:rPr>
            </w:pPr>
            <w:r w:rsidRPr="009A1DAC">
              <w:rPr>
                <w:rFonts w:ascii="Times New Roman" w:hAnsi="Times New Roman" w:cs="Times New Roman"/>
              </w:rPr>
              <w:t>Размер земельного участка, га</w:t>
            </w:r>
          </w:p>
        </w:tc>
      </w:tr>
      <w:tr w:rsidR="009A1DAC" w:rsidRPr="009A1DAC" w:rsidTr="00AE363D">
        <w:trPr>
          <w:trHeight w:val="284"/>
        </w:trPr>
        <w:tc>
          <w:tcPr>
            <w:tcW w:w="1980" w:type="dxa"/>
            <w:vMerge/>
            <w:tcBorders>
              <w:left w:val="single" w:sz="4" w:space="0" w:color="auto"/>
              <w:right w:val="single" w:sz="4" w:space="0" w:color="auto"/>
            </w:tcBorders>
          </w:tcPr>
          <w:p w:rsidR="00C04EBE" w:rsidRPr="009A1DAC" w:rsidRDefault="00C04EBE" w:rsidP="0092582E">
            <w:pPr>
              <w:spacing w:after="0" w:line="240" w:lineRule="auto"/>
              <w:rPr>
                <w:rFonts w:ascii="Times New Roman" w:hAnsi="Times New Roman" w:cs="Times New Roman"/>
              </w:rPr>
            </w:pPr>
          </w:p>
        </w:tc>
        <w:tc>
          <w:tcPr>
            <w:tcW w:w="4111" w:type="dxa"/>
            <w:vMerge/>
            <w:tcBorders>
              <w:left w:val="single" w:sz="4" w:space="0" w:color="auto"/>
              <w:right w:val="single" w:sz="4" w:space="0" w:color="auto"/>
            </w:tcBorders>
          </w:tcPr>
          <w:p w:rsidR="00C04EBE" w:rsidRPr="009A1DAC" w:rsidRDefault="00C04EBE" w:rsidP="0092582E">
            <w:pPr>
              <w:pStyle w:val="ConsPlusNormal"/>
              <w:ind w:firstLine="0"/>
              <w:rPr>
                <w:rFonts w:ascii="Times New Roman" w:hAnsi="Times New Roman" w:cs="Times New Roman"/>
                <w:sz w:val="22"/>
                <w:szCs w:val="22"/>
                <w:lang w:eastAsia="en-US"/>
              </w:rPr>
            </w:pPr>
          </w:p>
        </w:tc>
        <w:tc>
          <w:tcPr>
            <w:tcW w:w="4078" w:type="dxa"/>
            <w:gridSpan w:val="4"/>
            <w:tcBorders>
              <w:top w:val="single" w:sz="4" w:space="0" w:color="auto"/>
              <w:left w:val="single" w:sz="4" w:space="0" w:color="auto"/>
              <w:bottom w:val="single" w:sz="4" w:space="0" w:color="auto"/>
              <w:right w:val="single" w:sz="4" w:space="0" w:color="auto"/>
            </w:tcBorders>
          </w:tcPr>
          <w:p w:rsidR="00C04EBE" w:rsidRPr="009A1DAC" w:rsidRDefault="00C04EBE" w:rsidP="0092582E">
            <w:pPr>
              <w:spacing w:after="0" w:line="240" w:lineRule="auto"/>
              <w:rPr>
                <w:rFonts w:ascii="Times New Roman" w:eastAsia="Times New Roman" w:hAnsi="Times New Roman" w:cs="Times New Roman"/>
              </w:rPr>
            </w:pPr>
            <w:r w:rsidRPr="009A1DAC">
              <w:rPr>
                <w:rFonts w:ascii="Times New Roman" w:eastAsia="Times New Roman" w:hAnsi="Times New Roman" w:cs="Times New Roman"/>
              </w:rPr>
              <w:t>10</w:t>
            </w:r>
          </w:p>
        </w:tc>
        <w:tc>
          <w:tcPr>
            <w:tcW w:w="4315" w:type="dxa"/>
            <w:gridSpan w:val="7"/>
            <w:tcBorders>
              <w:top w:val="single" w:sz="4" w:space="0" w:color="auto"/>
              <w:left w:val="single" w:sz="4" w:space="0" w:color="auto"/>
              <w:bottom w:val="single" w:sz="4" w:space="0" w:color="auto"/>
              <w:right w:val="single" w:sz="4" w:space="0" w:color="auto"/>
            </w:tcBorders>
          </w:tcPr>
          <w:p w:rsidR="00C04EBE" w:rsidRPr="009A1DAC" w:rsidRDefault="00C04EBE" w:rsidP="0092582E">
            <w:pPr>
              <w:spacing w:after="0" w:line="240" w:lineRule="auto"/>
              <w:rPr>
                <w:rFonts w:ascii="Times New Roman" w:eastAsia="Times New Roman" w:hAnsi="Times New Roman" w:cs="Times New Roman"/>
              </w:rPr>
            </w:pPr>
            <w:r w:rsidRPr="009A1DAC">
              <w:rPr>
                <w:rFonts w:ascii="Times New Roman" w:eastAsia="Times New Roman" w:hAnsi="Times New Roman" w:cs="Times New Roman"/>
              </w:rPr>
              <w:t>6</w:t>
            </w:r>
          </w:p>
        </w:tc>
      </w:tr>
      <w:tr w:rsidR="009A1DAC" w:rsidRPr="009A1DAC" w:rsidTr="00AE363D">
        <w:trPr>
          <w:trHeight w:val="284"/>
        </w:trPr>
        <w:tc>
          <w:tcPr>
            <w:tcW w:w="1980" w:type="dxa"/>
            <w:vMerge/>
            <w:tcBorders>
              <w:left w:val="single" w:sz="4" w:space="0" w:color="auto"/>
              <w:right w:val="single" w:sz="4" w:space="0" w:color="auto"/>
            </w:tcBorders>
          </w:tcPr>
          <w:p w:rsidR="00C04EBE" w:rsidRPr="009A1DAC" w:rsidRDefault="00C04EBE" w:rsidP="0092582E">
            <w:pPr>
              <w:spacing w:after="0" w:line="240" w:lineRule="auto"/>
              <w:rPr>
                <w:rFonts w:ascii="Times New Roman" w:hAnsi="Times New Roman" w:cs="Times New Roman"/>
              </w:rPr>
            </w:pPr>
          </w:p>
        </w:tc>
        <w:tc>
          <w:tcPr>
            <w:tcW w:w="4111" w:type="dxa"/>
            <w:vMerge/>
            <w:tcBorders>
              <w:left w:val="single" w:sz="4" w:space="0" w:color="auto"/>
              <w:right w:val="single" w:sz="4" w:space="0" w:color="auto"/>
            </w:tcBorders>
          </w:tcPr>
          <w:p w:rsidR="00C04EBE" w:rsidRPr="009A1DAC" w:rsidRDefault="00C04EBE" w:rsidP="0092582E">
            <w:pPr>
              <w:pStyle w:val="ConsPlusNormal"/>
              <w:ind w:firstLine="0"/>
              <w:rPr>
                <w:rFonts w:ascii="Times New Roman" w:hAnsi="Times New Roman" w:cs="Times New Roman"/>
                <w:sz w:val="22"/>
                <w:szCs w:val="22"/>
                <w:lang w:eastAsia="en-US"/>
              </w:rPr>
            </w:pPr>
          </w:p>
        </w:tc>
        <w:tc>
          <w:tcPr>
            <w:tcW w:w="4078" w:type="dxa"/>
            <w:gridSpan w:val="4"/>
            <w:tcBorders>
              <w:top w:val="single" w:sz="4" w:space="0" w:color="auto"/>
              <w:left w:val="single" w:sz="4" w:space="0" w:color="auto"/>
              <w:bottom w:val="single" w:sz="4" w:space="0" w:color="auto"/>
              <w:right w:val="single" w:sz="4" w:space="0" w:color="auto"/>
            </w:tcBorders>
          </w:tcPr>
          <w:p w:rsidR="00C04EBE" w:rsidRPr="009A1DAC" w:rsidRDefault="00C04EBE" w:rsidP="0092582E">
            <w:pPr>
              <w:spacing w:after="0" w:line="240" w:lineRule="auto"/>
              <w:rPr>
                <w:rFonts w:ascii="Times New Roman" w:eastAsia="Times New Roman" w:hAnsi="Times New Roman" w:cs="Times New Roman"/>
              </w:rPr>
            </w:pPr>
            <w:r w:rsidRPr="009A1DAC">
              <w:rPr>
                <w:rFonts w:ascii="Times New Roman" w:eastAsia="Times New Roman" w:hAnsi="Times New Roman" w:cs="Times New Roman"/>
              </w:rPr>
              <w:t>20</w:t>
            </w:r>
          </w:p>
        </w:tc>
        <w:tc>
          <w:tcPr>
            <w:tcW w:w="4315" w:type="dxa"/>
            <w:gridSpan w:val="7"/>
            <w:tcBorders>
              <w:top w:val="single" w:sz="4" w:space="0" w:color="auto"/>
              <w:left w:val="single" w:sz="4" w:space="0" w:color="auto"/>
              <w:bottom w:val="single" w:sz="4" w:space="0" w:color="auto"/>
              <w:right w:val="single" w:sz="4" w:space="0" w:color="auto"/>
            </w:tcBorders>
          </w:tcPr>
          <w:p w:rsidR="00C04EBE" w:rsidRPr="009A1DAC" w:rsidRDefault="00C04EBE" w:rsidP="0092582E">
            <w:pPr>
              <w:spacing w:after="0" w:line="240" w:lineRule="auto"/>
              <w:rPr>
                <w:rFonts w:ascii="Times New Roman" w:eastAsia="Times New Roman" w:hAnsi="Times New Roman" w:cs="Times New Roman"/>
              </w:rPr>
            </w:pPr>
            <w:r w:rsidRPr="009A1DAC">
              <w:rPr>
                <w:rFonts w:ascii="Times New Roman" w:eastAsia="Times New Roman" w:hAnsi="Times New Roman" w:cs="Times New Roman"/>
              </w:rPr>
              <w:t>7</w:t>
            </w:r>
          </w:p>
        </w:tc>
      </w:tr>
      <w:tr w:rsidR="009A1DAC" w:rsidRPr="009A1DAC" w:rsidTr="00AE363D">
        <w:trPr>
          <w:trHeight w:val="284"/>
        </w:trPr>
        <w:tc>
          <w:tcPr>
            <w:tcW w:w="1980" w:type="dxa"/>
            <w:vMerge/>
            <w:tcBorders>
              <w:left w:val="single" w:sz="4" w:space="0" w:color="auto"/>
              <w:right w:val="single" w:sz="4" w:space="0" w:color="auto"/>
            </w:tcBorders>
          </w:tcPr>
          <w:p w:rsidR="00C04EBE" w:rsidRPr="009A1DAC" w:rsidRDefault="00C04EBE" w:rsidP="0092582E">
            <w:pPr>
              <w:spacing w:after="0" w:line="240" w:lineRule="auto"/>
              <w:rPr>
                <w:rFonts w:ascii="Times New Roman" w:hAnsi="Times New Roman" w:cs="Times New Roman"/>
              </w:rPr>
            </w:pPr>
          </w:p>
        </w:tc>
        <w:tc>
          <w:tcPr>
            <w:tcW w:w="4111" w:type="dxa"/>
            <w:vMerge/>
            <w:tcBorders>
              <w:left w:val="single" w:sz="4" w:space="0" w:color="auto"/>
              <w:bottom w:val="single" w:sz="4" w:space="0" w:color="auto"/>
              <w:right w:val="single" w:sz="4" w:space="0" w:color="auto"/>
            </w:tcBorders>
          </w:tcPr>
          <w:p w:rsidR="00C04EBE" w:rsidRPr="009A1DAC" w:rsidRDefault="00C04EBE" w:rsidP="0092582E">
            <w:pPr>
              <w:pStyle w:val="ConsPlusNormal"/>
              <w:ind w:firstLine="0"/>
              <w:rPr>
                <w:rFonts w:ascii="Times New Roman" w:hAnsi="Times New Roman" w:cs="Times New Roman"/>
                <w:sz w:val="22"/>
                <w:szCs w:val="22"/>
                <w:lang w:eastAsia="en-US"/>
              </w:rPr>
            </w:pPr>
          </w:p>
        </w:tc>
        <w:tc>
          <w:tcPr>
            <w:tcW w:w="4078" w:type="dxa"/>
            <w:gridSpan w:val="4"/>
            <w:tcBorders>
              <w:top w:val="single" w:sz="4" w:space="0" w:color="auto"/>
              <w:left w:val="single" w:sz="4" w:space="0" w:color="auto"/>
              <w:bottom w:val="single" w:sz="4" w:space="0" w:color="auto"/>
              <w:right w:val="single" w:sz="4" w:space="0" w:color="auto"/>
            </w:tcBorders>
          </w:tcPr>
          <w:p w:rsidR="00C04EBE" w:rsidRPr="009A1DAC" w:rsidRDefault="00C04EBE" w:rsidP="0092582E">
            <w:pPr>
              <w:spacing w:after="0" w:line="240" w:lineRule="auto"/>
              <w:rPr>
                <w:rFonts w:ascii="Times New Roman" w:eastAsia="Times New Roman" w:hAnsi="Times New Roman" w:cs="Times New Roman"/>
              </w:rPr>
            </w:pPr>
            <w:r w:rsidRPr="009A1DAC">
              <w:rPr>
                <w:rFonts w:ascii="Times New Roman" w:eastAsia="Times New Roman" w:hAnsi="Times New Roman" w:cs="Times New Roman"/>
              </w:rPr>
              <w:t>40</w:t>
            </w:r>
          </w:p>
        </w:tc>
        <w:tc>
          <w:tcPr>
            <w:tcW w:w="4315" w:type="dxa"/>
            <w:gridSpan w:val="7"/>
            <w:tcBorders>
              <w:top w:val="single" w:sz="4" w:space="0" w:color="auto"/>
              <w:left w:val="single" w:sz="4" w:space="0" w:color="auto"/>
              <w:bottom w:val="single" w:sz="4" w:space="0" w:color="auto"/>
              <w:right w:val="single" w:sz="4" w:space="0" w:color="auto"/>
            </w:tcBorders>
          </w:tcPr>
          <w:p w:rsidR="00C04EBE" w:rsidRPr="009A1DAC" w:rsidRDefault="00C04EBE" w:rsidP="0092582E">
            <w:pPr>
              <w:spacing w:after="0" w:line="240" w:lineRule="auto"/>
              <w:rPr>
                <w:rFonts w:ascii="Times New Roman" w:eastAsia="Times New Roman" w:hAnsi="Times New Roman" w:cs="Times New Roman"/>
              </w:rPr>
            </w:pPr>
            <w:r w:rsidRPr="009A1DAC">
              <w:rPr>
                <w:rFonts w:ascii="Times New Roman" w:eastAsia="Times New Roman" w:hAnsi="Times New Roman" w:cs="Times New Roman"/>
              </w:rPr>
              <w:t>8</w:t>
            </w:r>
          </w:p>
        </w:tc>
      </w:tr>
      <w:tr w:rsidR="009A1DAC" w:rsidRPr="009A1DAC" w:rsidTr="00AE363D">
        <w:trPr>
          <w:trHeight w:val="284"/>
        </w:trPr>
        <w:tc>
          <w:tcPr>
            <w:tcW w:w="1980" w:type="dxa"/>
            <w:vMerge/>
            <w:tcBorders>
              <w:left w:val="single" w:sz="4" w:space="0" w:color="auto"/>
              <w:right w:val="single" w:sz="4" w:space="0" w:color="auto"/>
            </w:tcBorders>
          </w:tcPr>
          <w:p w:rsidR="00A145F8" w:rsidRPr="009A1DAC" w:rsidRDefault="00A145F8" w:rsidP="0092582E">
            <w:pPr>
              <w:spacing w:after="0" w:line="240" w:lineRule="auto"/>
              <w:rPr>
                <w:rFonts w:ascii="Times New Roman" w:hAnsi="Times New Roman" w:cs="Times New Roman"/>
              </w:rPr>
            </w:pPr>
          </w:p>
        </w:tc>
        <w:tc>
          <w:tcPr>
            <w:tcW w:w="4111" w:type="dxa"/>
            <w:tcBorders>
              <w:left w:val="single" w:sz="4" w:space="0" w:color="auto"/>
              <w:bottom w:val="single" w:sz="4" w:space="0" w:color="auto"/>
              <w:right w:val="single" w:sz="4" w:space="0" w:color="auto"/>
            </w:tcBorders>
          </w:tcPr>
          <w:p w:rsidR="00A145F8" w:rsidRPr="009A1DAC" w:rsidRDefault="00A145F8" w:rsidP="0092582E">
            <w:pPr>
              <w:pStyle w:val="ConsPlusNormal"/>
              <w:ind w:firstLine="0"/>
            </w:pPr>
            <w:r w:rsidRPr="009A1DAC">
              <w:rPr>
                <w:rFonts w:ascii="Times New Roman" w:hAnsi="Times New Roman" w:cs="Times New Roman"/>
                <w:sz w:val="22"/>
                <w:szCs w:val="22"/>
                <w:lang w:eastAsia="en-US"/>
              </w:rPr>
              <w:t>Размеры земельных участков газонаполнительных пунктов и промежуточны</w:t>
            </w:r>
            <w:r w:rsidR="00835321" w:rsidRPr="009A1DAC">
              <w:rPr>
                <w:rFonts w:ascii="Times New Roman" w:hAnsi="Times New Roman" w:cs="Times New Roman"/>
                <w:sz w:val="22"/>
                <w:szCs w:val="22"/>
                <w:lang w:eastAsia="en-US"/>
              </w:rPr>
              <w:t>х складов баллонов не более, га</w:t>
            </w:r>
          </w:p>
        </w:tc>
        <w:tc>
          <w:tcPr>
            <w:tcW w:w="4078" w:type="dxa"/>
            <w:gridSpan w:val="4"/>
            <w:tcBorders>
              <w:top w:val="single" w:sz="4" w:space="0" w:color="auto"/>
              <w:left w:val="single" w:sz="4" w:space="0" w:color="auto"/>
              <w:bottom w:val="single" w:sz="4" w:space="0" w:color="auto"/>
              <w:right w:val="single" w:sz="4" w:space="0" w:color="auto"/>
            </w:tcBorders>
          </w:tcPr>
          <w:p w:rsidR="00A145F8" w:rsidRPr="009A1DAC" w:rsidRDefault="00A145F8" w:rsidP="0092582E">
            <w:pPr>
              <w:spacing w:after="0" w:line="240" w:lineRule="auto"/>
              <w:rPr>
                <w:rFonts w:ascii="Times New Roman" w:eastAsia="Times New Roman" w:hAnsi="Times New Roman" w:cs="Times New Roman"/>
              </w:rPr>
            </w:pPr>
            <w:r w:rsidRPr="009A1DAC">
              <w:rPr>
                <w:rFonts w:ascii="Times New Roman" w:eastAsia="Times New Roman" w:hAnsi="Times New Roman" w:cs="Times New Roman"/>
              </w:rPr>
              <w:t>-</w:t>
            </w:r>
          </w:p>
        </w:tc>
        <w:tc>
          <w:tcPr>
            <w:tcW w:w="4315" w:type="dxa"/>
            <w:gridSpan w:val="7"/>
            <w:tcBorders>
              <w:top w:val="single" w:sz="4" w:space="0" w:color="auto"/>
              <w:left w:val="single" w:sz="4" w:space="0" w:color="auto"/>
              <w:bottom w:val="single" w:sz="4" w:space="0" w:color="auto"/>
              <w:right w:val="single" w:sz="4" w:space="0" w:color="auto"/>
            </w:tcBorders>
          </w:tcPr>
          <w:p w:rsidR="00A145F8" w:rsidRPr="009A1DAC" w:rsidRDefault="00A145F8" w:rsidP="0092582E">
            <w:pPr>
              <w:spacing w:after="0" w:line="240" w:lineRule="auto"/>
              <w:rPr>
                <w:rFonts w:ascii="Times New Roman" w:eastAsia="Times New Roman" w:hAnsi="Times New Roman" w:cs="Times New Roman"/>
              </w:rPr>
            </w:pPr>
            <w:r w:rsidRPr="009A1DAC">
              <w:rPr>
                <w:rFonts w:ascii="Times New Roman" w:eastAsia="Times New Roman" w:hAnsi="Times New Roman" w:cs="Times New Roman"/>
              </w:rPr>
              <w:t>0,6</w:t>
            </w:r>
          </w:p>
        </w:tc>
      </w:tr>
      <w:tr w:rsidR="009A1DAC" w:rsidRPr="009A1DAC" w:rsidTr="00AE363D">
        <w:trPr>
          <w:trHeight w:val="284"/>
        </w:trPr>
        <w:tc>
          <w:tcPr>
            <w:tcW w:w="1980" w:type="dxa"/>
            <w:vMerge/>
            <w:tcBorders>
              <w:left w:val="single" w:sz="4" w:space="0" w:color="auto"/>
              <w:right w:val="single" w:sz="4" w:space="0" w:color="auto"/>
            </w:tcBorders>
          </w:tcPr>
          <w:p w:rsidR="00A145F8" w:rsidRPr="009A1DAC" w:rsidRDefault="00A145F8" w:rsidP="0092582E">
            <w:pPr>
              <w:spacing w:after="0" w:line="240" w:lineRule="auto"/>
              <w:rPr>
                <w:rFonts w:ascii="Times New Roman" w:hAnsi="Times New Roman" w:cs="Times New Roman"/>
              </w:rPr>
            </w:pPr>
          </w:p>
        </w:tc>
        <w:tc>
          <w:tcPr>
            <w:tcW w:w="4111" w:type="dxa"/>
            <w:vMerge w:val="restart"/>
            <w:tcBorders>
              <w:left w:val="single" w:sz="4" w:space="0" w:color="auto"/>
              <w:right w:val="single" w:sz="4" w:space="0" w:color="auto"/>
            </w:tcBorders>
          </w:tcPr>
          <w:p w:rsidR="00A145F8" w:rsidRPr="009A1DAC" w:rsidRDefault="00A145F8" w:rsidP="0092582E">
            <w:pPr>
              <w:pStyle w:val="ConsPlusNormal"/>
              <w:ind w:firstLine="0"/>
              <w:rPr>
                <w:rFonts w:ascii="Times New Roman" w:hAnsi="Times New Roman" w:cs="Times New Roman"/>
                <w:sz w:val="22"/>
                <w:szCs w:val="22"/>
                <w:lang w:eastAsia="en-US"/>
              </w:rPr>
            </w:pPr>
            <w:r w:rsidRPr="009A1DAC">
              <w:rPr>
                <w:rFonts w:ascii="Times New Roman" w:hAnsi="Times New Roman" w:cs="Times New Roman"/>
                <w:sz w:val="22"/>
                <w:szCs w:val="22"/>
                <w:lang w:eastAsia="en-US"/>
              </w:rPr>
              <w:t>Ширина полосы земель для одного магистрального подземного трубопровода (</w:t>
            </w:r>
            <w:r w:rsidR="00501862" w:rsidRPr="009A1DAC">
              <w:rPr>
                <w:rFonts w:ascii="Times New Roman" w:hAnsi="Times New Roman" w:cs="Times New Roman"/>
                <w:sz w:val="22"/>
                <w:szCs w:val="22"/>
                <w:lang w:eastAsia="en-US"/>
              </w:rPr>
              <w:t>г</w:t>
            </w:r>
            <w:r w:rsidRPr="009A1DAC">
              <w:rPr>
                <w:rFonts w:ascii="Times New Roman" w:hAnsi="Times New Roman" w:cs="Times New Roman"/>
                <w:sz w:val="22"/>
                <w:szCs w:val="22"/>
                <w:lang w:eastAsia="en-US"/>
              </w:rPr>
              <w:t>азопроводы высокого давления, межпоселковые газопроводы высокого давления, газопроводы попутного нефтяного газа)</w:t>
            </w:r>
          </w:p>
        </w:tc>
        <w:tc>
          <w:tcPr>
            <w:tcW w:w="4078" w:type="dxa"/>
            <w:gridSpan w:val="4"/>
            <w:vMerge w:val="restart"/>
            <w:tcBorders>
              <w:top w:val="single" w:sz="4" w:space="0" w:color="auto"/>
              <w:left w:val="single" w:sz="4" w:space="0" w:color="auto"/>
              <w:right w:val="single" w:sz="4" w:space="0" w:color="auto"/>
            </w:tcBorders>
          </w:tcPr>
          <w:p w:rsidR="00A145F8" w:rsidRPr="009A1DAC" w:rsidRDefault="00A145F8" w:rsidP="0092582E">
            <w:pPr>
              <w:spacing w:after="0" w:line="240" w:lineRule="auto"/>
              <w:rPr>
                <w:rFonts w:ascii="Times New Roman" w:hAnsi="Times New Roman" w:cs="Times New Roman"/>
              </w:rPr>
            </w:pPr>
            <w:r w:rsidRPr="009A1DAC">
              <w:rPr>
                <w:rFonts w:ascii="Times New Roman" w:hAnsi="Times New Roman" w:cs="Times New Roman"/>
              </w:rPr>
              <w:t>Диаметр трубопровода, мм</w:t>
            </w:r>
          </w:p>
        </w:tc>
        <w:tc>
          <w:tcPr>
            <w:tcW w:w="4315" w:type="dxa"/>
            <w:gridSpan w:val="7"/>
            <w:tcBorders>
              <w:top w:val="single" w:sz="4" w:space="0" w:color="auto"/>
              <w:left w:val="single" w:sz="4" w:space="0" w:color="auto"/>
              <w:bottom w:val="single" w:sz="4" w:space="0" w:color="auto"/>
              <w:right w:val="single" w:sz="4" w:space="0" w:color="auto"/>
            </w:tcBorders>
          </w:tcPr>
          <w:p w:rsidR="00A145F8" w:rsidRPr="009A1DAC" w:rsidRDefault="00A145F8" w:rsidP="0092582E">
            <w:pPr>
              <w:spacing w:after="0" w:line="240" w:lineRule="auto"/>
              <w:rPr>
                <w:rFonts w:ascii="Times New Roman" w:hAnsi="Times New Roman" w:cs="Times New Roman"/>
              </w:rPr>
            </w:pPr>
            <w:r w:rsidRPr="009A1DAC">
              <w:rPr>
                <w:rFonts w:ascii="Times New Roman" w:hAnsi="Times New Roman" w:cs="Times New Roman"/>
              </w:rPr>
              <w:t>Ширина полосы земель для одного подземного трубопровода, м</w:t>
            </w:r>
          </w:p>
        </w:tc>
      </w:tr>
      <w:tr w:rsidR="009A1DAC" w:rsidRPr="009A1DAC" w:rsidTr="00AE363D">
        <w:trPr>
          <w:trHeight w:val="284"/>
        </w:trPr>
        <w:tc>
          <w:tcPr>
            <w:tcW w:w="1980" w:type="dxa"/>
            <w:vMerge/>
            <w:tcBorders>
              <w:left w:val="single" w:sz="4" w:space="0" w:color="auto"/>
              <w:right w:val="single" w:sz="4" w:space="0" w:color="auto"/>
            </w:tcBorders>
          </w:tcPr>
          <w:p w:rsidR="00A145F8" w:rsidRPr="009A1DAC" w:rsidRDefault="00A145F8" w:rsidP="0092582E">
            <w:pPr>
              <w:spacing w:after="0" w:line="240" w:lineRule="auto"/>
              <w:rPr>
                <w:rFonts w:ascii="Times New Roman" w:hAnsi="Times New Roman" w:cs="Times New Roman"/>
              </w:rPr>
            </w:pPr>
          </w:p>
        </w:tc>
        <w:tc>
          <w:tcPr>
            <w:tcW w:w="4111" w:type="dxa"/>
            <w:vMerge/>
            <w:tcBorders>
              <w:left w:val="single" w:sz="4" w:space="0" w:color="auto"/>
              <w:right w:val="single" w:sz="4" w:space="0" w:color="auto"/>
            </w:tcBorders>
          </w:tcPr>
          <w:p w:rsidR="00A145F8" w:rsidRPr="009A1DAC" w:rsidRDefault="00A145F8" w:rsidP="0092582E">
            <w:pPr>
              <w:pStyle w:val="ConsPlusNormal"/>
              <w:ind w:firstLine="0"/>
              <w:rPr>
                <w:rFonts w:ascii="Times New Roman" w:hAnsi="Times New Roman" w:cs="Times New Roman"/>
                <w:sz w:val="22"/>
                <w:szCs w:val="22"/>
                <w:lang w:eastAsia="en-US"/>
              </w:rPr>
            </w:pPr>
          </w:p>
        </w:tc>
        <w:tc>
          <w:tcPr>
            <w:tcW w:w="4078" w:type="dxa"/>
            <w:gridSpan w:val="4"/>
            <w:vMerge/>
            <w:tcBorders>
              <w:left w:val="single" w:sz="4" w:space="0" w:color="auto"/>
              <w:bottom w:val="single" w:sz="4" w:space="0" w:color="auto"/>
              <w:right w:val="single" w:sz="4" w:space="0" w:color="auto"/>
            </w:tcBorders>
          </w:tcPr>
          <w:p w:rsidR="00A145F8" w:rsidRPr="009A1DAC" w:rsidRDefault="00A145F8" w:rsidP="0092582E">
            <w:pPr>
              <w:spacing w:after="0" w:line="240" w:lineRule="auto"/>
              <w:rPr>
                <w:rFonts w:ascii="Times New Roman" w:hAnsi="Times New Roman" w:cs="Times New Roman"/>
              </w:rPr>
            </w:pPr>
          </w:p>
        </w:tc>
        <w:tc>
          <w:tcPr>
            <w:tcW w:w="2162" w:type="dxa"/>
            <w:gridSpan w:val="5"/>
            <w:tcBorders>
              <w:top w:val="single" w:sz="4" w:space="0" w:color="auto"/>
              <w:left w:val="single" w:sz="4" w:space="0" w:color="auto"/>
              <w:bottom w:val="single" w:sz="4" w:space="0" w:color="auto"/>
              <w:right w:val="single" w:sz="4" w:space="0" w:color="auto"/>
            </w:tcBorders>
          </w:tcPr>
          <w:p w:rsidR="00A145F8" w:rsidRPr="009A1DAC" w:rsidRDefault="00A145F8" w:rsidP="0092582E">
            <w:pPr>
              <w:pStyle w:val="ConsPlusNormal"/>
              <w:ind w:firstLine="0"/>
              <w:rPr>
                <w:rFonts w:ascii="Times New Roman" w:eastAsiaTheme="minorHAnsi" w:hAnsi="Times New Roman" w:cs="Times New Roman"/>
                <w:sz w:val="22"/>
                <w:szCs w:val="22"/>
                <w:lang w:eastAsia="en-US"/>
              </w:rPr>
            </w:pPr>
            <w:r w:rsidRPr="009A1DAC">
              <w:rPr>
                <w:rFonts w:ascii="Times New Roman" w:eastAsiaTheme="minorHAnsi" w:hAnsi="Times New Roman" w:cs="Times New Roman"/>
                <w:sz w:val="22"/>
                <w:szCs w:val="22"/>
                <w:lang w:eastAsia="en-US"/>
              </w:rPr>
              <w:t>на землях несельскохозяйственного назначения или непригодных для сельского хозяйства и землях государственного лесного фонда</w:t>
            </w:r>
          </w:p>
        </w:tc>
        <w:tc>
          <w:tcPr>
            <w:tcW w:w="2153" w:type="dxa"/>
            <w:gridSpan w:val="2"/>
            <w:tcBorders>
              <w:top w:val="single" w:sz="4" w:space="0" w:color="auto"/>
              <w:left w:val="single" w:sz="4" w:space="0" w:color="auto"/>
              <w:bottom w:val="single" w:sz="4" w:space="0" w:color="auto"/>
              <w:right w:val="single" w:sz="4" w:space="0" w:color="auto"/>
            </w:tcBorders>
          </w:tcPr>
          <w:p w:rsidR="00A145F8" w:rsidRPr="009A1DAC" w:rsidRDefault="00A145F8" w:rsidP="0092582E">
            <w:pPr>
              <w:pStyle w:val="ConsPlusNormal"/>
              <w:ind w:firstLine="0"/>
              <w:rPr>
                <w:rFonts w:ascii="Times New Roman" w:eastAsiaTheme="minorHAnsi" w:hAnsi="Times New Roman" w:cs="Times New Roman"/>
                <w:sz w:val="22"/>
                <w:szCs w:val="22"/>
                <w:lang w:eastAsia="en-US"/>
              </w:rPr>
            </w:pPr>
            <w:r w:rsidRPr="009A1DAC">
              <w:rPr>
                <w:rFonts w:ascii="Times New Roman" w:eastAsiaTheme="minorHAnsi" w:hAnsi="Times New Roman" w:cs="Times New Roman"/>
                <w:sz w:val="22"/>
                <w:szCs w:val="22"/>
                <w:lang w:eastAsia="en-US"/>
              </w:rPr>
              <w:t>на землях сельскохозяйственного назначения худшего качества (при снятии и восстановлении плодородного слоя)</w:t>
            </w:r>
          </w:p>
        </w:tc>
      </w:tr>
      <w:tr w:rsidR="009A1DAC" w:rsidRPr="009A1DAC" w:rsidTr="00AE363D">
        <w:trPr>
          <w:trHeight w:val="284"/>
        </w:trPr>
        <w:tc>
          <w:tcPr>
            <w:tcW w:w="1980" w:type="dxa"/>
            <w:vMerge/>
            <w:tcBorders>
              <w:left w:val="single" w:sz="4" w:space="0" w:color="auto"/>
              <w:right w:val="single" w:sz="4" w:space="0" w:color="auto"/>
            </w:tcBorders>
          </w:tcPr>
          <w:p w:rsidR="00A145F8" w:rsidRPr="009A1DAC" w:rsidRDefault="00A145F8" w:rsidP="0092582E">
            <w:pPr>
              <w:spacing w:after="0" w:line="240" w:lineRule="auto"/>
              <w:rPr>
                <w:rFonts w:ascii="Times New Roman" w:hAnsi="Times New Roman" w:cs="Times New Roman"/>
              </w:rPr>
            </w:pPr>
          </w:p>
        </w:tc>
        <w:tc>
          <w:tcPr>
            <w:tcW w:w="4111" w:type="dxa"/>
            <w:vMerge/>
            <w:tcBorders>
              <w:left w:val="single" w:sz="4" w:space="0" w:color="auto"/>
              <w:right w:val="single" w:sz="4" w:space="0" w:color="auto"/>
            </w:tcBorders>
          </w:tcPr>
          <w:p w:rsidR="00A145F8" w:rsidRPr="009A1DAC" w:rsidRDefault="00A145F8" w:rsidP="0092582E">
            <w:pPr>
              <w:pStyle w:val="ConsPlusNormal"/>
              <w:ind w:firstLine="0"/>
              <w:rPr>
                <w:rFonts w:ascii="Times New Roman" w:hAnsi="Times New Roman" w:cs="Times New Roman"/>
                <w:sz w:val="22"/>
                <w:szCs w:val="22"/>
                <w:lang w:eastAsia="en-US"/>
              </w:rPr>
            </w:pPr>
          </w:p>
        </w:tc>
        <w:tc>
          <w:tcPr>
            <w:tcW w:w="4078" w:type="dxa"/>
            <w:gridSpan w:val="4"/>
            <w:tcBorders>
              <w:top w:val="single" w:sz="4" w:space="0" w:color="auto"/>
              <w:left w:val="single" w:sz="4" w:space="0" w:color="auto"/>
              <w:bottom w:val="single" w:sz="4" w:space="0" w:color="auto"/>
              <w:right w:val="single" w:sz="4" w:space="0" w:color="auto"/>
            </w:tcBorders>
          </w:tcPr>
          <w:p w:rsidR="00A145F8" w:rsidRPr="009A1DAC" w:rsidRDefault="00A145F8" w:rsidP="0092582E">
            <w:pPr>
              <w:spacing w:after="0" w:line="240" w:lineRule="auto"/>
              <w:rPr>
                <w:rFonts w:ascii="Times New Roman" w:eastAsia="Times New Roman" w:hAnsi="Times New Roman" w:cs="Times New Roman"/>
              </w:rPr>
            </w:pPr>
            <w:r w:rsidRPr="009A1DAC">
              <w:rPr>
                <w:rFonts w:ascii="Times New Roman" w:eastAsia="Times New Roman" w:hAnsi="Times New Roman" w:cs="Times New Roman"/>
              </w:rPr>
              <w:t>До 426 включительно</w:t>
            </w:r>
          </w:p>
        </w:tc>
        <w:tc>
          <w:tcPr>
            <w:tcW w:w="2162" w:type="dxa"/>
            <w:gridSpan w:val="5"/>
            <w:tcBorders>
              <w:top w:val="single" w:sz="4" w:space="0" w:color="auto"/>
              <w:left w:val="single" w:sz="4" w:space="0" w:color="auto"/>
              <w:bottom w:val="single" w:sz="4" w:space="0" w:color="auto"/>
              <w:right w:val="single" w:sz="4" w:space="0" w:color="auto"/>
            </w:tcBorders>
          </w:tcPr>
          <w:p w:rsidR="00A145F8" w:rsidRPr="009A1DAC" w:rsidRDefault="00A145F8" w:rsidP="0092582E">
            <w:pPr>
              <w:spacing w:after="0" w:line="240" w:lineRule="auto"/>
              <w:rPr>
                <w:rFonts w:ascii="Times New Roman" w:eastAsia="Times New Roman" w:hAnsi="Times New Roman" w:cs="Times New Roman"/>
              </w:rPr>
            </w:pPr>
            <w:r w:rsidRPr="009A1DAC">
              <w:rPr>
                <w:rFonts w:ascii="Times New Roman" w:eastAsia="Times New Roman" w:hAnsi="Times New Roman" w:cs="Times New Roman"/>
              </w:rPr>
              <w:t>20</w:t>
            </w:r>
          </w:p>
        </w:tc>
        <w:tc>
          <w:tcPr>
            <w:tcW w:w="2153" w:type="dxa"/>
            <w:gridSpan w:val="2"/>
            <w:tcBorders>
              <w:top w:val="single" w:sz="4" w:space="0" w:color="auto"/>
              <w:left w:val="single" w:sz="4" w:space="0" w:color="auto"/>
              <w:bottom w:val="single" w:sz="4" w:space="0" w:color="auto"/>
              <w:right w:val="single" w:sz="4" w:space="0" w:color="auto"/>
            </w:tcBorders>
          </w:tcPr>
          <w:p w:rsidR="00A145F8" w:rsidRPr="009A1DAC" w:rsidRDefault="00A145F8" w:rsidP="0092582E">
            <w:pPr>
              <w:spacing w:after="0" w:line="240" w:lineRule="auto"/>
              <w:rPr>
                <w:rFonts w:ascii="Times New Roman" w:eastAsia="Times New Roman" w:hAnsi="Times New Roman" w:cs="Times New Roman"/>
              </w:rPr>
            </w:pPr>
            <w:r w:rsidRPr="009A1DAC">
              <w:rPr>
                <w:rFonts w:ascii="Times New Roman" w:eastAsia="Times New Roman" w:hAnsi="Times New Roman" w:cs="Times New Roman"/>
              </w:rPr>
              <w:t>28</w:t>
            </w:r>
          </w:p>
        </w:tc>
      </w:tr>
      <w:tr w:rsidR="009A1DAC" w:rsidRPr="009A1DAC" w:rsidTr="00AE363D">
        <w:trPr>
          <w:trHeight w:val="284"/>
        </w:trPr>
        <w:tc>
          <w:tcPr>
            <w:tcW w:w="1980" w:type="dxa"/>
            <w:vMerge/>
            <w:tcBorders>
              <w:left w:val="single" w:sz="4" w:space="0" w:color="auto"/>
              <w:right w:val="single" w:sz="4" w:space="0" w:color="auto"/>
            </w:tcBorders>
          </w:tcPr>
          <w:p w:rsidR="00A145F8" w:rsidRPr="009A1DAC" w:rsidRDefault="00A145F8" w:rsidP="0092582E">
            <w:pPr>
              <w:spacing w:after="0" w:line="240" w:lineRule="auto"/>
              <w:rPr>
                <w:rFonts w:ascii="Times New Roman" w:hAnsi="Times New Roman" w:cs="Times New Roman"/>
              </w:rPr>
            </w:pPr>
          </w:p>
        </w:tc>
        <w:tc>
          <w:tcPr>
            <w:tcW w:w="4111" w:type="dxa"/>
            <w:vMerge/>
            <w:tcBorders>
              <w:left w:val="single" w:sz="4" w:space="0" w:color="auto"/>
              <w:right w:val="single" w:sz="4" w:space="0" w:color="auto"/>
            </w:tcBorders>
          </w:tcPr>
          <w:p w:rsidR="00A145F8" w:rsidRPr="009A1DAC" w:rsidRDefault="00A145F8" w:rsidP="0092582E">
            <w:pPr>
              <w:pStyle w:val="ConsPlusNormal"/>
              <w:ind w:firstLine="0"/>
              <w:rPr>
                <w:rFonts w:ascii="Times New Roman" w:hAnsi="Times New Roman" w:cs="Times New Roman"/>
                <w:sz w:val="22"/>
                <w:szCs w:val="22"/>
                <w:lang w:eastAsia="en-US"/>
              </w:rPr>
            </w:pPr>
          </w:p>
        </w:tc>
        <w:tc>
          <w:tcPr>
            <w:tcW w:w="4078" w:type="dxa"/>
            <w:gridSpan w:val="4"/>
            <w:tcBorders>
              <w:top w:val="single" w:sz="4" w:space="0" w:color="auto"/>
              <w:left w:val="single" w:sz="4" w:space="0" w:color="auto"/>
              <w:bottom w:val="single" w:sz="4" w:space="0" w:color="auto"/>
              <w:right w:val="single" w:sz="4" w:space="0" w:color="auto"/>
            </w:tcBorders>
          </w:tcPr>
          <w:p w:rsidR="00A145F8" w:rsidRPr="009A1DAC" w:rsidRDefault="00A145F8" w:rsidP="0092582E">
            <w:pPr>
              <w:spacing w:after="0" w:line="240" w:lineRule="auto"/>
              <w:rPr>
                <w:rFonts w:ascii="Times New Roman" w:eastAsia="Times New Roman" w:hAnsi="Times New Roman" w:cs="Times New Roman"/>
              </w:rPr>
            </w:pPr>
            <w:r w:rsidRPr="009A1DAC">
              <w:rPr>
                <w:rFonts w:ascii="Times New Roman" w:eastAsia="Times New Roman" w:hAnsi="Times New Roman" w:cs="Times New Roman"/>
              </w:rPr>
              <w:t>Более 426 до 720 включительно</w:t>
            </w:r>
          </w:p>
        </w:tc>
        <w:tc>
          <w:tcPr>
            <w:tcW w:w="2162" w:type="dxa"/>
            <w:gridSpan w:val="5"/>
            <w:tcBorders>
              <w:top w:val="single" w:sz="4" w:space="0" w:color="auto"/>
              <w:left w:val="single" w:sz="4" w:space="0" w:color="auto"/>
              <w:bottom w:val="single" w:sz="4" w:space="0" w:color="auto"/>
              <w:right w:val="single" w:sz="4" w:space="0" w:color="auto"/>
            </w:tcBorders>
          </w:tcPr>
          <w:p w:rsidR="00A145F8" w:rsidRPr="009A1DAC" w:rsidRDefault="00A145F8" w:rsidP="0092582E">
            <w:pPr>
              <w:spacing w:after="0" w:line="240" w:lineRule="auto"/>
              <w:rPr>
                <w:rFonts w:ascii="Times New Roman" w:eastAsia="Times New Roman" w:hAnsi="Times New Roman" w:cs="Times New Roman"/>
              </w:rPr>
            </w:pPr>
            <w:r w:rsidRPr="009A1DAC">
              <w:rPr>
                <w:rFonts w:ascii="Times New Roman" w:eastAsia="Times New Roman" w:hAnsi="Times New Roman" w:cs="Times New Roman"/>
              </w:rPr>
              <w:t>23</w:t>
            </w:r>
          </w:p>
        </w:tc>
        <w:tc>
          <w:tcPr>
            <w:tcW w:w="2153" w:type="dxa"/>
            <w:gridSpan w:val="2"/>
            <w:tcBorders>
              <w:top w:val="single" w:sz="4" w:space="0" w:color="auto"/>
              <w:left w:val="single" w:sz="4" w:space="0" w:color="auto"/>
              <w:bottom w:val="single" w:sz="4" w:space="0" w:color="auto"/>
              <w:right w:val="single" w:sz="4" w:space="0" w:color="auto"/>
            </w:tcBorders>
          </w:tcPr>
          <w:p w:rsidR="00A145F8" w:rsidRPr="009A1DAC" w:rsidRDefault="00A145F8" w:rsidP="0092582E">
            <w:pPr>
              <w:spacing w:after="0" w:line="240" w:lineRule="auto"/>
              <w:rPr>
                <w:rFonts w:ascii="Times New Roman" w:eastAsia="Times New Roman" w:hAnsi="Times New Roman" w:cs="Times New Roman"/>
              </w:rPr>
            </w:pPr>
            <w:r w:rsidRPr="009A1DAC">
              <w:rPr>
                <w:rFonts w:ascii="Times New Roman" w:eastAsia="Times New Roman" w:hAnsi="Times New Roman" w:cs="Times New Roman"/>
              </w:rPr>
              <w:t>33</w:t>
            </w:r>
          </w:p>
        </w:tc>
      </w:tr>
      <w:tr w:rsidR="009A1DAC" w:rsidRPr="009A1DAC" w:rsidTr="00AE363D">
        <w:trPr>
          <w:trHeight w:val="284"/>
        </w:trPr>
        <w:tc>
          <w:tcPr>
            <w:tcW w:w="1980" w:type="dxa"/>
            <w:vMerge/>
            <w:tcBorders>
              <w:left w:val="single" w:sz="4" w:space="0" w:color="auto"/>
              <w:right w:val="single" w:sz="4" w:space="0" w:color="auto"/>
            </w:tcBorders>
          </w:tcPr>
          <w:p w:rsidR="00A145F8" w:rsidRPr="009A1DAC" w:rsidRDefault="00A145F8" w:rsidP="0092582E">
            <w:pPr>
              <w:spacing w:after="0" w:line="240" w:lineRule="auto"/>
              <w:rPr>
                <w:rFonts w:ascii="Times New Roman" w:hAnsi="Times New Roman" w:cs="Times New Roman"/>
              </w:rPr>
            </w:pPr>
          </w:p>
        </w:tc>
        <w:tc>
          <w:tcPr>
            <w:tcW w:w="4111" w:type="dxa"/>
            <w:vMerge/>
            <w:tcBorders>
              <w:left w:val="single" w:sz="4" w:space="0" w:color="auto"/>
              <w:right w:val="single" w:sz="4" w:space="0" w:color="auto"/>
            </w:tcBorders>
          </w:tcPr>
          <w:p w:rsidR="00A145F8" w:rsidRPr="009A1DAC" w:rsidRDefault="00A145F8" w:rsidP="0092582E">
            <w:pPr>
              <w:pStyle w:val="ConsPlusNormal"/>
              <w:ind w:firstLine="0"/>
              <w:rPr>
                <w:rFonts w:ascii="Times New Roman" w:hAnsi="Times New Roman" w:cs="Times New Roman"/>
                <w:sz w:val="22"/>
                <w:szCs w:val="22"/>
                <w:lang w:eastAsia="en-US"/>
              </w:rPr>
            </w:pPr>
          </w:p>
        </w:tc>
        <w:tc>
          <w:tcPr>
            <w:tcW w:w="4078" w:type="dxa"/>
            <w:gridSpan w:val="4"/>
            <w:tcBorders>
              <w:top w:val="single" w:sz="4" w:space="0" w:color="auto"/>
              <w:left w:val="single" w:sz="4" w:space="0" w:color="auto"/>
              <w:bottom w:val="single" w:sz="4" w:space="0" w:color="auto"/>
              <w:right w:val="single" w:sz="4" w:space="0" w:color="auto"/>
            </w:tcBorders>
          </w:tcPr>
          <w:p w:rsidR="00A145F8" w:rsidRPr="009A1DAC" w:rsidRDefault="00A145F8" w:rsidP="0092582E">
            <w:pPr>
              <w:spacing w:after="0" w:line="240" w:lineRule="auto"/>
              <w:rPr>
                <w:rFonts w:ascii="Times New Roman" w:eastAsia="Times New Roman" w:hAnsi="Times New Roman" w:cs="Times New Roman"/>
              </w:rPr>
            </w:pPr>
            <w:r w:rsidRPr="009A1DAC">
              <w:rPr>
                <w:rFonts w:ascii="Times New Roman" w:eastAsia="Times New Roman" w:hAnsi="Times New Roman" w:cs="Times New Roman"/>
              </w:rPr>
              <w:t>Более 720 до 1020 включительно</w:t>
            </w:r>
          </w:p>
        </w:tc>
        <w:tc>
          <w:tcPr>
            <w:tcW w:w="2162" w:type="dxa"/>
            <w:gridSpan w:val="5"/>
            <w:tcBorders>
              <w:top w:val="single" w:sz="4" w:space="0" w:color="auto"/>
              <w:left w:val="single" w:sz="4" w:space="0" w:color="auto"/>
              <w:bottom w:val="single" w:sz="4" w:space="0" w:color="auto"/>
              <w:right w:val="single" w:sz="4" w:space="0" w:color="auto"/>
            </w:tcBorders>
          </w:tcPr>
          <w:p w:rsidR="00A145F8" w:rsidRPr="009A1DAC" w:rsidRDefault="00A145F8" w:rsidP="0092582E">
            <w:pPr>
              <w:spacing w:after="0" w:line="240" w:lineRule="auto"/>
              <w:rPr>
                <w:rFonts w:ascii="Times New Roman" w:eastAsia="Times New Roman" w:hAnsi="Times New Roman" w:cs="Times New Roman"/>
              </w:rPr>
            </w:pPr>
            <w:r w:rsidRPr="009A1DAC">
              <w:rPr>
                <w:rFonts w:ascii="Times New Roman" w:eastAsia="Times New Roman" w:hAnsi="Times New Roman" w:cs="Times New Roman"/>
              </w:rPr>
              <w:t>28</w:t>
            </w:r>
          </w:p>
        </w:tc>
        <w:tc>
          <w:tcPr>
            <w:tcW w:w="2153" w:type="dxa"/>
            <w:gridSpan w:val="2"/>
            <w:tcBorders>
              <w:top w:val="single" w:sz="4" w:space="0" w:color="auto"/>
              <w:left w:val="single" w:sz="4" w:space="0" w:color="auto"/>
              <w:bottom w:val="single" w:sz="4" w:space="0" w:color="auto"/>
              <w:right w:val="single" w:sz="4" w:space="0" w:color="auto"/>
            </w:tcBorders>
          </w:tcPr>
          <w:p w:rsidR="00A145F8" w:rsidRPr="009A1DAC" w:rsidRDefault="00A145F8" w:rsidP="0092582E">
            <w:pPr>
              <w:spacing w:after="0" w:line="240" w:lineRule="auto"/>
              <w:rPr>
                <w:rFonts w:ascii="Times New Roman" w:eastAsia="Times New Roman" w:hAnsi="Times New Roman" w:cs="Times New Roman"/>
              </w:rPr>
            </w:pPr>
            <w:r w:rsidRPr="009A1DAC">
              <w:rPr>
                <w:rFonts w:ascii="Times New Roman" w:eastAsia="Times New Roman" w:hAnsi="Times New Roman" w:cs="Times New Roman"/>
              </w:rPr>
              <w:t>39</w:t>
            </w:r>
          </w:p>
        </w:tc>
      </w:tr>
      <w:tr w:rsidR="009A1DAC" w:rsidRPr="009A1DAC" w:rsidTr="00AE363D">
        <w:trPr>
          <w:trHeight w:val="284"/>
        </w:trPr>
        <w:tc>
          <w:tcPr>
            <w:tcW w:w="1980" w:type="dxa"/>
            <w:vMerge/>
            <w:tcBorders>
              <w:left w:val="single" w:sz="4" w:space="0" w:color="auto"/>
              <w:right w:val="single" w:sz="4" w:space="0" w:color="auto"/>
            </w:tcBorders>
          </w:tcPr>
          <w:p w:rsidR="00A145F8" w:rsidRPr="009A1DAC" w:rsidRDefault="00A145F8" w:rsidP="0092582E">
            <w:pPr>
              <w:spacing w:after="0" w:line="240" w:lineRule="auto"/>
              <w:rPr>
                <w:rFonts w:ascii="Times New Roman" w:hAnsi="Times New Roman" w:cs="Times New Roman"/>
              </w:rPr>
            </w:pPr>
          </w:p>
        </w:tc>
        <w:tc>
          <w:tcPr>
            <w:tcW w:w="4111" w:type="dxa"/>
            <w:vMerge/>
            <w:tcBorders>
              <w:left w:val="single" w:sz="4" w:space="0" w:color="auto"/>
              <w:right w:val="single" w:sz="4" w:space="0" w:color="auto"/>
            </w:tcBorders>
          </w:tcPr>
          <w:p w:rsidR="00A145F8" w:rsidRPr="009A1DAC" w:rsidRDefault="00A145F8" w:rsidP="0092582E">
            <w:pPr>
              <w:pStyle w:val="ConsPlusNormal"/>
              <w:ind w:firstLine="0"/>
              <w:rPr>
                <w:rFonts w:ascii="Times New Roman" w:hAnsi="Times New Roman" w:cs="Times New Roman"/>
                <w:sz w:val="22"/>
                <w:szCs w:val="22"/>
                <w:lang w:eastAsia="en-US"/>
              </w:rPr>
            </w:pPr>
          </w:p>
        </w:tc>
        <w:tc>
          <w:tcPr>
            <w:tcW w:w="4078" w:type="dxa"/>
            <w:gridSpan w:val="4"/>
            <w:tcBorders>
              <w:top w:val="single" w:sz="4" w:space="0" w:color="auto"/>
              <w:left w:val="single" w:sz="4" w:space="0" w:color="auto"/>
              <w:bottom w:val="single" w:sz="4" w:space="0" w:color="auto"/>
              <w:right w:val="single" w:sz="4" w:space="0" w:color="auto"/>
            </w:tcBorders>
          </w:tcPr>
          <w:p w:rsidR="00A145F8" w:rsidRPr="009A1DAC" w:rsidRDefault="00A145F8" w:rsidP="0092582E">
            <w:pPr>
              <w:spacing w:after="0" w:line="240" w:lineRule="auto"/>
              <w:rPr>
                <w:rFonts w:ascii="Times New Roman" w:eastAsia="Times New Roman" w:hAnsi="Times New Roman" w:cs="Times New Roman"/>
              </w:rPr>
            </w:pPr>
            <w:r w:rsidRPr="009A1DAC">
              <w:rPr>
                <w:rFonts w:ascii="Times New Roman" w:eastAsia="Times New Roman" w:hAnsi="Times New Roman" w:cs="Times New Roman"/>
              </w:rPr>
              <w:t>Более 1020 до 1220 включительно</w:t>
            </w:r>
          </w:p>
        </w:tc>
        <w:tc>
          <w:tcPr>
            <w:tcW w:w="2162" w:type="dxa"/>
            <w:gridSpan w:val="5"/>
            <w:tcBorders>
              <w:top w:val="single" w:sz="4" w:space="0" w:color="auto"/>
              <w:left w:val="single" w:sz="4" w:space="0" w:color="auto"/>
              <w:bottom w:val="single" w:sz="4" w:space="0" w:color="auto"/>
              <w:right w:val="single" w:sz="4" w:space="0" w:color="auto"/>
            </w:tcBorders>
          </w:tcPr>
          <w:p w:rsidR="00A145F8" w:rsidRPr="009A1DAC" w:rsidRDefault="00A145F8" w:rsidP="0092582E">
            <w:pPr>
              <w:spacing w:after="0" w:line="240" w:lineRule="auto"/>
              <w:rPr>
                <w:rFonts w:ascii="Times New Roman" w:eastAsia="Times New Roman" w:hAnsi="Times New Roman" w:cs="Times New Roman"/>
              </w:rPr>
            </w:pPr>
            <w:r w:rsidRPr="009A1DAC">
              <w:rPr>
                <w:rFonts w:ascii="Times New Roman" w:eastAsia="Times New Roman" w:hAnsi="Times New Roman" w:cs="Times New Roman"/>
              </w:rPr>
              <w:t>30</w:t>
            </w:r>
          </w:p>
        </w:tc>
        <w:tc>
          <w:tcPr>
            <w:tcW w:w="2153" w:type="dxa"/>
            <w:gridSpan w:val="2"/>
            <w:tcBorders>
              <w:top w:val="single" w:sz="4" w:space="0" w:color="auto"/>
              <w:left w:val="single" w:sz="4" w:space="0" w:color="auto"/>
              <w:bottom w:val="single" w:sz="4" w:space="0" w:color="auto"/>
              <w:right w:val="single" w:sz="4" w:space="0" w:color="auto"/>
            </w:tcBorders>
          </w:tcPr>
          <w:p w:rsidR="00A145F8" w:rsidRPr="009A1DAC" w:rsidRDefault="00A145F8" w:rsidP="0092582E">
            <w:pPr>
              <w:spacing w:after="0" w:line="240" w:lineRule="auto"/>
              <w:rPr>
                <w:rFonts w:ascii="Times New Roman" w:eastAsia="Times New Roman" w:hAnsi="Times New Roman" w:cs="Times New Roman"/>
              </w:rPr>
            </w:pPr>
            <w:r w:rsidRPr="009A1DAC">
              <w:rPr>
                <w:rFonts w:ascii="Times New Roman" w:eastAsia="Times New Roman" w:hAnsi="Times New Roman" w:cs="Times New Roman"/>
              </w:rPr>
              <w:t>42</w:t>
            </w:r>
          </w:p>
        </w:tc>
      </w:tr>
      <w:tr w:rsidR="009A1DAC" w:rsidRPr="009A1DAC" w:rsidTr="00AE363D">
        <w:trPr>
          <w:trHeight w:val="284"/>
        </w:trPr>
        <w:tc>
          <w:tcPr>
            <w:tcW w:w="1980" w:type="dxa"/>
            <w:vMerge/>
            <w:tcBorders>
              <w:left w:val="single" w:sz="4" w:space="0" w:color="auto"/>
              <w:right w:val="single" w:sz="4" w:space="0" w:color="auto"/>
            </w:tcBorders>
          </w:tcPr>
          <w:p w:rsidR="00A145F8" w:rsidRPr="009A1DAC" w:rsidRDefault="00A145F8" w:rsidP="0092582E">
            <w:pPr>
              <w:spacing w:after="0" w:line="240" w:lineRule="auto"/>
              <w:rPr>
                <w:rFonts w:ascii="Times New Roman" w:hAnsi="Times New Roman" w:cs="Times New Roman"/>
              </w:rPr>
            </w:pPr>
          </w:p>
        </w:tc>
        <w:tc>
          <w:tcPr>
            <w:tcW w:w="4111" w:type="dxa"/>
            <w:vMerge/>
            <w:tcBorders>
              <w:left w:val="single" w:sz="4" w:space="0" w:color="auto"/>
              <w:bottom w:val="single" w:sz="4" w:space="0" w:color="auto"/>
              <w:right w:val="single" w:sz="4" w:space="0" w:color="auto"/>
            </w:tcBorders>
          </w:tcPr>
          <w:p w:rsidR="00A145F8" w:rsidRPr="009A1DAC" w:rsidRDefault="00A145F8" w:rsidP="0092582E">
            <w:pPr>
              <w:pStyle w:val="ConsPlusNormal"/>
              <w:ind w:firstLine="0"/>
              <w:rPr>
                <w:rFonts w:ascii="Times New Roman" w:hAnsi="Times New Roman" w:cs="Times New Roman"/>
                <w:sz w:val="22"/>
                <w:szCs w:val="22"/>
                <w:lang w:eastAsia="en-US"/>
              </w:rPr>
            </w:pPr>
          </w:p>
        </w:tc>
        <w:tc>
          <w:tcPr>
            <w:tcW w:w="4078" w:type="dxa"/>
            <w:gridSpan w:val="4"/>
            <w:tcBorders>
              <w:top w:val="single" w:sz="4" w:space="0" w:color="auto"/>
              <w:left w:val="single" w:sz="4" w:space="0" w:color="auto"/>
              <w:bottom w:val="single" w:sz="4" w:space="0" w:color="auto"/>
              <w:right w:val="single" w:sz="4" w:space="0" w:color="auto"/>
            </w:tcBorders>
          </w:tcPr>
          <w:p w:rsidR="00A145F8" w:rsidRPr="009A1DAC" w:rsidRDefault="00A145F8" w:rsidP="0092582E">
            <w:pPr>
              <w:spacing w:after="0" w:line="240" w:lineRule="auto"/>
              <w:rPr>
                <w:rFonts w:ascii="Times New Roman" w:eastAsia="Times New Roman" w:hAnsi="Times New Roman" w:cs="Times New Roman"/>
              </w:rPr>
            </w:pPr>
            <w:r w:rsidRPr="009A1DAC">
              <w:rPr>
                <w:rFonts w:ascii="Times New Roman" w:eastAsia="Times New Roman" w:hAnsi="Times New Roman" w:cs="Times New Roman"/>
              </w:rPr>
              <w:t>Более 1220 до 1420 включительно</w:t>
            </w:r>
          </w:p>
        </w:tc>
        <w:tc>
          <w:tcPr>
            <w:tcW w:w="2162" w:type="dxa"/>
            <w:gridSpan w:val="5"/>
            <w:tcBorders>
              <w:top w:val="single" w:sz="4" w:space="0" w:color="auto"/>
              <w:left w:val="single" w:sz="4" w:space="0" w:color="auto"/>
              <w:bottom w:val="single" w:sz="4" w:space="0" w:color="auto"/>
              <w:right w:val="single" w:sz="4" w:space="0" w:color="auto"/>
            </w:tcBorders>
          </w:tcPr>
          <w:p w:rsidR="00A145F8" w:rsidRPr="009A1DAC" w:rsidRDefault="00A145F8" w:rsidP="0092582E">
            <w:pPr>
              <w:spacing w:after="0" w:line="240" w:lineRule="auto"/>
              <w:rPr>
                <w:rFonts w:ascii="Times New Roman" w:eastAsia="Times New Roman" w:hAnsi="Times New Roman" w:cs="Times New Roman"/>
              </w:rPr>
            </w:pPr>
            <w:r w:rsidRPr="009A1DAC">
              <w:rPr>
                <w:rFonts w:ascii="Times New Roman" w:eastAsia="Times New Roman" w:hAnsi="Times New Roman" w:cs="Times New Roman"/>
              </w:rPr>
              <w:t>32</w:t>
            </w:r>
          </w:p>
        </w:tc>
        <w:tc>
          <w:tcPr>
            <w:tcW w:w="2153" w:type="dxa"/>
            <w:gridSpan w:val="2"/>
            <w:tcBorders>
              <w:top w:val="single" w:sz="4" w:space="0" w:color="auto"/>
              <w:left w:val="single" w:sz="4" w:space="0" w:color="auto"/>
              <w:bottom w:val="single" w:sz="4" w:space="0" w:color="auto"/>
              <w:right w:val="single" w:sz="4" w:space="0" w:color="auto"/>
            </w:tcBorders>
          </w:tcPr>
          <w:p w:rsidR="00A145F8" w:rsidRPr="009A1DAC" w:rsidRDefault="00A145F8" w:rsidP="0092582E">
            <w:pPr>
              <w:spacing w:after="0" w:line="240" w:lineRule="auto"/>
              <w:rPr>
                <w:rFonts w:ascii="Times New Roman" w:eastAsia="Times New Roman" w:hAnsi="Times New Roman" w:cs="Times New Roman"/>
              </w:rPr>
            </w:pPr>
            <w:r w:rsidRPr="009A1DAC">
              <w:rPr>
                <w:rFonts w:ascii="Times New Roman" w:eastAsia="Times New Roman" w:hAnsi="Times New Roman" w:cs="Times New Roman"/>
              </w:rPr>
              <w:t>45</w:t>
            </w:r>
          </w:p>
        </w:tc>
      </w:tr>
      <w:tr w:rsidR="009A1DAC" w:rsidRPr="009A1DAC" w:rsidTr="00AE363D">
        <w:trPr>
          <w:trHeight w:val="284"/>
        </w:trPr>
        <w:tc>
          <w:tcPr>
            <w:tcW w:w="1980" w:type="dxa"/>
            <w:vMerge w:val="restart"/>
            <w:tcBorders>
              <w:top w:val="single" w:sz="4" w:space="0" w:color="auto"/>
              <w:left w:val="single" w:sz="4" w:space="0" w:color="auto"/>
              <w:right w:val="single" w:sz="4" w:space="0" w:color="auto"/>
            </w:tcBorders>
          </w:tcPr>
          <w:p w:rsidR="00A145F8" w:rsidRPr="009A1DAC" w:rsidRDefault="00A145F8" w:rsidP="0092582E">
            <w:pPr>
              <w:spacing w:after="0" w:line="240" w:lineRule="auto"/>
              <w:rPr>
                <w:rFonts w:ascii="Times New Roman" w:hAnsi="Times New Roman" w:cs="Times New Roman"/>
              </w:rPr>
            </w:pPr>
            <w:r w:rsidRPr="009A1DAC">
              <w:rPr>
                <w:rFonts w:ascii="Times New Roman" w:hAnsi="Times New Roman" w:cs="Times New Roman"/>
              </w:rPr>
              <w:lastRenderedPageBreak/>
              <w:t>Объекты теплоснабжения</w:t>
            </w:r>
          </w:p>
        </w:tc>
        <w:tc>
          <w:tcPr>
            <w:tcW w:w="4111" w:type="dxa"/>
            <w:tcBorders>
              <w:top w:val="single" w:sz="4" w:space="0" w:color="auto"/>
              <w:left w:val="single" w:sz="4" w:space="0" w:color="auto"/>
              <w:right w:val="single" w:sz="4" w:space="0" w:color="auto"/>
            </w:tcBorders>
          </w:tcPr>
          <w:p w:rsidR="00A145F8" w:rsidRPr="009A1DAC" w:rsidRDefault="00A145F8" w:rsidP="0092582E">
            <w:pPr>
              <w:pStyle w:val="101"/>
              <w:rPr>
                <w:sz w:val="22"/>
                <w:szCs w:val="22"/>
                <w:lang w:eastAsia="en-US"/>
              </w:rPr>
            </w:pPr>
            <w:r w:rsidRPr="009A1DAC">
              <w:rPr>
                <w:sz w:val="22"/>
                <w:szCs w:val="22"/>
                <w:lang w:eastAsia="en-US"/>
              </w:rPr>
              <w:t>Уровень обеспеченности централизованным теплоснабжением в пределах радиусов эффективного теплоснабжения источников тепла, %</w:t>
            </w:r>
          </w:p>
        </w:tc>
        <w:tc>
          <w:tcPr>
            <w:tcW w:w="8393" w:type="dxa"/>
            <w:gridSpan w:val="11"/>
            <w:tcBorders>
              <w:top w:val="single" w:sz="4" w:space="0" w:color="auto"/>
              <w:left w:val="single" w:sz="4" w:space="0" w:color="auto"/>
              <w:bottom w:val="single" w:sz="4" w:space="0" w:color="auto"/>
              <w:right w:val="single" w:sz="4" w:space="0" w:color="auto"/>
            </w:tcBorders>
          </w:tcPr>
          <w:p w:rsidR="00A145F8" w:rsidRPr="009A1DAC" w:rsidRDefault="00A145F8" w:rsidP="0092582E">
            <w:pPr>
              <w:spacing w:after="0" w:line="240" w:lineRule="auto"/>
              <w:rPr>
                <w:rFonts w:ascii="Times New Roman" w:hAnsi="Times New Roman" w:cs="Times New Roman"/>
              </w:rPr>
            </w:pPr>
            <w:r w:rsidRPr="009A1DAC">
              <w:rPr>
                <w:rFonts w:ascii="Times New Roman" w:eastAsia="Times New Roman" w:hAnsi="Times New Roman" w:cs="Times New Roman"/>
              </w:rPr>
              <w:t>100</w:t>
            </w:r>
          </w:p>
        </w:tc>
      </w:tr>
      <w:tr w:rsidR="009A1DAC" w:rsidRPr="009A1DAC" w:rsidTr="00AE363D">
        <w:trPr>
          <w:trHeight w:val="284"/>
        </w:trPr>
        <w:tc>
          <w:tcPr>
            <w:tcW w:w="1980" w:type="dxa"/>
            <w:vMerge/>
            <w:tcBorders>
              <w:left w:val="single" w:sz="4" w:space="0" w:color="auto"/>
              <w:right w:val="single" w:sz="4" w:space="0" w:color="auto"/>
            </w:tcBorders>
          </w:tcPr>
          <w:p w:rsidR="00A145F8" w:rsidRPr="009A1DAC" w:rsidRDefault="00A145F8" w:rsidP="0092582E">
            <w:pPr>
              <w:spacing w:after="0" w:line="240" w:lineRule="auto"/>
              <w:rPr>
                <w:rFonts w:ascii="Times New Roman" w:hAnsi="Times New Roman" w:cs="Times New Roman"/>
              </w:rPr>
            </w:pPr>
          </w:p>
        </w:tc>
        <w:tc>
          <w:tcPr>
            <w:tcW w:w="4111" w:type="dxa"/>
            <w:vMerge w:val="restart"/>
            <w:tcBorders>
              <w:top w:val="single" w:sz="4" w:space="0" w:color="auto"/>
              <w:left w:val="single" w:sz="4" w:space="0" w:color="auto"/>
              <w:right w:val="single" w:sz="4" w:space="0" w:color="auto"/>
            </w:tcBorders>
          </w:tcPr>
          <w:p w:rsidR="00A145F8" w:rsidRPr="009A1DAC" w:rsidRDefault="00A145F8" w:rsidP="0092582E">
            <w:pPr>
              <w:pStyle w:val="101"/>
              <w:rPr>
                <w:sz w:val="22"/>
                <w:szCs w:val="22"/>
                <w:vertAlign w:val="superscript"/>
                <w:lang w:eastAsia="en-US"/>
              </w:rPr>
            </w:pPr>
            <w:r w:rsidRPr="009A1DAC">
              <w:rPr>
                <w:sz w:val="22"/>
                <w:szCs w:val="22"/>
                <w:lang w:eastAsia="en-US"/>
              </w:rPr>
              <w:t>Удельные расходы тепла на отопление жилых зданий, ккал/ч на 1 кв. м общей площади здания по этажности</w:t>
            </w:r>
            <w:r w:rsidR="005A5D34" w:rsidRPr="009A1DAC">
              <w:rPr>
                <w:sz w:val="22"/>
                <w:szCs w:val="22"/>
                <w:lang w:eastAsia="en-US"/>
              </w:rPr>
              <w:t xml:space="preserve"> (килокалорий на отопление одного квадратного метра площади в год)</w:t>
            </w:r>
            <w:r w:rsidRPr="009A1DAC">
              <w:rPr>
                <w:sz w:val="22"/>
                <w:szCs w:val="22"/>
                <w:vertAlign w:val="superscript"/>
                <w:lang w:eastAsia="en-US"/>
              </w:rPr>
              <w:t>1</w:t>
            </w:r>
          </w:p>
        </w:tc>
        <w:tc>
          <w:tcPr>
            <w:tcW w:w="4252" w:type="dxa"/>
            <w:gridSpan w:val="5"/>
            <w:tcBorders>
              <w:top w:val="single" w:sz="4" w:space="0" w:color="auto"/>
              <w:left w:val="single" w:sz="4" w:space="0" w:color="auto"/>
              <w:bottom w:val="single" w:sz="4" w:space="0" w:color="auto"/>
              <w:right w:val="single" w:sz="4" w:space="0" w:color="auto"/>
            </w:tcBorders>
          </w:tcPr>
          <w:p w:rsidR="00A145F8" w:rsidRPr="009A1DAC" w:rsidRDefault="00A145F8" w:rsidP="0092582E">
            <w:pPr>
              <w:spacing w:after="0" w:line="240" w:lineRule="auto"/>
              <w:rPr>
                <w:rFonts w:ascii="Times New Roman" w:eastAsia="Calibri" w:hAnsi="Times New Roman" w:cs="Times New Roman"/>
              </w:rPr>
            </w:pPr>
            <w:r w:rsidRPr="009A1DAC">
              <w:rPr>
                <w:rFonts w:ascii="Times New Roman" w:hAnsi="Times New Roman" w:cs="Times New Roman"/>
              </w:rPr>
              <w:t>Этажность</w:t>
            </w:r>
          </w:p>
        </w:tc>
        <w:tc>
          <w:tcPr>
            <w:tcW w:w="4141" w:type="dxa"/>
            <w:gridSpan w:val="6"/>
            <w:tcBorders>
              <w:top w:val="single" w:sz="4" w:space="0" w:color="auto"/>
              <w:left w:val="single" w:sz="4" w:space="0" w:color="auto"/>
              <w:bottom w:val="single" w:sz="4" w:space="0" w:color="auto"/>
              <w:right w:val="single" w:sz="4" w:space="0" w:color="auto"/>
            </w:tcBorders>
          </w:tcPr>
          <w:p w:rsidR="00A145F8" w:rsidRPr="009A1DAC" w:rsidRDefault="00A145F8" w:rsidP="0092582E">
            <w:pPr>
              <w:spacing w:after="0" w:line="240" w:lineRule="auto"/>
              <w:rPr>
                <w:rFonts w:ascii="Times New Roman" w:eastAsia="Calibri" w:hAnsi="Times New Roman" w:cs="Times New Roman"/>
              </w:rPr>
            </w:pPr>
            <w:r w:rsidRPr="009A1DAC">
              <w:rPr>
                <w:rFonts w:ascii="Times New Roman" w:hAnsi="Times New Roman" w:cs="Times New Roman"/>
              </w:rPr>
              <w:t>Расчетный показатель</w:t>
            </w:r>
          </w:p>
        </w:tc>
      </w:tr>
      <w:tr w:rsidR="009A1DAC" w:rsidRPr="009A1DAC" w:rsidTr="00AE363D">
        <w:trPr>
          <w:trHeight w:val="284"/>
        </w:trPr>
        <w:tc>
          <w:tcPr>
            <w:tcW w:w="1980" w:type="dxa"/>
            <w:vMerge/>
            <w:tcBorders>
              <w:left w:val="single" w:sz="4" w:space="0" w:color="auto"/>
              <w:right w:val="single" w:sz="4" w:space="0" w:color="auto"/>
            </w:tcBorders>
          </w:tcPr>
          <w:p w:rsidR="00A145F8" w:rsidRPr="009A1DAC" w:rsidRDefault="00A145F8" w:rsidP="0092582E">
            <w:pPr>
              <w:spacing w:after="0" w:line="240" w:lineRule="auto"/>
              <w:rPr>
                <w:rFonts w:ascii="Times New Roman" w:hAnsi="Times New Roman" w:cs="Times New Roman"/>
              </w:rPr>
            </w:pPr>
          </w:p>
        </w:tc>
        <w:tc>
          <w:tcPr>
            <w:tcW w:w="4111" w:type="dxa"/>
            <w:vMerge/>
            <w:tcBorders>
              <w:left w:val="single" w:sz="4" w:space="0" w:color="auto"/>
              <w:right w:val="single" w:sz="4" w:space="0" w:color="auto"/>
            </w:tcBorders>
          </w:tcPr>
          <w:p w:rsidR="00A145F8" w:rsidRPr="009A1DAC" w:rsidRDefault="00A145F8" w:rsidP="0092582E">
            <w:pPr>
              <w:pStyle w:val="101"/>
              <w:rPr>
                <w:sz w:val="22"/>
                <w:szCs w:val="22"/>
                <w:lang w:eastAsia="en-US"/>
              </w:rPr>
            </w:pPr>
          </w:p>
        </w:tc>
        <w:tc>
          <w:tcPr>
            <w:tcW w:w="4252" w:type="dxa"/>
            <w:gridSpan w:val="5"/>
            <w:tcBorders>
              <w:top w:val="single" w:sz="4" w:space="0" w:color="auto"/>
              <w:left w:val="single" w:sz="4" w:space="0" w:color="auto"/>
              <w:bottom w:val="single" w:sz="4" w:space="0" w:color="auto"/>
              <w:right w:val="single" w:sz="4" w:space="0" w:color="auto"/>
            </w:tcBorders>
          </w:tcPr>
          <w:p w:rsidR="00A145F8" w:rsidRPr="009A1DAC" w:rsidRDefault="00A145F8" w:rsidP="0092582E">
            <w:pPr>
              <w:spacing w:after="0" w:line="240" w:lineRule="auto"/>
              <w:rPr>
                <w:rFonts w:ascii="Times New Roman" w:hAnsi="Times New Roman" w:cs="Times New Roman"/>
              </w:rPr>
            </w:pPr>
            <w:r w:rsidRPr="009A1DAC">
              <w:rPr>
                <w:rFonts w:ascii="Times New Roman" w:hAnsi="Times New Roman" w:cs="Times New Roman"/>
              </w:rPr>
              <w:t>1</w:t>
            </w:r>
          </w:p>
        </w:tc>
        <w:tc>
          <w:tcPr>
            <w:tcW w:w="4141" w:type="dxa"/>
            <w:gridSpan w:val="6"/>
            <w:tcBorders>
              <w:top w:val="single" w:sz="4" w:space="0" w:color="auto"/>
              <w:left w:val="single" w:sz="4" w:space="0" w:color="auto"/>
              <w:bottom w:val="single" w:sz="4" w:space="0" w:color="auto"/>
              <w:right w:val="single" w:sz="4" w:space="0" w:color="auto"/>
            </w:tcBorders>
          </w:tcPr>
          <w:p w:rsidR="00A145F8" w:rsidRPr="009A1DAC" w:rsidRDefault="00A145F8" w:rsidP="0092582E">
            <w:pPr>
              <w:spacing w:after="0" w:line="240" w:lineRule="auto"/>
              <w:rPr>
                <w:rFonts w:ascii="Times New Roman" w:hAnsi="Times New Roman" w:cs="Times New Roman"/>
              </w:rPr>
            </w:pPr>
            <w:r w:rsidRPr="009A1DAC">
              <w:rPr>
                <w:rFonts w:ascii="Times New Roman" w:hAnsi="Times New Roman" w:cs="Times New Roman"/>
              </w:rPr>
              <w:t>77,0</w:t>
            </w:r>
          </w:p>
        </w:tc>
      </w:tr>
      <w:tr w:rsidR="009A1DAC" w:rsidRPr="009A1DAC" w:rsidTr="00AE363D">
        <w:trPr>
          <w:trHeight w:val="284"/>
        </w:trPr>
        <w:tc>
          <w:tcPr>
            <w:tcW w:w="1980" w:type="dxa"/>
            <w:vMerge/>
            <w:tcBorders>
              <w:left w:val="single" w:sz="4" w:space="0" w:color="auto"/>
              <w:right w:val="single" w:sz="4" w:space="0" w:color="auto"/>
            </w:tcBorders>
          </w:tcPr>
          <w:p w:rsidR="00A145F8" w:rsidRPr="009A1DAC" w:rsidRDefault="00A145F8" w:rsidP="0092582E">
            <w:pPr>
              <w:spacing w:after="0" w:line="240" w:lineRule="auto"/>
              <w:rPr>
                <w:rFonts w:ascii="Times New Roman" w:hAnsi="Times New Roman" w:cs="Times New Roman"/>
              </w:rPr>
            </w:pPr>
          </w:p>
        </w:tc>
        <w:tc>
          <w:tcPr>
            <w:tcW w:w="4111" w:type="dxa"/>
            <w:vMerge/>
            <w:tcBorders>
              <w:left w:val="single" w:sz="4" w:space="0" w:color="auto"/>
              <w:right w:val="single" w:sz="4" w:space="0" w:color="auto"/>
            </w:tcBorders>
          </w:tcPr>
          <w:p w:rsidR="00A145F8" w:rsidRPr="009A1DAC" w:rsidRDefault="00A145F8" w:rsidP="0092582E">
            <w:pPr>
              <w:pStyle w:val="101"/>
              <w:rPr>
                <w:sz w:val="22"/>
                <w:szCs w:val="22"/>
                <w:lang w:eastAsia="en-US"/>
              </w:rPr>
            </w:pPr>
          </w:p>
        </w:tc>
        <w:tc>
          <w:tcPr>
            <w:tcW w:w="4252" w:type="dxa"/>
            <w:gridSpan w:val="5"/>
            <w:tcBorders>
              <w:top w:val="single" w:sz="4" w:space="0" w:color="auto"/>
              <w:left w:val="single" w:sz="4" w:space="0" w:color="auto"/>
              <w:bottom w:val="single" w:sz="4" w:space="0" w:color="auto"/>
              <w:right w:val="single" w:sz="4" w:space="0" w:color="auto"/>
            </w:tcBorders>
          </w:tcPr>
          <w:p w:rsidR="00A145F8" w:rsidRPr="009A1DAC" w:rsidRDefault="00A145F8" w:rsidP="0092582E">
            <w:pPr>
              <w:spacing w:after="0" w:line="240" w:lineRule="auto"/>
              <w:rPr>
                <w:rFonts w:ascii="Times New Roman" w:hAnsi="Times New Roman" w:cs="Times New Roman"/>
              </w:rPr>
            </w:pPr>
            <w:r w:rsidRPr="009A1DAC">
              <w:rPr>
                <w:rFonts w:ascii="Times New Roman" w:hAnsi="Times New Roman" w:cs="Times New Roman"/>
              </w:rPr>
              <w:t>2</w:t>
            </w:r>
          </w:p>
        </w:tc>
        <w:tc>
          <w:tcPr>
            <w:tcW w:w="4141" w:type="dxa"/>
            <w:gridSpan w:val="6"/>
            <w:tcBorders>
              <w:top w:val="single" w:sz="4" w:space="0" w:color="auto"/>
              <w:left w:val="single" w:sz="4" w:space="0" w:color="auto"/>
              <w:bottom w:val="single" w:sz="4" w:space="0" w:color="auto"/>
              <w:right w:val="single" w:sz="4" w:space="0" w:color="auto"/>
            </w:tcBorders>
          </w:tcPr>
          <w:p w:rsidR="00A145F8" w:rsidRPr="009A1DAC" w:rsidRDefault="00A145F8" w:rsidP="0092582E">
            <w:pPr>
              <w:spacing w:after="0" w:line="240" w:lineRule="auto"/>
              <w:rPr>
                <w:rFonts w:ascii="Times New Roman" w:hAnsi="Times New Roman" w:cs="Times New Roman"/>
              </w:rPr>
            </w:pPr>
            <w:r w:rsidRPr="009A1DAC">
              <w:rPr>
                <w:rFonts w:ascii="Times New Roman" w:hAnsi="Times New Roman" w:cs="Times New Roman"/>
              </w:rPr>
              <w:t>61,7</w:t>
            </w:r>
          </w:p>
        </w:tc>
      </w:tr>
      <w:tr w:rsidR="009A1DAC" w:rsidRPr="009A1DAC" w:rsidTr="00AE363D">
        <w:trPr>
          <w:trHeight w:val="284"/>
        </w:trPr>
        <w:tc>
          <w:tcPr>
            <w:tcW w:w="1980" w:type="dxa"/>
            <w:vMerge/>
            <w:tcBorders>
              <w:left w:val="single" w:sz="4" w:space="0" w:color="auto"/>
              <w:right w:val="single" w:sz="4" w:space="0" w:color="auto"/>
            </w:tcBorders>
          </w:tcPr>
          <w:p w:rsidR="00A145F8" w:rsidRPr="009A1DAC" w:rsidRDefault="00A145F8" w:rsidP="0092582E">
            <w:pPr>
              <w:spacing w:after="0" w:line="240" w:lineRule="auto"/>
              <w:rPr>
                <w:rFonts w:ascii="Times New Roman" w:hAnsi="Times New Roman" w:cs="Times New Roman"/>
              </w:rPr>
            </w:pPr>
          </w:p>
        </w:tc>
        <w:tc>
          <w:tcPr>
            <w:tcW w:w="4111" w:type="dxa"/>
            <w:vMerge/>
            <w:tcBorders>
              <w:left w:val="single" w:sz="4" w:space="0" w:color="auto"/>
              <w:right w:val="single" w:sz="4" w:space="0" w:color="auto"/>
            </w:tcBorders>
          </w:tcPr>
          <w:p w:rsidR="00A145F8" w:rsidRPr="009A1DAC" w:rsidRDefault="00A145F8" w:rsidP="0092582E">
            <w:pPr>
              <w:pStyle w:val="101"/>
              <w:rPr>
                <w:sz w:val="22"/>
                <w:szCs w:val="22"/>
                <w:lang w:eastAsia="en-US"/>
              </w:rPr>
            </w:pPr>
          </w:p>
        </w:tc>
        <w:tc>
          <w:tcPr>
            <w:tcW w:w="4252" w:type="dxa"/>
            <w:gridSpan w:val="5"/>
            <w:tcBorders>
              <w:top w:val="single" w:sz="4" w:space="0" w:color="auto"/>
              <w:left w:val="single" w:sz="4" w:space="0" w:color="auto"/>
              <w:bottom w:val="single" w:sz="4" w:space="0" w:color="auto"/>
              <w:right w:val="single" w:sz="4" w:space="0" w:color="auto"/>
            </w:tcBorders>
          </w:tcPr>
          <w:p w:rsidR="00A145F8" w:rsidRPr="009A1DAC" w:rsidRDefault="00A145F8" w:rsidP="0092582E">
            <w:pPr>
              <w:spacing w:after="0" w:line="240" w:lineRule="auto"/>
              <w:rPr>
                <w:rFonts w:ascii="Times New Roman" w:hAnsi="Times New Roman" w:cs="Times New Roman"/>
              </w:rPr>
            </w:pPr>
            <w:r w:rsidRPr="009A1DAC">
              <w:rPr>
                <w:rFonts w:ascii="Times New Roman" w:hAnsi="Times New Roman" w:cs="Times New Roman"/>
              </w:rPr>
              <w:t>3</w:t>
            </w:r>
          </w:p>
        </w:tc>
        <w:tc>
          <w:tcPr>
            <w:tcW w:w="4141" w:type="dxa"/>
            <w:gridSpan w:val="6"/>
            <w:tcBorders>
              <w:top w:val="single" w:sz="4" w:space="0" w:color="auto"/>
              <w:left w:val="single" w:sz="4" w:space="0" w:color="auto"/>
              <w:bottom w:val="single" w:sz="4" w:space="0" w:color="auto"/>
              <w:right w:val="single" w:sz="4" w:space="0" w:color="auto"/>
            </w:tcBorders>
          </w:tcPr>
          <w:p w:rsidR="00A145F8" w:rsidRPr="009A1DAC" w:rsidRDefault="00A145F8" w:rsidP="0092582E">
            <w:pPr>
              <w:spacing w:after="0" w:line="240" w:lineRule="auto"/>
              <w:rPr>
                <w:rFonts w:ascii="Times New Roman" w:hAnsi="Times New Roman" w:cs="Times New Roman"/>
              </w:rPr>
            </w:pPr>
            <w:r w:rsidRPr="009A1DAC">
              <w:rPr>
                <w:rFonts w:ascii="Times New Roman" w:hAnsi="Times New Roman" w:cs="Times New Roman"/>
              </w:rPr>
              <w:t>55,4</w:t>
            </w:r>
          </w:p>
        </w:tc>
      </w:tr>
      <w:tr w:rsidR="009A1DAC" w:rsidRPr="009A1DAC" w:rsidTr="00AE363D">
        <w:trPr>
          <w:trHeight w:val="284"/>
        </w:trPr>
        <w:tc>
          <w:tcPr>
            <w:tcW w:w="1980" w:type="dxa"/>
            <w:vMerge/>
            <w:tcBorders>
              <w:left w:val="single" w:sz="4" w:space="0" w:color="auto"/>
              <w:right w:val="single" w:sz="4" w:space="0" w:color="auto"/>
            </w:tcBorders>
          </w:tcPr>
          <w:p w:rsidR="00A145F8" w:rsidRPr="009A1DAC" w:rsidRDefault="00A145F8" w:rsidP="0092582E">
            <w:pPr>
              <w:spacing w:after="0" w:line="240" w:lineRule="auto"/>
              <w:rPr>
                <w:rFonts w:ascii="Times New Roman" w:hAnsi="Times New Roman" w:cs="Times New Roman"/>
              </w:rPr>
            </w:pPr>
          </w:p>
        </w:tc>
        <w:tc>
          <w:tcPr>
            <w:tcW w:w="4111" w:type="dxa"/>
            <w:vMerge/>
            <w:tcBorders>
              <w:left w:val="single" w:sz="4" w:space="0" w:color="auto"/>
              <w:right w:val="single" w:sz="4" w:space="0" w:color="auto"/>
            </w:tcBorders>
          </w:tcPr>
          <w:p w:rsidR="00A145F8" w:rsidRPr="009A1DAC" w:rsidRDefault="00A145F8" w:rsidP="0092582E">
            <w:pPr>
              <w:pStyle w:val="101"/>
              <w:rPr>
                <w:sz w:val="22"/>
                <w:szCs w:val="22"/>
                <w:lang w:eastAsia="en-US"/>
              </w:rPr>
            </w:pPr>
          </w:p>
        </w:tc>
        <w:tc>
          <w:tcPr>
            <w:tcW w:w="4252" w:type="dxa"/>
            <w:gridSpan w:val="5"/>
            <w:tcBorders>
              <w:top w:val="single" w:sz="4" w:space="0" w:color="auto"/>
              <w:left w:val="single" w:sz="4" w:space="0" w:color="auto"/>
              <w:bottom w:val="single" w:sz="4" w:space="0" w:color="auto"/>
              <w:right w:val="single" w:sz="4" w:space="0" w:color="auto"/>
            </w:tcBorders>
          </w:tcPr>
          <w:p w:rsidR="00A145F8" w:rsidRPr="009A1DAC" w:rsidRDefault="00A145F8" w:rsidP="0092582E">
            <w:pPr>
              <w:spacing w:after="0" w:line="240" w:lineRule="auto"/>
              <w:rPr>
                <w:rFonts w:ascii="Times New Roman" w:hAnsi="Times New Roman" w:cs="Times New Roman"/>
              </w:rPr>
            </w:pPr>
            <w:r w:rsidRPr="009A1DAC">
              <w:rPr>
                <w:rFonts w:ascii="Times New Roman" w:hAnsi="Times New Roman" w:cs="Times New Roman"/>
              </w:rPr>
              <w:t>4,5</w:t>
            </w:r>
          </w:p>
        </w:tc>
        <w:tc>
          <w:tcPr>
            <w:tcW w:w="4141" w:type="dxa"/>
            <w:gridSpan w:val="6"/>
            <w:tcBorders>
              <w:top w:val="single" w:sz="4" w:space="0" w:color="auto"/>
              <w:left w:val="single" w:sz="4" w:space="0" w:color="auto"/>
              <w:bottom w:val="single" w:sz="4" w:space="0" w:color="auto"/>
              <w:right w:val="single" w:sz="4" w:space="0" w:color="auto"/>
            </w:tcBorders>
          </w:tcPr>
          <w:p w:rsidR="00A145F8" w:rsidRPr="009A1DAC" w:rsidRDefault="00A145F8" w:rsidP="0092582E">
            <w:pPr>
              <w:spacing w:after="0" w:line="240" w:lineRule="auto"/>
              <w:rPr>
                <w:rFonts w:ascii="Times New Roman" w:hAnsi="Times New Roman" w:cs="Times New Roman"/>
              </w:rPr>
            </w:pPr>
            <w:r w:rsidRPr="009A1DAC">
              <w:rPr>
                <w:rFonts w:ascii="Times New Roman" w:hAnsi="Times New Roman" w:cs="Times New Roman"/>
              </w:rPr>
              <w:t>53,5</w:t>
            </w:r>
          </w:p>
        </w:tc>
      </w:tr>
      <w:tr w:rsidR="009A1DAC" w:rsidRPr="009A1DAC" w:rsidTr="00AE363D">
        <w:trPr>
          <w:trHeight w:val="284"/>
        </w:trPr>
        <w:tc>
          <w:tcPr>
            <w:tcW w:w="1980" w:type="dxa"/>
            <w:vMerge/>
            <w:tcBorders>
              <w:left w:val="single" w:sz="4" w:space="0" w:color="auto"/>
              <w:right w:val="single" w:sz="4" w:space="0" w:color="auto"/>
            </w:tcBorders>
          </w:tcPr>
          <w:p w:rsidR="00A145F8" w:rsidRPr="009A1DAC" w:rsidRDefault="00A145F8" w:rsidP="0092582E">
            <w:pPr>
              <w:spacing w:after="0" w:line="240" w:lineRule="auto"/>
              <w:rPr>
                <w:rFonts w:ascii="Times New Roman" w:hAnsi="Times New Roman" w:cs="Times New Roman"/>
              </w:rPr>
            </w:pPr>
          </w:p>
        </w:tc>
        <w:tc>
          <w:tcPr>
            <w:tcW w:w="4111" w:type="dxa"/>
            <w:vMerge/>
            <w:tcBorders>
              <w:left w:val="single" w:sz="4" w:space="0" w:color="auto"/>
              <w:right w:val="single" w:sz="4" w:space="0" w:color="auto"/>
            </w:tcBorders>
          </w:tcPr>
          <w:p w:rsidR="00A145F8" w:rsidRPr="009A1DAC" w:rsidRDefault="00A145F8" w:rsidP="0092582E">
            <w:pPr>
              <w:pStyle w:val="101"/>
              <w:rPr>
                <w:sz w:val="22"/>
                <w:szCs w:val="22"/>
                <w:lang w:eastAsia="en-US"/>
              </w:rPr>
            </w:pPr>
          </w:p>
        </w:tc>
        <w:tc>
          <w:tcPr>
            <w:tcW w:w="4252" w:type="dxa"/>
            <w:gridSpan w:val="5"/>
            <w:tcBorders>
              <w:top w:val="single" w:sz="4" w:space="0" w:color="auto"/>
              <w:left w:val="single" w:sz="4" w:space="0" w:color="auto"/>
              <w:bottom w:val="single" w:sz="4" w:space="0" w:color="auto"/>
              <w:right w:val="single" w:sz="4" w:space="0" w:color="auto"/>
            </w:tcBorders>
          </w:tcPr>
          <w:p w:rsidR="00A145F8" w:rsidRPr="009A1DAC" w:rsidRDefault="00A145F8" w:rsidP="0092582E">
            <w:pPr>
              <w:spacing w:after="0" w:line="240" w:lineRule="auto"/>
              <w:rPr>
                <w:rFonts w:ascii="Times New Roman" w:hAnsi="Times New Roman" w:cs="Times New Roman"/>
              </w:rPr>
            </w:pPr>
            <w:r w:rsidRPr="009A1DAC">
              <w:rPr>
                <w:rFonts w:ascii="Times New Roman" w:hAnsi="Times New Roman" w:cs="Times New Roman"/>
              </w:rPr>
              <w:t>6,7</w:t>
            </w:r>
          </w:p>
        </w:tc>
        <w:tc>
          <w:tcPr>
            <w:tcW w:w="4141" w:type="dxa"/>
            <w:gridSpan w:val="6"/>
            <w:tcBorders>
              <w:top w:val="single" w:sz="4" w:space="0" w:color="auto"/>
              <w:left w:val="single" w:sz="4" w:space="0" w:color="auto"/>
              <w:bottom w:val="single" w:sz="4" w:space="0" w:color="auto"/>
              <w:right w:val="single" w:sz="4" w:space="0" w:color="auto"/>
            </w:tcBorders>
          </w:tcPr>
          <w:p w:rsidR="00A145F8" w:rsidRPr="009A1DAC" w:rsidRDefault="00A145F8" w:rsidP="0092582E">
            <w:pPr>
              <w:spacing w:after="0" w:line="240" w:lineRule="auto"/>
              <w:rPr>
                <w:rFonts w:ascii="Times New Roman" w:hAnsi="Times New Roman" w:cs="Times New Roman"/>
              </w:rPr>
            </w:pPr>
            <w:r w:rsidRPr="009A1DAC">
              <w:rPr>
                <w:rFonts w:ascii="Times New Roman" w:hAnsi="Times New Roman" w:cs="Times New Roman"/>
              </w:rPr>
              <w:t>50,1</w:t>
            </w:r>
          </w:p>
        </w:tc>
      </w:tr>
      <w:tr w:rsidR="009A1DAC" w:rsidRPr="009A1DAC" w:rsidTr="00AE363D">
        <w:trPr>
          <w:trHeight w:val="284"/>
        </w:trPr>
        <w:tc>
          <w:tcPr>
            <w:tcW w:w="1980" w:type="dxa"/>
            <w:vMerge/>
            <w:tcBorders>
              <w:left w:val="single" w:sz="4" w:space="0" w:color="auto"/>
              <w:right w:val="single" w:sz="4" w:space="0" w:color="auto"/>
            </w:tcBorders>
          </w:tcPr>
          <w:p w:rsidR="00A145F8" w:rsidRPr="009A1DAC" w:rsidRDefault="00A145F8" w:rsidP="0092582E">
            <w:pPr>
              <w:spacing w:after="0" w:line="240" w:lineRule="auto"/>
              <w:rPr>
                <w:rFonts w:ascii="Times New Roman" w:hAnsi="Times New Roman" w:cs="Times New Roman"/>
              </w:rPr>
            </w:pPr>
          </w:p>
        </w:tc>
        <w:tc>
          <w:tcPr>
            <w:tcW w:w="4111" w:type="dxa"/>
            <w:vMerge/>
            <w:tcBorders>
              <w:left w:val="single" w:sz="4" w:space="0" w:color="auto"/>
              <w:right w:val="single" w:sz="4" w:space="0" w:color="auto"/>
            </w:tcBorders>
          </w:tcPr>
          <w:p w:rsidR="00A145F8" w:rsidRPr="009A1DAC" w:rsidRDefault="00A145F8" w:rsidP="0092582E">
            <w:pPr>
              <w:pStyle w:val="101"/>
              <w:rPr>
                <w:sz w:val="22"/>
                <w:szCs w:val="22"/>
                <w:lang w:eastAsia="en-US"/>
              </w:rPr>
            </w:pPr>
          </w:p>
        </w:tc>
        <w:tc>
          <w:tcPr>
            <w:tcW w:w="4252" w:type="dxa"/>
            <w:gridSpan w:val="5"/>
            <w:tcBorders>
              <w:top w:val="single" w:sz="4" w:space="0" w:color="auto"/>
              <w:left w:val="single" w:sz="4" w:space="0" w:color="auto"/>
              <w:bottom w:val="single" w:sz="4" w:space="0" w:color="auto"/>
              <w:right w:val="single" w:sz="4" w:space="0" w:color="auto"/>
            </w:tcBorders>
          </w:tcPr>
          <w:p w:rsidR="00A145F8" w:rsidRPr="009A1DAC" w:rsidRDefault="00A145F8" w:rsidP="0092582E">
            <w:pPr>
              <w:spacing w:after="0" w:line="240" w:lineRule="auto"/>
              <w:rPr>
                <w:rFonts w:ascii="Times New Roman" w:hAnsi="Times New Roman" w:cs="Times New Roman"/>
              </w:rPr>
            </w:pPr>
            <w:r w:rsidRPr="009A1DAC">
              <w:rPr>
                <w:rFonts w:ascii="Times New Roman" w:hAnsi="Times New Roman" w:cs="Times New Roman"/>
              </w:rPr>
              <w:t>8,9</w:t>
            </w:r>
          </w:p>
        </w:tc>
        <w:tc>
          <w:tcPr>
            <w:tcW w:w="4141" w:type="dxa"/>
            <w:gridSpan w:val="6"/>
            <w:tcBorders>
              <w:top w:val="single" w:sz="4" w:space="0" w:color="auto"/>
              <w:left w:val="single" w:sz="4" w:space="0" w:color="auto"/>
              <w:bottom w:val="single" w:sz="4" w:space="0" w:color="auto"/>
              <w:right w:val="single" w:sz="4" w:space="0" w:color="auto"/>
            </w:tcBorders>
          </w:tcPr>
          <w:p w:rsidR="00A145F8" w:rsidRPr="009A1DAC" w:rsidRDefault="00A145F8" w:rsidP="0092582E">
            <w:pPr>
              <w:spacing w:after="0" w:line="240" w:lineRule="auto"/>
              <w:rPr>
                <w:rFonts w:ascii="Times New Roman" w:hAnsi="Times New Roman" w:cs="Times New Roman"/>
              </w:rPr>
            </w:pPr>
            <w:r w:rsidRPr="009A1DAC">
              <w:rPr>
                <w:rFonts w:ascii="Times New Roman" w:hAnsi="Times New Roman" w:cs="Times New Roman"/>
              </w:rPr>
              <w:t>47,5</w:t>
            </w:r>
          </w:p>
        </w:tc>
      </w:tr>
      <w:tr w:rsidR="009A1DAC" w:rsidRPr="009A1DAC" w:rsidTr="00AE363D">
        <w:trPr>
          <w:trHeight w:val="284"/>
        </w:trPr>
        <w:tc>
          <w:tcPr>
            <w:tcW w:w="1980" w:type="dxa"/>
            <w:vMerge/>
            <w:tcBorders>
              <w:left w:val="single" w:sz="4" w:space="0" w:color="auto"/>
              <w:right w:val="single" w:sz="4" w:space="0" w:color="auto"/>
            </w:tcBorders>
          </w:tcPr>
          <w:p w:rsidR="00A145F8" w:rsidRPr="009A1DAC" w:rsidRDefault="00A145F8" w:rsidP="0092582E">
            <w:pPr>
              <w:spacing w:after="0" w:line="240" w:lineRule="auto"/>
              <w:rPr>
                <w:rFonts w:ascii="Times New Roman" w:hAnsi="Times New Roman" w:cs="Times New Roman"/>
              </w:rPr>
            </w:pPr>
          </w:p>
        </w:tc>
        <w:tc>
          <w:tcPr>
            <w:tcW w:w="4111" w:type="dxa"/>
            <w:vMerge/>
            <w:tcBorders>
              <w:left w:val="single" w:sz="4" w:space="0" w:color="auto"/>
              <w:right w:val="single" w:sz="4" w:space="0" w:color="auto"/>
            </w:tcBorders>
          </w:tcPr>
          <w:p w:rsidR="00A145F8" w:rsidRPr="009A1DAC" w:rsidRDefault="00A145F8" w:rsidP="0092582E">
            <w:pPr>
              <w:pStyle w:val="101"/>
              <w:rPr>
                <w:sz w:val="22"/>
                <w:szCs w:val="22"/>
                <w:lang w:eastAsia="en-US"/>
              </w:rPr>
            </w:pPr>
          </w:p>
        </w:tc>
        <w:tc>
          <w:tcPr>
            <w:tcW w:w="4252" w:type="dxa"/>
            <w:gridSpan w:val="5"/>
            <w:tcBorders>
              <w:top w:val="single" w:sz="4" w:space="0" w:color="auto"/>
              <w:left w:val="single" w:sz="4" w:space="0" w:color="auto"/>
              <w:bottom w:val="single" w:sz="4" w:space="0" w:color="auto"/>
              <w:right w:val="single" w:sz="4" w:space="0" w:color="auto"/>
            </w:tcBorders>
          </w:tcPr>
          <w:p w:rsidR="00A145F8" w:rsidRPr="009A1DAC" w:rsidRDefault="00A145F8" w:rsidP="0092582E">
            <w:pPr>
              <w:spacing w:after="0" w:line="240" w:lineRule="auto"/>
              <w:rPr>
                <w:rFonts w:ascii="Times New Roman" w:hAnsi="Times New Roman" w:cs="Times New Roman"/>
              </w:rPr>
            </w:pPr>
            <w:r w:rsidRPr="009A1DAC">
              <w:rPr>
                <w:rFonts w:ascii="Times New Roman" w:hAnsi="Times New Roman" w:cs="Times New Roman"/>
              </w:rPr>
              <w:t>10 и выше</w:t>
            </w:r>
          </w:p>
        </w:tc>
        <w:tc>
          <w:tcPr>
            <w:tcW w:w="4141" w:type="dxa"/>
            <w:gridSpan w:val="6"/>
            <w:tcBorders>
              <w:top w:val="single" w:sz="4" w:space="0" w:color="auto"/>
              <w:left w:val="single" w:sz="4" w:space="0" w:color="auto"/>
              <w:bottom w:val="single" w:sz="4" w:space="0" w:color="auto"/>
              <w:right w:val="single" w:sz="4" w:space="0" w:color="auto"/>
            </w:tcBorders>
          </w:tcPr>
          <w:p w:rsidR="00A145F8" w:rsidRPr="009A1DAC" w:rsidRDefault="00A145F8" w:rsidP="0092582E">
            <w:pPr>
              <w:spacing w:after="0" w:line="240" w:lineRule="auto"/>
              <w:rPr>
                <w:rFonts w:ascii="Times New Roman" w:hAnsi="Times New Roman" w:cs="Times New Roman"/>
              </w:rPr>
            </w:pPr>
            <w:r w:rsidRPr="009A1DAC">
              <w:rPr>
                <w:rFonts w:ascii="Times New Roman" w:hAnsi="Times New Roman" w:cs="Times New Roman"/>
              </w:rPr>
              <w:t>44,8</w:t>
            </w:r>
          </w:p>
        </w:tc>
      </w:tr>
      <w:tr w:rsidR="009A1DAC" w:rsidRPr="009A1DAC" w:rsidTr="00AE363D">
        <w:trPr>
          <w:trHeight w:val="284"/>
        </w:trPr>
        <w:tc>
          <w:tcPr>
            <w:tcW w:w="1980" w:type="dxa"/>
            <w:vMerge/>
            <w:tcBorders>
              <w:left w:val="single" w:sz="4" w:space="0" w:color="auto"/>
              <w:right w:val="single" w:sz="4" w:space="0" w:color="auto"/>
            </w:tcBorders>
          </w:tcPr>
          <w:p w:rsidR="00A145F8" w:rsidRPr="009A1DAC" w:rsidRDefault="00A145F8" w:rsidP="0092582E">
            <w:pPr>
              <w:spacing w:after="0" w:line="240" w:lineRule="auto"/>
              <w:rPr>
                <w:rFonts w:ascii="Times New Roman" w:hAnsi="Times New Roman" w:cs="Times New Roman"/>
              </w:rPr>
            </w:pPr>
          </w:p>
        </w:tc>
        <w:tc>
          <w:tcPr>
            <w:tcW w:w="4111" w:type="dxa"/>
            <w:vMerge w:val="restart"/>
            <w:tcBorders>
              <w:left w:val="single" w:sz="4" w:space="0" w:color="auto"/>
              <w:right w:val="single" w:sz="4" w:space="0" w:color="auto"/>
            </w:tcBorders>
          </w:tcPr>
          <w:p w:rsidR="00A145F8" w:rsidRPr="009A1DAC" w:rsidRDefault="00A145F8" w:rsidP="0092582E">
            <w:pPr>
              <w:pStyle w:val="101"/>
              <w:rPr>
                <w:sz w:val="22"/>
                <w:szCs w:val="22"/>
                <w:vertAlign w:val="superscript"/>
                <w:lang w:eastAsia="en-US"/>
              </w:rPr>
            </w:pPr>
            <w:r w:rsidRPr="009A1DAC">
              <w:rPr>
                <w:sz w:val="22"/>
                <w:szCs w:val="22"/>
                <w:lang w:eastAsia="en-US"/>
              </w:rPr>
              <w:t>Удельные расходы тепла на отопление административных и общественных зданий, ккал/ч на 1 кв. м общей площади здания по этажности</w:t>
            </w:r>
            <w:r w:rsidR="005A5D34" w:rsidRPr="009A1DAC">
              <w:rPr>
                <w:sz w:val="22"/>
                <w:szCs w:val="22"/>
                <w:lang w:eastAsia="en-US"/>
              </w:rPr>
              <w:t xml:space="preserve"> (килокалорий на отопление одного квадратного метра площади в год)</w:t>
            </w:r>
            <w:r w:rsidRPr="009A1DAC">
              <w:rPr>
                <w:sz w:val="22"/>
                <w:szCs w:val="22"/>
                <w:vertAlign w:val="superscript"/>
                <w:lang w:eastAsia="en-US"/>
              </w:rPr>
              <w:t>1</w:t>
            </w:r>
          </w:p>
        </w:tc>
        <w:tc>
          <w:tcPr>
            <w:tcW w:w="4252" w:type="dxa"/>
            <w:gridSpan w:val="5"/>
            <w:tcBorders>
              <w:top w:val="single" w:sz="4" w:space="0" w:color="auto"/>
              <w:left w:val="single" w:sz="4" w:space="0" w:color="auto"/>
              <w:bottom w:val="single" w:sz="4" w:space="0" w:color="auto"/>
              <w:right w:val="single" w:sz="4" w:space="0" w:color="auto"/>
            </w:tcBorders>
          </w:tcPr>
          <w:p w:rsidR="00A145F8" w:rsidRPr="009A1DAC" w:rsidRDefault="00A145F8" w:rsidP="0092582E">
            <w:pPr>
              <w:spacing w:after="0" w:line="240" w:lineRule="auto"/>
              <w:rPr>
                <w:rFonts w:ascii="Times New Roman" w:eastAsia="Calibri" w:hAnsi="Times New Roman" w:cs="Times New Roman"/>
              </w:rPr>
            </w:pPr>
            <w:r w:rsidRPr="009A1DAC">
              <w:rPr>
                <w:rFonts w:ascii="Times New Roman" w:hAnsi="Times New Roman" w:cs="Times New Roman"/>
              </w:rPr>
              <w:t>Этажность</w:t>
            </w:r>
          </w:p>
        </w:tc>
        <w:tc>
          <w:tcPr>
            <w:tcW w:w="4141" w:type="dxa"/>
            <w:gridSpan w:val="6"/>
            <w:tcBorders>
              <w:top w:val="single" w:sz="4" w:space="0" w:color="auto"/>
              <w:left w:val="single" w:sz="4" w:space="0" w:color="auto"/>
              <w:bottom w:val="single" w:sz="4" w:space="0" w:color="auto"/>
              <w:right w:val="single" w:sz="4" w:space="0" w:color="auto"/>
            </w:tcBorders>
          </w:tcPr>
          <w:p w:rsidR="00A145F8" w:rsidRPr="009A1DAC" w:rsidRDefault="00A145F8" w:rsidP="0092582E">
            <w:pPr>
              <w:spacing w:after="0" w:line="240" w:lineRule="auto"/>
              <w:rPr>
                <w:rFonts w:ascii="Times New Roman" w:eastAsia="Calibri" w:hAnsi="Times New Roman" w:cs="Times New Roman"/>
              </w:rPr>
            </w:pPr>
            <w:r w:rsidRPr="009A1DAC">
              <w:rPr>
                <w:rFonts w:ascii="Times New Roman" w:hAnsi="Times New Roman" w:cs="Times New Roman"/>
              </w:rPr>
              <w:t>Расчетный показатель</w:t>
            </w:r>
          </w:p>
        </w:tc>
      </w:tr>
      <w:tr w:rsidR="009A1DAC" w:rsidRPr="009A1DAC" w:rsidTr="00AE363D">
        <w:trPr>
          <w:trHeight w:val="284"/>
        </w:trPr>
        <w:tc>
          <w:tcPr>
            <w:tcW w:w="1980" w:type="dxa"/>
            <w:vMerge/>
            <w:tcBorders>
              <w:left w:val="single" w:sz="4" w:space="0" w:color="auto"/>
              <w:right w:val="single" w:sz="4" w:space="0" w:color="auto"/>
            </w:tcBorders>
          </w:tcPr>
          <w:p w:rsidR="00A145F8" w:rsidRPr="009A1DAC" w:rsidRDefault="00A145F8" w:rsidP="0092582E">
            <w:pPr>
              <w:spacing w:after="0" w:line="240" w:lineRule="auto"/>
              <w:rPr>
                <w:rFonts w:ascii="Times New Roman" w:hAnsi="Times New Roman" w:cs="Times New Roman"/>
              </w:rPr>
            </w:pPr>
          </w:p>
        </w:tc>
        <w:tc>
          <w:tcPr>
            <w:tcW w:w="4111" w:type="dxa"/>
            <w:vMerge/>
            <w:tcBorders>
              <w:left w:val="single" w:sz="4" w:space="0" w:color="auto"/>
              <w:right w:val="single" w:sz="4" w:space="0" w:color="auto"/>
            </w:tcBorders>
          </w:tcPr>
          <w:p w:rsidR="00A145F8" w:rsidRPr="009A1DAC" w:rsidRDefault="00A145F8" w:rsidP="0092582E">
            <w:pPr>
              <w:pStyle w:val="101"/>
              <w:rPr>
                <w:sz w:val="22"/>
                <w:szCs w:val="22"/>
                <w:lang w:eastAsia="en-US"/>
              </w:rPr>
            </w:pPr>
          </w:p>
        </w:tc>
        <w:tc>
          <w:tcPr>
            <w:tcW w:w="4252" w:type="dxa"/>
            <w:gridSpan w:val="5"/>
            <w:tcBorders>
              <w:top w:val="single" w:sz="4" w:space="0" w:color="auto"/>
              <w:left w:val="single" w:sz="4" w:space="0" w:color="auto"/>
              <w:bottom w:val="single" w:sz="4" w:space="0" w:color="auto"/>
              <w:right w:val="single" w:sz="4" w:space="0" w:color="auto"/>
            </w:tcBorders>
          </w:tcPr>
          <w:p w:rsidR="00A145F8" w:rsidRPr="009A1DAC" w:rsidRDefault="00A145F8" w:rsidP="0092582E">
            <w:pPr>
              <w:spacing w:after="0" w:line="240" w:lineRule="auto"/>
              <w:rPr>
                <w:rFonts w:ascii="Times New Roman" w:hAnsi="Times New Roman" w:cs="Times New Roman"/>
              </w:rPr>
            </w:pPr>
            <w:r w:rsidRPr="009A1DAC">
              <w:rPr>
                <w:rFonts w:ascii="Times New Roman" w:hAnsi="Times New Roman" w:cs="Times New Roman"/>
              </w:rPr>
              <w:t>1</w:t>
            </w:r>
          </w:p>
        </w:tc>
        <w:tc>
          <w:tcPr>
            <w:tcW w:w="4141" w:type="dxa"/>
            <w:gridSpan w:val="6"/>
            <w:tcBorders>
              <w:top w:val="single" w:sz="4" w:space="0" w:color="auto"/>
              <w:left w:val="single" w:sz="4" w:space="0" w:color="auto"/>
              <w:bottom w:val="single" w:sz="4" w:space="0" w:color="auto"/>
              <w:right w:val="single" w:sz="4" w:space="0" w:color="auto"/>
            </w:tcBorders>
          </w:tcPr>
          <w:p w:rsidR="00A145F8" w:rsidRPr="009A1DAC" w:rsidRDefault="00A145F8" w:rsidP="0092582E">
            <w:pPr>
              <w:spacing w:after="0" w:line="240" w:lineRule="auto"/>
              <w:rPr>
                <w:rFonts w:ascii="Times New Roman" w:hAnsi="Times New Roman" w:cs="Times New Roman"/>
              </w:rPr>
            </w:pPr>
            <w:r w:rsidRPr="009A1DAC">
              <w:rPr>
                <w:rFonts w:ascii="Times New Roman" w:hAnsi="Times New Roman" w:cs="Times New Roman"/>
              </w:rPr>
              <w:t>75,3</w:t>
            </w:r>
          </w:p>
        </w:tc>
      </w:tr>
      <w:tr w:rsidR="009A1DAC" w:rsidRPr="009A1DAC" w:rsidTr="00AE363D">
        <w:trPr>
          <w:trHeight w:val="284"/>
        </w:trPr>
        <w:tc>
          <w:tcPr>
            <w:tcW w:w="1980" w:type="dxa"/>
            <w:vMerge/>
            <w:tcBorders>
              <w:left w:val="single" w:sz="4" w:space="0" w:color="auto"/>
              <w:right w:val="single" w:sz="4" w:space="0" w:color="auto"/>
            </w:tcBorders>
          </w:tcPr>
          <w:p w:rsidR="00A145F8" w:rsidRPr="009A1DAC" w:rsidRDefault="00A145F8" w:rsidP="0092582E">
            <w:pPr>
              <w:spacing w:after="0" w:line="240" w:lineRule="auto"/>
              <w:rPr>
                <w:rFonts w:ascii="Times New Roman" w:hAnsi="Times New Roman" w:cs="Times New Roman"/>
              </w:rPr>
            </w:pPr>
          </w:p>
        </w:tc>
        <w:tc>
          <w:tcPr>
            <w:tcW w:w="4111" w:type="dxa"/>
            <w:vMerge/>
            <w:tcBorders>
              <w:left w:val="single" w:sz="4" w:space="0" w:color="auto"/>
              <w:right w:val="single" w:sz="4" w:space="0" w:color="auto"/>
            </w:tcBorders>
          </w:tcPr>
          <w:p w:rsidR="00A145F8" w:rsidRPr="009A1DAC" w:rsidRDefault="00A145F8" w:rsidP="0092582E">
            <w:pPr>
              <w:pStyle w:val="101"/>
              <w:rPr>
                <w:sz w:val="22"/>
                <w:szCs w:val="22"/>
                <w:lang w:eastAsia="en-US"/>
              </w:rPr>
            </w:pPr>
          </w:p>
        </w:tc>
        <w:tc>
          <w:tcPr>
            <w:tcW w:w="4252" w:type="dxa"/>
            <w:gridSpan w:val="5"/>
            <w:tcBorders>
              <w:top w:val="single" w:sz="4" w:space="0" w:color="auto"/>
              <w:left w:val="single" w:sz="4" w:space="0" w:color="auto"/>
              <w:bottom w:val="single" w:sz="4" w:space="0" w:color="auto"/>
              <w:right w:val="single" w:sz="4" w:space="0" w:color="auto"/>
            </w:tcBorders>
          </w:tcPr>
          <w:p w:rsidR="00A145F8" w:rsidRPr="009A1DAC" w:rsidRDefault="00A145F8" w:rsidP="0092582E">
            <w:pPr>
              <w:spacing w:after="0" w:line="240" w:lineRule="auto"/>
              <w:rPr>
                <w:rFonts w:ascii="Times New Roman" w:hAnsi="Times New Roman" w:cs="Times New Roman"/>
              </w:rPr>
            </w:pPr>
            <w:r w:rsidRPr="009A1DAC">
              <w:rPr>
                <w:rFonts w:ascii="Times New Roman" w:hAnsi="Times New Roman" w:cs="Times New Roman"/>
              </w:rPr>
              <w:t>2</w:t>
            </w:r>
          </w:p>
        </w:tc>
        <w:tc>
          <w:tcPr>
            <w:tcW w:w="4141" w:type="dxa"/>
            <w:gridSpan w:val="6"/>
            <w:tcBorders>
              <w:top w:val="single" w:sz="4" w:space="0" w:color="auto"/>
              <w:left w:val="single" w:sz="4" w:space="0" w:color="auto"/>
              <w:bottom w:val="single" w:sz="4" w:space="0" w:color="auto"/>
              <w:right w:val="single" w:sz="4" w:space="0" w:color="auto"/>
            </w:tcBorders>
          </w:tcPr>
          <w:p w:rsidR="00A145F8" w:rsidRPr="009A1DAC" w:rsidRDefault="00A145F8" w:rsidP="0092582E">
            <w:pPr>
              <w:spacing w:after="0" w:line="240" w:lineRule="auto"/>
              <w:rPr>
                <w:rFonts w:ascii="Times New Roman" w:hAnsi="Times New Roman" w:cs="Times New Roman"/>
              </w:rPr>
            </w:pPr>
            <w:r w:rsidRPr="009A1DAC">
              <w:rPr>
                <w:rFonts w:ascii="Times New Roman" w:hAnsi="Times New Roman" w:cs="Times New Roman"/>
              </w:rPr>
              <w:t>71,2</w:t>
            </w:r>
          </w:p>
        </w:tc>
      </w:tr>
      <w:tr w:rsidR="009A1DAC" w:rsidRPr="009A1DAC" w:rsidTr="00AE363D">
        <w:trPr>
          <w:trHeight w:val="284"/>
        </w:trPr>
        <w:tc>
          <w:tcPr>
            <w:tcW w:w="1980" w:type="dxa"/>
            <w:vMerge/>
            <w:tcBorders>
              <w:left w:val="single" w:sz="4" w:space="0" w:color="auto"/>
              <w:right w:val="single" w:sz="4" w:space="0" w:color="auto"/>
            </w:tcBorders>
          </w:tcPr>
          <w:p w:rsidR="00A145F8" w:rsidRPr="009A1DAC" w:rsidRDefault="00A145F8" w:rsidP="0092582E">
            <w:pPr>
              <w:spacing w:after="0" w:line="240" w:lineRule="auto"/>
              <w:rPr>
                <w:rFonts w:ascii="Times New Roman" w:hAnsi="Times New Roman" w:cs="Times New Roman"/>
              </w:rPr>
            </w:pPr>
          </w:p>
        </w:tc>
        <w:tc>
          <w:tcPr>
            <w:tcW w:w="4111" w:type="dxa"/>
            <w:vMerge/>
            <w:tcBorders>
              <w:left w:val="single" w:sz="4" w:space="0" w:color="auto"/>
              <w:right w:val="single" w:sz="4" w:space="0" w:color="auto"/>
            </w:tcBorders>
          </w:tcPr>
          <w:p w:rsidR="00A145F8" w:rsidRPr="009A1DAC" w:rsidRDefault="00A145F8" w:rsidP="0092582E">
            <w:pPr>
              <w:pStyle w:val="101"/>
              <w:rPr>
                <w:sz w:val="22"/>
                <w:szCs w:val="22"/>
                <w:lang w:eastAsia="en-US"/>
              </w:rPr>
            </w:pPr>
          </w:p>
        </w:tc>
        <w:tc>
          <w:tcPr>
            <w:tcW w:w="4252" w:type="dxa"/>
            <w:gridSpan w:val="5"/>
            <w:tcBorders>
              <w:top w:val="single" w:sz="4" w:space="0" w:color="auto"/>
              <w:left w:val="single" w:sz="4" w:space="0" w:color="auto"/>
              <w:bottom w:val="single" w:sz="4" w:space="0" w:color="auto"/>
              <w:right w:val="single" w:sz="4" w:space="0" w:color="auto"/>
            </w:tcBorders>
          </w:tcPr>
          <w:p w:rsidR="00A145F8" w:rsidRPr="009A1DAC" w:rsidRDefault="00A145F8" w:rsidP="0092582E">
            <w:pPr>
              <w:spacing w:after="0" w:line="240" w:lineRule="auto"/>
              <w:rPr>
                <w:rFonts w:ascii="Times New Roman" w:hAnsi="Times New Roman" w:cs="Times New Roman"/>
              </w:rPr>
            </w:pPr>
            <w:r w:rsidRPr="009A1DAC">
              <w:rPr>
                <w:rFonts w:ascii="Times New Roman" w:hAnsi="Times New Roman" w:cs="Times New Roman"/>
              </w:rPr>
              <w:t>3</w:t>
            </w:r>
          </w:p>
        </w:tc>
        <w:tc>
          <w:tcPr>
            <w:tcW w:w="4141" w:type="dxa"/>
            <w:gridSpan w:val="6"/>
            <w:tcBorders>
              <w:top w:val="single" w:sz="4" w:space="0" w:color="auto"/>
              <w:left w:val="single" w:sz="4" w:space="0" w:color="auto"/>
              <w:bottom w:val="single" w:sz="4" w:space="0" w:color="auto"/>
              <w:right w:val="single" w:sz="4" w:space="0" w:color="auto"/>
            </w:tcBorders>
          </w:tcPr>
          <w:p w:rsidR="00A145F8" w:rsidRPr="009A1DAC" w:rsidRDefault="00A145F8" w:rsidP="0092582E">
            <w:pPr>
              <w:spacing w:after="0" w:line="240" w:lineRule="auto"/>
              <w:rPr>
                <w:rFonts w:ascii="Times New Roman" w:hAnsi="Times New Roman" w:cs="Times New Roman"/>
              </w:rPr>
            </w:pPr>
            <w:r w:rsidRPr="009A1DAC">
              <w:rPr>
                <w:rFonts w:ascii="Times New Roman" w:hAnsi="Times New Roman" w:cs="Times New Roman"/>
              </w:rPr>
              <w:t>69,0</w:t>
            </w:r>
          </w:p>
        </w:tc>
      </w:tr>
      <w:tr w:rsidR="009A1DAC" w:rsidRPr="009A1DAC" w:rsidTr="00AE363D">
        <w:trPr>
          <w:trHeight w:val="284"/>
        </w:trPr>
        <w:tc>
          <w:tcPr>
            <w:tcW w:w="1980" w:type="dxa"/>
            <w:vMerge/>
            <w:tcBorders>
              <w:left w:val="single" w:sz="4" w:space="0" w:color="auto"/>
              <w:right w:val="single" w:sz="4" w:space="0" w:color="auto"/>
            </w:tcBorders>
          </w:tcPr>
          <w:p w:rsidR="00A145F8" w:rsidRPr="009A1DAC" w:rsidRDefault="00A145F8" w:rsidP="0092582E">
            <w:pPr>
              <w:spacing w:after="0" w:line="240" w:lineRule="auto"/>
              <w:rPr>
                <w:rFonts w:ascii="Times New Roman" w:hAnsi="Times New Roman" w:cs="Times New Roman"/>
              </w:rPr>
            </w:pPr>
          </w:p>
        </w:tc>
        <w:tc>
          <w:tcPr>
            <w:tcW w:w="4111" w:type="dxa"/>
            <w:vMerge/>
            <w:tcBorders>
              <w:left w:val="single" w:sz="4" w:space="0" w:color="auto"/>
              <w:right w:val="single" w:sz="4" w:space="0" w:color="auto"/>
            </w:tcBorders>
          </w:tcPr>
          <w:p w:rsidR="00A145F8" w:rsidRPr="009A1DAC" w:rsidRDefault="00A145F8" w:rsidP="0092582E">
            <w:pPr>
              <w:pStyle w:val="101"/>
              <w:rPr>
                <w:sz w:val="22"/>
                <w:szCs w:val="22"/>
                <w:lang w:eastAsia="en-US"/>
              </w:rPr>
            </w:pPr>
          </w:p>
        </w:tc>
        <w:tc>
          <w:tcPr>
            <w:tcW w:w="4252" w:type="dxa"/>
            <w:gridSpan w:val="5"/>
            <w:tcBorders>
              <w:top w:val="single" w:sz="4" w:space="0" w:color="auto"/>
              <w:left w:val="single" w:sz="4" w:space="0" w:color="auto"/>
              <w:bottom w:val="single" w:sz="4" w:space="0" w:color="auto"/>
              <w:right w:val="single" w:sz="4" w:space="0" w:color="auto"/>
            </w:tcBorders>
          </w:tcPr>
          <w:p w:rsidR="00A145F8" w:rsidRPr="009A1DAC" w:rsidRDefault="00A145F8" w:rsidP="0092582E">
            <w:pPr>
              <w:spacing w:after="0" w:line="240" w:lineRule="auto"/>
              <w:rPr>
                <w:rFonts w:ascii="Times New Roman" w:hAnsi="Times New Roman" w:cs="Times New Roman"/>
              </w:rPr>
            </w:pPr>
            <w:r w:rsidRPr="009A1DAC">
              <w:rPr>
                <w:rFonts w:ascii="Times New Roman" w:hAnsi="Times New Roman" w:cs="Times New Roman"/>
              </w:rPr>
              <w:t>4,5</w:t>
            </w:r>
          </w:p>
        </w:tc>
        <w:tc>
          <w:tcPr>
            <w:tcW w:w="4141" w:type="dxa"/>
            <w:gridSpan w:val="6"/>
            <w:tcBorders>
              <w:top w:val="single" w:sz="4" w:space="0" w:color="auto"/>
              <w:left w:val="single" w:sz="4" w:space="0" w:color="auto"/>
              <w:bottom w:val="single" w:sz="4" w:space="0" w:color="auto"/>
              <w:right w:val="single" w:sz="4" w:space="0" w:color="auto"/>
            </w:tcBorders>
          </w:tcPr>
          <w:p w:rsidR="00A145F8" w:rsidRPr="009A1DAC" w:rsidRDefault="00A145F8" w:rsidP="0092582E">
            <w:pPr>
              <w:spacing w:after="0" w:line="240" w:lineRule="auto"/>
              <w:rPr>
                <w:rFonts w:ascii="Times New Roman" w:hAnsi="Times New Roman" w:cs="Times New Roman"/>
              </w:rPr>
            </w:pPr>
            <w:r w:rsidRPr="009A1DAC">
              <w:rPr>
                <w:rFonts w:ascii="Times New Roman" w:hAnsi="Times New Roman" w:cs="Times New Roman"/>
              </w:rPr>
              <w:t>56,5</w:t>
            </w:r>
          </w:p>
        </w:tc>
      </w:tr>
      <w:tr w:rsidR="009A1DAC" w:rsidRPr="009A1DAC" w:rsidTr="00AE363D">
        <w:trPr>
          <w:trHeight w:val="284"/>
        </w:trPr>
        <w:tc>
          <w:tcPr>
            <w:tcW w:w="1980" w:type="dxa"/>
            <w:vMerge/>
            <w:tcBorders>
              <w:left w:val="single" w:sz="4" w:space="0" w:color="auto"/>
              <w:right w:val="single" w:sz="4" w:space="0" w:color="auto"/>
            </w:tcBorders>
          </w:tcPr>
          <w:p w:rsidR="00A145F8" w:rsidRPr="009A1DAC" w:rsidRDefault="00A145F8" w:rsidP="0092582E">
            <w:pPr>
              <w:spacing w:after="0" w:line="240" w:lineRule="auto"/>
              <w:rPr>
                <w:rFonts w:ascii="Times New Roman" w:hAnsi="Times New Roman" w:cs="Times New Roman"/>
              </w:rPr>
            </w:pPr>
          </w:p>
        </w:tc>
        <w:tc>
          <w:tcPr>
            <w:tcW w:w="4111" w:type="dxa"/>
            <w:vMerge/>
            <w:tcBorders>
              <w:left w:val="single" w:sz="4" w:space="0" w:color="auto"/>
              <w:right w:val="single" w:sz="4" w:space="0" w:color="auto"/>
            </w:tcBorders>
          </w:tcPr>
          <w:p w:rsidR="00A145F8" w:rsidRPr="009A1DAC" w:rsidRDefault="00A145F8" w:rsidP="0092582E">
            <w:pPr>
              <w:pStyle w:val="101"/>
              <w:rPr>
                <w:sz w:val="22"/>
                <w:szCs w:val="22"/>
                <w:lang w:eastAsia="en-US"/>
              </w:rPr>
            </w:pPr>
          </w:p>
        </w:tc>
        <w:tc>
          <w:tcPr>
            <w:tcW w:w="4252" w:type="dxa"/>
            <w:gridSpan w:val="5"/>
            <w:tcBorders>
              <w:top w:val="single" w:sz="4" w:space="0" w:color="auto"/>
              <w:left w:val="single" w:sz="4" w:space="0" w:color="auto"/>
              <w:bottom w:val="single" w:sz="4" w:space="0" w:color="auto"/>
              <w:right w:val="single" w:sz="4" w:space="0" w:color="auto"/>
            </w:tcBorders>
          </w:tcPr>
          <w:p w:rsidR="00A145F8" w:rsidRPr="009A1DAC" w:rsidRDefault="00A145F8" w:rsidP="0092582E">
            <w:pPr>
              <w:spacing w:after="0" w:line="240" w:lineRule="auto"/>
              <w:rPr>
                <w:rFonts w:ascii="Times New Roman" w:hAnsi="Times New Roman" w:cs="Times New Roman"/>
              </w:rPr>
            </w:pPr>
            <w:r w:rsidRPr="009A1DAC">
              <w:rPr>
                <w:rFonts w:ascii="Times New Roman" w:hAnsi="Times New Roman" w:cs="Times New Roman"/>
              </w:rPr>
              <w:t>6,7</w:t>
            </w:r>
          </w:p>
        </w:tc>
        <w:tc>
          <w:tcPr>
            <w:tcW w:w="4141" w:type="dxa"/>
            <w:gridSpan w:val="6"/>
            <w:tcBorders>
              <w:top w:val="single" w:sz="4" w:space="0" w:color="auto"/>
              <w:left w:val="single" w:sz="4" w:space="0" w:color="auto"/>
              <w:bottom w:val="single" w:sz="4" w:space="0" w:color="auto"/>
              <w:right w:val="single" w:sz="4" w:space="0" w:color="auto"/>
            </w:tcBorders>
          </w:tcPr>
          <w:p w:rsidR="00A145F8" w:rsidRPr="009A1DAC" w:rsidRDefault="00A145F8" w:rsidP="0092582E">
            <w:pPr>
              <w:spacing w:after="0" w:line="240" w:lineRule="auto"/>
              <w:rPr>
                <w:rFonts w:ascii="Times New Roman" w:hAnsi="Times New Roman" w:cs="Times New Roman"/>
              </w:rPr>
            </w:pPr>
            <w:r w:rsidRPr="009A1DAC">
              <w:rPr>
                <w:rFonts w:ascii="Times New Roman" w:hAnsi="Times New Roman" w:cs="Times New Roman"/>
              </w:rPr>
              <w:t>50,2</w:t>
            </w:r>
          </w:p>
        </w:tc>
      </w:tr>
      <w:tr w:rsidR="009A1DAC" w:rsidRPr="009A1DAC" w:rsidTr="00AE363D">
        <w:trPr>
          <w:trHeight w:val="284"/>
        </w:trPr>
        <w:tc>
          <w:tcPr>
            <w:tcW w:w="1980" w:type="dxa"/>
            <w:vMerge/>
            <w:tcBorders>
              <w:left w:val="single" w:sz="4" w:space="0" w:color="auto"/>
              <w:right w:val="single" w:sz="4" w:space="0" w:color="auto"/>
            </w:tcBorders>
          </w:tcPr>
          <w:p w:rsidR="00A145F8" w:rsidRPr="009A1DAC" w:rsidRDefault="00A145F8" w:rsidP="0092582E">
            <w:pPr>
              <w:spacing w:after="0" w:line="240" w:lineRule="auto"/>
              <w:rPr>
                <w:rFonts w:ascii="Times New Roman" w:hAnsi="Times New Roman" w:cs="Times New Roman"/>
              </w:rPr>
            </w:pPr>
          </w:p>
        </w:tc>
        <w:tc>
          <w:tcPr>
            <w:tcW w:w="4111" w:type="dxa"/>
            <w:vMerge/>
            <w:tcBorders>
              <w:left w:val="single" w:sz="4" w:space="0" w:color="auto"/>
              <w:right w:val="single" w:sz="4" w:space="0" w:color="auto"/>
            </w:tcBorders>
          </w:tcPr>
          <w:p w:rsidR="00A145F8" w:rsidRPr="009A1DAC" w:rsidRDefault="00A145F8" w:rsidP="0092582E">
            <w:pPr>
              <w:pStyle w:val="101"/>
              <w:rPr>
                <w:sz w:val="22"/>
                <w:szCs w:val="22"/>
                <w:lang w:eastAsia="en-US"/>
              </w:rPr>
            </w:pPr>
          </w:p>
        </w:tc>
        <w:tc>
          <w:tcPr>
            <w:tcW w:w="4252" w:type="dxa"/>
            <w:gridSpan w:val="5"/>
            <w:tcBorders>
              <w:top w:val="single" w:sz="4" w:space="0" w:color="auto"/>
              <w:left w:val="single" w:sz="4" w:space="0" w:color="auto"/>
              <w:bottom w:val="single" w:sz="4" w:space="0" w:color="auto"/>
              <w:right w:val="single" w:sz="4" w:space="0" w:color="auto"/>
            </w:tcBorders>
          </w:tcPr>
          <w:p w:rsidR="00A145F8" w:rsidRPr="009A1DAC" w:rsidRDefault="00A145F8" w:rsidP="0092582E">
            <w:pPr>
              <w:spacing w:after="0" w:line="240" w:lineRule="auto"/>
              <w:rPr>
                <w:rFonts w:ascii="Times New Roman" w:hAnsi="Times New Roman" w:cs="Times New Roman"/>
              </w:rPr>
            </w:pPr>
            <w:r w:rsidRPr="009A1DAC">
              <w:rPr>
                <w:rFonts w:ascii="Times New Roman" w:hAnsi="Times New Roman" w:cs="Times New Roman"/>
              </w:rPr>
              <w:t>8,9</w:t>
            </w:r>
          </w:p>
        </w:tc>
        <w:tc>
          <w:tcPr>
            <w:tcW w:w="4141" w:type="dxa"/>
            <w:gridSpan w:val="6"/>
            <w:tcBorders>
              <w:top w:val="single" w:sz="4" w:space="0" w:color="auto"/>
              <w:left w:val="single" w:sz="4" w:space="0" w:color="auto"/>
              <w:bottom w:val="single" w:sz="4" w:space="0" w:color="auto"/>
              <w:right w:val="single" w:sz="4" w:space="0" w:color="auto"/>
            </w:tcBorders>
          </w:tcPr>
          <w:p w:rsidR="00A145F8" w:rsidRPr="009A1DAC" w:rsidRDefault="00A145F8" w:rsidP="0092582E">
            <w:pPr>
              <w:spacing w:after="0" w:line="240" w:lineRule="auto"/>
              <w:rPr>
                <w:rFonts w:ascii="Times New Roman" w:hAnsi="Times New Roman" w:cs="Times New Roman"/>
              </w:rPr>
            </w:pPr>
            <w:r w:rsidRPr="009A1DAC">
              <w:rPr>
                <w:rFonts w:ascii="Times New Roman" w:hAnsi="Times New Roman" w:cs="Times New Roman"/>
              </w:rPr>
              <w:t>46,1</w:t>
            </w:r>
          </w:p>
        </w:tc>
      </w:tr>
      <w:tr w:rsidR="009A1DAC" w:rsidRPr="009A1DAC" w:rsidTr="00AE363D">
        <w:trPr>
          <w:trHeight w:val="284"/>
        </w:trPr>
        <w:tc>
          <w:tcPr>
            <w:tcW w:w="1980" w:type="dxa"/>
            <w:vMerge/>
            <w:tcBorders>
              <w:left w:val="single" w:sz="4" w:space="0" w:color="auto"/>
              <w:right w:val="single" w:sz="4" w:space="0" w:color="auto"/>
            </w:tcBorders>
          </w:tcPr>
          <w:p w:rsidR="00A145F8" w:rsidRPr="009A1DAC" w:rsidRDefault="00A145F8" w:rsidP="0092582E">
            <w:pPr>
              <w:spacing w:after="0" w:line="240" w:lineRule="auto"/>
              <w:rPr>
                <w:rFonts w:ascii="Times New Roman" w:hAnsi="Times New Roman" w:cs="Times New Roman"/>
              </w:rPr>
            </w:pPr>
          </w:p>
        </w:tc>
        <w:tc>
          <w:tcPr>
            <w:tcW w:w="4111" w:type="dxa"/>
            <w:vMerge/>
            <w:tcBorders>
              <w:left w:val="single" w:sz="4" w:space="0" w:color="auto"/>
              <w:right w:val="single" w:sz="4" w:space="0" w:color="auto"/>
            </w:tcBorders>
          </w:tcPr>
          <w:p w:rsidR="00A145F8" w:rsidRPr="009A1DAC" w:rsidRDefault="00A145F8" w:rsidP="0092582E">
            <w:pPr>
              <w:pStyle w:val="101"/>
              <w:rPr>
                <w:sz w:val="22"/>
                <w:szCs w:val="22"/>
                <w:lang w:eastAsia="en-US"/>
              </w:rPr>
            </w:pPr>
          </w:p>
        </w:tc>
        <w:tc>
          <w:tcPr>
            <w:tcW w:w="4252" w:type="dxa"/>
            <w:gridSpan w:val="5"/>
            <w:tcBorders>
              <w:top w:val="single" w:sz="4" w:space="0" w:color="auto"/>
              <w:left w:val="single" w:sz="4" w:space="0" w:color="auto"/>
              <w:bottom w:val="single" w:sz="4" w:space="0" w:color="auto"/>
              <w:right w:val="single" w:sz="4" w:space="0" w:color="auto"/>
            </w:tcBorders>
          </w:tcPr>
          <w:p w:rsidR="00A145F8" w:rsidRPr="009A1DAC" w:rsidRDefault="00A145F8" w:rsidP="0092582E">
            <w:pPr>
              <w:spacing w:after="0" w:line="240" w:lineRule="auto"/>
              <w:rPr>
                <w:rFonts w:ascii="Times New Roman" w:hAnsi="Times New Roman" w:cs="Times New Roman"/>
              </w:rPr>
            </w:pPr>
            <w:r w:rsidRPr="009A1DAC">
              <w:rPr>
                <w:rFonts w:ascii="Times New Roman" w:hAnsi="Times New Roman" w:cs="Times New Roman"/>
              </w:rPr>
              <w:t>10 и выше</w:t>
            </w:r>
          </w:p>
        </w:tc>
        <w:tc>
          <w:tcPr>
            <w:tcW w:w="4141" w:type="dxa"/>
            <w:gridSpan w:val="6"/>
            <w:tcBorders>
              <w:top w:val="single" w:sz="4" w:space="0" w:color="auto"/>
              <w:left w:val="single" w:sz="4" w:space="0" w:color="auto"/>
              <w:bottom w:val="single" w:sz="4" w:space="0" w:color="auto"/>
              <w:right w:val="single" w:sz="4" w:space="0" w:color="auto"/>
            </w:tcBorders>
          </w:tcPr>
          <w:p w:rsidR="00A145F8" w:rsidRPr="009A1DAC" w:rsidRDefault="00A145F8" w:rsidP="0092582E">
            <w:pPr>
              <w:spacing w:after="0" w:line="240" w:lineRule="auto"/>
              <w:rPr>
                <w:rFonts w:ascii="Times New Roman" w:hAnsi="Times New Roman" w:cs="Times New Roman"/>
              </w:rPr>
            </w:pPr>
            <w:r w:rsidRPr="009A1DAC">
              <w:rPr>
                <w:rFonts w:ascii="Times New Roman" w:hAnsi="Times New Roman" w:cs="Times New Roman"/>
              </w:rPr>
              <w:t>41,9</w:t>
            </w:r>
          </w:p>
        </w:tc>
      </w:tr>
      <w:tr w:rsidR="009A1DAC" w:rsidRPr="009A1DAC" w:rsidTr="00AE363D">
        <w:trPr>
          <w:trHeight w:val="284"/>
        </w:trPr>
        <w:tc>
          <w:tcPr>
            <w:tcW w:w="1980" w:type="dxa"/>
            <w:vMerge/>
            <w:tcBorders>
              <w:left w:val="single" w:sz="4" w:space="0" w:color="auto"/>
              <w:right w:val="single" w:sz="4" w:space="0" w:color="auto"/>
            </w:tcBorders>
          </w:tcPr>
          <w:p w:rsidR="00A145F8" w:rsidRPr="009A1DAC" w:rsidRDefault="00A145F8" w:rsidP="0092582E">
            <w:pPr>
              <w:spacing w:after="0" w:line="240" w:lineRule="auto"/>
              <w:rPr>
                <w:rFonts w:ascii="Times New Roman" w:hAnsi="Times New Roman" w:cs="Times New Roman"/>
              </w:rPr>
            </w:pPr>
          </w:p>
        </w:tc>
        <w:tc>
          <w:tcPr>
            <w:tcW w:w="4111" w:type="dxa"/>
            <w:tcBorders>
              <w:left w:val="single" w:sz="4" w:space="0" w:color="auto"/>
              <w:right w:val="single" w:sz="4" w:space="0" w:color="auto"/>
            </w:tcBorders>
          </w:tcPr>
          <w:p w:rsidR="00A145F8" w:rsidRPr="009A1DAC" w:rsidRDefault="00A145F8" w:rsidP="0092582E">
            <w:pPr>
              <w:pStyle w:val="101"/>
              <w:rPr>
                <w:sz w:val="22"/>
                <w:szCs w:val="22"/>
                <w:lang w:eastAsia="en-US"/>
              </w:rPr>
            </w:pPr>
            <w:r w:rsidRPr="009A1DAC">
              <w:rPr>
                <w:sz w:val="22"/>
                <w:szCs w:val="22"/>
                <w:lang w:eastAsia="en-US"/>
              </w:rPr>
              <w:t>Удельная величина тепловой энергии на нагрев горячей воды потребителями, ккал/ч на 1 кв. м общей площади здания</w:t>
            </w:r>
          </w:p>
        </w:tc>
        <w:tc>
          <w:tcPr>
            <w:tcW w:w="8393" w:type="dxa"/>
            <w:gridSpan w:val="11"/>
            <w:tcBorders>
              <w:top w:val="single" w:sz="4" w:space="0" w:color="auto"/>
              <w:left w:val="single" w:sz="4" w:space="0" w:color="auto"/>
              <w:bottom w:val="single" w:sz="4" w:space="0" w:color="auto"/>
              <w:right w:val="single" w:sz="4" w:space="0" w:color="auto"/>
            </w:tcBorders>
          </w:tcPr>
          <w:p w:rsidR="00A145F8" w:rsidRPr="009A1DAC" w:rsidRDefault="00A145F8" w:rsidP="0092582E">
            <w:pPr>
              <w:spacing w:after="0" w:line="240" w:lineRule="auto"/>
              <w:rPr>
                <w:rFonts w:ascii="Times New Roman" w:hAnsi="Times New Roman" w:cs="Times New Roman"/>
              </w:rPr>
            </w:pPr>
            <w:r w:rsidRPr="009A1DAC">
              <w:rPr>
                <w:rFonts w:ascii="Times New Roman" w:hAnsi="Times New Roman" w:cs="Times New Roman"/>
              </w:rPr>
              <w:t>17,8</w:t>
            </w:r>
          </w:p>
        </w:tc>
      </w:tr>
      <w:tr w:rsidR="009A1DAC" w:rsidRPr="009A1DAC" w:rsidTr="00AE363D">
        <w:trPr>
          <w:trHeight w:val="284"/>
        </w:trPr>
        <w:tc>
          <w:tcPr>
            <w:tcW w:w="1980" w:type="dxa"/>
            <w:vMerge/>
            <w:tcBorders>
              <w:left w:val="single" w:sz="4" w:space="0" w:color="auto"/>
              <w:right w:val="single" w:sz="4" w:space="0" w:color="auto"/>
            </w:tcBorders>
          </w:tcPr>
          <w:p w:rsidR="00A145F8" w:rsidRPr="009A1DAC" w:rsidRDefault="00A145F8" w:rsidP="0092582E">
            <w:pPr>
              <w:pStyle w:val="101"/>
              <w:rPr>
                <w:rFonts w:eastAsia="Calibri"/>
                <w:sz w:val="22"/>
                <w:szCs w:val="22"/>
                <w:lang w:eastAsia="en-US"/>
              </w:rPr>
            </w:pPr>
          </w:p>
        </w:tc>
        <w:tc>
          <w:tcPr>
            <w:tcW w:w="4111" w:type="dxa"/>
            <w:vMerge w:val="restart"/>
            <w:tcBorders>
              <w:top w:val="single" w:sz="4" w:space="0" w:color="auto"/>
              <w:left w:val="single" w:sz="4" w:space="0" w:color="auto"/>
              <w:right w:val="single" w:sz="4" w:space="0" w:color="auto"/>
            </w:tcBorders>
          </w:tcPr>
          <w:p w:rsidR="00A145F8" w:rsidRPr="009A1DAC" w:rsidRDefault="00A145F8" w:rsidP="0092582E">
            <w:pPr>
              <w:pStyle w:val="101"/>
              <w:rPr>
                <w:sz w:val="22"/>
                <w:szCs w:val="22"/>
                <w:lang w:eastAsia="en-US"/>
              </w:rPr>
            </w:pPr>
            <w:r w:rsidRPr="009A1DAC">
              <w:rPr>
                <w:sz w:val="22"/>
                <w:szCs w:val="22"/>
                <w:lang w:eastAsia="en-US"/>
              </w:rPr>
              <w:t>Размеры земельных участков для отдельно стоящих отопительных котельных, располагаемых в жилых зонах, следует принимать по проекту, но не более, га</w:t>
            </w:r>
          </w:p>
        </w:tc>
        <w:tc>
          <w:tcPr>
            <w:tcW w:w="4252" w:type="dxa"/>
            <w:gridSpan w:val="5"/>
            <w:tcBorders>
              <w:top w:val="single" w:sz="4" w:space="0" w:color="auto"/>
              <w:left w:val="single" w:sz="4" w:space="0" w:color="auto"/>
              <w:right w:val="single" w:sz="4" w:space="0" w:color="auto"/>
            </w:tcBorders>
          </w:tcPr>
          <w:p w:rsidR="00A145F8" w:rsidRPr="009A1DAC" w:rsidRDefault="00A145F8" w:rsidP="0092582E">
            <w:pPr>
              <w:spacing w:after="0" w:line="240" w:lineRule="auto"/>
              <w:rPr>
                <w:rFonts w:ascii="Times New Roman" w:hAnsi="Times New Roman" w:cs="Times New Roman"/>
              </w:rPr>
            </w:pPr>
            <w:r w:rsidRPr="009A1DAC">
              <w:rPr>
                <w:rFonts w:ascii="Times New Roman" w:hAnsi="Times New Roman" w:cs="Times New Roman"/>
              </w:rPr>
              <w:t>Теплопроизводительность котельных, Гкал/ч (МВт)</w:t>
            </w:r>
          </w:p>
        </w:tc>
        <w:tc>
          <w:tcPr>
            <w:tcW w:w="4141" w:type="dxa"/>
            <w:gridSpan w:val="6"/>
            <w:tcBorders>
              <w:top w:val="single" w:sz="4" w:space="0" w:color="auto"/>
              <w:left w:val="single" w:sz="4" w:space="0" w:color="auto"/>
              <w:right w:val="single" w:sz="4" w:space="0" w:color="auto"/>
            </w:tcBorders>
          </w:tcPr>
          <w:p w:rsidR="00A145F8" w:rsidRPr="009A1DAC" w:rsidRDefault="00A145F8" w:rsidP="0092582E">
            <w:pPr>
              <w:spacing w:after="0" w:line="240" w:lineRule="auto"/>
              <w:rPr>
                <w:rFonts w:ascii="Times New Roman" w:hAnsi="Times New Roman" w:cs="Times New Roman"/>
              </w:rPr>
            </w:pPr>
            <w:r w:rsidRPr="009A1DAC">
              <w:rPr>
                <w:rFonts w:ascii="Times New Roman" w:hAnsi="Times New Roman" w:cs="Times New Roman"/>
              </w:rPr>
              <w:t>Размер земельного участка, га</w:t>
            </w:r>
          </w:p>
        </w:tc>
      </w:tr>
      <w:tr w:rsidR="009A1DAC" w:rsidRPr="009A1DAC" w:rsidTr="00AE363D">
        <w:trPr>
          <w:trHeight w:val="284"/>
        </w:trPr>
        <w:tc>
          <w:tcPr>
            <w:tcW w:w="1980" w:type="dxa"/>
            <w:vMerge/>
            <w:tcBorders>
              <w:left w:val="single" w:sz="4" w:space="0" w:color="auto"/>
              <w:right w:val="single" w:sz="4" w:space="0" w:color="auto"/>
            </w:tcBorders>
          </w:tcPr>
          <w:p w:rsidR="00A145F8" w:rsidRPr="009A1DAC" w:rsidRDefault="00A145F8" w:rsidP="0092582E">
            <w:pPr>
              <w:pStyle w:val="101"/>
              <w:rPr>
                <w:rFonts w:eastAsia="Calibri"/>
                <w:sz w:val="22"/>
                <w:szCs w:val="22"/>
                <w:lang w:eastAsia="en-US"/>
              </w:rPr>
            </w:pPr>
          </w:p>
        </w:tc>
        <w:tc>
          <w:tcPr>
            <w:tcW w:w="4111" w:type="dxa"/>
            <w:vMerge/>
            <w:tcBorders>
              <w:left w:val="single" w:sz="4" w:space="0" w:color="auto"/>
              <w:right w:val="single" w:sz="4" w:space="0" w:color="auto"/>
            </w:tcBorders>
          </w:tcPr>
          <w:p w:rsidR="00A145F8" w:rsidRPr="009A1DAC" w:rsidRDefault="00A145F8" w:rsidP="0092582E">
            <w:pPr>
              <w:pStyle w:val="101"/>
            </w:pPr>
          </w:p>
        </w:tc>
        <w:tc>
          <w:tcPr>
            <w:tcW w:w="4252" w:type="dxa"/>
            <w:gridSpan w:val="5"/>
            <w:tcBorders>
              <w:top w:val="single" w:sz="4" w:space="0" w:color="auto"/>
              <w:left w:val="single" w:sz="4" w:space="0" w:color="auto"/>
              <w:right w:val="single" w:sz="4" w:space="0" w:color="auto"/>
            </w:tcBorders>
          </w:tcPr>
          <w:p w:rsidR="00A145F8" w:rsidRPr="009A1DAC" w:rsidRDefault="00A145F8" w:rsidP="0092582E">
            <w:pPr>
              <w:pStyle w:val="ConsPlusNormal"/>
              <w:ind w:firstLine="0"/>
              <w:rPr>
                <w:rFonts w:ascii="Times New Roman" w:eastAsiaTheme="minorHAnsi" w:hAnsi="Times New Roman" w:cs="Times New Roman"/>
                <w:sz w:val="22"/>
                <w:szCs w:val="22"/>
                <w:lang w:eastAsia="en-US"/>
              </w:rPr>
            </w:pPr>
            <w:r w:rsidRPr="009A1DAC">
              <w:rPr>
                <w:rFonts w:ascii="Times New Roman" w:eastAsiaTheme="minorHAnsi" w:hAnsi="Times New Roman" w:cs="Times New Roman"/>
                <w:sz w:val="22"/>
                <w:szCs w:val="22"/>
                <w:lang w:eastAsia="en-US"/>
              </w:rPr>
              <w:t>До 5</w:t>
            </w:r>
          </w:p>
        </w:tc>
        <w:tc>
          <w:tcPr>
            <w:tcW w:w="4141" w:type="dxa"/>
            <w:gridSpan w:val="6"/>
            <w:tcBorders>
              <w:top w:val="single" w:sz="4" w:space="0" w:color="auto"/>
              <w:left w:val="single" w:sz="4" w:space="0" w:color="auto"/>
              <w:right w:val="single" w:sz="4" w:space="0" w:color="auto"/>
            </w:tcBorders>
          </w:tcPr>
          <w:p w:rsidR="00A145F8" w:rsidRPr="009A1DAC" w:rsidRDefault="00A145F8" w:rsidP="0092582E">
            <w:pPr>
              <w:pStyle w:val="ConsPlusNormal"/>
              <w:ind w:firstLine="0"/>
              <w:rPr>
                <w:rFonts w:ascii="Times New Roman" w:eastAsiaTheme="minorHAnsi" w:hAnsi="Times New Roman" w:cs="Times New Roman"/>
                <w:sz w:val="22"/>
                <w:szCs w:val="22"/>
                <w:lang w:eastAsia="en-US"/>
              </w:rPr>
            </w:pPr>
            <w:r w:rsidRPr="009A1DAC">
              <w:rPr>
                <w:rFonts w:ascii="Times New Roman" w:eastAsiaTheme="minorHAnsi" w:hAnsi="Times New Roman" w:cs="Times New Roman"/>
                <w:sz w:val="22"/>
                <w:szCs w:val="22"/>
                <w:lang w:eastAsia="en-US"/>
              </w:rPr>
              <w:t>0,7</w:t>
            </w:r>
          </w:p>
        </w:tc>
      </w:tr>
      <w:tr w:rsidR="009A1DAC" w:rsidRPr="009A1DAC" w:rsidTr="00AE363D">
        <w:trPr>
          <w:trHeight w:val="284"/>
        </w:trPr>
        <w:tc>
          <w:tcPr>
            <w:tcW w:w="1980" w:type="dxa"/>
            <w:vMerge/>
            <w:tcBorders>
              <w:left w:val="single" w:sz="4" w:space="0" w:color="auto"/>
              <w:right w:val="single" w:sz="4" w:space="0" w:color="auto"/>
            </w:tcBorders>
          </w:tcPr>
          <w:p w:rsidR="00A145F8" w:rsidRPr="009A1DAC" w:rsidRDefault="00A145F8" w:rsidP="0092582E">
            <w:pPr>
              <w:pStyle w:val="101"/>
              <w:rPr>
                <w:rFonts w:eastAsia="Calibri"/>
                <w:sz w:val="22"/>
                <w:szCs w:val="22"/>
                <w:lang w:eastAsia="en-US"/>
              </w:rPr>
            </w:pPr>
          </w:p>
        </w:tc>
        <w:tc>
          <w:tcPr>
            <w:tcW w:w="4111" w:type="dxa"/>
            <w:vMerge/>
            <w:tcBorders>
              <w:left w:val="single" w:sz="4" w:space="0" w:color="auto"/>
              <w:right w:val="single" w:sz="4" w:space="0" w:color="auto"/>
            </w:tcBorders>
          </w:tcPr>
          <w:p w:rsidR="00A145F8" w:rsidRPr="009A1DAC" w:rsidRDefault="00A145F8" w:rsidP="0092582E">
            <w:pPr>
              <w:pStyle w:val="101"/>
            </w:pPr>
          </w:p>
        </w:tc>
        <w:tc>
          <w:tcPr>
            <w:tcW w:w="4252" w:type="dxa"/>
            <w:gridSpan w:val="5"/>
            <w:tcBorders>
              <w:top w:val="single" w:sz="4" w:space="0" w:color="auto"/>
              <w:left w:val="single" w:sz="4" w:space="0" w:color="auto"/>
              <w:right w:val="single" w:sz="4" w:space="0" w:color="auto"/>
            </w:tcBorders>
          </w:tcPr>
          <w:p w:rsidR="00A145F8" w:rsidRPr="009A1DAC" w:rsidRDefault="00A145F8" w:rsidP="0092582E">
            <w:pPr>
              <w:pStyle w:val="ConsPlusNormal"/>
              <w:ind w:firstLine="0"/>
              <w:rPr>
                <w:rFonts w:ascii="Times New Roman" w:eastAsiaTheme="minorHAnsi" w:hAnsi="Times New Roman" w:cs="Times New Roman"/>
                <w:sz w:val="22"/>
                <w:szCs w:val="22"/>
                <w:lang w:eastAsia="en-US"/>
              </w:rPr>
            </w:pPr>
            <w:r w:rsidRPr="009A1DAC">
              <w:rPr>
                <w:rFonts w:ascii="Times New Roman" w:eastAsiaTheme="minorHAnsi" w:hAnsi="Times New Roman" w:cs="Times New Roman"/>
                <w:sz w:val="22"/>
                <w:szCs w:val="22"/>
                <w:lang w:eastAsia="en-US"/>
              </w:rPr>
              <w:t>Свыше 5 до 10</w:t>
            </w:r>
          </w:p>
        </w:tc>
        <w:tc>
          <w:tcPr>
            <w:tcW w:w="4141" w:type="dxa"/>
            <w:gridSpan w:val="6"/>
            <w:tcBorders>
              <w:top w:val="single" w:sz="4" w:space="0" w:color="auto"/>
              <w:left w:val="single" w:sz="4" w:space="0" w:color="auto"/>
              <w:right w:val="single" w:sz="4" w:space="0" w:color="auto"/>
            </w:tcBorders>
          </w:tcPr>
          <w:p w:rsidR="00A145F8" w:rsidRPr="009A1DAC" w:rsidRDefault="00A145F8" w:rsidP="0092582E">
            <w:pPr>
              <w:pStyle w:val="ConsPlusNormal"/>
              <w:ind w:firstLine="0"/>
              <w:rPr>
                <w:rFonts w:ascii="Times New Roman" w:eastAsiaTheme="minorHAnsi" w:hAnsi="Times New Roman" w:cs="Times New Roman"/>
                <w:sz w:val="22"/>
                <w:szCs w:val="22"/>
                <w:lang w:eastAsia="en-US"/>
              </w:rPr>
            </w:pPr>
            <w:r w:rsidRPr="009A1DAC">
              <w:rPr>
                <w:rFonts w:ascii="Times New Roman" w:eastAsiaTheme="minorHAnsi" w:hAnsi="Times New Roman" w:cs="Times New Roman"/>
                <w:sz w:val="22"/>
                <w:szCs w:val="22"/>
                <w:lang w:eastAsia="en-US"/>
              </w:rPr>
              <w:t>1,0</w:t>
            </w:r>
          </w:p>
        </w:tc>
      </w:tr>
      <w:tr w:rsidR="009A1DAC" w:rsidRPr="009A1DAC" w:rsidTr="00AE363D">
        <w:trPr>
          <w:trHeight w:val="284"/>
        </w:trPr>
        <w:tc>
          <w:tcPr>
            <w:tcW w:w="1980" w:type="dxa"/>
            <w:vMerge/>
            <w:tcBorders>
              <w:left w:val="single" w:sz="4" w:space="0" w:color="auto"/>
              <w:right w:val="single" w:sz="4" w:space="0" w:color="auto"/>
            </w:tcBorders>
          </w:tcPr>
          <w:p w:rsidR="00A145F8" w:rsidRPr="009A1DAC" w:rsidRDefault="00A145F8" w:rsidP="0092582E">
            <w:pPr>
              <w:pStyle w:val="101"/>
              <w:rPr>
                <w:rFonts w:eastAsia="Calibri"/>
                <w:sz w:val="22"/>
                <w:szCs w:val="22"/>
                <w:lang w:eastAsia="en-US"/>
              </w:rPr>
            </w:pPr>
          </w:p>
        </w:tc>
        <w:tc>
          <w:tcPr>
            <w:tcW w:w="4111" w:type="dxa"/>
            <w:vMerge/>
            <w:tcBorders>
              <w:left w:val="single" w:sz="4" w:space="0" w:color="auto"/>
              <w:right w:val="single" w:sz="4" w:space="0" w:color="auto"/>
            </w:tcBorders>
          </w:tcPr>
          <w:p w:rsidR="00A145F8" w:rsidRPr="009A1DAC" w:rsidRDefault="00A145F8" w:rsidP="0092582E">
            <w:pPr>
              <w:pStyle w:val="101"/>
            </w:pPr>
          </w:p>
        </w:tc>
        <w:tc>
          <w:tcPr>
            <w:tcW w:w="4252" w:type="dxa"/>
            <w:gridSpan w:val="5"/>
            <w:tcBorders>
              <w:top w:val="single" w:sz="4" w:space="0" w:color="auto"/>
              <w:left w:val="single" w:sz="4" w:space="0" w:color="auto"/>
              <w:right w:val="single" w:sz="4" w:space="0" w:color="auto"/>
            </w:tcBorders>
          </w:tcPr>
          <w:p w:rsidR="00A145F8" w:rsidRPr="009A1DAC" w:rsidRDefault="00A145F8" w:rsidP="0092582E">
            <w:pPr>
              <w:pStyle w:val="ConsPlusNormal"/>
              <w:ind w:firstLine="0"/>
              <w:rPr>
                <w:rFonts w:ascii="Times New Roman" w:eastAsiaTheme="minorHAnsi" w:hAnsi="Times New Roman" w:cs="Times New Roman"/>
                <w:sz w:val="22"/>
                <w:szCs w:val="22"/>
                <w:lang w:eastAsia="en-US"/>
              </w:rPr>
            </w:pPr>
            <w:r w:rsidRPr="009A1DAC">
              <w:rPr>
                <w:rFonts w:ascii="Times New Roman" w:eastAsiaTheme="minorHAnsi" w:hAnsi="Times New Roman" w:cs="Times New Roman"/>
                <w:sz w:val="22"/>
                <w:szCs w:val="22"/>
                <w:lang w:eastAsia="en-US"/>
              </w:rPr>
              <w:t>Свыше 10 до 50</w:t>
            </w:r>
          </w:p>
        </w:tc>
        <w:tc>
          <w:tcPr>
            <w:tcW w:w="4141" w:type="dxa"/>
            <w:gridSpan w:val="6"/>
            <w:tcBorders>
              <w:top w:val="single" w:sz="4" w:space="0" w:color="auto"/>
              <w:left w:val="single" w:sz="4" w:space="0" w:color="auto"/>
              <w:right w:val="single" w:sz="4" w:space="0" w:color="auto"/>
            </w:tcBorders>
          </w:tcPr>
          <w:p w:rsidR="00A145F8" w:rsidRPr="009A1DAC" w:rsidRDefault="00A145F8" w:rsidP="0092582E">
            <w:pPr>
              <w:pStyle w:val="ConsPlusNormal"/>
              <w:ind w:firstLine="0"/>
              <w:rPr>
                <w:rFonts w:ascii="Times New Roman" w:eastAsiaTheme="minorHAnsi" w:hAnsi="Times New Roman" w:cs="Times New Roman"/>
                <w:sz w:val="22"/>
                <w:szCs w:val="22"/>
                <w:lang w:eastAsia="en-US"/>
              </w:rPr>
            </w:pPr>
            <w:r w:rsidRPr="009A1DAC">
              <w:rPr>
                <w:rFonts w:ascii="Times New Roman" w:eastAsiaTheme="minorHAnsi" w:hAnsi="Times New Roman" w:cs="Times New Roman"/>
                <w:sz w:val="22"/>
                <w:szCs w:val="22"/>
                <w:lang w:eastAsia="en-US"/>
              </w:rPr>
              <w:t>1,5</w:t>
            </w:r>
          </w:p>
        </w:tc>
      </w:tr>
      <w:tr w:rsidR="009A1DAC" w:rsidRPr="009A1DAC" w:rsidTr="00AE363D">
        <w:trPr>
          <w:trHeight w:val="284"/>
        </w:trPr>
        <w:tc>
          <w:tcPr>
            <w:tcW w:w="1980" w:type="dxa"/>
            <w:vMerge/>
            <w:tcBorders>
              <w:left w:val="single" w:sz="4" w:space="0" w:color="auto"/>
              <w:right w:val="single" w:sz="4" w:space="0" w:color="auto"/>
            </w:tcBorders>
          </w:tcPr>
          <w:p w:rsidR="00A145F8" w:rsidRPr="009A1DAC" w:rsidRDefault="00A145F8" w:rsidP="0092582E">
            <w:pPr>
              <w:pStyle w:val="101"/>
              <w:rPr>
                <w:rFonts w:eastAsia="Calibri"/>
                <w:sz w:val="22"/>
                <w:szCs w:val="22"/>
                <w:lang w:eastAsia="en-US"/>
              </w:rPr>
            </w:pPr>
          </w:p>
        </w:tc>
        <w:tc>
          <w:tcPr>
            <w:tcW w:w="4111" w:type="dxa"/>
            <w:vMerge/>
            <w:tcBorders>
              <w:left w:val="single" w:sz="4" w:space="0" w:color="auto"/>
              <w:right w:val="single" w:sz="4" w:space="0" w:color="auto"/>
            </w:tcBorders>
          </w:tcPr>
          <w:p w:rsidR="00A145F8" w:rsidRPr="009A1DAC" w:rsidRDefault="00A145F8" w:rsidP="0092582E">
            <w:pPr>
              <w:pStyle w:val="101"/>
            </w:pPr>
          </w:p>
        </w:tc>
        <w:tc>
          <w:tcPr>
            <w:tcW w:w="4252" w:type="dxa"/>
            <w:gridSpan w:val="5"/>
            <w:tcBorders>
              <w:top w:val="single" w:sz="4" w:space="0" w:color="auto"/>
              <w:left w:val="single" w:sz="4" w:space="0" w:color="auto"/>
              <w:right w:val="single" w:sz="4" w:space="0" w:color="auto"/>
            </w:tcBorders>
          </w:tcPr>
          <w:p w:rsidR="00A145F8" w:rsidRPr="009A1DAC" w:rsidRDefault="00A145F8" w:rsidP="0092582E">
            <w:pPr>
              <w:pStyle w:val="ConsPlusNormal"/>
              <w:ind w:firstLine="0"/>
              <w:rPr>
                <w:rFonts w:ascii="Times New Roman" w:eastAsiaTheme="minorHAnsi" w:hAnsi="Times New Roman" w:cs="Times New Roman"/>
                <w:sz w:val="22"/>
                <w:szCs w:val="22"/>
                <w:lang w:eastAsia="en-US"/>
              </w:rPr>
            </w:pPr>
            <w:r w:rsidRPr="009A1DAC">
              <w:rPr>
                <w:rFonts w:ascii="Times New Roman" w:eastAsiaTheme="minorHAnsi" w:hAnsi="Times New Roman" w:cs="Times New Roman"/>
                <w:sz w:val="22"/>
                <w:szCs w:val="22"/>
                <w:lang w:eastAsia="en-US"/>
              </w:rPr>
              <w:t>Свыше 50 до 100</w:t>
            </w:r>
          </w:p>
        </w:tc>
        <w:tc>
          <w:tcPr>
            <w:tcW w:w="4141" w:type="dxa"/>
            <w:gridSpan w:val="6"/>
            <w:tcBorders>
              <w:top w:val="single" w:sz="4" w:space="0" w:color="auto"/>
              <w:left w:val="single" w:sz="4" w:space="0" w:color="auto"/>
              <w:right w:val="single" w:sz="4" w:space="0" w:color="auto"/>
            </w:tcBorders>
          </w:tcPr>
          <w:p w:rsidR="00A145F8" w:rsidRPr="009A1DAC" w:rsidRDefault="00A145F8" w:rsidP="0092582E">
            <w:pPr>
              <w:pStyle w:val="ConsPlusNormal"/>
              <w:ind w:firstLine="0"/>
              <w:rPr>
                <w:rFonts w:ascii="Times New Roman" w:eastAsiaTheme="minorHAnsi" w:hAnsi="Times New Roman" w:cs="Times New Roman"/>
                <w:sz w:val="22"/>
                <w:szCs w:val="22"/>
                <w:lang w:eastAsia="en-US"/>
              </w:rPr>
            </w:pPr>
            <w:r w:rsidRPr="009A1DAC">
              <w:rPr>
                <w:rFonts w:ascii="Times New Roman" w:eastAsiaTheme="minorHAnsi" w:hAnsi="Times New Roman" w:cs="Times New Roman"/>
                <w:sz w:val="22"/>
                <w:szCs w:val="22"/>
                <w:lang w:eastAsia="en-US"/>
              </w:rPr>
              <w:t>2,5</w:t>
            </w:r>
          </w:p>
        </w:tc>
      </w:tr>
      <w:tr w:rsidR="009A1DAC" w:rsidRPr="009A1DAC" w:rsidTr="00AE363D">
        <w:trPr>
          <w:trHeight w:val="284"/>
        </w:trPr>
        <w:tc>
          <w:tcPr>
            <w:tcW w:w="1980" w:type="dxa"/>
            <w:vMerge w:val="restart"/>
            <w:tcBorders>
              <w:left w:val="single" w:sz="4" w:space="0" w:color="auto"/>
              <w:right w:val="single" w:sz="4" w:space="0" w:color="auto"/>
            </w:tcBorders>
          </w:tcPr>
          <w:p w:rsidR="00A145F8" w:rsidRPr="009A1DAC" w:rsidRDefault="00A145F8" w:rsidP="0092582E">
            <w:pPr>
              <w:pStyle w:val="101"/>
              <w:rPr>
                <w:rFonts w:eastAsia="Calibri"/>
                <w:sz w:val="22"/>
                <w:szCs w:val="22"/>
                <w:lang w:eastAsia="en-US"/>
              </w:rPr>
            </w:pPr>
            <w:r w:rsidRPr="009A1DAC">
              <w:rPr>
                <w:rFonts w:eastAsia="Calibri"/>
                <w:sz w:val="22"/>
                <w:szCs w:val="22"/>
                <w:lang w:eastAsia="en-US"/>
              </w:rPr>
              <w:t>Объекты водоснабжения</w:t>
            </w:r>
          </w:p>
        </w:tc>
        <w:tc>
          <w:tcPr>
            <w:tcW w:w="4111" w:type="dxa"/>
            <w:vMerge w:val="restart"/>
            <w:tcBorders>
              <w:top w:val="single" w:sz="4" w:space="0" w:color="auto"/>
              <w:left w:val="single" w:sz="4" w:space="0" w:color="auto"/>
              <w:right w:val="single" w:sz="4" w:space="0" w:color="auto"/>
            </w:tcBorders>
          </w:tcPr>
          <w:p w:rsidR="00A145F8" w:rsidRPr="009A1DAC" w:rsidRDefault="00A145F8" w:rsidP="0092582E">
            <w:pPr>
              <w:pStyle w:val="101"/>
              <w:rPr>
                <w:sz w:val="22"/>
                <w:szCs w:val="22"/>
                <w:lang w:eastAsia="en-US"/>
              </w:rPr>
            </w:pPr>
            <w:r w:rsidRPr="009A1DAC">
              <w:rPr>
                <w:sz w:val="22"/>
                <w:szCs w:val="22"/>
                <w:lang w:eastAsia="en-US"/>
              </w:rPr>
              <w:t>Удельное среднесуточное водопотребление (за год), л/сут на 1 человека</w:t>
            </w:r>
            <w:r w:rsidRPr="009A1DAC">
              <w:rPr>
                <w:sz w:val="22"/>
                <w:szCs w:val="22"/>
                <w:vertAlign w:val="superscript"/>
                <w:lang w:eastAsia="en-US"/>
              </w:rPr>
              <w:t>1</w:t>
            </w:r>
          </w:p>
        </w:tc>
        <w:tc>
          <w:tcPr>
            <w:tcW w:w="4252" w:type="dxa"/>
            <w:gridSpan w:val="5"/>
            <w:tcBorders>
              <w:top w:val="single" w:sz="4" w:space="0" w:color="auto"/>
              <w:left w:val="single" w:sz="4" w:space="0" w:color="auto"/>
              <w:right w:val="single" w:sz="4" w:space="0" w:color="auto"/>
            </w:tcBorders>
          </w:tcPr>
          <w:p w:rsidR="00A145F8" w:rsidRPr="009A1DAC" w:rsidRDefault="00A145F8" w:rsidP="0092582E">
            <w:pPr>
              <w:spacing w:after="0" w:line="240" w:lineRule="auto"/>
              <w:rPr>
                <w:rFonts w:ascii="Times New Roman" w:hAnsi="Times New Roman" w:cs="Times New Roman"/>
              </w:rPr>
            </w:pPr>
            <w:r w:rsidRPr="009A1DAC">
              <w:rPr>
                <w:rFonts w:ascii="Times New Roman" w:hAnsi="Times New Roman" w:cs="Times New Roman"/>
              </w:rPr>
              <w:t>Степень благоустройства районов жилой застройки</w:t>
            </w:r>
          </w:p>
        </w:tc>
        <w:tc>
          <w:tcPr>
            <w:tcW w:w="4141" w:type="dxa"/>
            <w:gridSpan w:val="6"/>
            <w:tcBorders>
              <w:top w:val="single" w:sz="4" w:space="0" w:color="auto"/>
              <w:left w:val="single" w:sz="4" w:space="0" w:color="auto"/>
              <w:right w:val="single" w:sz="4" w:space="0" w:color="auto"/>
            </w:tcBorders>
          </w:tcPr>
          <w:p w:rsidR="00A145F8" w:rsidRPr="009A1DAC" w:rsidRDefault="00A145F8" w:rsidP="0092582E">
            <w:pPr>
              <w:spacing w:after="0" w:line="240" w:lineRule="auto"/>
              <w:rPr>
                <w:rFonts w:ascii="Times New Roman" w:hAnsi="Times New Roman" w:cs="Times New Roman"/>
              </w:rPr>
            </w:pPr>
            <w:r w:rsidRPr="009A1DAC">
              <w:rPr>
                <w:rFonts w:ascii="Times New Roman" w:hAnsi="Times New Roman" w:cs="Times New Roman"/>
              </w:rPr>
              <w:t>Показатель удельного среднесуточного водопотребление (за год) на 1 человека, л/сут</w:t>
            </w:r>
          </w:p>
        </w:tc>
      </w:tr>
      <w:tr w:rsidR="009A1DAC" w:rsidRPr="009A1DAC" w:rsidTr="00AE363D">
        <w:trPr>
          <w:trHeight w:val="284"/>
        </w:trPr>
        <w:tc>
          <w:tcPr>
            <w:tcW w:w="1980" w:type="dxa"/>
            <w:vMerge/>
            <w:tcBorders>
              <w:left w:val="single" w:sz="4" w:space="0" w:color="auto"/>
              <w:right w:val="single" w:sz="4" w:space="0" w:color="auto"/>
            </w:tcBorders>
            <w:hideMark/>
          </w:tcPr>
          <w:p w:rsidR="00A145F8" w:rsidRPr="009A1DAC" w:rsidRDefault="00A145F8" w:rsidP="0092582E">
            <w:pPr>
              <w:pStyle w:val="101"/>
              <w:rPr>
                <w:sz w:val="22"/>
                <w:szCs w:val="22"/>
                <w:lang w:eastAsia="en-US"/>
              </w:rPr>
            </w:pPr>
          </w:p>
        </w:tc>
        <w:tc>
          <w:tcPr>
            <w:tcW w:w="4111" w:type="dxa"/>
            <w:vMerge/>
            <w:tcBorders>
              <w:left w:val="single" w:sz="4" w:space="0" w:color="auto"/>
              <w:right w:val="single" w:sz="4" w:space="0" w:color="auto"/>
            </w:tcBorders>
            <w:hideMark/>
          </w:tcPr>
          <w:p w:rsidR="00A145F8" w:rsidRPr="009A1DAC" w:rsidRDefault="00A145F8" w:rsidP="0092582E">
            <w:pPr>
              <w:pStyle w:val="101"/>
              <w:rPr>
                <w:rFonts w:eastAsia="Calibri"/>
                <w:sz w:val="22"/>
                <w:szCs w:val="22"/>
                <w:lang w:eastAsia="en-US"/>
              </w:rPr>
            </w:pPr>
          </w:p>
        </w:tc>
        <w:tc>
          <w:tcPr>
            <w:tcW w:w="4252" w:type="dxa"/>
            <w:gridSpan w:val="5"/>
            <w:tcBorders>
              <w:top w:val="single" w:sz="4" w:space="0" w:color="auto"/>
              <w:left w:val="single" w:sz="4" w:space="0" w:color="auto"/>
              <w:right w:val="single" w:sz="4" w:space="0" w:color="auto"/>
            </w:tcBorders>
          </w:tcPr>
          <w:p w:rsidR="00A145F8" w:rsidRPr="009A1DAC" w:rsidRDefault="00A145F8" w:rsidP="0092582E">
            <w:pPr>
              <w:spacing w:after="0" w:line="240" w:lineRule="auto"/>
              <w:ind w:left="37"/>
              <w:rPr>
                <w:rFonts w:ascii="Times New Roman" w:hAnsi="Times New Roman" w:cs="Times New Roman"/>
              </w:rPr>
            </w:pPr>
            <w:r w:rsidRPr="009A1DAC">
              <w:rPr>
                <w:rFonts w:ascii="Times New Roman" w:hAnsi="Times New Roman" w:cs="Times New Roman"/>
              </w:rPr>
              <w:t>Застройка зданиями, оборудованными внутренним водопроводом и канализацией, с ванными и местными водонагревателями</w:t>
            </w:r>
          </w:p>
        </w:tc>
        <w:tc>
          <w:tcPr>
            <w:tcW w:w="4141" w:type="dxa"/>
            <w:gridSpan w:val="6"/>
            <w:tcBorders>
              <w:top w:val="single" w:sz="4" w:space="0" w:color="auto"/>
              <w:left w:val="single" w:sz="4" w:space="0" w:color="auto"/>
              <w:right w:val="single" w:sz="4" w:space="0" w:color="auto"/>
            </w:tcBorders>
          </w:tcPr>
          <w:p w:rsidR="00A145F8" w:rsidRPr="009A1DAC" w:rsidRDefault="00A145F8" w:rsidP="0092582E">
            <w:pPr>
              <w:spacing w:after="0" w:line="240" w:lineRule="auto"/>
              <w:rPr>
                <w:rFonts w:ascii="Times New Roman" w:hAnsi="Times New Roman" w:cs="Times New Roman"/>
              </w:rPr>
            </w:pPr>
            <w:r w:rsidRPr="009A1DAC">
              <w:rPr>
                <w:rFonts w:ascii="Times New Roman" w:hAnsi="Times New Roman" w:cs="Times New Roman"/>
              </w:rPr>
              <w:t>150-180</w:t>
            </w:r>
          </w:p>
        </w:tc>
      </w:tr>
      <w:tr w:rsidR="009A1DAC" w:rsidRPr="009A1DAC" w:rsidTr="00AE363D">
        <w:trPr>
          <w:trHeight w:val="284"/>
        </w:trPr>
        <w:tc>
          <w:tcPr>
            <w:tcW w:w="1980" w:type="dxa"/>
            <w:vMerge/>
            <w:tcBorders>
              <w:left w:val="single" w:sz="4" w:space="0" w:color="auto"/>
              <w:right w:val="single" w:sz="4" w:space="0" w:color="auto"/>
            </w:tcBorders>
          </w:tcPr>
          <w:p w:rsidR="00A145F8" w:rsidRPr="009A1DAC" w:rsidRDefault="00A145F8" w:rsidP="0092582E">
            <w:pPr>
              <w:pStyle w:val="101"/>
              <w:rPr>
                <w:rFonts w:eastAsia="Calibri"/>
                <w:sz w:val="22"/>
                <w:szCs w:val="22"/>
                <w:lang w:eastAsia="en-US"/>
              </w:rPr>
            </w:pPr>
          </w:p>
        </w:tc>
        <w:tc>
          <w:tcPr>
            <w:tcW w:w="4111" w:type="dxa"/>
            <w:vMerge/>
            <w:tcBorders>
              <w:left w:val="single" w:sz="4" w:space="0" w:color="auto"/>
              <w:right w:val="single" w:sz="4" w:space="0" w:color="auto"/>
            </w:tcBorders>
          </w:tcPr>
          <w:p w:rsidR="00A145F8" w:rsidRPr="009A1DAC" w:rsidRDefault="00A145F8" w:rsidP="0092582E">
            <w:pPr>
              <w:pStyle w:val="101"/>
              <w:rPr>
                <w:sz w:val="22"/>
                <w:szCs w:val="22"/>
                <w:lang w:eastAsia="en-US"/>
              </w:rPr>
            </w:pPr>
          </w:p>
        </w:tc>
        <w:tc>
          <w:tcPr>
            <w:tcW w:w="4252" w:type="dxa"/>
            <w:gridSpan w:val="5"/>
            <w:tcBorders>
              <w:top w:val="single" w:sz="4" w:space="0" w:color="auto"/>
              <w:left w:val="single" w:sz="4" w:space="0" w:color="auto"/>
              <w:right w:val="single" w:sz="4" w:space="0" w:color="auto"/>
            </w:tcBorders>
          </w:tcPr>
          <w:p w:rsidR="00A145F8" w:rsidRPr="009A1DAC" w:rsidRDefault="00A145F8" w:rsidP="0092582E">
            <w:pPr>
              <w:spacing w:after="0" w:line="240" w:lineRule="auto"/>
              <w:ind w:left="37"/>
              <w:rPr>
                <w:rFonts w:ascii="Times New Roman" w:hAnsi="Times New Roman" w:cs="Times New Roman"/>
              </w:rPr>
            </w:pPr>
            <w:r w:rsidRPr="009A1DAC">
              <w:rPr>
                <w:rFonts w:ascii="Times New Roman" w:hAnsi="Times New Roman" w:cs="Times New Roman"/>
              </w:rPr>
              <w:t>Застройка зданиями, оборудованными внутренним водопроводом и канализацией, с ванными и с централизованным горячим водоснабжением</w:t>
            </w:r>
          </w:p>
        </w:tc>
        <w:tc>
          <w:tcPr>
            <w:tcW w:w="4141" w:type="dxa"/>
            <w:gridSpan w:val="6"/>
            <w:tcBorders>
              <w:top w:val="single" w:sz="4" w:space="0" w:color="auto"/>
              <w:left w:val="single" w:sz="4" w:space="0" w:color="auto"/>
              <w:right w:val="single" w:sz="4" w:space="0" w:color="auto"/>
            </w:tcBorders>
          </w:tcPr>
          <w:p w:rsidR="00A145F8" w:rsidRPr="009A1DAC" w:rsidRDefault="00A145F8" w:rsidP="0092582E">
            <w:pPr>
              <w:spacing w:after="0" w:line="240" w:lineRule="auto"/>
              <w:rPr>
                <w:rFonts w:ascii="Times New Roman" w:hAnsi="Times New Roman" w:cs="Times New Roman"/>
              </w:rPr>
            </w:pPr>
            <w:r w:rsidRPr="009A1DAC">
              <w:rPr>
                <w:rFonts w:ascii="Times New Roman" w:hAnsi="Times New Roman" w:cs="Times New Roman"/>
              </w:rPr>
              <w:t xml:space="preserve">165-180 </w:t>
            </w:r>
          </w:p>
        </w:tc>
      </w:tr>
      <w:tr w:rsidR="009A1DAC" w:rsidRPr="009A1DAC" w:rsidTr="00AE363D">
        <w:trPr>
          <w:trHeight w:val="284"/>
        </w:trPr>
        <w:tc>
          <w:tcPr>
            <w:tcW w:w="1980" w:type="dxa"/>
            <w:vMerge/>
            <w:tcBorders>
              <w:left w:val="single" w:sz="4" w:space="0" w:color="auto"/>
              <w:right w:val="single" w:sz="4" w:space="0" w:color="auto"/>
            </w:tcBorders>
          </w:tcPr>
          <w:p w:rsidR="00A145F8" w:rsidRPr="009A1DAC" w:rsidRDefault="00A145F8" w:rsidP="0092582E">
            <w:pPr>
              <w:pStyle w:val="101"/>
              <w:rPr>
                <w:rFonts w:eastAsia="Calibri"/>
                <w:sz w:val="22"/>
                <w:szCs w:val="22"/>
                <w:lang w:eastAsia="en-US"/>
              </w:rPr>
            </w:pPr>
          </w:p>
        </w:tc>
        <w:tc>
          <w:tcPr>
            <w:tcW w:w="4111" w:type="dxa"/>
            <w:vMerge w:val="restart"/>
            <w:tcBorders>
              <w:left w:val="single" w:sz="4" w:space="0" w:color="auto"/>
              <w:right w:val="single" w:sz="4" w:space="0" w:color="auto"/>
            </w:tcBorders>
          </w:tcPr>
          <w:p w:rsidR="00A145F8" w:rsidRPr="009A1DAC" w:rsidRDefault="00A145F8" w:rsidP="0092582E">
            <w:pPr>
              <w:pStyle w:val="101"/>
              <w:rPr>
                <w:sz w:val="22"/>
                <w:szCs w:val="22"/>
                <w:lang w:eastAsia="en-US"/>
              </w:rPr>
            </w:pPr>
            <w:r w:rsidRPr="009A1DAC">
              <w:rPr>
                <w:sz w:val="22"/>
                <w:szCs w:val="22"/>
                <w:lang w:eastAsia="en-US"/>
              </w:rPr>
              <w:t xml:space="preserve">Размеры земельных участков для станций очистки воды в зависимости от их </w:t>
            </w:r>
            <w:r w:rsidR="00FF0C42" w:rsidRPr="009A1DAC">
              <w:rPr>
                <w:sz w:val="22"/>
                <w:szCs w:val="22"/>
                <w:lang w:eastAsia="en-US"/>
              </w:rPr>
              <w:t>производительности, тыс. куб.м</w:t>
            </w:r>
            <w:r w:rsidRPr="009A1DAC">
              <w:rPr>
                <w:sz w:val="22"/>
                <w:szCs w:val="22"/>
                <w:lang w:eastAsia="en-US"/>
              </w:rPr>
              <w:t>/сут, рекомендуется принимать по расчету, с учетом зоны санитарной охраны, но не более, га</w:t>
            </w:r>
          </w:p>
        </w:tc>
        <w:tc>
          <w:tcPr>
            <w:tcW w:w="4252" w:type="dxa"/>
            <w:gridSpan w:val="5"/>
            <w:tcBorders>
              <w:top w:val="single" w:sz="4" w:space="0" w:color="auto"/>
              <w:left w:val="single" w:sz="4" w:space="0" w:color="auto"/>
              <w:right w:val="single" w:sz="4" w:space="0" w:color="auto"/>
            </w:tcBorders>
          </w:tcPr>
          <w:p w:rsidR="00A145F8" w:rsidRPr="009A1DAC" w:rsidRDefault="00A145F8" w:rsidP="0092582E">
            <w:pPr>
              <w:spacing w:after="0" w:line="240" w:lineRule="auto"/>
              <w:ind w:left="37"/>
              <w:rPr>
                <w:rFonts w:ascii="Times New Roman" w:hAnsi="Times New Roman" w:cs="Times New Roman"/>
              </w:rPr>
            </w:pPr>
            <w:r w:rsidRPr="009A1DAC">
              <w:rPr>
                <w:rFonts w:ascii="Times New Roman" w:hAnsi="Times New Roman" w:cs="Times New Roman"/>
              </w:rPr>
              <w:t xml:space="preserve">Производительность, </w:t>
            </w:r>
            <w:r w:rsidR="00FF0C42" w:rsidRPr="009A1DAC">
              <w:rPr>
                <w:rFonts w:ascii="Times New Roman" w:hAnsi="Times New Roman" w:cs="Times New Roman"/>
              </w:rPr>
              <w:t>тыс. куб.м</w:t>
            </w:r>
            <w:r w:rsidRPr="009A1DAC">
              <w:rPr>
                <w:rFonts w:ascii="Times New Roman" w:hAnsi="Times New Roman" w:cs="Times New Roman"/>
              </w:rPr>
              <w:t>/сут</w:t>
            </w:r>
          </w:p>
        </w:tc>
        <w:tc>
          <w:tcPr>
            <w:tcW w:w="4141" w:type="dxa"/>
            <w:gridSpan w:val="6"/>
            <w:tcBorders>
              <w:top w:val="single" w:sz="4" w:space="0" w:color="auto"/>
              <w:left w:val="single" w:sz="4" w:space="0" w:color="auto"/>
              <w:right w:val="single" w:sz="4" w:space="0" w:color="auto"/>
            </w:tcBorders>
          </w:tcPr>
          <w:p w:rsidR="00A145F8" w:rsidRPr="009A1DAC" w:rsidRDefault="00A145F8" w:rsidP="0092582E">
            <w:pPr>
              <w:spacing w:after="0" w:line="240" w:lineRule="auto"/>
              <w:rPr>
                <w:rFonts w:ascii="Times New Roman" w:hAnsi="Times New Roman" w:cs="Times New Roman"/>
              </w:rPr>
            </w:pPr>
            <w:r w:rsidRPr="009A1DAC">
              <w:rPr>
                <w:rFonts w:ascii="Times New Roman" w:hAnsi="Times New Roman" w:cs="Times New Roman"/>
              </w:rPr>
              <w:t>Размер земельного участка, га</w:t>
            </w:r>
          </w:p>
        </w:tc>
      </w:tr>
      <w:tr w:rsidR="009A1DAC" w:rsidRPr="009A1DAC" w:rsidTr="00AE363D">
        <w:trPr>
          <w:trHeight w:val="284"/>
        </w:trPr>
        <w:tc>
          <w:tcPr>
            <w:tcW w:w="1980" w:type="dxa"/>
            <w:vMerge/>
            <w:tcBorders>
              <w:left w:val="single" w:sz="4" w:space="0" w:color="auto"/>
              <w:right w:val="single" w:sz="4" w:space="0" w:color="auto"/>
            </w:tcBorders>
          </w:tcPr>
          <w:p w:rsidR="00A145F8" w:rsidRPr="009A1DAC" w:rsidRDefault="00A145F8" w:rsidP="0092582E">
            <w:pPr>
              <w:pStyle w:val="101"/>
              <w:rPr>
                <w:rFonts w:eastAsia="Calibri"/>
                <w:sz w:val="22"/>
                <w:szCs w:val="22"/>
                <w:lang w:eastAsia="en-US"/>
              </w:rPr>
            </w:pPr>
          </w:p>
        </w:tc>
        <w:tc>
          <w:tcPr>
            <w:tcW w:w="4111" w:type="dxa"/>
            <w:vMerge/>
            <w:tcBorders>
              <w:left w:val="single" w:sz="4" w:space="0" w:color="auto"/>
              <w:right w:val="single" w:sz="4" w:space="0" w:color="auto"/>
            </w:tcBorders>
          </w:tcPr>
          <w:p w:rsidR="00A145F8" w:rsidRPr="009A1DAC" w:rsidRDefault="00A145F8" w:rsidP="0092582E">
            <w:pPr>
              <w:pStyle w:val="101"/>
              <w:rPr>
                <w:sz w:val="22"/>
                <w:szCs w:val="22"/>
                <w:lang w:eastAsia="en-US"/>
              </w:rPr>
            </w:pPr>
          </w:p>
        </w:tc>
        <w:tc>
          <w:tcPr>
            <w:tcW w:w="4252" w:type="dxa"/>
            <w:gridSpan w:val="5"/>
            <w:tcBorders>
              <w:top w:val="single" w:sz="4" w:space="0" w:color="auto"/>
              <w:left w:val="single" w:sz="4" w:space="0" w:color="auto"/>
              <w:right w:val="single" w:sz="4" w:space="0" w:color="auto"/>
            </w:tcBorders>
          </w:tcPr>
          <w:p w:rsidR="00A145F8" w:rsidRPr="009A1DAC" w:rsidRDefault="00A145F8" w:rsidP="0092582E">
            <w:pPr>
              <w:pStyle w:val="ConsPlusNormal"/>
              <w:ind w:firstLine="0"/>
              <w:rPr>
                <w:rFonts w:ascii="Times New Roman" w:eastAsiaTheme="minorHAnsi" w:hAnsi="Times New Roman" w:cs="Times New Roman"/>
                <w:sz w:val="22"/>
                <w:szCs w:val="22"/>
                <w:lang w:eastAsia="en-US"/>
              </w:rPr>
            </w:pPr>
            <w:r w:rsidRPr="009A1DAC">
              <w:rPr>
                <w:rFonts w:ascii="Times New Roman" w:eastAsiaTheme="minorHAnsi" w:hAnsi="Times New Roman" w:cs="Times New Roman"/>
                <w:sz w:val="22"/>
                <w:szCs w:val="22"/>
                <w:lang w:eastAsia="en-US"/>
              </w:rPr>
              <w:t>До 0,1</w:t>
            </w:r>
          </w:p>
        </w:tc>
        <w:tc>
          <w:tcPr>
            <w:tcW w:w="4141" w:type="dxa"/>
            <w:gridSpan w:val="6"/>
            <w:tcBorders>
              <w:top w:val="single" w:sz="4" w:space="0" w:color="auto"/>
              <w:left w:val="single" w:sz="4" w:space="0" w:color="auto"/>
              <w:right w:val="single" w:sz="4" w:space="0" w:color="auto"/>
            </w:tcBorders>
          </w:tcPr>
          <w:p w:rsidR="00A145F8" w:rsidRPr="009A1DAC" w:rsidRDefault="00A145F8" w:rsidP="0092582E">
            <w:pPr>
              <w:pStyle w:val="ConsPlusNormal"/>
              <w:ind w:firstLine="0"/>
              <w:rPr>
                <w:rFonts w:ascii="Times New Roman" w:eastAsiaTheme="minorHAnsi" w:hAnsi="Times New Roman" w:cs="Times New Roman"/>
                <w:sz w:val="22"/>
                <w:szCs w:val="22"/>
                <w:lang w:eastAsia="en-US"/>
              </w:rPr>
            </w:pPr>
            <w:r w:rsidRPr="009A1DAC">
              <w:rPr>
                <w:rFonts w:ascii="Times New Roman" w:eastAsiaTheme="minorHAnsi" w:hAnsi="Times New Roman" w:cs="Times New Roman"/>
                <w:sz w:val="22"/>
                <w:szCs w:val="22"/>
                <w:lang w:eastAsia="en-US"/>
              </w:rPr>
              <w:t>0,1</w:t>
            </w:r>
          </w:p>
        </w:tc>
      </w:tr>
      <w:tr w:rsidR="009A1DAC" w:rsidRPr="009A1DAC" w:rsidTr="00AE363D">
        <w:trPr>
          <w:trHeight w:val="284"/>
        </w:trPr>
        <w:tc>
          <w:tcPr>
            <w:tcW w:w="1980" w:type="dxa"/>
            <w:vMerge/>
            <w:tcBorders>
              <w:left w:val="single" w:sz="4" w:space="0" w:color="auto"/>
              <w:right w:val="single" w:sz="4" w:space="0" w:color="auto"/>
            </w:tcBorders>
          </w:tcPr>
          <w:p w:rsidR="00A145F8" w:rsidRPr="009A1DAC" w:rsidRDefault="00A145F8" w:rsidP="0092582E">
            <w:pPr>
              <w:pStyle w:val="101"/>
              <w:rPr>
                <w:rFonts w:eastAsia="Calibri"/>
                <w:sz w:val="22"/>
                <w:szCs w:val="22"/>
                <w:lang w:eastAsia="en-US"/>
              </w:rPr>
            </w:pPr>
          </w:p>
        </w:tc>
        <w:tc>
          <w:tcPr>
            <w:tcW w:w="4111" w:type="dxa"/>
            <w:vMerge/>
            <w:tcBorders>
              <w:left w:val="single" w:sz="4" w:space="0" w:color="auto"/>
              <w:right w:val="single" w:sz="4" w:space="0" w:color="auto"/>
            </w:tcBorders>
          </w:tcPr>
          <w:p w:rsidR="00A145F8" w:rsidRPr="009A1DAC" w:rsidRDefault="00A145F8" w:rsidP="0092582E">
            <w:pPr>
              <w:pStyle w:val="101"/>
              <w:rPr>
                <w:sz w:val="22"/>
                <w:szCs w:val="22"/>
                <w:lang w:eastAsia="en-US"/>
              </w:rPr>
            </w:pPr>
          </w:p>
        </w:tc>
        <w:tc>
          <w:tcPr>
            <w:tcW w:w="4252" w:type="dxa"/>
            <w:gridSpan w:val="5"/>
            <w:tcBorders>
              <w:top w:val="single" w:sz="4" w:space="0" w:color="auto"/>
              <w:left w:val="single" w:sz="4" w:space="0" w:color="auto"/>
              <w:right w:val="single" w:sz="4" w:space="0" w:color="auto"/>
            </w:tcBorders>
          </w:tcPr>
          <w:p w:rsidR="00A145F8" w:rsidRPr="009A1DAC" w:rsidRDefault="00A145F8" w:rsidP="0092582E">
            <w:pPr>
              <w:pStyle w:val="ConsPlusNormal"/>
              <w:ind w:firstLine="0"/>
              <w:rPr>
                <w:rFonts w:ascii="Times New Roman" w:eastAsiaTheme="minorHAnsi" w:hAnsi="Times New Roman" w:cs="Times New Roman"/>
                <w:sz w:val="22"/>
                <w:szCs w:val="22"/>
                <w:lang w:eastAsia="en-US"/>
              </w:rPr>
            </w:pPr>
            <w:r w:rsidRPr="009A1DAC">
              <w:rPr>
                <w:rFonts w:ascii="Times New Roman" w:eastAsiaTheme="minorHAnsi" w:hAnsi="Times New Roman" w:cs="Times New Roman"/>
                <w:sz w:val="22"/>
                <w:szCs w:val="22"/>
                <w:lang w:eastAsia="en-US"/>
              </w:rPr>
              <w:t>Свыше 0,1 до 0,2</w:t>
            </w:r>
          </w:p>
        </w:tc>
        <w:tc>
          <w:tcPr>
            <w:tcW w:w="4141" w:type="dxa"/>
            <w:gridSpan w:val="6"/>
            <w:tcBorders>
              <w:top w:val="single" w:sz="4" w:space="0" w:color="auto"/>
              <w:left w:val="single" w:sz="4" w:space="0" w:color="auto"/>
              <w:right w:val="single" w:sz="4" w:space="0" w:color="auto"/>
            </w:tcBorders>
          </w:tcPr>
          <w:p w:rsidR="00A145F8" w:rsidRPr="009A1DAC" w:rsidRDefault="00A145F8" w:rsidP="0092582E">
            <w:pPr>
              <w:pStyle w:val="ConsPlusNormal"/>
              <w:ind w:firstLine="0"/>
              <w:rPr>
                <w:rFonts w:ascii="Times New Roman" w:eastAsiaTheme="minorHAnsi" w:hAnsi="Times New Roman" w:cs="Times New Roman"/>
                <w:sz w:val="22"/>
                <w:szCs w:val="22"/>
                <w:lang w:eastAsia="en-US"/>
              </w:rPr>
            </w:pPr>
            <w:r w:rsidRPr="009A1DAC">
              <w:rPr>
                <w:rFonts w:ascii="Times New Roman" w:eastAsiaTheme="minorHAnsi" w:hAnsi="Times New Roman" w:cs="Times New Roman"/>
                <w:sz w:val="22"/>
                <w:szCs w:val="22"/>
                <w:lang w:eastAsia="en-US"/>
              </w:rPr>
              <w:t>0,25</w:t>
            </w:r>
          </w:p>
        </w:tc>
      </w:tr>
      <w:tr w:rsidR="009A1DAC" w:rsidRPr="009A1DAC" w:rsidTr="00AE363D">
        <w:trPr>
          <w:trHeight w:val="284"/>
        </w:trPr>
        <w:tc>
          <w:tcPr>
            <w:tcW w:w="1980" w:type="dxa"/>
            <w:vMerge/>
            <w:tcBorders>
              <w:left w:val="single" w:sz="4" w:space="0" w:color="auto"/>
              <w:right w:val="single" w:sz="4" w:space="0" w:color="auto"/>
            </w:tcBorders>
          </w:tcPr>
          <w:p w:rsidR="00A145F8" w:rsidRPr="009A1DAC" w:rsidRDefault="00A145F8" w:rsidP="0092582E">
            <w:pPr>
              <w:pStyle w:val="101"/>
              <w:rPr>
                <w:rFonts w:eastAsia="Calibri"/>
                <w:sz w:val="22"/>
                <w:szCs w:val="22"/>
                <w:lang w:eastAsia="en-US"/>
              </w:rPr>
            </w:pPr>
          </w:p>
        </w:tc>
        <w:tc>
          <w:tcPr>
            <w:tcW w:w="4111" w:type="dxa"/>
            <w:vMerge/>
            <w:tcBorders>
              <w:left w:val="single" w:sz="4" w:space="0" w:color="auto"/>
              <w:right w:val="single" w:sz="4" w:space="0" w:color="auto"/>
            </w:tcBorders>
          </w:tcPr>
          <w:p w:rsidR="00A145F8" w:rsidRPr="009A1DAC" w:rsidRDefault="00A145F8" w:rsidP="0092582E">
            <w:pPr>
              <w:pStyle w:val="101"/>
              <w:rPr>
                <w:sz w:val="22"/>
                <w:szCs w:val="22"/>
                <w:lang w:eastAsia="en-US"/>
              </w:rPr>
            </w:pPr>
          </w:p>
        </w:tc>
        <w:tc>
          <w:tcPr>
            <w:tcW w:w="4252" w:type="dxa"/>
            <w:gridSpan w:val="5"/>
            <w:tcBorders>
              <w:top w:val="single" w:sz="4" w:space="0" w:color="auto"/>
              <w:left w:val="single" w:sz="4" w:space="0" w:color="auto"/>
              <w:right w:val="single" w:sz="4" w:space="0" w:color="auto"/>
            </w:tcBorders>
          </w:tcPr>
          <w:p w:rsidR="00A145F8" w:rsidRPr="009A1DAC" w:rsidRDefault="00A145F8" w:rsidP="0092582E">
            <w:pPr>
              <w:pStyle w:val="ConsPlusNormal"/>
              <w:ind w:firstLine="0"/>
              <w:rPr>
                <w:rFonts w:ascii="Times New Roman" w:eastAsiaTheme="minorHAnsi" w:hAnsi="Times New Roman" w:cs="Times New Roman"/>
                <w:sz w:val="22"/>
                <w:szCs w:val="22"/>
                <w:lang w:eastAsia="en-US"/>
              </w:rPr>
            </w:pPr>
            <w:r w:rsidRPr="009A1DAC">
              <w:rPr>
                <w:rFonts w:ascii="Times New Roman" w:eastAsiaTheme="minorHAnsi" w:hAnsi="Times New Roman" w:cs="Times New Roman"/>
                <w:sz w:val="22"/>
                <w:szCs w:val="22"/>
                <w:lang w:eastAsia="en-US"/>
              </w:rPr>
              <w:t>Свыше 0,2 до 0,4</w:t>
            </w:r>
          </w:p>
        </w:tc>
        <w:tc>
          <w:tcPr>
            <w:tcW w:w="4141" w:type="dxa"/>
            <w:gridSpan w:val="6"/>
            <w:tcBorders>
              <w:top w:val="single" w:sz="4" w:space="0" w:color="auto"/>
              <w:left w:val="single" w:sz="4" w:space="0" w:color="auto"/>
              <w:right w:val="single" w:sz="4" w:space="0" w:color="auto"/>
            </w:tcBorders>
          </w:tcPr>
          <w:p w:rsidR="00A145F8" w:rsidRPr="009A1DAC" w:rsidRDefault="00A145F8" w:rsidP="0092582E">
            <w:pPr>
              <w:pStyle w:val="ConsPlusNormal"/>
              <w:ind w:firstLine="0"/>
              <w:rPr>
                <w:rFonts w:ascii="Times New Roman" w:eastAsiaTheme="minorHAnsi" w:hAnsi="Times New Roman" w:cs="Times New Roman"/>
                <w:sz w:val="22"/>
                <w:szCs w:val="22"/>
                <w:lang w:eastAsia="en-US"/>
              </w:rPr>
            </w:pPr>
            <w:r w:rsidRPr="009A1DAC">
              <w:rPr>
                <w:rFonts w:ascii="Times New Roman" w:eastAsiaTheme="minorHAnsi" w:hAnsi="Times New Roman" w:cs="Times New Roman"/>
                <w:sz w:val="22"/>
                <w:szCs w:val="22"/>
                <w:lang w:eastAsia="en-US"/>
              </w:rPr>
              <w:t>0,4</w:t>
            </w:r>
          </w:p>
        </w:tc>
      </w:tr>
      <w:tr w:rsidR="009A1DAC" w:rsidRPr="009A1DAC" w:rsidTr="00AE363D">
        <w:trPr>
          <w:trHeight w:val="284"/>
        </w:trPr>
        <w:tc>
          <w:tcPr>
            <w:tcW w:w="1980" w:type="dxa"/>
            <w:vMerge/>
            <w:tcBorders>
              <w:left w:val="single" w:sz="4" w:space="0" w:color="auto"/>
              <w:right w:val="single" w:sz="4" w:space="0" w:color="auto"/>
            </w:tcBorders>
          </w:tcPr>
          <w:p w:rsidR="00A145F8" w:rsidRPr="009A1DAC" w:rsidRDefault="00A145F8" w:rsidP="0092582E">
            <w:pPr>
              <w:pStyle w:val="101"/>
              <w:rPr>
                <w:rFonts w:eastAsia="Calibri"/>
                <w:sz w:val="22"/>
                <w:szCs w:val="22"/>
                <w:lang w:eastAsia="en-US"/>
              </w:rPr>
            </w:pPr>
          </w:p>
        </w:tc>
        <w:tc>
          <w:tcPr>
            <w:tcW w:w="4111" w:type="dxa"/>
            <w:vMerge/>
            <w:tcBorders>
              <w:left w:val="single" w:sz="4" w:space="0" w:color="auto"/>
              <w:right w:val="single" w:sz="4" w:space="0" w:color="auto"/>
            </w:tcBorders>
          </w:tcPr>
          <w:p w:rsidR="00A145F8" w:rsidRPr="009A1DAC" w:rsidRDefault="00A145F8" w:rsidP="0092582E">
            <w:pPr>
              <w:pStyle w:val="101"/>
              <w:rPr>
                <w:sz w:val="22"/>
                <w:szCs w:val="22"/>
                <w:lang w:eastAsia="en-US"/>
              </w:rPr>
            </w:pPr>
          </w:p>
        </w:tc>
        <w:tc>
          <w:tcPr>
            <w:tcW w:w="4252" w:type="dxa"/>
            <w:gridSpan w:val="5"/>
            <w:tcBorders>
              <w:top w:val="single" w:sz="4" w:space="0" w:color="auto"/>
              <w:left w:val="single" w:sz="4" w:space="0" w:color="auto"/>
              <w:right w:val="single" w:sz="4" w:space="0" w:color="auto"/>
            </w:tcBorders>
          </w:tcPr>
          <w:p w:rsidR="00A145F8" w:rsidRPr="009A1DAC" w:rsidRDefault="00A145F8" w:rsidP="0092582E">
            <w:pPr>
              <w:pStyle w:val="ConsPlusNormal"/>
              <w:ind w:firstLine="0"/>
              <w:rPr>
                <w:rFonts w:ascii="Times New Roman" w:eastAsiaTheme="minorHAnsi" w:hAnsi="Times New Roman" w:cs="Times New Roman"/>
                <w:sz w:val="22"/>
                <w:szCs w:val="22"/>
                <w:lang w:eastAsia="en-US"/>
              </w:rPr>
            </w:pPr>
            <w:r w:rsidRPr="009A1DAC">
              <w:rPr>
                <w:rFonts w:ascii="Times New Roman" w:eastAsiaTheme="minorHAnsi" w:hAnsi="Times New Roman" w:cs="Times New Roman"/>
                <w:sz w:val="22"/>
                <w:szCs w:val="22"/>
                <w:lang w:eastAsia="en-US"/>
              </w:rPr>
              <w:t>Свыше 0,4 до 0,8</w:t>
            </w:r>
          </w:p>
        </w:tc>
        <w:tc>
          <w:tcPr>
            <w:tcW w:w="4141" w:type="dxa"/>
            <w:gridSpan w:val="6"/>
            <w:tcBorders>
              <w:top w:val="single" w:sz="4" w:space="0" w:color="auto"/>
              <w:left w:val="single" w:sz="4" w:space="0" w:color="auto"/>
              <w:right w:val="single" w:sz="4" w:space="0" w:color="auto"/>
            </w:tcBorders>
          </w:tcPr>
          <w:p w:rsidR="00A145F8" w:rsidRPr="009A1DAC" w:rsidRDefault="00A145F8" w:rsidP="0092582E">
            <w:pPr>
              <w:pStyle w:val="ConsPlusNormal"/>
              <w:ind w:firstLine="0"/>
              <w:rPr>
                <w:rFonts w:ascii="Times New Roman" w:eastAsiaTheme="minorHAnsi" w:hAnsi="Times New Roman" w:cs="Times New Roman"/>
                <w:sz w:val="22"/>
                <w:szCs w:val="22"/>
                <w:lang w:eastAsia="en-US"/>
              </w:rPr>
            </w:pPr>
            <w:r w:rsidRPr="009A1DAC">
              <w:rPr>
                <w:rFonts w:ascii="Times New Roman" w:eastAsiaTheme="minorHAnsi" w:hAnsi="Times New Roman" w:cs="Times New Roman"/>
                <w:sz w:val="22"/>
                <w:szCs w:val="22"/>
                <w:lang w:eastAsia="en-US"/>
              </w:rPr>
              <w:t>1</w:t>
            </w:r>
          </w:p>
        </w:tc>
      </w:tr>
      <w:tr w:rsidR="009A1DAC" w:rsidRPr="009A1DAC" w:rsidTr="00AE363D">
        <w:trPr>
          <w:trHeight w:val="284"/>
        </w:trPr>
        <w:tc>
          <w:tcPr>
            <w:tcW w:w="1980" w:type="dxa"/>
            <w:vMerge/>
            <w:tcBorders>
              <w:left w:val="single" w:sz="4" w:space="0" w:color="auto"/>
              <w:right w:val="single" w:sz="4" w:space="0" w:color="auto"/>
            </w:tcBorders>
          </w:tcPr>
          <w:p w:rsidR="00A145F8" w:rsidRPr="009A1DAC" w:rsidRDefault="00A145F8" w:rsidP="0092582E">
            <w:pPr>
              <w:pStyle w:val="101"/>
              <w:rPr>
                <w:rFonts w:eastAsia="Calibri"/>
                <w:sz w:val="22"/>
                <w:szCs w:val="22"/>
                <w:lang w:eastAsia="en-US"/>
              </w:rPr>
            </w:pPr>
          </w:p>
        </w:tc>
        <w:tc>
          <w:tcPr>
            <w:tcW w:w="4111" w:type="dxa"/>
            <w:vMerge/>
            <w:tcBorders>
              <w:left w:val="single" w:sz="4" w:space="0" w:color="auto"/>
              <w:right w:val="single" w:sz="4" w:space="0" w:color="auto"/>
            </w:tcBorders>
          </w:tcPr>
          <w:p w:rsidR="00A145F8" w:rsidRPr="009A1DAC" w:rsidRDefault="00A145F8" w:rsidP="0092582E">
            <w:pPr>
              <w:pStyle w:val="101"/>
              <w:rPr>
                <w:sz w:val="22"/>
                <w:szCs w:val="22"/>
                <w:lang w:eastAsia="en-US"/>
              </w:rPr>
            </w:pPr>
          </w:p>
        </w:tc>
        <w:tc>
          <w:tcPr>
            <w:tcW w:w="4252" w:type="dxa"/>
            <w:gridSpan w:val="5"/>
            <w:tcBorders>
              <w:top w:val="single" w:sz="4" w:space="0" w:color="auto"/>
              <w:left w:val="single" w:sz="4" w:space="0" w:color="auto"/>
              <w:right w:val="single" w:sz="4" w:space="0" w:color="auto"/>
            </w:tcBorders>
          </w:tcPr>
          <w:p w:rsidR="00A145F8" w:rsidRPr="009A1DAC" w:rsidRDefault="00A145F8" w:rsidP="0092582E">
            <w:pPr>
              <w:pStyle w:val="ConsPlusNormal"/>
              <w:ind w:firstLine="0"/>
              <w:rPr>
                <w:rFonts w:ascii="Times New Roman" w:eastAsiaTheme="minorHAnsi" w:hAnsi="Times New Roman" w:cs="Times New Roman"/>
                <w:sz w:val="22"/>
                <w:szCs w:val="22"/>
                <w:lang w:eastAsia="en-US"/>
              </w:rPr>
            </w:pPr>
            <w:r w:rsidRPr="009A1DAC">
              <w:rPr>
                <w:rFonts w:ascii="Times New Roman" w:eastAsiaTheme="minorHAnsi" w:hAnsi="Times New Roman" w:cs="Times New Roman"/>
                <w:sz w:val="22"/>
                <w:szCs w:val="22"/>
                <w:lang w:eastAsia="en-US"/>
              </w:rPr>
              <w:t>Свыше 0,8 до 12</w:t>
            </w:r>
          </w:p>
        </w:tc>
        <w:tc>
          <w:tcPr>
            <w:tcW w:w="4141" w:type="dxa"/>
            <w:gridSpan w:val="6"/>
            <w:tcBorders>
              <w:top w:val="single" w:sz="4" w:space="0" w:color="auto"/>
              <w:left w:val="single" w:sz="4" w:space="0" w:color="auto"/>
              <w:right w:val="single" w:sz="4" w:space="0" w:color="auto"/>
            </w:tcBorders>
          </w:tcPr>
          <w:p w:rsidR="00A145F8" w:rsidRPr="009A1DAC" w:rsidRDefault="00A145F8" w:rsidP="0092582E">
            <w:pPr>
              <w:pStyle w:val="ConsPlusNormal"/>
              <w:ind w:firstLine="0"/>
              <w:rPr>
                <w:rFonts w:ascii="Times New Roman" w:eastAsiaTheme="minorHAnsi" w:hAnsi="Times New Roman" w:cs="Times New Roman"/>
                <w:sz w:val="22"/>
                <w:szCs w:val="22"/>
                <w:lang w:eastAsia="en-US"/>
              </w:rPr>
            </w:pPr>
            <w:r w:rsidRPr="009A1DAC">
              <w:rPr>
                <w:rFonts w:ascii="Times New Roman" w:eastAsiaTheme="minorHAnsi" w:hAnsi="Times New Roman" w:cs="Times New Roman"/>
                <w:sz w:val="22"/>
                <w:szCs w:val="22"/>
                <w:lang w:eastAsia="en-US"/>
              </w:rPr>
              <w:t>2</w:t>
            </w:r>
          </w:p>
        </w:tc>
      </w:tr>
      <w:tr w:rsidR="009A1DAC" w:rsidRPr="009A1DAC" w:rsidTr="00AE363D">
        <w:trPr>
          <w:trHeight w:val="284"/>
        </w:trPr>
        <w:tc>
          <w:tcPr>
            <w:tcW w:w="1980" w:type="dxa"/>
            <w:vMerge/>
            <w:tcBorders>
              <w:left w:val="single" w:sz="4" w:space="0" w:color="auto"/>
              <w:right w:val="single" w:sz="4" w:space="0" w:color="auto"/>
            </w:tcBorders>
          </w:tcPr>
          <w:p w:rsidR="00A145F8" w:rsidRPr="009A1DAC" w:rsidRDefault="00A145F8" w:rsidP="0092582E">
            <w:pPr>
              <w:pStyle w:val="101"/>
              <w:rPr>
                <w:rFonts w:eastAsia="Calibri"/>
                <w:sz w:val="22"/>
                <w:szCs w:val="22"/>
                <w:lang w:eastAsia="en-US"/>
              </w:rPr>
            </w:pPr>
          </w:p>
        </w:tc>
        <w:tc>
          <w:tcPr>
            <w:tcW w:w="4111" w:type="dxa"/>
            <w:vMerge/>
            <w:tcBorders>
              <w:left w:val="single" w:sz="4" w:space="0" w:color="auto"/>
              <w:right w:val="single" w:sz="4" w:space="0" w:color="auto"/>
            </w:tcBorders>
          </w:tcPr>
          <w:p w:rsidR="00A145F8" w:rsidRPr="009A1DAC" w:rsidRDefault="00A145F8" w:rsidP="0092582E">
            <w:pPr>
              <w:pStyle w:val="101"/>
              <w:rPr>
                <w:sz w:val="22"/>
                <w:szCs w:val="22"/>
                <w:lang w:eastAsia="en-US"/>
              </w:rPr>
            </w:pPr>
          </w:p>
        </w:tc>
        <w:tc>
          <w:tcPr>
            <w:tcW w:w="4252" w:type="dxa"/>
            <w:gridSpan w:val="5"/>
            <w:tcBorders>
              <w:top w:val="single" w:sz="4" w:space="0" w:color="auto"/>
              <w:left w:val="single" w:sz="4" w:space="0" w:color="auto"/>
              <w:right w:val="single" w:sz="4" w:space="0" w:color="auto"/>
            </w:tcBorders>
          </w:tcPr>
          <w:p w:rsidR="00A145F8" w:rsidRPr="009A1DAC" w:rsidRDefault="00A145F8" w:rsidP="0092582E">
            <w:pPr>
              <w:pStyle w:val="ConsPlusNormal"/>
              <w:ind w:firstLine="0"/>
              <w:rPr>
                <w:rFonts w:ascii="Times New Roman" w:eastAsiaTheme="minorHAnsi" w:hAnsi="Times New Roman" w:cs="Times New Roman"/>
                <w:sz w:val="22"/>
                <w:szCs w:val="22"/>
                <w:lang w:eastAsia="en-US"/>
              </w:rPr>
            </w:pPr>
            <w:r w:rsidRPr="009A1DAC">
              <w:rPr>
                <w:rFonts w:ascii="Times New Roman" w:eastAsiaTheme="minorHAnsi" w:hAnsi="Times New Roman" w:cs="Times New Roman"/>
                <w:sz w:val="22"/>
                <w:szCs w:val="22"/>
                <w:lang w:eastAsia="en-US"/>
              </w:rPr>
              <w:t>Свыше 12 до 32</w:t>
            </w:r>
          </w:p>
        </w:tc>
        <w:tc>
          <w:tcPr>
            <w:tcW w:w="4141" w:type="dxa"/>
            <w:gridSpan w:val="6"/>
            <w:tcBorders>
              <w:top w:val="single" w:sz="4" w:space="0" w:color="auto"/>
              <w:left w:val="single" w:sz="4" w:space="0" w:color="auto"/>
              <w:right w:val="single" w:sz="4" w:space="0" w:color="auto"/>
            </w:tcBorders>
          </w:tcPr>
          <w:p w:rsidR="00A145F8" w:rsidRPr="009A1DAC" w:rsidRDefault="00A145F8" w:rsidP="0092582E">
            <w:pPr>
              <w:pStyle w:val="ConsPlusNormal"/>
              <w:ind w:firstLine="0"/>
              <w:rPr>
                <w:rFonts w:ascii="Times New Roman" w:eastAsiaTheme="minorHAnsi" w:hAnsi="Times New Roman" w:cs="Times New Roman"/>
                <w:sz w:val="22"/>
                <w:szCs w:val="22"/>
                <w:lang w:eastAsia="en-US"/>
              </w:rPr>
            </w:pPr>
            <w:r w:rsidRPr="009A1DAC">
              <w:rPr>
                <w:rFonts w:ascii="Times New Roman" w:eastAsiaTheme="minorHAnsi" w:hAnsi="Times New Roman" w:cs="Times New Roman"/>
                <w:sz w:val="22"/>
                <w:szCs w:val="22"/>
                <w:lang w:eastAsia="en-US"/>
              </w:rPr>
              <w:t>3</w:t>
            </w:r>
          </w:p>
        </w:tc>
      </w:tr>
      <w:tr w:rsidR="009A1DAC" w:rsidRPr="009A1DAC" w:rsidTr="00AE363D">
        <w:trPr>
          <w:trHeight w:val="284"/>
        </w:trPr>
        <w:tc>
          <w:tcPr>
            <w:tcW w:w="1980" w:type="dxa"/>
            <w:vMerge/>
            <w:tcBorders>
              <w:left w:val="single" w:sz="4" w:space="0" w:color="auto"/>
              <w:right w:val="single" w:sz="4" w:space="0" w:color="auto"/>
            </w:tcBorders>
          </w:tcPr>
          <w:p w:rsidR="00A145F8" w:rsidRPr="009A1DAC" w:rsidRDefault="00A145F8" w:rsidP="0092582E">
            <w:pPr>
              <w:pStyle w:val="101"/>
              <w:rPr>
                <w:rFonts w:eastAsia="Calibri"/>
                <w:sz w:val="22"/>
                <w:szCs w:val="22"/>
                <w:lang w:eastAsia="en-US"/>
              </w:rPr>
            </w:pPr>
          </w:p>
        </w:tc>
        <w:tc>
          <w:tcPr>
            <w:tcW w:w="4111" w:type="dxa"/>
            <w:vMerge/>
            <w:tcBorders>
              <w:left w:val="single" w:sz="4" w:space="0" w:color="auto"/>
              <w:right w:val="single" w:sz="4" w:space="0" w:color="auto"/>
            </w:tcBorders>
          </w:tcPr>
          <w:p w:rsidR="00A145F8" w:rsidRPr="009A1DAC" w:rsidRDefault="00A145F8" w:rsidP="0092582E">
            <w:pPr>
              <w:pStyle w:val="101"/>
              <w:rPr>
                <w:sz w:val="22"/>
                <w:szCs w:val="22"/>
                <w:lang w:eastAsia="en-US"/>
              </w:rPr>
            </w:pPr>
          </w:p>
        </w:tc>
        <w:tc>
          <w:tcPr>
            <w:tcW w:w="4252" w:type="dxa"/>
            <w:gridSpan w:val="5"/>
            <w:tcBorders>
              <w:top w:val="single" w:sz="4" w:space="0" w:color="auto"/>
              <w:left w:val="single" w:sz="4" w:space="0" w:color="auto"/>
              <w:right w:val="single" w:sz="4" w:space="0" w:color="auto"/>
            </w:tcBorders>
          </w:tcPr>
          <w:p w:rsidR="00A145F8" w:rsidRPr="009A1DAC" w:rsidRDefault="00A145F8" w:rsidP="0092582E">
            <w:pPr>
              <w:pStyle w:val="ConsPlusNormal"/>
              <w:ind w:firstLine="0"/>
              <w:rPr>
                <w:rFonts w:ascii="Times New Roman" w:eastAsiaTheme="minorHAnsi" w:hAnsi="Times New Roman" w:cs="Times New Roman"/>
                <w:sz w:val="22"/>
                <w:szCs w:val="22"/>
                <w:lang w:eastAsia="en-US"/>
              </w:rPr>
            </w:pPr>
            <w:r w:rsidRPr="009A1DAC">
              <w:rPr>
                <w:rFonts w:ascii="Times New Roman" w:eastAsiaTheme="minorHAnsi" w:hAnsi="Times New Roman" w:cs="Times New Roman"/>
                <w:sz w:val="22"/>
                <w:szCs w:val="22"/>
                <w:lang w:eastAsia="en-US"/>
              </w:rPr>
              <w:t>Свыше 32 до 80</w:t>
            </w:r>
          </w:p>
        </w:tc>
        <w:tc>
          <w:tcPr>
            <w:tcW w:w="4141" w:type="dxa"/>
            <w:gridSpan w:val="6"/>
            <w:tcBorders>
              <w:top w:val="single" w:sz="4" w:space="0" w:color="auto"/>
              <w:left w:val="single" w:sz="4" w:space="0" w:color="auto"/>
              <w:right w:val="single" w:sz="4" w:space="0" w:color="auto"/>
            </w:tcBorders>
          </w:tcPr>
          <w:p w:rsidR="00A145F8" w:rsidRPr="009A1DAC" w:rsidRDefault="00A145F8" w:rsidP="0092582E">
            <w:pPr>
              <w:pStyle w:val="ConsPlusNormal"/>
              <w:ind w:firstLine="0"/>
              <w:rPr>
                <w:rFonts w:ascii="Times New Roman" w:eastAsiaTheme="minorHAnsi" w:hAnsi="Times New Roman" w:cs="Times New Roman"/>
                <w:sz w:val="22"/>
                <w:szCs w:val="22"/>
                <w:lang w:eastAsia="en-US"/>
              </w:rPr>
            </w:pPr>
            <w:r w:rsidRPr="009A1DAC">
              <w:rPr>
                <w:rFonts w:ascii="Times New Roman" w:eastAsiaTheme="minorHAnsi" w:hAnsi="Times New Roman" w:cs="Times New Roman"/>
                <w:sz w:val="22"/>
                <w:szCs w:val="22"/>
                <w:lang w:eastAsia="en-US"/>
              </w:rPr>
              <w:t>4</w:t>
            </w:r>
          </w:p>
        </w:tc>
      </w:tr>
      <w:tr w:rsidR="009A1DAC" w:rsidRPr="009A1DAC" w:rsidTr="00AE363D">
        <w:trPr>
          <w:trHeight w:val="284"/>
        </w:trPr>
        <w:tc>
          <w:tcPr>
            <w:tcW w:w="1980" w:type="dxa"/>
            <w:vMerge/>
            <w:tcBorders>
              <w:left w:val="single" w:sz="4" w:space="0" w:color="auto"/>
              <w:right w:val="single" w:sz="4" w:space="0" w:color="auto"/>
            </w:tcBorders>
          </w:tcPr>
          <w:p w:rsidR="00A145F8" w:rsidRPr="009A1DAC" w:rsidRDefault="00A145F8" w:rsidP="0092582E">
            <w:pPr>
              <w:pStyle w:val="101"/>
              <w:rPr>
                <w:rFonts w:eastAsia="Calibri"/>
                <w:sz w:val="22"/>
                <w:szCs w:val="22"/>
                <w:lang w:eastAsia="en-US"/>
              </w:rPr>
            </w:pPr>
          </w:p>
        </w:tc>
        <w:tc>
          <w:tcPr>
            <w:tcW w:w="4111" w:type="dxa"/>
            <w:vMerge/>
            <w:tcBorders>
              <w:left w:val="single" w:sz="4" w:space="0" w:color="auto"/>
              <w:right w:val="single" w:sz="4" w:space="0" w:color="auto"/>
            </w:tcBorders>
          </w:tcPr>
          <w:p w:rsidR="00A145F8" w:rsidRPr="009A1DAC" w:rsidRDefault="00A145F8" w:rsidP="0092582E">
            <w:pPr>
              <w:pStyle w:val="101"/>
              <w:rPr>
                <w:sz w:val="22"/>
                <w:szCs w:val="22"/>
                <w:lang w:eastAsia="en-US"/>
              </w:rPr>
            </w:pPr>
          </w:p>
        </w:tc>
        <w:tc>
          <w:tcPr>
            <w:tcW w:w="4252" w:type="dxa"/>
            <w:gridSpan w:val="5"/>
            <w:tcBorders>
              <w:top w:val="single" w:sz="4" w:space="0" w:color="auto"/>
              <w:left w:val="single" w:sz="4" w:space="0" w:color="auto"/>
              <w:right w:val="single" w:sz="4" w:space="0" w:color="auto"/>
            </w:tcBorders>
          </w:tcPr>
          <w:p w:rsidR="00A145F8" w:rsidRPr="009A1DAC" w:rsidRDefault="00A145F8" w:rsidP="0092582E">
            <w:pPr>
              <w:pStyle w:val="ConsPlusNormal"/>
              <w:ind w:firstLine="0"/>
              <w:rPr>
                <w:rFonts w:ascii="Times New Roman" w:eastAsiaTheme="minorHAnsi" w:hAnsi="Times New Roman" w:cs="Times New Roman"/>
                <w:sz w:val="22"/>
                <w:szCs w:val="22"/>
                <w:lang w:eastAsia="en-US"/>
              </w:rPr>
            </w:pPr>
            <w:r w:rsidRPr="009A1DAC">
              <w:rPr>
                <w:rFonts w:ascii="Times New Roman" w:eastAsiaTheme="minorHAnsi" w:hAnsi="Times New Roman" w:cs="Times New Roman"/>
                <w:sz w:val="22"/>
                <w:szCs w:val="22"/>
                <w:lang w:eastAsia="en-US"/>
              </w:rPr>
              <w:t>Свыше 80 до 125</w:t>
            </w:r>
          </w:p>
        </w:tc>
        <w:tc>
          <w:tcPr>
            <w:tcW w:w="4141" w:type="dxa"/>
            <w:gridSpan w:val="6"/>
            <w:tcBorders>
              <w:top w:val="single" w:sz="4" w:space="0" w:color="auto"/>
              <w:left w:val="single" w:sz="4" w:space="0" w:color="auto"/>
              <w:right w:val="single" w:sz="4" w:space="0" w:color="auto"/>
            </w:tcBorders>
          </w:tcPr>
          <w:p w:rsidR="00A145F8" w:rsidRPr="009A1DAC" w:rsidRDefault="00A145F8" w:rsidP="0092582E">
            <w:pPr>
              <w:pStyle w:val="ConsPlusNormal"/>
              <w:ind w:firstLine="0"/>
              <w:rPr>
                <w:rFonts w:ascii="Times New Roman" w:eastAsiaTheme="minorHAnsi" w:hAnsi="Times New Roman" w:cs="Times New Roman"/>
                <w:sz w:val="22"/>
                <w:szCs w:val="22"/>
                <w:lang w:eastAsia="en-US"/>
              </w:rPr>
            </w:pPr>
            <w:r w:rsidRPr="009A1DAC">
              <w:rPr>
                <w:rFonts w:ascii="Times New Roman" w:eastAsiaTheme="minorHAnsi" w:hAnsi="Times New Roman" w:cs="Times New Roman"/>
                <w:sz w:val="22"/>
                <w:szCs w:val="22"/>
                <w:lang w:eastAsia="en-US"/>
              </w:rPr>
              <w:t>6</w:t>
            </w:r>
          </w:p>
        </w:tc>
      </w:tr>
      <w:tr w:rsidR="009A1DAC" w:rsidRPr="009A1DAC" w:rsidTr="00AE363D">
        <w:trPr>
          <w:trHeight w:val="284"/>
        </w:trPr>
        <w:tc>
          <w:tcPr>
            <w:tcW w:w="1980" w:type="dxa"/>
            <w:vMerge/>
            <w:tcBorders>
              <w:left w:val="single" w:sz="4" w:space="0" w:color="auto"/>
              <w:right w:val="single" w:sz="4" w:space="0" w:color="auto"/>
            </w:tcBorders>
          </w:tcPr>
          <w:p w:rsidR="00A145F8" w:rsidRPr="009A1DAC" w:rsidRDefault="00A145F8" w:rsidP="0092582E">
            <w:pPr>
              <w:pStyle w:val="101"/>
              <w:rPr>
                <w:rFonts w:eastAsia="Calibri"/>
                <w:sz w:val="22"/>
                <w:szCs w:val="22"/>
                <w:lang w:eastAsia="en-US"/>
              </w:rPr>
            </w:pPr>
          </w:p>
        </w:tc>
        <w:tc>
          <w:tcPr>
            <w:tcW w:w="4111" w:type="dxa"/>
            <w:vMerge/>
            <w:tcBorders>
              <w:left w:val="single" w:sz="4" w:space="0" w:color="auto"/>
              <w:right w:val="single" w:sz="4" w:space="0" w:color="auto"/>
            </w:tcBorders>
          </w:tcPr>
          <w:p w:rsidR="00A145F8" w:rsidRPr="009A1DAC" w:rsidRDefault="00A145F8" w:rsidP="0092582E">
            <w:pPr>
              <w:pStyle w:val="101"/>
              <w:rPr>
                <w:sz w:val="22"/>
                <w:szCs w:val="22"/>
                <w:lang w:eastAsia="en-US"/>
              </w:rPr>
            </w:pPr>
          </w:p>
        </w:tc>
        <w:tc>
          <w:tcPr>
            <w:tcW w:w="4252" w:type="dxa"/>
            <w:gridSpan w:val="5"/>
            <w:tcBorders>
              <w:top w:val="single" w:sz="4" w:space="0" w:color="auto"/>
              <w:left w:val="single" w:sz="4" w:space="0" w:color="auto"/>
              <w:right w:val="single" w:sz="4" w:space="0" w:color="auto"/>
            </w:tcBorders>
          </w:tcPr>
          <w:p w:rsidR="00A145F8" w:rsidRPr="009A1DAC" w:rsidRDefault="00A145F8" w:rsidP="0092582E">
            <w:pPr>
              <w:pStyle w:val="ConsPlusNormal"/>
              <w:ind w:firstLine="0"/>
              <w:rPr>
                <w:rFonts w:ascii="Times New Roman" w:eastAsiaTheme="minorHAnsi" w:hAnsi="Times New Roman" w:cs="Times New Roman"/>
                <w:sz w:val="22"/>
                <w:szCs w:val="22"/>
                <w:lang w:eastAsia="en-US"/>
              </w:rPr>
            </w:pPr>
            <w:r w:rsidRPr="009A1DAC">
              <w:rPr>
                <w:rFonts w:ascii="Times New Roman" w:eastAsiaTheme="minorHAnsi" w:hAnsi="Times New Roman" w:cs="Times New Roman"/>
                <w:sz w:val="22"/>
                <w:szCs w:val="22"/>
                <w:lang w:eastAsia="en-US"/>
              </w:rPr>
              <w:t>Свыше 125 до 250</w:t>
            </w:r>
          </w:p>
        </w:tc>
        <w:tc>
          <w:tcPr>
            <w:tcW w:w="4141" w:type="dxa"/>
            <w:gridSpan w:val="6"/>
            <w:tcBorders>
              <w:top w:val="single" w:sz="4" w:space="0" w:color="auto"/>
              <w:left w:val="single" w:sz="4" w:space="0" w:color="auto"/>
              <w:right w:val="single" w:sz="4" w:space="0" w:color="auto"/>
            </w:tcBorders>
          </w:tcPr>
          <w:p w:rsidR="00A145F8" w:rsidRPr="009A1DAC" w:rsidRDefault="00A145F8" w:rsidP="0092582E">
            <w:pPr>
              <w:pStyle w:val="ConsPlusNormal"/>
              <w:ind w:firstLine="0"/>
              <w:rPr>
                <w:rFonts w:ascii="Times New Roman" w:eastAsiaTheme="minorHAnsi" w:hAnsi="Times New Roman" w:cs="Times New Roman"/>
                <w:sz w:val="22"/>
                <w:szCs w:val="22"/>
                <w:lang w:eastAsia="en-US"/>
              </w:rPr>
            </w:pPr>
            <w:r w:rsidRPr="009A1DAC">
              <w:rPr>
                <w:rFonts w:ascii="Times New Roman" w:eastAsiaTheme="minorHAnsi" w:hAnsi="Times New Roman" w:cs="Times New Roman"/>
                <w:sz w:val="22"/>
                <w:szCs w:val="22"/>
                <w:lang w:eastAsia="en-US"/>
              </w:rPr>
              <w:t>12</w:t>
            </w:r>
          </w:p>
        </w:tc>
      </w:tr>
      <w:tr w:rsidR="009A1DAC" w:rsidRPr="009A1DAC" w:rsidTr="00AE363D">
        <w:trPr>
          <w:trHeight w:val="284"/>
        </w:trPr>
        <w:tc>
          <w:tcPr>
            <w:tcW w:w="1980" w:type="dxa"/>
            <w:vMerge/>
            <w:tcBorders>
              <w:left w:val="single" w:sz="4" w:space="0" w:color="auto"/>
              <w:right w:val="single" w:sz="4" w:space="0" w:color="auto"/>
            </w:tcBorders>
          </w:tcPr>
          <w:p w:rsidR="00A145F8" w:rsidRPr="009A1DAC" w:rsidRDefault="00A145F8" w:rsidP="0092582E">
            <w:pPr>
              <w:pStyle w:val="101"/>
              <w:rPr>
                <w:rFonts w:eastAsia="Calibri"/>
                <w:sz w:val="22"/>
                <w:szCs w:val="22"/>
                <w:lang w:eastAsia="en-US"/>
              </w:rPr>
            </w:pPr>
          </w:p>
        </w:tc>
        <w:tc>
          <w:tcPr>
            <w:tcW w:w="4111" w:type="dxa"/>
            <w:vMerge/>
            <w:tcBorders>
              <w:left w:val="single" w:sz="4" w:space="0" w:color="auto"/>
              <w:right w:val="single" w:sz="4" w:space="0" w:color="auto"/>
            </w:tcBorders>
          </w:tcPr>
          <w:p w:rsidR="00A145F8" w:rsidRPr="009A1DAC" w:rsidRDefault="00A145F8" w:rsidP="0092582E">
            <w:pPr>
              <w:pStyle w:val="101"/>
              <w:rPr>
                <w:sz w:val="22"/>
                <w:szCs w:val="22"/>
                <w:lang w:eastAsia="en-US"/>
              </w:rPr>
            </w:pPr>
          </w:p>
        </w:tc>
        <w:tc>
          <w:tcPr>
            <w:tcW w:w="4252" w:type="dxa"/>
            <w:gridSpan w:val="5"/>
            <w:tcBorders>
              <w:top w:val="single" w:sz="4" w:space="0" w:color="auto"/>
              <w:left w:val="single" w:sz="4" w:space="0" w:color="auto"/>
              <w:right w:val="single" w:sz="4" w:space="0" w:color="auto"/>
            </w:tcBorders>
          </w:tcPr>
          <w:p w:rsidR="00A145F8" w:rsidRPr="009A1DAC" w:rsidRDefault="00A145F8" w:rsidP="0092582E">
            <w:pPr>
              <w:spacing w:after="0" w:line="240" w:lineRule="auto"/>
              <w:ind w:left="37"/>
              <w:rPr>
                <w:rFonts w:ascii="Times New Roman" w:hAnsi="Times New Roman" w:cs="Times New Roman"/>
              </w:rPr>
            </w:pPr>
            <w:r w:rsidRPr="009A1DAC">
              <w:rPr>
                <w:rFonts w:ascii="Times New Roman" w:hAnsi="Times New Roman" w:cs="Times New Roman"/>
              </w:rPr>
              <w:t>Свыше 250 до 400</w:t>
            </w:r>
          </w:p>
        </w:tc>
        <w:tc>
          <w:tcPr>
            <w:tcW w:w="4141" w:type="dxa"/>
            <w:gridSpan w:val="6"/>
            <w:tcBorders>
              <w:top w:val="single" w:sz="4" w:space="0" w:color="auto"/>
              <w:left w:val="single" w:sz="4" w:space="0" w:color="auto"/>
              <w:right w:val="single" w:sz="4" w:space="0" w:color="auto"/>
            </w:tcBorders>
          </w:tcPr>
          <w:p w:rsidR="00A145F8" w:rsidRPr="009A1DAC" w:rsidRDefault="00A145F8" w:rsidP="0092582E">
            <w:pPr>
              <w:spacing w:after="0" w:line="240" w:lineRule="auto"/>
              <w:rPr>
                <w:rFonts w:ascii="Times New Roman" w:hAnsi="Times New Roman" w:cs="Times New Roman"/>
              </w:rPr>
            </w:pPr>
            <w:r w:rsidRPr="009A1DAC">
              <w:rPr>
                <w:rFonts w:ascii="Times New Roman" w:hAnsi="Times New Roman" w:cs="Times New Roman"/>
              </w:rPr>
              <w:t>18</w:t>
            </w:r>
          </w:p>
        </w:tc>
      </w:tr>
      <w:tr w:rsidR="009A1DAC" w:rsidRPr="009A1DAC" w:rsidTr="00AE363D">
        <w:trPr>
          <w:trHeight w:val="284"/>
        </w:trPr>
        <w:tc>
          <w:tcPr>
            <w:tcW w:w="1980" w:type="dxa"/>
            <w:vMerge/>
            <w:tcBorders>
              <w:left w:val="single" w:sz="4" w:space="0" w:color="auto"/>
              <w:right w:val="single" w:sz="4" w:space="0" w:color="auto"/>
            </w:tcBorders>
          </w:tcPr>
          <w:p w:rsidR="00A145F8" w:rsidRPr="009A1DAC" w:rsidRDefault="00A145F8" w:rsidP="0092582E">
            <w:pPr>
              <w:pStyle w:val="101"/>
              <w:rPr>
                <w:rFonts w:eastAsia="Calibri"/>
                <w:sz w:val="22"/>
                <w:szCs w:val="22"/>
                <w:lang w:eastAsia="en-US"/>
              </w:rPr>
            </w:pPr>
          </w:p>
        </w:tc>
        <w:tc>
          <w:tcPr>
            <w:tcW w:w="4111" w:type="dxa"/>
            <w:vMerge/>
            <w:tcBorders>
              <w:left w:val="single" w:sz="4" w:space="0" w:color="auto"/>
              <w:right w:val="single" w:sz="4" w:space="0" w:color="auto"/>
            </w:tcBorders>
          </w:tcPr>
          <w:p w:rsidR="00A145F8" w:rsidRPr="009A1DAC" w:rsidRDefault="00A145F8" w:rsidP="0092582E">
            <w:pPr>
              <w:pStyle w:val="101"/>
              <w:rPr>
                <w:sz w:val="22"/>
                <w:szCs w:val="22"/>
                <w:lang w:eastAsia="en-US"/>
              </w:rPr>
            </w:pPr>
          </w:p>
        </w:tc>
        <w:tc>
          <w:tcPr>
            <w:tcW w:w="4252" w:type="dxa"/>
            <w:gridSpan w:val="5"/>
            <w:tcBorders>
              <w:top w:val="single" w:sz="4" w:space="0" w:color="auto"/>
              <w:left w:val="single" w:sz="4" w:space="0" w:color="auto"/>
              <w:right w:val="single" w:sz="4" w:space="0" w:color="auto"/>
            </w:tcBorders>
          </w:tcPr>
          <w:p w:rsidR="00A145F8" w:rsidRPr="009A1DAC" w:rsidRDefault="00A145F8" w:rsidP="0092582E">
            <w:pPr>
              <w:spacing w:after="0" w:line="240" w:lineRule="auto"/>
              <w:ind w:left="37"/>
              <w:rPr>
                <w:rFonts w:ascii="Times New Roman" w:hAnsi="Times New Roman" w:cs="Times New Roman"/>
              </w:rPr>
            </w:pPr>
            <w:r w:rsidRPr="009A1DAC">
              <w:rPr>
                <w:rFonts w:ascii="Times New Roman" w:hAnsi="Times New Roman" w:cs="Times New Roman"/>
              </w:rPr>
              <w:t>Свыше 400 до 800</w:t>
            </w:r>
          </w:p>
        </w:tc>
        <w:tc>
          <w:tcPr>
            <w:tcW w:w="4141" w:type="dxa"/>
            <w:gridSpan w:val="6"/>
            <w:tcBorders>
              <w:top w:val="single" w:sz="4" w:space="0" w:color="auto"/>
              <w:left w:val="single" w:sz="4" w:space="0" w:color="auto"/>
              <w:right w:val="single" w:sz="4" w:space="0" w:color="auto"/>
            </w:tcBorders>
          </w:tcPr>
          <w:p w:rsidR="00A145F8" w:rsidRPr="009A1DAC" w:rsidRDefault="00A145F8" w:rsidP="0092582E">
            <w:pPr>
              <w:spacing w:after="0" w:line="240" w:lineRule="auto"/>
              <w:rPr>
                <w:rFonts w:ascii="Times New Roman" w:hAnsi="Times New Roman" w:cs="Times New Roman"/>
              </w:rPr>
            </w:pPr>
            <w:r w:rsidRPr="009A1DAC">
              <w:rPr>
                <w:rFonts w:ascii="Times New Roman" w:hAnsi="Times New Roman" w:cs="Times New Roman"/>
              </w:rPr>
              <w:t>24</w:t>
            </w:r>
          </w:p>
        </w:tc>
      </w:tr>
      <w:tr w:rsidR="009A1DAC" w:rsidRPr="009A1DAC" w:rsidTr="00AE363D">
        <w:trPr>
          <w:trHeight w:val="284"/>
        </w:trPr>
        <w:tc>
          <w:tcPr>
            <w:tcW w:w="1980" w:type="dxa"/>
            <w:vMerge w:val="restart"/>
            <w:tcBorders>
              <w:left w:val="single" w:sz="4" w:space="0" w:color="auto"/>
              <w:right w:val="single" w:sz="4" w:space="0" w:color="auto"/>
            </w:tcBorders>
          </w:tcPr>
          <w:p w:rsidR="00A145F8" w:rsidRPr="009A1DAC" w:rsidRDefault="00A145F8" w:rsidP="0092582E">
            <w:pPr>
              <w:pStyle w:val="101"/>
              <w:rPr>
                <w:sz w:val="22"/>
                <w:szCs w:val="22"/>
              </w:rPr>
            </w:pPr>
            <w:r w:rsidRPr="009A1DAC">
              <w:rPr>
                <w:sz w:val="22"/>
                <w:szCs w:val="22"/>
                <w:lang w:eastAsia="en-US"/>
              </w:rPr>
              <w:t>Объекты водоотведения</w:t>
            </w:r>
          </w:p>
        </w:tc>
        <w:tc>
          <w:tcPr>
            <w:tcW w:w="4111" w:type="dxa"/>
            <w:tcBorders>
              <w:left w:val="single" w:sz="4" w:space="0" w:color="auto"/>
              <w:right w:val="single" w:sz="4" w:space="0" w:color="auto"/>
            </w:tcBorders>
          </w:tcPr>
          <w:p w:rsidR="00A145F8" w:rsidRPr="009A1DAC" w:rsidRDefault="00A145F8" w:rsidP="0092582E">
            <w:pPr>
              <w:pStyle w:val="101"/>
              <w:rPr>
                <w:sz w:val="22"/>
                <w:szCs w:val="22"/>
                <w:vertAlign w:val="superscript"/>
                <w:lang w:eastAsia="en-US"/>
              </w:rPr>
            </w:pPr>
            <w:r w:rsidRPr="009A1DAC">
              <w:rPr>
                <w:sz w:val="22"/>
                <w:szCs w:val="22"/>
                <w:lang w:eastAsia="en-US"/>
              </w:rPr>
              <w:t>Удельное среднесуточное водоотведение (за год), л/сут. на 1 человека</w:t>
            </w:r>
            <w:r w:rsidRPr="009A1DAC">
              <w:rPr>
                <w:sz w:val="22"/>
                <w:szCs w:val="22"/>
                <w:vertAlign w:val="superscript"/>
                <w:lang w:eastAsia="en-US"/>
              </w:rPr>
              <w:t>1</w:t>
            </w:r>
          </w:p>
        </w:tc>
        <w:tc>
          <w:tcPr>
            <w:tcW w:w="8393" w:type="dxa"/>
            <w:gridSpan w:val="11"/>
            <w:tcBorders>
              <w:top w:val="single" w:sz="4" w:space="0" w:color="auto"/>
              <w:left w:val="single" w:sz="4" w:space="0" w:color="auto"/>
              <w:bottom w:val="single" w:sz="4" w:space="0" w:color="auto"/>
              <w:right w:val="single" w:sz="4" w:space="0" w:color="auto"/>
            </w:tcBorders>
          </w:tcPr>
          <w:p w:rsidR="00A145F8" w:rsidRPr="009A1DAC" w:rsidRDefault="00A145F8" w:rsidP="0092582E">
            <w:pPr>
              <w:pStyle w:val="101"/>
              <w:rPr>
                <w:sz w:val="22"/>
                <w:szCs w:val="22"/>
                <w:lang w:eastAsia="en-US"/>
              </w:rPr>
            </w:pPr>
            <w:r w:rsidRPr="009A1DAC">
              <w:rPr>
                <w:sz w:val="22"/>
                <w:szCs w:val="22"/>
                <w:lang w:eastAsia="en-US"/>
              </w:rPr>
              <w:t>Принимается равным удельному среднесуточному водопотреблению</w:t>
            </w:r>
          </w:p>
        </w:tc>
      </w:tr>
      <w:tr w:rsidR="009A1DAC" w:rsidRPr="009A1DAC" w:rsidTr="00AE363D">
        <w:trPr>
          <w:trHeight w:val="284"/>
        </w:trPr>
        <w:tc>
          <w:tcPr>
            <w:tcW w:w="1980" w:type="dxa"/>
            <w:vMerge/>
            <w:tcBorders>
              <w:left w:val="single" w:sz="4" w:space="0" w:color="auto"/>
              <w:right w:val="single" w:sz="4" w:space="0" w:color="auto"/>
            </w:tcBorders>
          </w:tcPr>
          <w:p w:rsidR="00A145F8" w:rsidRPr="009A1DAC" w:rsidRDefault="00A145F8" w:rsidP="0092582E">
            <w:pPr>
              <w:pStyle w:val="101"/>
              <w:rPr>
                <w:sz w:val="22"/>
                <w:szCs w:val="22"/>
                <w:lang w:eastAsia="en-US"/>
              </w:rPr>
            </w:pPr>
          </w:p>
        </w:tc>
        <w:tc>
          <w:tcPr>
            <w:tcW w:w="4111" w:type="dxa"/>
            <w:vMerge w:val="restart"/>
            <w:tcBorders>
              <w:left w:val="single" w:sz="4" w:space="0" w:color="auto"/>
              <w:right w:val="single" w:sz="4" w:space="0" w:color="auto"/>
            </w:tcBorders>
          </w:tcPr>
          <w:p w:rsidR="00A145F8" w:rsidRPr="009A1DAC" w:rsidRDefault="00A145F8" w:rsidP="0092582E">
            <w:pPr>
              <w:pStyle w:val="101"/>
              <w:rPr>
                <w:sz w:val="22"/>
                <w:szCs w:val="22"/>
                <w:lang w:eastAsia="en-US"/>
              </w:rPr>
            </w:pPr>
            <w:r w:rsidRPr="009A1DAC">
              <w:rPr>
                <w:sz w:val="22"/>
                <w:szCs w:val="22"/>
                <w:lang w:eastAsia="en-US"/>
              </w:rPr>
              <w:t>Размер земельного участка для очистных сооружений канализации следует принимать не более, га</w:t>
            </w:r>
          </w:p>
        </w:tc>
        <w:tc>
          <w:tcPr>
            <w:tcW w:w="4252" w:type="dxa"/>
            <w:gridSpan w:val="5"/>
            <w:vMerge w:val="restart"/>
            <w:tcBorders>
              <w:top w:val="single" w:sz="4" w:space="0" w:color="auto"/>
              <w:left w:val="single" w:sz="4" w:space="0" w:color="auto"/>
              <w:right w:val="single" w:sz="4" w:space="0" w:color="auto"/>
            </w:tcBorders>
          </w:tcPr>
          <w:p w:rsidR="00A145F8" w:rsidRPr="009A1DAC" w:rsidRDefault="00A145F8" w:rsidP="0092582E">
            <w:pPr>
              <w:pStyle w:val="101"/>
              <w:rPr>
                <w:sz w:val="22"/>
                <w:szCs w:val="22"/>
                <w:lang w:eastAsia="en-US"/>
              </w:rPr>
            </w:pPr>
            <w:r w:rsidRPr="009A1DAC">
              <w:rPr>
                <w:sz w:val="22"/>
                <w:szCs w:val="22"/>
              </w:rPr>
              <w:t xml:space="preserve">Производительность, </w:t>
            </w:r>
            <w:r w:rsidRPr="009A1DAC">
              <w:rPr>
                <w:sz w:val="22"/>
                <w:szCs w:val="22"/>
                <w:lang w:eastAsia="en-US"/>
              </w:rPr>
              <w:t>тыс. м</w:t>
            </w:r>
            <w:r w:rsidRPr="009A1DAC">
              <w:rPr>
                <w:sz w:val="22"/>
                <w:szCs w:val="22"/>
                <w:vertAlign w:val="superscript"/>
                <w:lang w:eastAsia="en-US"/>
              </w:rPr>
              <w:t>3</w:t>
            </w:r>
            <w:r w:rsidRPr="009A1DAC">
              <w:rPr>
                <w:sz w:val="22"/>
                <w:szCs w:val="22"/>
                <w:lang w:eastAsia="en-US"/>
              </w:rPr>
              <w:t>/сут</w:t>
            </w:r>
          </w:p>
        </w:tc>
        <w:tc>
          <w:tcPr>
            <w:tcW w:w="4141" w:type="dxa"/>
            <w:gridSpan w:val="6"/>
            <w:tcBorders>
              <w:top w:val="single" w:sz="4" w:space="0" w:color="auto"/>
              <w:left w:val="single" w:sz="4" w:space="0" w:color="auto"/>
              <w:bottom w:val="single" w:sz="4" w:space="0" w:color="auto"/>
              <w:right w:val="single" w:sz="4" w:space="0" w:color="auto"/>
            </w:tcBorders>
          </w:tcPr>
          <w:p w:rsidR="00A145F8" w:rsidRPr="009A1DAC" w:rsidRDefault="00A145F8" w:rsidP="0092582E">
            <w:pPr>
              <w:pStyle w:val="101"/>
              <w:rPr>
                <w:sz w:val="22"/>
                <w:szCs w:val="22"/>
                <w:lang w:eastAsia="en-US"/>
              </w:rPr>
            </w:pPr>
            <w:r w:rsidRPr="009A1DAC">
              <w:rPr>
                <w:sz w:val="22"/>
                <w:szCs w:val="22"/>
              </w:rPr>
              <w:t>Размер земельного участка, га</w:t>
            </w:r>
          </w:p>
        </w:tc>
      </w:tr>
      <w:tr w:rsidR="009A1DAC" w:rsidRPr="009A1DAC" w:rsidTr="00AE363D">
        <w:trPr>
          <w:trHeight w:val="284"/>
        </w:trPr>
        <w:tc>
          <w:tcPr>
            <w:tcW w:w="1980" w:type="dxa"/>
            <w:vMerge/>
            <w:tcBorders>
              <w:left w:val="single" w:sz="4" w:space="0" w:color="auto"/>
              <w:right w:val="single" w:sz="4" w:space="0" w:color="auto"/>
            </w:tcBorders>
          </w:tcPr>
          <w:p w:rsidR="00A145F8" w:rsidRPr="009A1DAC" w:rsidRDefault="00A145F8" w:rsidP="0092582E">
            <w:pPr>
              <w:pStyle w:val="101"/>
              <w:rPr>
                <w:sz w:val="22"/>
                <w:szCs w:val="22"/>
                <w:lang w:eastAsia="en-US"/>
              </w:rPr>
            </w:pPr>
          </w:p>
        </w:tc>
        <w:tc>
          <w:tcPr>
            <w:tcW w:w="4111" w:type="dxa"/>
            <w:vMerge/>
            <w:tcBorders>
              <w:left w:val="single" w:sz="4" w:space="0" w:color="auto"/>
              <w:right w:val="single" w:sz="4" w:space="0" w:color="auto"/>
            </w:tcBorders>
          </w:tcPr>
          <w:p w:rsidR="00A145F8" w:rsidRPr="009A1DAC" w:rsidRDefault="00A145F8" w:rsidP="0092582E">
            <w:pPr>
              <w:pStyle w:val="101"/>
              <w:rPr>
                <w:sz w:val="22"/>
                <w:szCs w:val="22"/>
                <w:lang w:eastAsia="en-US"/>
              </w:rPr>
            </w:pPr>
          </w:p>
        </w:tc>
        <w:tc>
          <w:tcPr>
            <w:tcW w:w="4252" w:type="dxa"/>
            <w:gridSpan w:val="5"/>
            <w:vMerge/>
            <w:tcBorders>
              <w:left w:val="single" w:sz="4" w:space="0" w:color="auto"/>
              <w:bottom w:val="single" w:sz="4" w:space="0" w:color="auto"/>
              <w:right w:val="single" w:sz="4" w:space="0" w:color="auto"/>
            </w:tcBorders>
          </w:tcPr>
          <w:p w:rsidR="00A145F8" w:rsidRPr="009A1DAC" w:rsidRDefault="00A145F8" w:rsidP="0092582E">
            <w:pPr>
              <w:pStyle w:val="101"/>
              <w:rPr>
                <w:sz w:val="22"/>
                <w:szCs w:val="22"/>
                <w:lang w:eastAsia="en-US"/>
              </w:rPr>
            </w:pPr>
          </w:p>
        </w:tc>
        <w:tc>
          <w:tcPr>
            <w:tcW w:w="1015" w:type="dxa"/>
            <w:gridSpan w:val="2"/>
            <w:tcBorders>
              <w:top w:val="single" w:sz="4" w:space="0" w:color="auto"/>
              <w:left w:val="single" w:sz="4" w:space="0" w:color="auto"/>
              <w:bottom w:val="single" w:sz="4" w:space="0" w:color="auto"/>
              <w:right w:val="single" w:sz="4" w:space="0" w:color="auto"/>
            </w:tcBorders>
          </w:tcPr>
          <w:p w:rsidR="00A145F8" w:rsidRPr="009A1DAC" w:rsidRDefault="00A145F8" w:rsidP="0092582E">
            <w:pPr>
              <w:pStyle w:val="101"/>
              <w:rPr>
                <w:sz w:val="22"/>
                <w:szCs w:val="22"/>
              </w:rPr>
            </w:pPr>
            <w:r w:rsidRPr="009A1DAC">
              <w:rPr>
                <w:sz w:val="22"/>
                <w:szCs w:val="22"/>
              </w:rPr>
              <w:t>очистных сооружений</w:t>
            </w:r>
          </w:p>
        </w:tc>
        <w:tc>
          <w:tcPr>
            <w:tcW w:w="1253" w:type="dxa"/>
            <w:gridSpan w:val="3"/>
            <w:tcBorders>
              <w:top w:val="single" w:sz="4" w:space="0" w:color="auto"/>
              <w:left w:val="single" w:sz="4" w:space="0" w:color="auto"/>
              <w:bottom w:val="single" w:sz="4" w:space="0" w:color="auto"/>
              <w:right w:val="single" w:sz="4" w:space="0" w:color="auto"/>
            </w:tcBorders>
          </w:tcPr>
          <w:p w:rsidR="00A145F8" w:rsidRPr="009A1DAC" w:rsidRDefault="00A145F8" w:rsidP="0092582E">
            <w:pPr>
              <w:pStyle w:val="101"/>
              <w:rPr>
                <w:sz w:val="22"/>
                <w:szCs w:val="22"/>
              </w:rPr>
            </w:pPr>
            <w:r w:rsidRPr="009A1DAC">
              <w:rPr>
                <w:sz w:val="22"/>
                <w:szCs w:val="22"/>
              </w:rPr>
              <w:t>иловых площадок</w:t>
            </w:r>
          </w:p>
        </w:tc>
        <w:tc>
          <w:tcPr>
            <w:tcW w:w="1873" w:type="dxa"/>
            <w:tcBorders>
              <w:top w:val="single" w:sz="4" w:space="0" w:color="auto"/>
              <w:left w:val="single" w:sz="4" w:space="0" w:color="auto"/>
              <w:bottom w:val="single" w:sz="4" w:space="0" w:color="auto"/>
              <w:right w:val="single" w:sz="4" w:space="0" w:color="auto"/>
            </w:tcBorders>
          </w:tcPr>
          <w:p w:rsidR="00A145F8" w:rsidRPr="009A1DAC" w:rsidRDefault="00A145F8" w:rsidP="0092582E">
            <w:pPr>
              <w:pStyle w:val="101"/>
              <w:rPr>
                <w:sz w:val="22"/>
                <w:szCs w:val="22"/>
              </w:rPr>
            </w:pPr>
            <w:r w:rsidRPr="009A1DAC">
              <w:rPr>
                <w:sz w:val="22"/>
                <w:szCs w:val="22"/>
              </w:rPr>
              <w:t>биологических прудов глубокой очистки сточных вод</w:t>
            </w:r>
          </w:p>
        </w:tc>
      </w:tr>
      <w:tr w:rsidR="009A1DAC" w:rsidRPr="009A1DAC" w:rsidTr="00AE363D">
        <w:trPr>
          <w:trHeight w:val="284"/>
        </w:trPr>
        <w:tc>
          <w:tcPr>
            <w:tcW w:w="1980" w:type="dxa"/>
            <w:vMerge/>
            <w:tcBorders>
              <w:left w:val="single" w:sz="4" w:space="0" w:color="auto"/>
              <w:right w:val="single" w:sz="4" w:space="0" w:color="auto"/>
            </w:tcBorders>
          </w:tcPr>
          <w:p w:rsidR="00A145F8" w:rsidRPr="009A1DAC" w:rsidRDefault="00A145F8" w:rsidP="0092582E">
            <w:pPr>
              <w:pStyle w:val="101"/>
              <w:rPr>
                <w:sz w:val="22"/>
                <w:szCs w:val="22"/>
                <w:lang w:eastAsia="en-US"/>
              </w:rPr>
            </w:pPr>
          </w:p>
        </w:tc>
        <w:tc>
          <w:tcPr>
            <w:tcW w:w="4111" w:type="dxa"/>
            <w:vMerge/>
            <w:tcBorders>
              <w:left w:val="single" w:sz="4" w:space="0" w:color="auto"/>
              <w:right w:val="single" w:sz="4" w:space="0" w:color="auto"/>
            </w:tcBorders>
          </w:tcPr>
          <w:p w:rsidR="00A145F8" w:rsidRPr="009A1DAC" w:rsidRDefault="00A145F8" w:rsidP="0092582E">
            <w:pPr>
              <w:pStyle w:val="101"/>
              <w:rPr>
                <w:sz w:val="22"/>
                <w:szCs w:val="22"/>
                <w:lang w:eastAsia="en-US"/>
              </w:rPr>
            </w:pPr>
          </w:p>
        </w:tc>
        <w:tc>
          <w:tcPr>
            <w:tcW w:w="4252" w:type="dxa"/>
            <w:gridSpan w:val="5"/>
            <w:tcBorders>
              <w:top w:val="single" w:sz="4" w:space="0" w:color="auto"/>
              <w:left w:val="single" w:sz="4" w:space="0" w:color="auto"/>
              <w:bottom w:val="single" w:sz="4" w:space="0" w:color="auto"/>
              <w:right w:val="single" w:sz="4" w:space="0" w:color="auto"/>
            </w:tcBorders>
          </w:tcPr>
          <w:p w:rsidR="00A145F8" w:rsidRPr="009A1DAC" w:rsidRDefault="00A145F8" w:rsidP="0092582E">
            <w:pPr>
              <w:pStyle w:val="101"/>
              <w:rPr>
                <w:sz w:val="22"/>
                <w:szCs w:val="22"/>
                <w:lang w:eastAsia="en-US"/>
              </w:rPr>
            </w:pPr>
            <w:r w:rsidRPr="009A1DAC">
              <w:rPr>
                <w:sz w:val="22"/>
                <w:szCs w:val="22"/>
                <w:lang w:eastAsia="en-US"/>
              </w:rPr>
              <w:t>До 0,1</w:t>
            </w:r>
          </w:p>
        </w:tc>
        <w:tc>
          <w:tcPr>
            <w:tcW w:w="1015" w:type="dxa"/>
            <w:gridSpan w:val="2"/>
            <w:tcBorders>
              <w:top w:val="single" w:sz="4" w:space="0" w:color="auto"/>
              <w:left w:val="single" w:sz="4" w:space="0" w:color="auto"/>
              <w:bottom w:val="single" w:sz="4" w:space="0" w:color="auto"/>
              <w:right w:val="single" w:sz="4" w:space="0" w:color="auto"/>
            </w:tcBorders>
          </w:tcPr>
          <w:p w:rsidR="00A145F8" w:rsidRPr="009A1DAC" w:rsidRDefault="00A145F8" w:rsidP="0092582E">
            <w:pPr>
              <w:pStyle w:val="101"/>
              <w:rPr>
                <w:sz w:val="22"/>
                <w:szCs w:val="22"/>
                <w:lang w:eastAsia="en-US"/>
              </w:rPr>
            </w:pPr>
            <w:r w:rsidRPr="009A1DAC">
              <w:rPr>
                <w:sz w:val="22"/>
                <w:szCs w:val="22"/>
                <w:lang w:eastAsia="en-US"/>
              </w:rPr>
              <w:t>0,1</w:t>
            </w:r>
          </w:p>
        </w:tc>
        <w:tc>
          <w:tcPr>
            <w:tcW w:w="1253" w:type="dxa"/>
            <w:gridSpan w:val="3"/>
            <w:tcBorders>
              <w:top w:val="single" w:sz="4" w:space="0" w:color="auto"/>
              <w:left w:val="single" w:sz="4" w:space="0" w:color="auto"/>
              <w:bottom w:val="single" w:sz="4" w:space="0" w:color="auto"/>
              <w:right w:val="single" w:sz="4" w:space="0" w:color="auto"/>
            </w:tcBorders>
          </w:tcPr>
          <w:p w:rsidR="00A145F8" w:rsidRPr="009A1DAC" w:rsidRDefault="00A145F8" w:rsidP="0092582E">
            <w:pPr>
              <w:pStyle w:val="101"/>
              <w:rPr>
                <w:sz w:val="22"/>
                <w:szCs w:val="22"/>
                <w:lang w:eastAsia="en-US"/>
              </w:rPr>
            </w:pPr>
            <w:r w:rsidRPr="009A1DAC">
              <w:rPr>
                <w:sz w:val="22"/>
                <w:szCs w:val="22"/>
                <w:lang w:eastAsia="en-US"/>
              </w:rPr>
              <w:t>-</w:t>
            </w:r>
          </w:p>
        </w:tc>
        <w:tc>
          <w:tcPr>
            <w:tcW w:w="1873" w:type="dxa"/>
            <w:tcBorders>
              <w:top w:val="single" w:sz="4" w:space="0" w:color="auto"/>
              <w:left w:val="single" w:sz="4" w:space="0" w:color="auto"/>
              <w:bottom w:val="single" w:sz="4" w:space="0" w:color="auto"/>
              <w:right w:val="single" w:sz="4" w:space="0" w:color="auto"/>
            </w:tcBorders>
          </w:tcPr>
          <w:p w:rsidR="00A145F8" w:rsidRPr="009A1DAC" w:rsidRDefault="00A145F8" w:rsidP="0092582E">
            <w:pPr>
              <w:pStyle w:val="101"/>
              <w:rPr>
                <w:sz w:val="22"/>
                <w:szCs w:val="22"/>
                <w:lang w:eastAsia="en-US"/>
              </w:rPr>
            </w:pPr>
            <w:r w:rsidRPr="009A1DAC">
              <w:rPr>
                <w:sz w:val="22"/>
                <w:szCs w:val="22"/>
                <w:lang w:eastAsia="en-US"/>
              </w:rPr>
              <w:t>-</w:t>
            </w:r>
          </w:p>
        </w:tc>
      </w:tr>
      <w:tr w:rsidR="009A1DAC" w:rsidRPr="009A1DAC" w:rsidTr="00AE363D">
        <w:trPr>
          <w:trHeight w:val="284"/>
        </w:trPr>
        <w:tc>
          <w:tcPr>
            <w:tcW w:w="1980" w:type="dxa"/>
            <w:vMerge/>
            <w:tcBorders>
              <w:left w:val="single" w:sz="4" w:space="0" w:color="auto"/>
              <w:right w:val="single" w:sz="4" w:space="0" w:color="auto"/>
            </w:tcBorders>
          </w:tcPr>
          <w:p w:rsidR="00A145F8" w:rsidRPr="009A1DAC" w:rsidRDefault="00A145F8" w:rsidP="0092582E">
            <w:pPr>
              <w:pStyle w:val="101"/>
              <w:rPr>
                <w:sz w:val="22"/>
                <w:szCs w:val="22"/>
                <w:lang w:eastAsia="en-US"/>
              </w:rPr>
            </w:pPr>
          </w:p>
        </w:tc>
        <w:tc>
          <w:tcPr>
            <w:tcW w:w="4111" w:type="dxa"/>
            <w:vMerge/>
            <w:tcBorders>
              <w:left w:val="single" w:sz="4" w:space="0" w:color="auto"/>
              <w:right w:val="single" w:sz="4" w:space="0" w:color="auto"/>
            </w:tcBorders>
          </w:tcPr>
          <w:p w:rsidR="00A145F8" w:rsidRPr="009A1DAC" w:rsidRDefault="00A145F8" w:rsidP="0092582E">
            <w:pPr>
              <w:pStyle w:val="101"/>
              <w:rPr>
                <w:sz w:val="22"/>
                <w:szCs w:val="22"/>
                <w:lang w:eastAsia="en-US"/>
              </w:rPr>
            </w:pPr>
          </w:p>
        </w:tc>
        <w:tc>
          <w:tcPr>
            <w:tcW w:w="4252" w:type="dxa"/>
            <w:gridSpan w:val="5"/>
            <w:tcBorders>
              <w:top w:val="single" w:sz="4" w:space="0" w:color="auto"/>
              <w:left w:val="single" w:sz="4" w:space="0" w:color="auto"/>
              <w:bottom w:val="single" w:sz="4" w:space="0" w:color="auto"/>
              <w:right w:val="single" w:sz="4" w:space="0" w:color="auto"/>
            </w:tcBorders>
          </w:tcPr>
          <w:p w:rsidR="00A145F8" w:rsidRPr="009A1DAC" w:rsidRDefault="00A145F8" w:rsidP="0092582E">
            <w:pPr>
              <w:pStyle w:val="101"/>
              <w:rPr>
                <w:sz w:val="22"/>
                <w:szCs w:val="22"/>
                <w:lang w:eastAsia="en-US"/>
              </w:rPr>
            </w:pPr>
            <w:r w:rsidRPr="009A1DAC">
              <w:rPr>
                <w:sz w:val="22"/>
                <w:szCs w:val="22"/>
                <w:lang w:eastAsia="en-US"/>
              </w:rPr>
              <w:t>Свыше 0,1 до 0,2</w:t>
            </w:r>
          </w:p>
        </w:tc>
        <w:tc>
          <w:tcPr>
            <w:tcW w:w="1015" w:type="dxa"/>
            <w:gridSpan w:val="2"/>
            <w:tcBorders>
              <w:top w:val="single" w:sz="4" w:space="0" w:color="auto"/>
              <w:left w:val="single" w:sz="4" w:space="0" w:color="auto"/>
              <w:bottom w:val="single" w:sz="4" w:space="0" w:color="auto"/>
              <w:right w:val="single" w:sz="4" w:space="0" w:color="auto"/>
            </w:tcBorders>
          </w:tcPr>
          <w:p w:rsidR="00A145F8" w:rsidRPr="009A1DAC" w:rsidRDefault="00A145F8" w:rsidP="0092582E">
            <w:pPr>
              <w:pStyle w:val="101"/>
              <w:rPr>
                <w:sz w:val="22"/>
                <w:szCs w:val="22"/>
                <w:lang w:eastAsia="en-US"/>
              </w:rPr>
            </w:pPr>
            <w:r w:rsidRPr="009A1DAC">
              <w:rPr>
                <w:sz w:val="22"/>
                <w:szCs w:val="22"/>
                <w:lang w:eastAsia="en-US"/>
              </w:rPr>
              <w:t>0,25</w:t>
            </w:r>
          </w:p>
        </w:tc>
        <w:tc>
          <w:tcPr>
            <w:tcW w:w="1253" w:type="dxa"/>
            <w:gridSpan w:val="3"/>
            <w:tcBorders>
              <w:top w:val="single" w:sz="4" w:space="0" w:color="auto"/>
              <w:left w:val="single" w:sz="4" w:space="0" w:color="auto"/>
              <w:bottom w:val="single" w:sz="4" w:space="0" w:color="auto"/>
              <w:right w:val="single" w:sz="4" w:space="0" w:color="auto"/>
            </w:tcBorders>
          </w:tcPr>
          <w:p w:rsidR="00A145F8" w:rsidRPr="009A1DAC" w:rsidRDefault="00A145F8" w:rsidP="0092582E">
            <w:pPr>
              <w:pStyle w:val="101"/>
              <w:rPr>
                <w:sz w:val="22"/>
                <w:szCs w:val="22"/>
                <w:lang w:eastAsia="en-US"/>
              </w:rPr>
            </w:pPr>
            <w:r w:rsidRPr="009A1DAC">
              <w:rPr>
                <w:sz w:val="22"/>
                <w:szCs w:val="22"/>
                <w:lang w:eastAsia="en-US"/>
              </w:rPr>
              <w:t>-</w:t>
            </w:r>
          </w:p>
        </w:tc>
        <w:tc>
          <w:tcPr>
            <w:tcW w:w="1873" w:type="dxa"/>
            <w:tcBorders>
              <w:top w:val="single" w:sz="4" w:space="0" w:color="auto"/>
              <w:left w:val="single" w:sz="4" w:space="0" w:color="auto"/>
              <w:bottom w:val="single" w:sz="4" w:space="0" w:color="auto"/>
              <w:right w:val="single" w:sz="4" w:space="0" w:color="auto"/>
            </w:tcBorders>
          </w:tcPr>
          <w:p w:rsidR="00A145F8" w:rsidRPr="009A1DAC" w:rsidRDefault="00A145F8" w:rsidP="0092582E">
            <w:pPr>
              <w:pStyle w:val="101"/>
              <w:rPr>
                <w:sz w:val="22"/>
                <w:szCs w:val="22"/>
                <w:lang w:eastAsia="en-US"/>
              </w:rPr>
            </w:pPr>
            <w:r w:rsidRPr="009A1DAC">
              <w:rPr>
                <w:sz w:val="22"/>
                <w:szCs w:val="22"/>
                <w:lang w:eastAsia="en-US"/>
              </w:rPr>
              <w:t>-</w:t>
            </w:r>
          </w:p>
        </w:tc>
      </w:tr>
      <w:tr w:rsidR="009A1DAC" w:rsidRPr="009A1DAC" w:rsidTr="00AE363D">
        <w:trPr>
          <w:trHeight w:val="284"/>
        </w:trPr>
        <w:tc>
          <w:tcPr>
            <w:tcW w:w="1980" w:type="dxa"/>
            <w:vMerge/>
            <w:tcBorders>
              <w:left w:val="single" w:sz="4" w:space="0" w:color="auto"/>
              <w:right w:val="single" w:sz="4" w:space="0" w:color="auto"/>
            </w:tcBorders>
          </w:tcPr>
          <w:p w:rsidR="00A145F8" w:rsidRPr="009A1DAC" w:rsidRDefault="00A145F8" w:rsidP="0092582E">
            <w:pPr>
              <w:pStyle w:val="101"/>
              <w:rPr>
                <w:sz w:val="22"/>
                <w:szCs w:val="22"/>
                <w:lang w:eastAsia="en-US"/>
              </w:rPr>
            </w:pPr>
          </w:p>
        </w:tc>
        <w:tc>
          <w:tcPr>
            <w:tcW w:w="4111" w:type="dxa"/>
            <w:vMerge/>
            <w:tcBorders>
              <w:left w:val="single" w:sz="4" w:space="0" w:color="auto"/>
              <w:right w:val="single" w:sz="4" w:space="0" w:color="auto"/>
            </w:tcBorders>
          </w:tcPr>
          <w:p w:rsidR="00A145F8" w:rsidRPr="009A1DAC" w:rsidRDefault="00A145F8" w:rsidP="0092582E">
            <w:pPr>
              <w:pStyle w:val="101"/>
              <w:rPr>
                <w:sz w:val="22"/>
                <w:szCs w:val="22"/>
                <w:lang w:eastAsia="en-US"/>
              </w:rPr>
            </w:pPr>
          </w:p>
        </w:tc>
        <w:tc>
          <w:tcPr>
            <w:tcW w:w="4252" w:type="dxa"/>
            <w:gridSpan w:val="5"/>
            <w:tcBorders>
              <w:top w:val="single" w:sz="4" w:space="0" w:color="auto"/>
              <w:left w:val="single" w:sz="4" w:space="0" w:color="auto"/>
              <w:bottom w:val="single" w:sz="4" w:space="0" w:color="auto"/>
              <w:right w:val="single" w:sz="4" w:space="0" w:color="auto"/>
            </w:tcBorders>
          </w:tcPr>
          <w:p w:rsidR="00A145F8" w:rsidRPr="009A1DAC" w:rsidRDefault="00A145F8" w:rsidP="0092582E">
            <w:pPr>
              <w:pStyle w:val="101"/>
              <w:rPr>
                <w:sz w:val="22"/>
                <w:szCs w:val="22"/>
                <w:lang w:eastAsia="en-US"/>
              </w:rPr>
            </w:pPr>
            <w:r w:rsidRPr="009A1DAC">
              <w:rPr>
                <w:sz w:val="22"/>
                <w:szCs w:val="22"/>
                <w:lang w:eastAsia="en-US"/>
              </w:rPr>
              <w:t>Свыше 0,2 до 0,4</w:t>
            </w:r>
          </w:p>
        </w:tc>
        <w:tc>
          <w:tcPr>
            <w:tcW w:w="1015" w:type="dxa"/>
            <w:gridSpan w:val="2"/>
            <w:tcBorders>
              <w:top w:val="single" w:sz="4" w:space="0" w:color="auto"/>
              <w:left w:val="single" w:sz="4" w:space="0" w:color="auto"/>
              <w:bottom w:val="single" w:sz="4" w:space="0" w:color="auto"/>
              <w:right w:val="single" w:sz="4" w:space="0" w:color="auto"/>
            </w:tcBorders>
          </w:tcPr>
          <w:p w:rsidR="00A145F8" w:rsidRPr="009A1DAC" w:rsidRDefault="00A145F8" w:rsidP="0092582E">
            <w:pPr>
              <w:pStyle w:val="101"/>
              <w:rPr>
                <w:sz w:val="22"/>
                <w:szCs w:val="22"/>
                <w:lang w:eastAsia="en-US"/>
              </w:rPr>
            </w:pPr>
            <w:r w:rsidRPr="009A1DAC">
              <w:rPr>
                <w:sz w:val="22"/>
                <w:szCs w:val="22"/>
                <w:lang w:eastAsia="en-US"/>
              </w:rPr>
              <w:t>0,4</w:t>
            </w:r>
          </w:p>
        </w:tc>
        <w:tc>
          <w:tcPr>
            <w:tcW w:w="1253" w:type="dxa"/>
            <w:gridSpan w:val="3"/>
            <w:tcBorders>
              <w:top w:val="single" w:sz="4" w:space="0" w:color="auto"/>
              <w:left w:val="single" w:sz="4" w:space="0" w:color="auto"/>
              <w:bottom w:val="single" w:sz="4" w:space="0" w:color="auto"/>
              <w:right w:val="single" w:sz="4" w:space="0" w:color="auto"/>
            </w:tcBorders>
          </w:tcPr>
          <w:p w:rsidR="00A145F8" w:rsidRPr="009A1DAC" w:rsidRDefault="00A145F8" w:rsidP="0092582E">
            <w:pPr>
              <w:pStyle w:val="101"/>
              <w:rPr>
                <w:sz w:val="22"/>
                <w:szCs w:val="22"/>
                <w:lang w:eastAsia="en-US"/>
              </w:rPr>
            </w:pPr>
            <w:r w:rsidRPr="009A1DAC">
              <w:rPr>
                <w:sz w:val="22"/>
                <w:szCs w:val="22"/>
                <w:lang w:eastAsia="en-US"/>
              </w:rPr>
              <w:t>-</w:t>
            </w:r>
          </w:p>
        </w:tc>
        <w:tc>
          <w:tcPr>
            <w:tcW w:w="1873" w:type="dxa"/>
            <w:tcBorders>
              <w:top w:val="single" w:sz="4" w:space="0" w:color="auto"/>
              <w:left w:val="single" w:sz="4" w:space="0" w:color="auto"/>
              <w:bottom w:val="single" w:sz="4" w:space="0" w:color="auto"/>
              <w:right w:val="single" w:sz="4" w:space="0" w:color="auto"/>
            </w:tcBorders>
          </w:tcPr>
          <w:p w:rsidR="00A145F8" w:rsidRPr="009A1DAC" w:rsidRDefault="00A145F8" w:rsidP="0092582E">
            <w:pPr>
              <w:pStyle w:val="101"/>
              <w:rPr>
                <w:sz w:val="22"/>
                <w:szCs w:val="22"/>
                <w:lang w:eastAsia="en-US"/>
              </w:rPr>
            </w:pPr>
            <w:r w:rsidRPr="009A1DAC">
              <w:rPr>
                <w:sz w:val="22"/>
                <w:szCs w:val="22"/>
                <w:lang w:eastAsia="en-US"/>
              </w:rPr>
              <w:t>-</w:t>
            </w:r>
          </w:p>
        </w:tc>
      </w:tr>
      <w:tr w:rsidR="009A1DAC" w:rsidRPr="009A1DAC" w:rsidTr="00AE363D">
        <w:trPr>
          <w:trHeight w:val="284"/>
        </w:trPr>
        <w:tc>
          <w:tcPr>
            <w:tcW w:w="1980" w:type="dxa"/>
            <w:vMerge/>
            <w:tcBorders>
              <w:left w:val="single" w:sz="4" w:space="0" w:color="auto"/>
              <w:right w:val="single" w:sz="4" w:space="0" w:color="auto"/>
            </w:tcBorders>
          </w:tcPr>
          <w:p w:rsidR="00A145F8" w:rsidRPr="009A1DAC" w:rsidRDefault="00A145F8" w:rsidP="0092582E">
            <w:pPr>
              <w:pStyle w:val="101"/>
              <w:rPr>
                <w:sz w:val="22"/>
                <w:szCs w:val="22"/>
                <w:lang w:eastAsia="en-US"/>
              </w:rPr>
            </w:pPr>
          </w:p>
        </w:tc>
        <w:tc>
          <w:tcPr>
            <w:tcW w:w="4111" w:type="dxa"/>
            <w:vMerge/>
            <w:tcBorders>
              <w:left w:val="single" w:sz="4" w:space="0" w:color="auto"/>
              <w:right w:val="single" w:sz="4" w:space="0" w:color="auto"/>
            </w:tcBorders>
          </w:tcPr>
          <w:p w:rsidR="00A145F8" w:rsidRPr="009A1DAC" w:rsidRDefault="00A145F8" w:rsidP="0092582E">
            <w:pPr>
              <w:pStyle w:val="101"/>
              <w:rPr>
                <w:sz w:val="22"/>
                <w:szCs w:val="22"/>
                <w:lang w:eastAsia="en-US"/>
              </w:rPr>
            </w:pPr>
          </w:p>
        </w:tc>
        <w:tc>
          <w:tcPr>
            <w:tcW w:w="4252" w:type="dxa"/>
            <w:gridSpan w:val="5"/>
            <w:tcBorders>
              <w:top w:val="single" w:sz="4" w:space="0" w:color="auto"/>
              <w:left w:val="single" w:sz="4" w:space="0" w:color="auto"/>
              <w:bottom w:val="single" w:sz="4" w:space="0" w:color="auto"/>
              <w:right w:val="single" w:sz="4" w:space="0" w:color="auto"/>
            </w:tcBorders>
          </w:tcPr>
          <w:p w:rsidR="00A145F8" w:rsidRPr="009A1DAC" w:rsidRDefault="00A145F8" w:rsidP="0092582E">
            <w:pPr>
              <w:pStyle w:val="101"/>
              <w:rPr>
                <w:sz w:val="22"/>
                <w:szCs w:val="22"/>
                <w:lang w:eastAsia="en-US"/>
              </w:rPr>
            </w:pPr>
            <w:r w:rsidRPr="009A1DAC">
              <w:rPr>
                <w:sz w:val="22"/>
                <w:szCs w:val="22"/>
                <w:lang w:eastAsia="en-US"/>
              </w:rPr>
              <w:t>Свыше 0,4 до 0,8</w:t>
            </w:r>
          </w:p>
        </w:tc>
        <w:tc>
          <w:tcPr>
            <w:tcW w:w="1015" w:type="dxa"/>
            <w:gridSpan w:val="2"/>
            <w:tcBorders>
              <w:top w:val="single" w:sz="4" w:space="0" w:color="auto"/>
              <w:left w:val="single" w:sz="4" w:space="0" w:color="auto"/>
              <w:bottom w:val="single" w:sz="4" w:space="0" w:color="auto"/>
              <w:right w:val="single" w:sz="4" w:space="0" w:color="auto"/>
            </w:tcBorders>
          </w:tcPr>
          <w:p w:rsidR="00A145F8" w:rsidRPr="009A1DAC" w:rsidRDefault="00A145F8" w:rsidP="0092582E">
            <w:pPr>
              <w:pStyle w:val="101"/>
              <w:rPr>
                <w:sz w:val="22"/>
                <w:szCs w:val="22"/>
                <w:lang w:eastAsia="en-US"/>
              </w:rPr>
            </w:pPr>
            <w:r w:rsidRPr="009A1DAC">
              <w:rPr>
                <w:sz w:val="22"/>
                <w:szCs w:val="22"/>
                <w:lang w:eastAsia="en-US"/>
              </w:rPr>
              <w:t>0,8</w:t>
            </w:r>
          </w:p>
        </w:tc>
        <w:tc>
          <w:tcPr>
            <w:tcW w:w="1253" w:type="dxa"/>
            <w:gridSpan w:val="3"/>
            <w:tcBorders>
              <w:top w:val="single" w:sz="4" w:space="0" w:color="auto"/>
              <w:left w:val="single" w:sz="4" w:space="0" w:color="auto"/>
              <w:bottom w:val="single" w:sz="4" w:space="0" w:color="auto"/>
              <w:right w:val="single" w:sz="4" w:space="0" w:color="auto"/>
            </w:tcBorders>
          </w:tcPr>
          <w:p w:rsidR="00A145F8" w:rsidRPr="009A1DAC" w:rsidRDefault="00A145F8" w:rsidP="0092582E">
            <w:pPr>
              <w:pStyle w:val="101"/>
              <w:rPr>
                <w:sz w:val="22"/>
                <w:szCs w:val="22"/>
                <w:lang w:eastAsia="en-US"/>
              </w:rPr>
            </w:pPr>
            <w:r w:rsidRPr="009A1DAC">
              <w:rPr>
                <w:sz w:val="22"/>
                <w:szCs w:val="22"/>
                <w:lang w:eastAsia="en-US"/>
              </w:rPr>
              <w:t>-</w:t>
            </w:r>
          </w:p>
        </w:tc>
        <w:tc>
          <w:tcPr>
            <w:tcW w:w="1873" w:type="dxa"/>
            <w:tcBorders>
              <w:top w:val="single" w:sz="4" w:space="0" w:color="auto"/>
              <w:left w:val="single" w:sz="4" w:space="0" w:color="auto"/>
              <w:bottom w:val="single" w:sz="4" w:space="0" w:color="auto"/>
              <w:right w:val="single" w:sz="4" w:space="0" w:color="auto"/>
            </w:tcBorders>
          </w:tcPr>
          <w:p w:rsidR="00A145F8" w:rsidRPr="009A1DAC" w:rsidRDefault="00A145F8" w:rsidP="0092582E">
            <w:pPr>
              <w:pStyle w:val="101"/>
              <w:rPr>
                <w:sz w:val="22"/>
                <w:szCs w:val="22"/>
                <w:lang w:eastAsia="en-US"/>
              </w:rPr>
            </w:pPr>
            <w:r w:rsidRPr="009A1DAC">
              <w:rPr>
                <w:sz w:val="22"/>
                <w:szCs w:val="22"/>
                <w:lang w:eastAsia="en-US"/>
              </w:rPr>
              <w:t>-</w:t>
            </w:r>
          </w:p>
        </w:tc>
      </w:tr>
      <w:tr w:rsidR="009A1DAC" w:rsidRPr="009A1DAC" w:rsidTr="00AE363D">
        <w:trPr>
          <w:trHeight w:val="284"/>
        </w:trPr>
        <w:tc>
          <w:tcPr>
            <w:tcW w:w="1980" w:type="dxa"/>
            <w:vMerge/>
            <w:tcBorders>
              <w:left w:val="single" w:sz="4" w:space="0" w:color="auto"/>
              <w:right w:val="single" w:sz="4" w:space="0" w:color="auto"/>
            </w:tcBorders>
          </w:tcPr>
          <w:p w:rsidR="00A145F8" w:rsidRPr="009A1DAC" w:rsidRDefault="00A145F8" w:rsidP="0092582E">
            <w:pPr>
              <w:pStyle w:val="101"/>
              <w:rPr>
                <w:sz w:val="22"/>
                <w:szCs w:val="22"/>
                <w:lang w:eastAsia="en-US"/>
              </w:rPr>
            </w:pPr>
          </w:p>
        </w:tc>
        <w:tc>
          <w:tcPr>
            <w:tcW w:w="4111" w:type="dxa"/>
            <w:vMerge/>
            <w:tcBorders>
              <w:left w:val="single" w:sz="4" w:space="0" w:color="auto"/>
              <w:right w:val="single" w:sz="4" w:space="0" w:color="auto"/>
            </w:tcBorders>
          </w:tcPr>
          <w:p w:rsidR="00A145F8" w:rsidRPr="009A1DAC" w:rsidRDefault="00A145F8" w:rsidP="0092582E">
            <w:pPr>
              <w:pStyle w:val="101"/>
              <w:rPr>
                <w:sz w:val="22"/>
                <w:szCs w:val="22"/>
                <w:lang w:eastAsia="en-US"/>
              </w:rPr>
            </w:pPr>
          </w:p>
        </w:tc>
        <w:tc>
          <w:tcPr>
            <w:tcW w:w="4252" w:type="dxa"/>
            <w:gridSpan w:val="5"/>
            <w:tcBorders>
              <w:top w:val="single" w:sz="4" w:space="0" w:color="auto"/>
              <w:left w:val="single" w:sz="4" w:space="0" w:color="auto"/>
              <w:bottom w:val="single" w:sz="4" w:space="0" w:color="auto"/>
              <w:right w:val="single" w:sz="4" w:space="0" w:color="auto"/>
            </w:tcBorders>
          </w:tcPr>
          <w:p w:rsidR="00A145F8" w:rsidRPr="009A1DAC" w:rsidRDefault="00A145F8" w:rsidP="0092582E">
            <w:pPr>
              <w:pStyle w:val="101"/>
              <w:rPr>
                <w:sz w:val="22"/>
                <w:szCs w:val="22"/>
                <w:lang w:eastAsia="en-US"/>
              </w:rPr>
            </w:pPr>
            <w:r w:rsidRPr="009A1DAC">
              <w:rPr>
                <w:sz w:val="22"/>
                <w:szCs w:val="22"/>
                <w:lang w:eastAsia="en-US"/>
              </w:rPr>
              <w:t>Свыше 0,8 до 17</w:t>
            </w:r>
          </w:p>
        </w:tc>
        <w:tc>
          <w:tcPr>
            <w:tcW w:w="1015" w:type="dxa"/>
            <w:gridSpan w:val="2"/>
            <w:tcBorders>
              <w:top w:val="single" w:sz="4" w:space="0" w:color="auto"/>
              <w:left w:val="single" w:sz="4" w:space="0" w:color="auto"/>
              <w:bottom w:val="single" w:sz="4" w:space="0" w:color="auto"/>
              <w:right w:val="single" w:sz="4" w:space="0" w:color="auto"/>
            </w:tcBorders>
          </w:tcPr>
          <w:p w:rsidR="00A145F8" w:rsidRPr="009A1DAC" w:rsidRDefault="00A145F8" w:rsidP="0092582E">
            <w:pPr>
              <w:pStyle w:val="101"/>
              <w:rPr>
                <w:sz w:val="22"/>
                <w:szCs w:val="22"/>
                <w:lang w:eastAsia="en-US"/>
              </w:rPr>
            </w:pPr>
            <w:r w:rsidRPr="009A1DAC">
              <w:rPr>
                <w:sz w:val="22"/>
                <w:szCs w:val="22"/>
                <w:lang w:eastAsia="en-US"/>
              </w:rPr>
              <w:t>4</w:t>
            </w:r>
          </w:p>
        </w:tc>
        <w:tc>
          <w:tcPr>
            <w:tcW w:w="1253" w:type="dxa"/>
            <w:gridSpan w:val="3"/>
            <w:tcBorders>
              <w:top w:val="single" w:sz="4" w:space="0" w:color="auto"/>
              <w:left w:val="single" w:sz="4" w:space="0" w:color="auto"/>
              <w:bottom w:val="single" w:sz="4" w:space="0" w:color="auto"/>
              <w:right w:val="single" w:sz="4" w:space="0" w:color="auto"/>
            </w:tcBorders>
          </w:tcPr>
          <w:p w:rsidR="00A145F8" w:rsidRPr="009A1DAC" w:rsidRDefault="00A145F8" w:rsidP="0092582E">
            <w:pPr>
              <w:pStyle w:val="101"/>
              <w:rPr>
                <w:sz w:val="22"/>
                <w:szCs w:val="22"/>
                <w:lang w:eastAsia="en-US"/>
              </w:rPr>
            </w:pPr>
            <w:r w:rsidRPr="009A1DAC">
              <w:rPr>
                <w:sz w:val="22"/>
                <w:szCs w:val="22"/>
                <w:lang w:eastAsia="en-US"/>
              </w:rPr>
              <w:t>3</w:t>
            </w:r>
          </w:p>
        </w:tc>
        <w:tc>
          <w:tcPr>
            <w:tcW w:w="1873" w:type="dxa"/>
            <w:tcBorders>
              <w:top w:val="single" w:sz="4" w:space="0" w:color="auto"/>
              <w:left w:val="single" w:sz="4" w:space="0" w:color="auto"/>
              <w:bottom w:val="single" w:sz="4" w:space="0" w:color="auto"/>
              <w:right w:val="single" w:sz="4" w:space="0" w:color="auto"/>
            </w:tcBorders>
          </w:tcPr>
          <w:p w:rsidR="00A145F8" w:rsidRPr="009A1DAC" w:rsidRDefault="00A145F8" w:rsidP="0092582E">
            <w:pPr>
              <w:pStyle w:val="101"/>
              <w:rPr>
                <w:sz w:val="22"/>
                <w:szCs w:val="22"/>
                <w:lang w:eastAsia="en-US"/>
              </w:rPr>
            </w:pPr>
            <w:r w:rsidRPr="009A1DAC">
              <w:rPr>
                <w:sz w:val="22"/>
                <w:szCs w:val="22"/>
                <w:lang w:eastAsia="en-US"/>
              </w:rPr>
              <w:t>3</w:t>
            </w:r>
          </w:p>
        </w:tc>
      </w:tr>
      <w:tr w:rsidR="009A1DAC" w:rsidRPr="009A1DAC" w:rsidTr="00AE363D">
        <w:trPr>
          <w:trHeight w:val="284"/>
        </w:trPr>
        <w:tc>
          <w:tcPr>
            <w:tcW w:w="1980" w:type="dxa"/>
            <w:vMerge/>
            <w:tcBorders>
              <w:left w:val="single" w:sz="4" w:space="0" w:color="auto"/>
              <w:right w:val="single" w:sz="4" w:space="0" w:color="auto"/>
            </w:tcBorders>
          </w:tcPr>
          <w:p w:rsidR="00A145F8" w:rsidRPr="009A1DAC" w:rsidRDefault="00A145F8" w:rsidP="0092582E">
            <w:pPr>
              <w:pStyle w:val="101"/>
              <w:rPr>
                <w:sz w:val="22"/>
                <w:szCs w:val="22"/>
                <w:lang w:eastAsia="en-US"/>
              </w:rPr>
            </w:pPr>
          </w:p>
        </w:tc>
        <w:tc>
          <w:tcPr>
            <w:tcW w:w="4111" w:type="dxa"/>
            <w:vMerge/>
            <w:tcBorders>
              <w:left w:val="single" w:sz="4" w:space="0" w:color="auto"/>
              <w:right w:val="single" w:sz="4" w:space="0" w:color="auto"/>
            </w:tcBorders>
          </w:tcPr>
          <w:p w:rsidR="00A145F8" w:rsidRPr="009A1DAC" w:rsidRDefault="00A145F8" w:rsidP="0092582E">
            <w:pPr>
              <w:pStyle w:val="101"/>
              <w:rPr>
                <w:sz w:val="22"/>
                <w:szCs w:val="22"/>
                <w:lang w:eastAsia="en-US"/>
              </w:rPr>
            </w:pPr>
          </w:p>
        </w:tc>
        <w:tc>
          <w:tcPr>
            <w:tcW w:w="4252" w:type="dxa"/>
            <w:gridSpan w:val="5"/>
            <w:tcBorders>
              <w:top w:val="single" w:sz="4" w:space="0" w:color="auto"/>
              <w:left w:val="single" w:sz="4" w:space="0" w:color="auto"/>
              <w:bottom w:val="single" w:sz="4" w:space="0" w:color="auto"/>
              <w:right w:val="single" w:sz="4" w:space="0" w:color="auto"/>
            </w:tcBorders>
          </w:tcPr>
          <w:p w:rsidR="00A145F8" w:rsidRPr="009A1DAC" w:rsidRDefault="00A145F8" w:rsidP="0092582E">
            <w:pPr>
              <w:pStyle w:val="101"/>
              <w:rPr>
                <w:sz w:val="22"/>
                <w:szCs w:val="22"/>
                <w:lang w:eastAsia="en-US"/>
              </w:rPr>
            </w:pPr>
            <w:r w:rsidRPr="009A1DAC">
              <w:rPr>
                <w:sz w:val="22"/>
                <w:szCs w:val="22"/>
                <w:lang w:eastAsia="en-US"/>
              </w:rPr>
              <w:t>Свыше 17 до 40</w:t>
            </w:r>
          </w:p>
        </w:tc>
        <w:tc>
          <w:tcPr>
            <w:tcW w:w="1015" w:type="dxa"/>
            <w:gridSpan w:val="2"/>
            <w:tcBorders>
              <w:top w:val="single" w:sz="4" w:space="0" w:color="auto"/>
              <w:left w:val="single" w:sz="4" w:space="0" w:color="auto"/>
              <w:bottom w:val="single" w:sz="4" w:space="0" w:color="auto"/>
              <w:right w:val="single" w:sz="4" w:space="0" w:color="auto"/>
            </w:tcBorders>
          </w:tcPr>
          <w:p w:rsidR="00A145F8" w:rsidRPr="009A1DAC" w:rsidRDefault="00A145F8" w:rsidP="0092582E">
            <w:pPr>
              <w:pStyle w:val="101"/>
              <w:rPr>
                <w:sz w:val="22"/>
                <w:szCs w:val="22"/>
                <w:lang w:eastAsia="en-US"/>
              </w:rPr>
            </w:pPr>
            <w:r w:rsidRPr="009A1DAC">
              <w:rPr>
                <w:sz w:val="22"/>
                <w:szCs w:val="22"/>
                <w:lang w:eastAsia="en-US"/>
              </w:rPr>
              <w:t>6</w:t>
            </w:r>
          </w:p>
        </w:tc>
        <w:tc>
          <w:tcPr>
            <w:tcW w:w="1253" w:type="dxa"/>
            <w:gridSpan w:val="3"/>
            <w:tcBorders>
              <w:top w:val="single" w:sz="4" w:space="0" w:color="auto"/>
              <w:left w:val="single" w:sz="4" w:space="0" w:color="auto"/>
              <w:bottom w:val="single" w:sz="4" w:space="0" w:color="auto"/>
              <w:right w:val="single" w:sz="4" w:space="0" w:color="auto"/>
            </w:tcBorders>
          </w:tcPr>
          <w:p w:rsidR="00A145F8" w:rsidRPr="009A1DAC" w:rsidRDefault="00A145F8" w:rsidP="0092582E">
            <w:pPr>
              <w:pStyle w:val="101"/>
              <w:rPr>
                <w:sz w:val="22"/>
                <w:szCs w:val="22"/>
                <w:lang w:eastAsia="en-US"/>
              </w:rPr>
            </w:pPr>
            <w:r w:rsidRPr="009A1DAC">
              <w:rPr>
                <w:sz w:val="22"/>
                <w:szCs w:val="22"/>
                <w:lang w:eastAsia="en-US"/>
              </w:rPr>
              <w:t>9</w:t>
            </w:r>
          </w:p>
        </w:tc>
        <w:tc>
          <w:tcPr>
            <w:tcW w:w="1873" w:type="dxa"/>
            <w:tcBorders>
              <w:top w:val="single" w:sz="4" w:space="0" w:color="auto"/>
              <w:left w:val="single" w:sz="4" w:space="0" w:color="auto"/>
              <w:bottom w:val="single" w:sz="4" w:space="0" w:color="auto"/>
              <w:right w:val="single" w:sz="4" w:space="0" w:color="auto"/>
            </w:tcBorders>
          </w:tcPr>
          <w:p w:rsidR="00A145F8" w:rsidRPr="009A1DAC" w:rsidRDefault="00A145F8" w:rsidP="0092582E">
            <w:pPr>
              <w:pStyle w:val="101"/>
              <w:rPr>
                <w:sz w:val="22"/>
                <w:szCs w:val="22"/>
                <w:lang w:eastAsia="en-US"/>
              </w:rPr>
            </w:pPr>
            <w:r w:rsidRPr="009A1DAC">
              <w:rPr>
                <w:sz w:val="22"/>
                <w:szCs w:val="22"/>
                <w:lang w:eastAsia="en-US"/>
              </w:rPr>
              <w:t>6</w:t>
            </w:r>
          </w:p>
        </w:tc>
      </w:tr>
      <w:tr w:rsidR="009A1DAC" w:rsidRPr="009A1DAC" w:rsidTr="00AE363D">
        <w:trPr>
          <w:trHeight w:val="284"/>
        </w:trPr>
        <w:tc>
          <w:tcPr>
            <w:tcW w:w="1980" w:type="dxa"/>
            <w:vMerge/>
            <w:tcBorders>
              <w:left w:val="single" w:sz="4" w:space="0" w:color="auto"/>
              <w:right w:val="single" w:sz="4" w:space="0" w:color="auto"/>
            </w:tcBorders>
          </w:tcPr>
          <w:p w:rsidR="00A145F8" w:rsidRPr="009A1DAC" w:rsidRDefault="00A145F8" w:rsidP="0092582E">
            <w:pPr>
              <w:pStyle w:val="101"/>
              <w:rPr>
                <w:sz w:val="22"/>
                <w:szCs w:val="22"/>
                <w:lang w:eastAsia="en-US"/>
              </w:rPr>
            </w:pPr>
          </w:p>
        </w:tc>
        <w:tc>
          <w:tcPr>
            <w:tcW w:w="4111" w:type="dxa"/>
            <w:vMerge/>
            <w:tcBorders>
              <w:left w:val="single" w:sz="4" w:space="0" w:color="auto"/>
              <w:right w:val="single" w:sz="4" w:space="0" w:color="auto"/>
            </w:tcBorders>
          </w:tcPr>
          <w:p w:rsidR="00A145F8" w:rsidRPr="009A1DAC" w:rsidRDefault="00A145F8" w:rsidP="0092582E">
            <w:pPr>
              <w:pStyle w:val="101"/>
              <w:rPr>
                <w:sz w:val="22"/>
                <w:szCs w:val="22"/>
                <w:lang w:eastAsia="en-US"/>
              </w:rPr>
            </w:pPr>
          </w:p>
        </w:tc>
        <w:tc>
          <w:tcPr>
            <w:tcW w:w="4252" w:type="dxa"/>
            <w:gridSpan w:val="5"/>
            <w:tcBorders>
              <w:top w:val="single" w:sz="4" w:space="0" w:color="auto"/>
              <w:left w:val="single" w:sz="4" w:space="0" w:color="auto"/>
              <w:bottom w:val="single" w:sz="4" w:space="0" w:color="auto"/>
              <w:right w:val="single" w:sz="4" w:space="0" w:color="auto"/>
            </w:tcBorders>
          </w:tcPr>
          <w:p w:rsidR="00A145F8" w:rsidRPr="009A1DAC" w:rsidRDefault="00A145F8" w:rsidP="0092582E">
            <w:pPr>
              <w:pStyle w:val="101"/>
              <w:rPr>
                <w:sz w:val="22"/>
                <w:szCs w:val="22"/>
                <w:lang w:eastAsia="en-US"/>
              </w:rPr>
            </w:pPr>
            <w:r w:rsidRPr="009A1DAC">
              <w:rPr>
                <w:sz w:val="22"/>
                <w:szCs w:val="22"/>
                <w:lang w:eastAsia="en-US"/>
              </w:rPr>
              <w:t>Свыше 40 до 130</w:t>
            </w:r>
          </w:p>
        </w:tc>
        <w:tc>
          <w:tcPr>
            <w:tcW w:w="1015" w:type="dxa"/>
            <w:gridSpan w:val="2"/>
            <w:tcBorders>
              <w:top w:val="single" w:sz="4" w:space="0" w:color="auto"/>
              <w:left w:val="single" w:sz="4" w:space="0" w:color="auto"/>
              <w:bottom w:val="single" w:sz="4" w:space="0" w:color="auto"/>
              <w:right w:val="single" w:sz="4" w:space="0" w:color="auto"/>
            </w:tcBorders>
          </w:tcPr>
          <w:p w:rsidR="00A145F8" w:rsidRPr="009A1DAC" w:rsidRDefault="00A145F8" w:rsidP="0092582E">
            <w:pPr>
              <w:pStyle w:val="101"/>
              <w:rPr>
                <w:sz w:val="22"/>
                <w:szCs w:val="22"/>
                <w:lang w:eastAsia="en-US"/>
              </w:rPr>
            </w:pPr>
            <w:r w:rsidRPr="009A1DAC">
              <w:rPr>
                <w:sz w:val="22"/>
                <w:szCs w:val="22"/>
                <w:lang w:eastAsia="en-US"/>
              </w:rPr>
              <w:t>12</w:t>
            </w:r>
          </w:p>
        </w:tc>
        <w:tc>
          <w:tcPr>
            <w:tcW w:w="1253" w:type="dxa"/>
            <w:gridSpan w:val="3"/>
            <w:tcBorders>
              <w:top w:val="single" w:sz="4" w:space="0" w:color="auto"/>
              <w:left w:val="single" w:sz="4" w:space="0" w:color="auto"/>
              <w:bottom w:val="single" w:sz="4" w:space="0" w:color="auto"/>
              <w:right w:val="single" w:sz="4" w:space="0" w:color="auto"/>
            </w:tcBorders>
          </w:tcPr>
          <w:p w:rsidR="00A145F8" w:rsidRPr="009A1DAC" w:rsidRDefault="00A145F8" w:rsidP="0092582E">
            <w:pPr>
              <w:pStyle w:val="101"/>
              <w:rPr>
                <w:sz w:val="22"/>
                <w:szCs w:val="22"/>
                <w:lang w:eastAsia="en-US"/>
              </w:rPr>
            </w:pPr>
            <w:r w:rsidRPr="009A1DAC">
              <w:rPr>
                <w:sz w:val="22"/>
                <w:szCs w:val="22"/>
                <w:lang w:eastAsia="en-US"/>
              </w:rPr>
              <w:t>25</w:t>
            </w:r>
          </w:p>
        </w:tc>
        <w:tc>
          <w:tcPr>
            <w:tcW w:w="1873" w:type="dxa"/>
            <w:tcBorders>
              <w:top w:val="single" w:sz="4" w:space="0" w:color="auto"/>
              <w:left w:val="single" w:sz="4" w:space="0" w:color="auto"/>
              <w:bottom w:val="single" w:sz="4" w:space="0" w:color="auto"/>
              <w:right w:val="single" w:sz="4" w:space="0" w:color="auto"/>
            </w:tcBorders>
          </w:tcPr>
          <w:p w:rsidR="00A145F8" w:rsidRPr="009A1DAC" w:rsidRDefault="00A145F8" w:rsidP="0092582E">
            <w:pPr>
              <w:pStyle w:val="101"/>
              <w:rPr>
                <w:sz w:val="22"/>
                <w:szCs w:val="22"/>
                <w:lang w:eastAsia="en-US"/>
              </w:rPr>
            </w:pPr>
            <w:r w:rsidRPr="009A1DAC">
              <w:rPr>
                <w:sz w:val="22"/>
                <w:szCs w:val="22"/>
                <w:lang w:eastAsia="en-US"/>
              </w:rPr>
              <w:t>20</w:t>
            </w:r>
          </w:p>
        </w:tc>
      </w:tr>
      <w:tr w:rsidR="009A1DAC" w:rsidRPr="009A1DAC" w:rsidTr="00AE363D">
        <w:trPr>
          <w:trHeight w:val="284"/>
        </w:trPr>
        <w:tc>
          <w:tcPr>
            <w:tcW w:w="1980" w:type="dxa"/>
            <w:vMerge/>
            <w:tcBorders>
              <w:left w:val="single" w:sz="4" w:space="0" w:color="auto"/>
              <w:right w:val="single" w:sz="4" w:space="0" w:color="auto"/>
            </w:tcBorders>
          </w:tcPr>
          <w:p w:rsidR="00A145F8" w:rsidRPr="009A1DAC" w:rsidRDefault="00A145F8" w:rsidP="0092582E">
            <w:pPr>
              <w:pStyle w:val="101"/>
              <w:rPr>
                <w:sz w:val="22"/>
                <w:szCs w:val="22"/>
                <w:lang w:eastAsia="en-US"/>
              </w:rPr>
            </w:pPr>
          </w:p>
        </w:tc>
        <w:tc>
          <w:tcPr>
            <w:tcW w:w="4111" w:type="dxa"/>
            <w:vMerge/>
            <w:tcBorders>
              <w:left w:val="single" w:sz="4" w:space="0" w:color="auto"/>
              <w:right w:val="single" w:sz="4" w:space="0" w:color="auto"/>
            </w:tcBorders>
          </w:tcPr>
          <w:p w:rsidR="00A145F8" w:rsidRPr="009A1DAC" w:rsidRDefault="00A145F8" w:rsidP="0092582E">
            <w:pPr>
              <w:pStyle w:val="101"/>
              <w:rPr>
                <w:sz w:val="22"/>
                <w:szCs w:val="22"/>
                <w:lang w:eastAsia="en-US"/>
              </w:rPr>
            </w:pPr>
          </w:p>
        </w:tc>
        <w:tc>
          <w:tcPr>
            <w:tcW w:w="4252" w:type="dxa"/>
            <w:gridSpan w:val="5"/>
            <w:tcBorders>
              <w:top w:val="single" w:sz="4" w:space="0" w:color="auto"/>
              <w:left w:val="single" w:sz="4" w:space="0" w:color="auto"/>
              <w:bottom w:val="single" w:sz="4" w:space="0" w:color="auto"/>
              <w:right w:val="single" w:sz="4" w:space="0" w:color="auto"/>
            </w:tcBorders>
          </w:tcPr>
          <w:p w:rsidR="00A145F8" w:rsidRPr="009A1DAC" w:rsidRDefault="00A145F8" w:rsidP="0092582E">
            <w:pPr>
              <w:pStyle w:val="101"/>
              <w:rPr>
                <w:sz w:val="22"/>
                <w:szCs w:val="22"/>
                <w:lang w:eastAsia="en-US"/>
              </w:rPr>
            </w:pPr>
            <w:r w:rsidRPr="009A1DAC">
              <w:rPr>
                <w:sz w:val="22"/>
                <w:szCs w:val="22"/>
                <w:lang w:eastAsia="en-US"/>
              </w:rPr>
              <w:t>Свыше 130 до 175</w:t>
            </w:r>
          </w:p>
        </w:tc>
        <w:tc>
          <w:tcPr>
            <w:tcW w:w="1015" w:type="dxa"/>
            <w:gridSpan w:val="2"/>
            <w:tcBorders>
              <w:top w:val="single" w:sz="4" w:space="0" w:color="auto"/>
              <w:left w:val="single" w:sz="4" w:space="0" w:color="auto"/>
              <w:bottom w:val="single" w:sz="4" w:space="0" w:color="auto"/>
              <w:right w:val="single" w:sz="4" w:space="0" w:color="auto"/>
            </w:tcBorders>
          </w:tcPr>
          <w:p w:rsidR="00A145F8" w:rsidRPr="009A1DAC" w:rsidRDefault="00A145F8" w:rsidP="0092582E">
            <w:pPr>
              <w:pStyle w:val="101"/>
              <w:rPr>
                <w:sz w:val="22"/>
                <w:szCs w:val="22"/>
                <w:lang w:eastAsia="en-US"/>
              </w:rPr>
            </w:pPr>
            <w:r w:rsidRPr="009A1DAC">
              <w:rPr>
                <w:sz w:val="22"/>
                <w:szCs w:val="22"/>
                <w:lang w:eastAsia="en-US"/>
              </w:rPr>
              <w:t>14</w:t>
            </w:r>
          </w:p>
        </w:tc>
        <w:tc>
          <w:tcPr>
            <w:tcW w:w="1253" w:type="dxa"/>
            <w:gridSpan w:val="3"/>
            <w:tcBorders>
              <w:top w:val="single" w:sz="4" w:space="0" w:color="auto"/>
              <w:left w:val="single" w:sz="4" w:space="0" w:color="auto"/>
              <w:bottom w:val="single" w:sz="4" w:space="0" w:color="auto"/>
              <w:right w:val="single" w:sz="4" w:space="0" w:color="auto"/>
            </w:tcBorders>
          </w:tcPr>
          <w:p w:rsidR="00A145F8" w:rsidRPr="009A1DAC" w:rsidRDefault="00A145F8" w:rsidP="0092582E">
            <w:pPr>
              <w:pStyle w:val="101"/>
              <w:rPr>
                <w:sz w:val="22"/>
                <w:szCs w:val="22"/>
                <w:lang w:eastAsia="en-US"/>
              </w:rPr>
            </w:pPr>
            <w:r w:rsidRPr="009A1DAC">
              <w:rPr>
                <w:sz w:val="22"/>
                <w:szCs w:val="22"/>
                <w:lang w:eastAsia="en-US"/>
              </w:rPr>
              <w:t>30</w:t>
            </w:r>
          </w:p>
        </w:tc>
        <w:tc>
          <w:tcPr>
            <w:tcW w:w="1873" w:type="dxa"/>
            <w:tcBorders>
              <w:top w:val="single" w:sz="4" w:space="0" w:color="auto"/>
              <w:left w:val="single" w:sz="4" w:space="0" w:color="auto"/>
              <w:bottom w:val="single" w:sz="4" w:space="0" w:color="auto"/>
              <w:right w:val="single" w:sz="4" w:space="0" w:color="auto"/>
            </w:tcBorders>
          </w:tcPr>
          <w:p w:rsidR="00A145F8" w:rsidRPr="009A1DAC" w:rsidRDefault="00A145F8" w:rsidP="0092582E">
            <w:pPr>
              <w:pStyle w:val="101"/>
              <w:rPr>
                <w:sz w:val="22"/>
                <w:szCs w:val="22"/>
                <w:lang w:eastAsia="en-US"/>
              </w:rPr>
            </w:pPr>
            <w:r w:rsidRPr="009A1DAC">
              <w:rPr>
                <w:sz w:val="22"/>
                <w:szCs w:val="22"/>
                <w:lang w:eastAsia="en-US"/>
              </w:rPr>
              <w:t>30</w:t>
            </w:r>
          </w:p>
        </w:tc>
      </w:tr>
      <w:tr w:rsidR="009A1DAC" w:rsidRPr="009A1DAC" w:rsidTr="00AE363D">
        <w:trPr>
          <w:trHeight w:val="284"/>
        </w:trPr>
        <w:tc>
          <w:tcPr>
            <w:tcW w:w="1980" w:type="dxa"/>
            <w:vMerge/>
            <w:tcBorders>
              <w:left w:val="single" w:sz="4" w:space="0" w:color="auto"/>
              <w:right w:val="single" w:sz="4" w:space="0" w:color="auto"/>
            </w:tcBorders>
          </w:tcPr>
          <w:p w:rsidR="00A145F8" w:rsidRPr="009A1DAC" w:rsidRDefault="00A145F8" w:rsidP="0092582E">
            <w:pPr>
              <w:pStyle w:val="101"/>
              <w:rPr>
                <w:sz w:val="22"/>
                <w:szCs w:val="22"/>
                <w:lang w:eastAsia="en-US"/>
              </w:rPr>
            </w:pPr>
          </w:p>
        </w:tc>
        <w:tc>
          <w:tcPr>
            <w:tcW w:w="4111" w:type="dxa"/>
            <w:vMerge/>
            <w:tcBorders>
              <w:left w:val="single" w:sz="4" w:space="0" w:color="auto"/>
              <w:right w:val="single" w:sz="4" w:space="0" w:color="auto"/>
            </w:tcBorders>
          </w:tcPr>
          <w:p w:rsidR="00A145F8" w:rsidRPr="009A1DAC" w:rsidRDefault="00A145F8" w:rsidP="0092582E">
            <w:pPr>
              <w:pStyle w:val="101"/>
              <w:rPr>
                <w:sz w:val="22"/>
                <w:szCs w:val="22"/>
                <w:lang w:eastAsia="en-US"/>
              </w:rPr>
            </w:pPr>
          </w:p>
        </w:tc>
        <w:tc>
          <w:tcPr>
            <w:tcW w:w="4252" w:type="dxa"/>
            <w:gridSpan w:val="5"/>
            <w:tcBorders>
              <w:top w:val="single" w:sz="4" w:space="0" w:color="auto"/>
              <w:left w:val="single" w:sz="4" w:space="0" w:color="auto"/>
              <w:bottom w:val="single" w:sz="4" w:space="0" w:color="auto"/>
              <w:right w:val="single" w:sz="4" w:space="0" w:color="auto"/>
            </w:tcBorders>
          </w:tcPr>
          <w:p w:rsidR="00A145F8" w:rsidRPr="009A1DAC" w:rsidRDefault="00A145F8" w:rsidP="0092582E">
            <w:pPr>
              <w:pStyle w:val="101"/>
              <w:rPr>
                <w:sz w:val="22"/>
                <w:szCs w:val="22"/>
                <w:lang w:eastAsia="en-US"/>
              </w:rPr>
            </w:pPr>
            <w:r w:rsidRPr="009A1DAC">
              <w:rPr>
                <w:sz w:val="22"/>
                <w:szCs w:val="22"/>
                <w:lang w:eastAsia="en-US"/>
              </w:rPr>
              <w:t>Свыше 175 до 280</w:t>
            </w:r>
          </w:p>
        </w:tc>
        <w:tc>
          <w:tcPr>
            <w:tcW w:w="1015" w:type="dxa"/>
            <w:gridSpan w:val="2"/>
            <w:tcBorders>
              <w:top w:val="single" w:sz="4" w:space="0" w:color="auto"/>
              <w:left w:val="single" w:sz="4" w:space="0" w:color="auto"/>
              <w:bottom w:val="single" w:sz="4" w:space="0" w:color="auto"/>
              <w:right w:val="single" w:sz="4" w:space="0" w:color="auto"/>
            </w:tcBorders>
          </w:tcPr>
          <w:p w:rsidR="00A145F8" w:rsidRPr="009A1DAC" w:rsidRDefault="00A145F8" w:rsidP="0092582E">
            <w:pPr>
              <w:pStyle w:val="101"/>
              <w:rPr>
                <w:sz w:val="22"/>
                <w:szCs w:val="22"/>
                <w:lang w:eastAsia="en-US"/>
              </w:rPr>
            </w:pPr>
            <w:r w:rsidRPr="009A1DAC">
              <w:rPr>
                <w:sz w:val="22"/>
                <w:szCs w:val="22"/>
                <w:lang w:eastAsia="en-US"/>
              </w:rPr>
              <w:t>18</w:t>
            </w:r>
          </w:p>
        </w:tc>
        <w:tc>
          <w:tcPr>
            <w:tcW w:w="1253" w:type="dxa"/>
            <w:gridSpan w:val="3"/>
            <w:tcBorders>
              <w:top w:val="single" w:sz="4" w:space="0" w:color="auto"/>
              <w:left w:val="single" w:sz="4" w:space="0" w:color="auto"/>
              <w:bottom w:val="single" w:sz="4" w:space="0" w:color="auto"/>
              <w:right w:val="single" w:sz="4" w:space="0" w:color="auto"/>
            </w:tcBorders>
          </w:tcPr>
          <w:p w:rsidR="00A145F8" w:rsidRPr="009A1DAC" w:rsidRDefault="00A145F8" w:rsidP="0092582E">
            <w:pPr>
              <w:pStyle w:val="101"/>
              <w:rPr>
                <w:sz w:val="22"/>
                <w:szCs w:val="22"/>
                <w:lang w:eastAsia="en-US"/>
              </w:rPr>
            </w:pPr>
            <w:r w:rsidRPr="009A1DAC">
              <w:rPr>
                <w:sz w:val="22"/>
                <w:szCs w:val="22"/>
                <w:lang w:eastAsia="en-US"/>
              </w:rPr>
              <w:t>55</w:t>
            </w:r>
          </w:p>
        </w:tc>
        <w:tc>
          <w:tcPr>
            <w:tcW w:w="1873" w:type="dxa"/>
            <w:tcBorders>
              <w:top w:val="single" w:sz="4" w:space="0" w:color="auto"/>
              <w:left w:val="single" w:sz="4" w:space="0" w:color="auto"/>
              <w:bottom w:val="single" w:sz="4" w:space="0" w:color="auto"/>
              <w:right w:val="single" w:sz="4" w:space="0" w:color="auto"/>
            </w:tcBorders>
          </w:tcPr>
          <w:p w:rsidR="00A145F8" w:rsidRPr="009A1DAC" w:rsidRDefault="00A145F8" w:rsidP="0092582E">
            <w:pPr>
              <w:pStyle w:val="101"/>
              <w:rPr>
                <w:sz w:val="22"/>
                <w:szCs w:val="22"/>
                <w:lang w:eastAsia="en-US"/>
              </w:rPr>
            </w:pPr>
            <w:r w:rsidRPr="009A1DAC">
              <w:rPr>
                <w:sz w:val="22"/>
                <w:szCs w:val="22"/>
                <w:lang w:eastAsia="en-US"/>
              </w:rPr>
              <w:t>-</w:t>
            </w:r>
          </w:p>
        </w:tc>
      </w:tr>
      <w:tr w:rsidR="009A1DAC" w:rsidRPr="009A1DAC" w:rsidTr="00AE363D">
        <w:trPr>
          <w:trHeight w:val="284"/>
        </w:trPr>
        <w:tc>
          <w:tcPr>
            <w:tcW w:w="1980" w:type="dxa"/>
            <w:vMerge/>
            <w:tcBorders>
              <w:left w:val="single" w:sz="4" w:space="0" w:color="auto"/>
              <w:right w:val="single" w:sz="4" w:space="0" w:color="auto"/>
            </w:tcBorders>
          </w:tcPr>
          <w:p w:rsidR="00A145F8" w:rsidRPr="009A1DAC" w:rsidRDefault="00A145F8" w:rsidP="0092582E">
            <w:pPr>
              <w:pStyle w:val="101"/>
              <w:rPr>
                <w:sz w:val="22"/>
                <w:szCs w:val="22"/>
                <w:lang w:eastAsia="en-US"/>
              </w:rPr>
            </w:pPr>
          </w:p>
        </w:tc>
        <w:tc>
          <w:tcPr>
            <w:tcW w:w="12504" w:type="dxa"/>
            <w:gridSpan w:val="12"/>
            <w:tcBorders>
              <w:left w:val="single" w:sz="4" w:space="0" w:color="auto"/>
              <w:right w:val="single" w:sz="4" w:space="0" w:color="auto"/>
            </w:tcBorders>
          </w:tcPr>
          <w:p w:rsidR="00A145F8" w:rsidRPr="009A1DAC" w:rsidRDefault="00A145F8" w:rsidP="0092582E">
            <w:pPr>
              <w:pStyle w:val="101"/>
              <w:rPr>
                <w:sz w:val="22"/>
                <w:szCs w:val="22"/>
                <w:lang w:eastAsia="en-US"/>
              </w:rPr>
            </w:pPr>
            <w:r w:rsidRPr="009A1DAC">
              <w:t>Примечание - Размеры земельных участков очистных сооружений производительностью свыше 280 тыс. м</w:t>
            </w:r>
            <w:r w:rsidRPr="009A1DAC">
              <w:rPr>
                <w:vertAlign w:val="superscript"/>
              </w:rPr>
              <w:t>3</w:t>
            </w:r>
            <w:r w:rsidRPr="009A1DAC">
              <w:t>/сут следует принимать по проектам, разработанным в установленном порядке, проектам аналогичных сооружений или по данным профильных организаций.</w:t>
            </w:r>
          </w:p>
        </w:tc>
      </w:tr>
      <w:tr w:rsidR="009A1DAC" w:rsidRPr="009A1DAC" w:rsidTr="00AE363D">
        <w:trPr>
          <w:trHeight w:val="284"/>
        </w:trPr>
        <w:tc>
          <w:tcPr>
            <w:tcW w:w="1980" w:type="dxa"/>
            <w:vMerge w:val="restart"/>
            <w:tcBorders>
              <w:left w:val="single" w:sz="4" w:space="0" w:color="auto"/>
              <w:right w:val="single" w:sz="4" w:space="0" w:color="auto"/>
            </w:tcBorders>
          </w:tcPr>
          <w:p w:rsidR="00AB1815" w:rsidRPr="009A1DAC" w:rsidRDefault="00AB1815" w:rsidP="0092582E">
            <w:pPr>
              <w:pStyle w:val="101"/>
              <w:rPr>
                <w:sz w:val="22"/>
                <w:szCs w:val="22"/>
                <w:lang w:eastAsia="en-US"/>
              </w:rPr>
            </w:pPr>
            <w:r w:rsidRPr="009A1DAC">
              <w:rPr>
                <w:sz w:val="22"/>
                <w:szCs w:val="22"/>
                <w:lang w:eastAsia="en-US"/>
              </w:rPr>
              <w:t>Объекты связи</w:t>
            </w:r>
          </w:p>
        </w:tc>
        <w:tc>
          <w:tcPr>
            <w:tcW w:w="4111" w:type="dxa"/>
            <w:tcBorders>
              <w:left w:val="single" w:sz="4" w:space="0" w:color="auto"/>
              <w:right w:val="single" w:sz="4" w:space="0" w:color="auto"/>
            </w:tcBorders>
          </w:tcPr>
          <w:p w:rsidR="00AB1815" w:rsidRPr="009A1DAC" w:rsidRDefault="00AB1815" w:rsidP="0092582E">
            <w:pPr>
              <w:pStyle w:val="101"/>
            </w:pPr>
            <w:r w:rsidRPr="009A1DAC">
              <w:rPr>
                <w:sz w:val="22"/>
                <w:szCs w:val="22"/>
                <w:lang w:eastAsia="en-US"/>
              </w:rPr>
              <w:t>Уровень охвата населения стационарной или мобильной связью, %</w:t>
            </w:r>
          </w:p>
        </w:tc>
        <w:tc>
          <w:tcPr>
            <w:tcW w:w="8393" w:type="dxa"/>
            <w:gridSpan w:val="11"/>
            <w:tcBorders>
              <w:top w:val="single" w:sz="4" w:space="0" w:color="auto"/>
              <w:left w:val="single" w:sz="4" w:space="0" w:color="auto"/>
              <w:bottom w:val="single" w:sz="4" w:space="0" w:color="auto"/>
              <w:right w:val="single" w:sz="4" w:space="0" w:color="auto"/>
            </w:tcBorders>
          </w:tcPr>
          <w:p w:rsidR="00AB1815" w:rsidRPr="009A1DAC" w:rsidRDefault="00AB1815" w:rsidP="0092582E">
            <w:pPr>
              <w:pStyle w:val="101"/>
              <w:rPr>
                <w:sz w:val="22"/>
                <w:szCs w:val="22"/>
                <w:lang w:eastAsia="en-US"/>
              </w:rPr>
            </w:pPr>
            <w:r w:rsidRPr="009A1DAC">
              <w:rPr>
                <w:sz w:val="22"/>
                <w:szCs w:val="22"/>
                <w:lang w:eastAsia="en-US"/>
              </w:rPr>
              <w:t>100</w:t>
            </w:r>
          </w:p>
        </w:tc>
      </w:tr>
      <w:tr w:rsidR="009A1DAC" w:rsidRPr="009A1DAC" w:rsidTr="00AE363D">
        <w:trPr>
          <w:trHeight w:val="284"/>
        </w:trPr>
        <w:tc>
          <w:tcPr>
            <w:tcW w:w="1980" w:type="dxa"/>
            <w:vMerge/>
            <w:tcBorders>
              <w:left w:val="single" w:sz="4" w:space="0" w:color="auto"/>
              <w:right w:val="single" w:sz="4" w:space="0" w:color="auto"/>
            </w:tcBorders>
          </w:tcPr>
          <w:p w:rsidR="00AB1815" w:rsidRPr="009A1DAC" w:rsidRDefault="00AB1815" w:rsidP="0092582E">
            <w:pPr>
              <w:pStyle w:val="101"/>
              <w:rPr>
                <w:sz w:val="22"/>
                <w:szCs w:val="22"/>
                <w:lang w:eastAsia="en-US"/>
              </w:rPr>
            </w:pPr>
          </w:p>
        </w:tc>
        <w:tc>
          <w:tcPr>
            <w:tcW w:w="4111" w:type="dxa"/>
            <w:tcBorders>
              <w:left w:val="single" w:sz="4" w:space="0" w:color="auto"/>
              <w:right w:val="single" w:sz="4" w:space="0" w:color="auto"/>
            </w:tcBorders>
          </w:tcPr>
          <w:p w:rsidR="00AB1815" w:rsidRPr="009A1DAC" w:rsidRDefault="00AB1815" w:rsidP="0092582E">
            <w:pPr>
              <w:pStyle w:val="101"/>
              <w:rPr>
                <w:sz w:val="22"/>
                <w:szCs w:val="22"/>
                <w:lang w:eastAsia="en-US"/>
              </w:rPr>
            </w:pPr>
            <w:r w:rsidRPr="009A1DAC">
              <w:rPr>
                <w:sz w:val="22"/>
                <w:szCs w:val="22"/>
                <w:lang w:eastAsia="en-US"/>
              </w:rPr>
              <w:t>Уровень охвата населения доступом в интернет, %</w:t>
            </w:r>
          </w:p>
        </w:tc>
        <w:tc>
          <w:tcPr>
            <w:tcW w:w="8393" w:type="dxa"/>
            <w:gridSpan w:val="11"/>
            <w:tcBorders>
              <w:top w:val="single" w:sz="4" w:space="0" w:color="auto"/>
              <w:left w:val="single" w:sz="4" w:space="0" w:color="auto"/>
              <w:bottom w:val="single" w:sz="4" w:space="0" w:color="auto"/>
              <w:right w:val="single" w:sz="4" w:space="0" w:color="auto"/>
            </w:tcBorders>
          </w:tcPr>
          <w:p w:rsidR="00AB1815" w:rsidRPr="009A1DAC" w:rsidRDefault="00AB1815" w:rsidP="0092582E">
            <w:pPr>
              <w:pStyle w:val="101"/>
              <w:rPr>
                <w:sz w:val="22"/>
                <w:szCs w:val="22"/>
                <w:lang w:eastAsia="en-US"/>
              </w:rPr>
            </w:pPr>
            <w:r w:rsidRPr="009A1DAC">
              <w:rPr>
                <w:sz w:val="22"/>
                <w:szCs w:val="22"/>
                <w:lang w:eastAsia="en-US"/>
              </w:rPr>
              <w:t>90</w:t>
            </w:r>
          </w:p>
        </w:tc>
      </w:tr>
      <w:tr w:rsidR="009A1DAC" w:rsidRPr="009A1DAC" w:rsidTr="00AE363D">
        <w:trPr>
          <w:trHeight w:val="284"/>
        </w:trPr>
        <w:tc>
          <w:tcPr>
            <w:tcW w:w="1980" w:type="dxa"/>
            <w:vMerge/>
            <w:tcBorders>
              <w:left w:val="single" w:sz="4" w:space="0" w:color="auto"/>
              <w:right w:val="single" w:sz="4" w:space="0" w:color="auto"/>
            </w:tcBorders>
          </w:tcPr>
          <w:p w:rsidR="00AB1815" w:rsidRPr="009A1DAC" w:rsidRDefault="00AB1815" w:rsidP="0092582E">
            <w:pPr>
              <w:pStyle w:val="101"/>
              <w:rPr>
                <w:sz w:val="22"/>
                <w:szCs w:val="22"/>
                <w:lang w:eastAsia="en-US"/>
              </w:rPr>
            </w:pPr>
          </w:p>
        </w:tc>
        <w:tc>
          <w:tcPr>
            <w:tcW w:w="4111" w:type="dxa"/>
            <w:tcBorders>
              <w:left w:val="single" w:sz="4" w:space="0" w:color="auto"/>
              <w:right w:val="single" w:sz="4" w:space="0" w:color="auto"/>
            </w:tcBorders>
          </w:tcPr>
          <w:p w:rsidR="00AB1815" w:rsidRPr="009A1DAC" w:rsidRDefault="00AB1815" w:rsidP="0092582E">
            <w:pPr>
              <w:pStyle w:val="101"/>
              <w:rPr>
                <w:sz w:val="22"/>
                <w:szCs w:val="22"/>
                <w:lang w:eastAsia="en-US"/>
              </w:rPr>
            </w:pPr>
            <w:r w:rsidRPr="009A1DAC">
              <w:rPr>
                <w:sz w:val="22"/>
                <w:szCs w:val="22"/>
                <w:lang w:eastAsia="en-US"/>
              </w:rPr>
              <w:t>Уровень обеспеченности точками доступа сети передачи данных (телефонными номерами), ед. на 1000 человек</w:t>
            </w:r>
          </w:p>
        </w:tc>
        <w:tc>
          <w:tcPr>
            <w:tcW w:w="8393" w:type="dxa"/>
            <w:gridSpan w:val="11"/>
            <w:tcBorders>
              <w:top w:val="single" w:sz="4" w:space="0" w:color="auto"/>
              <w:left w:val="single" w:sz="4" w:space="0" w:color="auto"/>
              <w:bottom w:val="single" w:sz="4" w:space="0" w:color="auto"/>
              <w:right w:val="single" w:sz="4" w:space="0" w:color="auto"/>
            </w:tcBorders>
          </w:tcPr>
          <w:p w:rsidR="00AB1815" w:rsidRPr="009A1DAC" w:rsidRDefault="00AB1815" w:rsidP="0092582E">
            <w:pPr>
              <w:pStyle w:val="101"/>
              <w:rPr>
                <w:sz w:val="22"/>
                <w:szCs w:val="22"/>
                <w:lang w:eastAsia="en-US"/>
              </w:rPr>
            </w:pPr>
            <w:r w:rsidRPr="009A1DAC">
              <w:rPr>
                <w:sz w:val="22"/>
                <w:szCs w:val="22"/>
                <w:lang w:eastAsia="en-US"/>
              </w:rPr>
              <w:t>400</w:t>
            </w:r>
          </w:p>
        </w:tc>
      </w:tr>
      <w:tr w:rsidR="009A1DAC" w:rsidRPr="009A1DAC" w:rsidTr="00AE363D">
        <w:trPr>
          <w:trHeight w:val="284"/>
        </w:trPr>
        <w:tc>
          <w:tcPr>
            <w:tcW w:w="1980" w:type="dxa"/>
            <w:vMerge/>
            <w:tcBorders>
              <w:left w:val="single" w:sz="4" w:space="0" w:color="auto"/>
              <w:right w:val="single" w:sz="4" w:space="0" w:color="auto"/>
            </w:tcBorders>
          </w:tcPr>
          <w:p w:rsidR="00AB1815" w:rsidRPr="009A1DAC" w:rsidRDefault="00AB1815" w:rsidP="0092582E">
            <w:pPr>
              <w:pStyle w:val="101"/>
              <w:rPr>
                <w:sz w:val="22"/>
                <w:szCs w:val="22"/>
                <w:lang w:eastAsia="en-US"/>
              </w:rPr>
            </w:pPr>
          </w:p>
        </w:tc>
        <w:tc>
          <w:tcPr>
            <w:tcW w:w="4111" w:type="dxa"/>
            <w:tcBorders>
              <w:left w:val="single" w:sz="4" w:space="0" w:color="auto"/>
              <w:right w:val="single" w:sz="4" w:space="0" w:color="auto"/>
            </w:tcBorders>
          </w:tcPr>
          <w:p w:rsidR="00AB1815" w:rsidRPr="009A1DAC" w:rsidRDefault="00AB1815" w:rsidP="0092582E">
            <w:pPr>
              <w:pStyle w:val="101"/>
              <w:rPr>
                <w:sz w:val="22"/>
                <w:szCs w:val="22"/>
                <w:lang w:eastAsia="en-US"/>
              </w:rPr>
            </w:pPr>
            <w:r w:rsidRPr="009A1DAC">
              <w:rPr>
                <w:sz w:val="22"/>
                <w:szCs w:val="22"/>
                <w:lang w:eastAsia="en-US"/>
              </w:rPr>
              <w:t>Скорость передачи данных на пользовательское оборудование с использованием волоконно-оптической линии связи, Мбит/сек</w:t>
            </w:r>
          </w:p>
        </w:tc>
        <w:tc>
          <w:tcPr>
            <w:tcW w:w="8393" w:type="dxa"/>
            <w:gridSpan w:val="11"/>
            <w:tcBorders>
              <w:top w:val="single" w:sz="4" w:space="0" w:color="auto"/>
              <w:left w:val="single" w:sz="4" w:space="0" w:color="auto"/>
              <w:bottom w:val="single" w:sz="4" w:space="0" w:color="auto"/>
              <w:right w:val="single" w:sz="4" w:space="0" w:color="auto"/>
            </w:tcBorders>
          </w:tcPr>
          <w:p w:rsidR="00AB1815" w:rsidRPr="009A1DAC" w:rsidRDefault="00AB1815" w:rsidP="0092582E">
            <w:pPr>
              <w:pStyle w:val="101"/>
              <w:rPr>
                <w:sz w:val="22"/>
                <w:szCs w:val="22"/>
                <w:lang w:eastAsia="en-US"/>
              </w:rPr>
            </w:pPr>
            <w:r w:rsidRPr="009A1DAC">
              <w:rPr>
                <w:sz w:val="22"/>
                <w:szCs w:val="22"/>
                <w:lang w:eastAsia="en-US"/>
              </w:rPr>
              <w:t>не менее 10</w:t>
            </w:r>
          </w:p>
        </w:tc>
      </w:tr>
      <w:tr w:rsidR="009A1DAC" w:rsidRPr="009A1DAC" w:rsidTr="00AE363D">
        <w:trPr>
          <w:trHeight w:val="284"/>
        </w:trPr>
        <w:tc>
          <w:tcPr>
            <w:tcW w:w="1980" w:type="dxa"/>
            <w:vMerge/>
            <w:tcBorders>
              <w:left w:val="single" w:sz="4" w:space="0" w:color="auto"/>
              <w:right w:val="single" w:sz="4" w:space="0" w:color="auto"/>
            </w:tcBorders>
          </w:tcPr>
          <w:p w:rsidR="00AB1815" w:rsidRPr="009A1DAC" w:rsidRDefault="00AB1815" w:rsidP="0092582E">
            <w:pPr>
              <w:pStyle w:val="101"/>
              <w:rPr>
                <w:sz w:val="22"/>
                <w:szCs w:val="22"/>
                <w:lang w:eastAsia="en-US"/>
              </w:rPr>
            </w:pPr>
          </w:p>
        </w:tc>
        <w:tc>
          <w:tcPr>
            <w:tcW w:w="4111" w:type="dxa"/>
            <w:vMerge w:val="restart"/>
            <w:tcBorders>
              <w:left w:val="single" w:sz="4" w:space="0" w:color="auto"/>
              <w:right w:val="single" w:sz="4" w:space="0" w:color="auto"/>
            </w:tcBorders>
          </w:tcPr>
          <w:p w:rsidR="00AB1815" w:rsidRPr="009A1DAC" w:rsidRDefault="00AB1815" w:rsidP="0092582E">
            <w:pPr>
              <w:pStyle w:val="101"/>
              <w:rPr>
                <w:sz w:val="22"/>
                <w:szCs w:val="22"/>
                <w:lang w:eastAsia="en-US"/>
              </w:rPr>
            </w:pPr>
            <w:r w:rsidRPr="009A1DAC">
              <w:rPr>
                <w:sz w:val="22"/>
                <w:szCs w:val="22"/>
                <w:lang w:eastAsia="en-US"/>
              </w:rPr>
              <w:t>Размеры земельных участков под размещение объектов связи, га</w:t>
            </w:r>
          </w:p>
        </w:tc>
        <w:tc>
          <w:tcPr>
            <w:tcW w:w="4252" w:type="dxa"/>
            <w:gridSpan w:val="5"/>
            <w:tcBorders>
              <w:top w:val="single" w:sz="4" w:space="0" w:color="auto"/>
              <w:left w:val="single" w:sz="4" w:space="0" w:color="auto"/>
              <w:bottom w:val="single" w:sz="4" w:space="0" w:color="auto"/>
              <w:right w:val="single" w:sz="4" w:space="0" w:color="auto"/>
            </w:tcBorders>
          </w:tcPr>
          <w:p w:rsidR="00AB1815" w:rsidRPr="009A1DAC" w:rsidRDefault="00AB1815" w:rsidP="0092582E">
            <w:pPr>
              <w:pStyle w:val="101"/>
              <w:rPr>
                <w:sz w:val="22"/>
                <w:szCs w:val="22"/>
                <w:lang w:eastAsia="en-US"/>
              </w:rPr>
            </w:pPr>
            <w:r w:rsidRPr="009A1DAC">
              <w:rPr>
                <w:sz w:val="22"/>
                <w:szCs w:val="22"/>
                <w:lang w:eastAsia="en-US"/>
              </w:rPr>
              <w:t>Сооружения связи</w:t>
            </w:r>
          </w:p>
        </w:tc>
        <w:tc>
          <w:tcPr>
            <w:tcW w:w="4141" w:type="dxa"/>
            <w:gridSpan w:val="6"/>
            <w:tcBorders>
              <w:top w:val="single" w:sz="4" w:space="0" w:color="auto"/>
              <w:left w:val="single" w:sz="4" w:space="0" w:color="auto"/>
              <w:bottom w:val="single" w:sz="4" w:space="0" w:color="auto"/>
              <w:right w:val="single" w:sz="4" w:space="0" w:color="auto"/>
            </w:tcBorders>
          </w:tcPr>
          <w:p w:rsidR="00AB1815" w:rsidRPr="009A1DAC" w:rsidRDefault="00AB1815" w:rsidP="0092582E">
            <w:pPr>
              <w:pStyle w:val="101"/>
              <w:rPr>
                <w:sz w:val="22"/>
                <w:szCs w:val="22"/>
                <w:lang w:eastAsia="en-US"/>
              </w:rPr>
            </w:pPr>
            <w:r w:rsidRPr="009A1DAC">
              <w:rPr>
                <w:sz w:val="22"/>
                <w:szCs w:val="22"/>
                <w:lang w:eastAsia="en-US"/>
              </w:rPr>
              <w:t>Размеры земельных участков, га</w:t>
            </w:r>
          </w:p>
        </w:tc>
      </w:tr>
      <w:tr w:rsidR="009A1DAC" w:rsidRPr="009A1DAC" w:rsidTr="00AE363D">
        <w:trPr>
          <w:trHeight w:val="284"/>
        </w:trPr>
        <w:tc>
          <w:tcPr>
            <w:tcW w:w="1980" w:type="dxa"/>
            <w:vMerge/>
            <w:tcBorders>
              <w:left w:val="single" w:sz="4" w:space="0" w:color="auto"/>
              <w:right w:val="single" w:sz="4" w:space="0" w:color="auto"/>
            </w:tcBorders>
          </w:tcPr>
          <w:p w:rsidR="00AB1815" w:rsidRPr="009A1DAC" w:rsidRDefault="00AB1815" w:rsidP="0092582E">
            <w:pPr>
              <w:pStyle w:val="101"/>
              <w:rPr>
                <w:sz w:val="22"/>
                <w:szCs w:val="22"/>
                <w:lang w:eastAsia="en-US"/>
              </w:rPr>
            </w:pPr>
          </w:p>
        </w:tc>
        <w:tc>
          <w:tcPr>
            <w:tcW w:w="4111" w:type="dxa"/>
            <w:vMerge/>
            <w:tcBorders>
              <w:left w:val="single" w:sz="4" w:space="0" w:color="auto"/>
              <w:right w:val="single" w:sz="4" w:space="0" w:color="auto"/>
            </w:tcBorders>
          </w:tcPr>
          <w:p w:rsidR="00AB1815" w:rsidRPr="009A1DAC" w:rsidRDefault="00AB1815" w:rsidP="0092582E">
            <w:pPr>
              <w:pStyle w:val="101"/>
              <w:rPr>
                <w:sz w:val="22"/>
                <w:szCs w:val="22"/>
                <w:lang w:eastAsia="en-US"/>
              </w:rPr>
            </w:pPr>
          </w:p>
        </w:tc>
        <w:tc>
          <w:tcPr>
            <w:tcW w:w="4252" w:type="dxa"/>
            <w:gridSpan w:val="5"/>
            <w:tcBorders>
              <w:top w:val="single" w:sz="4" w:space="0" w:color="auto"/>
              <w:left w:val="single" w:sz="4" w:space="0" w:color="auto"/>
              <w:bottom w:val="single" w:sz="4" w:space="0" w:color="auto"/>
              <w:right w:val="single" w:sz="4" w:space="0" w:color="auto"/>
            </w:tcBorders>
          </w:tcPr>
          <w:p w:rsidR="00AB1815" w:rsidRPr="009A1DAC" w:rsidRDefault="00AB1815" w:rsidP="0092582E">
            <w:pPr>
              <w:pStyle w:val="101"/>
              <w:rPr>
                <w:sz w:val="22"/>
                <w:szCs w:val="22"/>
                <w:lang w:eastAsia="en-US"/>
              </w:rPr>
            </w:pPr>
            <w:r w:rsidRPr="009A1DAC">
              <w:rPr>
                <w:sz w:val="22"/>
                <w:szCs w:val="22"/>
                <w:lang w:eastAsia="en-US"/>
              </w:rPr>
              <w:t>Антенно-мачтовые сооружения</w:t>
            </w:r>
          </w:p>
        </w:tc>
        <w:tc>
          <w:tcPr>
            <w:tcW w:w="4141" w:type="dxa"/>
            <w:gridSpan w:val="6"/>
            <w:tcBorders>
              <w:top w:val="single" w:sz="4" w:space="0" w:color="auto"/>
              <w:left w:val="single" w:sz="4" w:space="0" w:color="auto"/>
              <w:bottom w:val="single" w:sz="4" w:space="0" w:color="auto"/>
              <w:right w:val="single" w:sz="4" w:space="0" w:color="auto"/>
            </w:tcBorders>
          </w:tcPr>
          <w:p w:rsidR="00AB1815" w:rsidRPr="009A1DAC" w:rsidRDefault="00AB1815" w:rsidP="0092582E">
            <w:pPr>
              <w:pStyle w:val="101"/>
              <w:rPr>
                <w:sz w:val="22"/>
                <w:szCs w:val="22"/>
                <w:lang w:eastAsia="en-US"/>
              </w:rPr>
            </w:pPr>
            <w:r w:rsidRPr="009A1DAC">
              <w:rPr>
                <w:sz w:val="22"/>
                <w:szCs w:val="22"/>
                <w:lang w:eastAsia="en-US"/>
              </w:rPr>
              <w:t>От 0,3</w:t>
            </w:r>
          </w:p>
        </w:tc>
      </w:tr>
      <w:tr w:rsidR="009A1DAC" w:rsidRPr="009A1DAC" w:rsidTr="00AE363D">
        <w:trPr>
          <w:trHeight w:val="284"/>
        </w:trPr>
        <w:tc>
          <w:tcPr>
            <w:tcW w:w="1980" w:type="dxa"/>
            <w:vMerge/>
            <w:tcBorders>
              <w:left w:val="single" w:sz="4" w:space="0" w:color="auto"/>
              <w:right w:val="single" w:sz="4" w:space="0" w:color="auto"/>
            </w:tcBorders>
          </w:tcPr>
          <w:p w:rsidR="00AB1815" w:rsidRPr="009A1DAC" w:rsidRDefault="00AB1815" w:rsidP="0092582E">
            <w:pPr>
              <w:pStyle w:val="101"/>
              <w:rPr>
                <w:sz w:val="22"/>
                <w:szCs w:val="22"/>
                <w:lang w:eastAsia="en-US"/>
              </w:rPr>
            </w:pPr>
          </w:p>
        </w:tc>
        <w:tc>
          <w:tcPr>
            <w:tcW w:w="4111" w:type="dxa"/>
            <w:vMerge/>
            <w:tcBorders>
              <w:left w:val="single" w:sz="4" w:space="0" w:color="auto"/>
              <w:right w:val="single" w:sz="4" w:space="0" w:color="auto"/>
            </w:tcBorders>
          </w:tcPr>
          <w:p w:rsidR="00AB1815" w:rsidRPr="009A1DAC" w:rsidRDefault="00AB1815" w:rsidP="0092582E">
            <w:pPr>
              <w:pStyle w:val="101"/>
              <w:rPr>
                <w:sz w:val="22"/>
                <w:szCs w:val="22"/>
                <w:lang w:eastAsia="en-US"/>
              </w:rPr>
            </w:pPr>
          </w:p>
        </w:tc>
        <w:tc>
          <w:tcPr>
            <w:tcW w:w="4252" w:type="dxa"/>
            <w:gridSpan w:val="5"/>
            <w:tcBorders>
              <w:top w:val="single" w:sz="4" w:space="0" w:color="auto"/>
              <w:left w:val="single" w:sz="4" w:space="0" w:color="auto"/>
              <w:bottom w:val="single" w:sz="4" w:space="0" w:color="auto"/>
              <w:right w:val="single" w:sz="4" w:space="0" w:color="auto"/>
            </w:tcBorders>
          </w:tcPr>
          <w:p w:rsidR="00AB1815" w:rsidRPr="009A1DAC" w:rsidRDefault="00AB1815" w:rsidP="0092582E">
            <w:pPr>
              <w:pStyle w:val="101"/>
              <w:rPr>
                <w:sz w:val="22"/>
                <w:szCs w:val="22"/>
                <w:lang w:eastAsia="en-US"/>
              </w:rPr>
            </w:pPr>
            <w:r w:rsidRPr="009A1DAC">
              <w:rPr>
                <w:sz w:val="22"/>
                <w:szCs w:val="22"/>
                <w:lang w:eastAsia="en-US"/>
              </w:rPr>
              <w:t>Линия связи</w:t>
            </w:r>
          </w:p>
        </w:tc>
        <w:tc>
          <w:tcPr>
            <w:tcW w:w="4141" w:type="dxa"/>
            <w:gridSpan w:val="6"/>
            <w:tcBorders>
              <w:top w:val="single" w:sz="4" w:space="0" w:color="auto"/>
              <w:left w:val="single" w:sz="4" w:space="0" w:color="auto"/>
              <w:bottom w:val="single" w:sz="4" w:space="0" w:color="auto"/>
              <w:right w:val="single" w:sz="4" w:space="0" w:color="auto"/>
            </w:tcBorders>
          </w:tcPr>
          <w:p w:rsidR="00AB1815" w:rsidRPr="009A1DAC" w:rsidRDefault="00AB1815" w:rsidP="0092582E">
            <w:pPr>
              <w:pStyle w:val="101"/>
              <w:rPr>
                <w:sz w:val="22"/>
                <w:szCs w:val="22"/>
                <w:lang w:eastAsia="en-US"/>
              </w:rPr>
            </w:pPr>
            <w:r w:rsidRPr="009A1DAC">
              <w:t>Ширина полос земель, м</w:t>
            </w:r>
          </w:p>
        </w:tc>
      </w:tr>
      <w:tr w:rsidR="009A1DAC" w:rsidRPr="009A1DAC" w:rsidTr="00AE363D">
        <w:trPr>
          <w:trHeight w:val="284"/>
        </w:trPr>
        <w:tc>
          <w:tcPr>
            <w:tcW w:w="1980" w:type="dxa"/>
            <w:vMerge/>
            <w:tcBorders>
              <w:left w:val="single" w:sz="4" w:space="0" w:color="auto"/>
              <w:right w:val="single" w:sz="4" w:space="0" w:color="auto"/>
            </w:tcBorders>
          </w:tcPr>
          <w:p w:rsidR="00AB1815" w:rsidRPr="009A1DAC" w:rsidRDefault="00AB1815" w:rsidP="0092582E">
            <w:pPr>
              <w:pStyle w:val="101"/>
              <w:rPr>
                <w:sz w:val="22"/>
                <w:szCs w:val="22"/>
                <w:lang w:eastAsia="en-US"/>
              </w:rPr>
            </w:pPr>
          </w:p>
        </w:tc>
        <w:tc>
          <w:tcPr>
            <w:tcW w:w="4111" w:type="dxa"/>
            <w:vMerge/>
            <w:tcBorders>
              <w:left w:val="single" w:sz="4" w:space="0" w:color="auto"/>
              <w:right w:val="single" w:sz="4" w:space="0" w:color="auto"/>
            </w:tcBorders>
          </w:tcPr>
          <w:p w:rsidR="00AB1815" w:rsidRPr="009A1DAC" w:rsidRDefault="00AB1815" w:rsidP="0092582E">
            <w:pPr>
              <w:pStyle w:val="101"/>
              <w:rPr>
                <w:sz w:val="22"/>
                <w:szCs w:val="22"/>
                <w:lang w:eastAsia="en-US"/>
              </w:rPr>
            </w:pPr>
          </w:p>
        </w:tc>
        <w:tc>
          <w:tcPr>
            <w:tcW w:w="4252" w:type="dxa"/>
            <w:gridSpan w:val="5"/>
            <w:tcBorders>
              <w:top w:val="single" w:sz="4" w:space="0" w:color="auto"/>
              <w:left w:val="single" w:sz="4" w:space="0" w:color="auto"/>
              <w:bottom w:val="single" w:sz="4" w:space="0" w:color="auto"/>
              <w:right w:val="single" w:sz="4" w:space="0" w:color="auto"/>
            </w:tcBorders>
          </w:tcPr>
          <w:p w:rsidR="00AB1815" w:rsidRPr="009A1DAC" w:rsidRDefault="00AB1815" w:rsidP="0092582E">
            <w:pPr>
              <w:pStyle w:val="101"/>
              <w:rPr>
                <w:sz w:val="22"/>
                <w:szCs w:val="22"/>
                <w:lang w:eastAsia="en-US"/>
              </w:rPr>
            </w:pPr>
            <w:r w:rsidRPr="009A1DAC">
              <w:rPr>
                <w:sz w:val="22"/>
                <w:szCs w:val="22"/>
                <w:lang w:eastAsia="en-US"/>
              </w:rPr>
              <w:t>Кабельные линии. Полоса земли для прокладки кабелей (по всей длине трассы)</w:t>
            </w:r>
          </w:p>
        </w:tc>
        <w:tc>
          <w:tcPr>
            <w:tcW w:w="4141" w:type="dxa"/>
            <w:gridSpan w:val="6"/>
            <w:tcBorders>
              <w:top w:val="single" w:sz="4" w:space="0" w:color="auto"/>
              <w:left w:val="single" w:sz="4" w:space="0" w:color="auto"/>
              <w:bottom w:val="single" w:sz="4" w:space="0" w:color="auto"/>
              <w:right w:val="single" w:sz="4" w:space="0" w:color="auto"/>
            </w:tcBorders>
          </w:tcPr>
          <w:p w:rsidR="00AB1815" w:rsidRPr="009A1DAC" w:rsidRDefault="00AB1815" w:rsidP="0092582E">
            <w:pPr>
              <w:pStyle w:val="101"/>
              <w:rPr>
                <w:sz w:val="22"/>
                <w:szCs w:val="22"/>
                <w:lang w:eastAsia="en-US"/>
              </w:rPr>
            </w:pPr>
            <w:r w:rsidRPr="009A1DAC">
              <w:rPr>
                <w:sz w:val="22"/>
                <w:szCs w:val="22"/>
                <w:lang w:eastAsia="en-US"/>
              </w:rPr>
              <w:t>6</w:t>
            </w:r>
          </w:p>
        </w:tc>
      </w:tr>
      <w:tr w:rsidR="009A1DAC" w:rsidRPr="009A1DAC" w:rsidTr="00AE363D">
        <w:trPr>
          <w:trHeight w:val="284"/>
        </w:trPr>
        <w:tc>
          <w:tcPr>
            <w:tcW w:w="1980" w:type="dxa"/>
            <w:vMerge/>
            <w:tcBorders>
              <w:left w:val="single" w:sz="4" w:space="0" w:color="auto"/>
              <w:right w:val="single" w:sz="4" w:space="0" w:color="auto"/>
            </w:tcBorders>
          </w:tcPr>
          <w:p w:rsidR="00AB1815" w:rsidRPr="009A1DAC" w:rsidRDefault="00AB1815" w:rsidP="0092582E">
            <w:pPr>
              <w:pStyle w:val="101"/>
              <w:rPr>
                <w:sz w:val="22"/>
                <w:szCs w:val="22"/>
                <w:lang w:eastAsia="en-US"/>
              </w:rPr>
            </w:pPr>
          </w:p>
        </w:tc>
        <w:tc>
          <w:tcPr>
            <w:tcW w:w="4111" w:type="dxa"/>
            <w:vMerge/>
            <w:tcBorders>
              <w:left w:val="single" w:sz="4" w:space="0" w:color="auto"/>
              <w:right w:val="single" w:sz="4" w:space="0" w:color="auto"/>
            </w:tcBorders>
          </w:tcPr>
          <w:p w:rsidR="00AB1815" w:rsidRPr="009A1DAC" w:rsidRDefault="00AB1815" w:rsidP="0092582E">
            <w:pPr>
              <w:pStyle w:val="101"/>
              <w:rPr>
                <w:sz w:val="22"/>
                <w:szCs w:val="22"/>
                <w:lang w:eastAsia="en-US"/>
              </w:rPr>
            </w:pPr>
          </w:p>
        </w:tc>
        <w:tc>
          <w:tcPr>
            <w:tcW w:w="4252" w:type="dxa"/>
            <w:gridSpan w:val="5"/>
            <w:tcBorders>
              <w:top w:val="single" w:sz="4" w:space="0" w:color="auto"/>
              <w:left w:val="single" w:sz="4" w:space="0" w:color="auto"/>
              <w:bottom w:val="single" w:sz="4" w:space="0" w:color="auto"/>
              <w:right w:val="single" w:sz="4" w:space="0" w:color="auto"/>
            </w:tcBorders>
          </w:tcPr>
          <w:p w:rsidR="00AB1815" w:rsidRPr="009A1DAC" w:rsidRDefault="00AB1815" w:rsidP="0092582E">
            <w:pPr>
              <w:pStyle w:val="ConsPlusNormal"/>
              <w:ind w:firstLine="0"/>
              <w:rPr>
                <w:rFonts w:ascii="Times New Roman" w:hAnsi="Times New Roman" w:cs="Times New Roman"/>
                <w:sz w:val="22"/>
                <w:szCs w:val="22"/>
                <w:lang w:eastAsia="en-US"/>
              </w:rPr>
            </w:pPr>
            <w:r w:rsidRPr="009A1DAC">
              <w:rPr>
                <w:rFonts w:ascii="Times New Roman" w:hAnsi="Times New Roman" w:cs="Times New Roman"/>
                <w:sz w:val="22"/>
                <w:szCs w:val="22"/>
                <w:lang w:eastAsia="en-US"/>
              </w:rPr>
              <w:t>Воздушные линии. Полоса земли для установки опор и подвески</w:t>
            </w:r>
          </w:p>
        </w:tc>
        <w:tc>
          <w:tcPr>
            <w:tcW w:w="4141" w:type="dxa"/>
            <w:gridSpan w:val="6"/>
            <w:tcBorders>
              <w:top w:val="single" w:sz="4" w:space="0" w:color="auto"/>
              <w:left w:val="single" w:sz="4" w:space="0" w:color="auto"/>
              <w:bottom w:val="single" w:sz="4" w:space="0" w:color="auto"/>
              <w:right w:val="single" w:sz="4" w:space="0" w:color="auto"/>
            </w:tcBorders>
          </w:tcPr>
          <w:p w:rsidR="00AB1815" w:rsidRPr="009A1DAC" w:rsidRDefault="00AB1815" w:rsidP="0092582E">
            <w:pPr>
              <w:pStyle w:val="ConsPlusNormal"/>
              <w:ind w:firstLine="0"/>
              <w:rPr>
                <w:rFonts w:ascii="Times New Roman" w:hAnsi="Times New Roman" w:cs="Times New Roman"/>
                <w:sz w:val="22"/>
                <w:szCs w:val="22"/>
                <w:lang w:eastAsia="en-US"/>
              </w:rPr>
            </w:pPr>
            <w:r w:rsidRPr="009A1DAC">
              <w:rPr>
                <w:rFonts w:ascii="Times New Roman" w:hAnsi="Times New Roman" w:cs="Times New Roman"/>
                <w:sz w:val="22"/>
                <w:szCs w:val="22"/>
                <w:lang w:eastAsia="en-US"/>
              </w:rPr>
              <w:t>6</w:t>
            </w:r>
          </w:p>
        </w:tc>
      </w:tr>
      <w:tr w:rsidR="009A1DAC" w:rsidRPr="009A1DAC" w:rsidTr="00AE363D">
        <w:trPr>
          <w:trHeight w:val="284"/>
        </w:trPr>
        <w:tc>
          <w:tcPr>
            <w:tcW w:w="1980" w:type="dxa"/>
            <w:tcBorders>
              <w:left w:val="single" w:sz="4" w:space="0" w:color="auto"/>
              <w:right w:val="single" w:sz="4" w:space="0" w:color="auto"/>
            </w:tcBorders>
          </w:tcPr>
          <w:p w:rsidR="006F1C90" w:rsidRPr="009A1DAC" w:rsidRDefault="006F1C90" w:rsidP="0092582E">
            <w:pPr>
              <w:pStyle w:val="101"/>
              <w:rPr>
                <w:sz w:val="22"/>
                <w:szCs w:val="22"/>
                <w:lang w:eastAsia="en-US"/>
              </w:rPr>
            </w:pPr>
          </w:p>
        </w:tc>
        <w:tc>
          <w:tcPr>
            <w:tcW w:w="12504" w:type="dxa"/>
            <w:gridSpan w:val="12"/>
            <w:tcBorders>
              <w:left w:val="single" w:sz="4" w:space="0" w:color="auto"/>
              <w:right w:val="single" w:sz="4" w:space="0" w:color="auto"/>
            </w:tcBorders>
          </w:tcPr>
          <w:p w:rsidR="006F1C90" w:rsidRPr="009A1DAC" w:rsidRDefault="006F1C90" w:rsidP="0092582E">
            <w:pPr>
              <w:pStyle w:val="101"/>
            </w:pPr>
            <w:r w:rsidRPr="009A1DAC">
              <w:t xml:space="preserve">Примечания: </w:t>
            </w:r>
          </w:p>
          <w:p w:rsidR="006F1C90" w:rsidRPr="009A1DAC" w:rsidRDefault="006F1C90" w:rsidP="0092582E">
            <w:pPr>
              <w:pStyle w:val="101"/>
              <w:numPr>
                <w:ilvl w:val="0"/>
                <w:numId w:val="41"/>
              </w:numPr>
              <w:ind w:left="0" w:firstLine="0"/>
            </w:pPr>
            <w:r w:rsidRPr="009A1DAC">
              <w:t>К линиям связи отнесены: линии Единой автоматизированной сети связи страны (магистральные, внутризонные и сельские), соединительные линии между объектами связи, а также линии радиофикации (кроме линий абонентской сети).</w:t>
            </w:r>
          </w:p>
          <w:p w:rsidR="006F1C90" w:rsidRPr="009A1DAC" w:rsidRDefault="006F1C90" w:rsidP="0092582E">
            <w:pPr>
              <w:pStyle w:val="101"/>
              <w:numPr>
                <w:ilvl w:val="0"/>
                <w:numId w:val="41"/>
              </w:numPr>
              <w:ind w:left="0" w:firstLine="0"/>
              <w:rPr>
                <w:sz w:val="22"/>
                <w:szCs w:val="22"/>
                <w:lang w:eastAsia="en-US"/>
              </w:rPr>
            </w:pPr>
            <w:r w:rsidRPr="009A1DAC">
              <w:t>Размеры земельных участков, необходимых для размещения прочих объектов связи, в том числе линейных, определяются при разработке проекта в зависимости от мощности, технологической схемы, устанавливаемого оборудования и иных расчетных параметров.</w:t>
            </w:r>
          </w:p>
        </w:tc>
      </w:tr>
      <w:tr w:rsidR="009A1DAC" w:rsidRPr="009A1DAC" w:rsidTr="00E244B0">
        <w:trPr>
          <w:trHeight w:val="284"/>
        </w:trPr>
        <w:tc>
          <w:tcPr>
            <w:tcW w:w="14484" w:type="dxa"/>
            <w:gridSpan w:val="13"/>
            <w:tcBorders>
              <w:left w:val="single" w:sz="4" w:space="0" w:color="auto"/>
              <w:right w:val="single" w:sz="4" w:space="0" w:color="auto"/>
            </w:tcBorders>
          </w:tcPr>
          <w:p w:rsidR="00A145F8" w:rsidRPr="009A1DAC" w:rsidRDefault="00A145F8" w:rsidP="0092582E">
            <w:pPr>
              <w:spacing w:after="0" w:line="240" w:lineRule="auto"/>
              <w:ind w:firstLine="709"/>
              <w:rPr>
                <w:rFonts w:ascii="Times New Roman" w:hAnsi="Times New Roman" w:cs="Times New Roman"/>
              </w:rPr>
            </w:pPr>
            <w:r w:rsidRPr="009A1DAC">
              <w:rPr>
                <w:rFonts w:ascii="Times New Roman" w:hAnsi="Times New Roman" w:cs="Times New Roman"/>
              </w:rPr>
              <w:t>Примечание</w:t>
            </w:r>
            <w:r w:rsidR="009E5341" w:rsidRPr="009A1DAC">
              <w:rPr>
                <w:rFonts w:ascii="Times New Roman" w:hAnsi="Times New Roman" w:cs="Times New Roman"/>
              </w:rPr>
              <w:t xml:space="preserve"> - </w:t>
            </w:r>
            <w:r w:rsidR="009E5341" w:rsidRPr="009A1DAC">
              <w:rPr>
                <w:rFonts w:ascii="Times New Roman" w:hAnsi="Times New Roman" w:cs="Times New Roman"/>
                <w:sz w:val="24"/>
                <w:szCs w:val="24"/>
                <w:vertAlign w:val="superscript"/>
              </w:rPr>
              <w:t>1</w:t>
            </w:r>
            <w:r w:rsidR="009E5341" w:rsidRPr="009A1DAC">
              <w:rPr>
                <w:rFonts w:ascii="Times New Roman" w:hAnsi="Times New Roman" w:cs="Times New Roman"/>
              </w:rPr>
              <w:t xml:space="preserve"> </w:t>
            </w:r>
            <w:r w:rsidRPr="009A1DAC">
              <w:rPr>
                <w:rFonts w:ascii="Times New Roman" w:hAnsi="Times New Roman" w:cs="Times New Roman"/>
              </w:rPr>
              <w:t>Расчетный показатель учитывает нагрузку жилых и общественных зданий, коммунально-бытовых объектов (за исключением промышленности).</w:t>
            </w:r>
          </w:p>
        </w:tc>
      </w:tr>
    </w:tbl>
    <w:p w:rsidR="00CC635C" w:rsidRPr="009A1DAC" w:rsidRDefault="00CC635C" w:rsidP="0092582E">
      <w:pPr>
        <w:spacing w:line="240" w:lineRule="auto"/>
        <w:rPr>
          <w:rFonts w:ascii="Times New Roman" w:hAnsi="Times New Roman" w:cs="Times New Roman"/>
        </w:rPr>
        <w:sectPr w:rsidR="00CC635C" w:rsidRPr="009A1DAC" w:rsidSect="0033235B">
          <w:pgSz w:w="16838" w:h="11906" w:orient="landscape"/>
          <w:pgMar w:top="1134" w:right="567" w:bottom="1134" w:left="1701" w:header="708" w:footer="708" w:gutter="0"/>
          <w:cols w:space="708"/>
          <w:docGrid w:linePitch="360"/>
        </w:sectPr>
      </w:pPr>
    </w:p>
    <w:p w:rsidR="00A27C7E" w:rsidRPr="009A1DAC" w:rsidRDefault="00A27C7E" w:rsidP="0092582E">
      <w:pPr>
        <w:spacing w:after="120" w:line="240" w:lineRule="auto"/>
        <w:ind w:firstLine="709"/>
        <w:rPr>
          <w:rFonts w:ascii="Times New Roman" w:hAnsi="Times New Roman" w:cs="Times New Roman"/>
          <w:sz w:val="28"/>
          <w:szCs w:val="28"/>
        </w:rPr>
      </w:pPr>
      <w:bookmarkStart w:id="17" w:name="_Toc496532896"/>
      <w:bookmarkStart w:id="18" w:name="_Toc498599479"/>
      <w:bookmarkStart w:id="19" w:name="_Toc110933495"/>
      <w:r w:rsidRPr="009A1DAC">
        <w:rPr>
          <w:rFonts w:ascii="Times New Roman" w:hAnsi="Times New Roman" w:cs="Times New Roman"/>
          <w:sz w:val="28"/>
          <w:szCs w:val="28"/>
        </w:rPr>
        <w:lastRenderedPageBreak/>
        <w:t xml:space="preserve">Таблица </w:t>
      </w:r>
      <w:r w:rsidR="00EC00D9" w:rsidRPr="009A1DAC">
        <w:rPr>
          <w:rFonts w:ascii="Times New Roman" w:hAnsi="Times New Roman" w:cs="Times New Roman"/>
          <w:sz w:val="28"/>
          <w:szCs w:val="28"/>
        </w:rPr>
        <w:t>9</w:t>
      </w:r>
      <w:r w:rsidRPr="009A1DAC">
        <w:rPr>
          <w:rFonts w:ascii="Times New Roman" w:hAnsi="Times New Roman" w:cs="Times New Roman"/>
          <w:sz w:val="28"/>
          <w:szCs w:val="28"/>
        </w:rPr>
        <w:t>. Расчетные показатели в области автомобильных дорог местного значения</w:t>
      </w: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8"/>
        <w:gridCol w:w="2559"/>
        <w:gridCol w:w="5153"/>
        <w:gridCol w:w="995"/>
        <w:gridCol w:w="719"/>
        <w:gridCol w:w="2533"/>
      </w:tblGrid>
      <w:tr w:rsidR="009A1DAC" w:rsidRPr="009A1DAC" w:rsidTr="00C2496B">
        <w:trPr>
          <w:trHeight w:val="356"/>
        </w:trPr>
        <w:tc>
          <w:tcPr>
            <w:tcW w:w="841" w:type="pct"/>
            <w:vMerge w:val="restart"/>
            <w:shd w:val="clear" w:color="auto" w:fill="auto"/>
          </w:tcPr>
          <w:p w:rsidR="00AB176B" w:rsidRPr="009A1DAC" w:rsidRDefault="00AB176B" w:rsidP="0092582E">
            <w:pPr>
              <w:pStyle w:val="102"/>
              <w:jc w:val="left"/>
              <w:rPr>
                <w:sz w:val="22"/>
                <w:szCs w:val="22"/>
              </w:rPr>
            </w:pPr>
            <w:r w:rsidRPr="009A1DAC">
              <w:rPr>
                <w:rFonts w:eastAsia="Calibri"/>
                <w:sz w:val="22"/>
                <w:szCs w:val="22"/>
                <w:lang w:eastAsia="en-US"/>
              </w:rPr>
              <w:t xml:space="preserve">Автомобильные </w:t>
            </w:r>
            <w:r w:rsidR="00835321" w:rsidRPr="009A1DAC">
              <w:rPr>
                <w:rFonts w:eastAsia="Calibri"/>
                <w:sz w:val="22"/>
                <w:szCs w:val="22"/>
                <w:lang w:eastAsia="en-US"/>
              </w:rPr>
              <w:t>дороги местного</w:t>
            </w:r>
            <w:r w:rsidRPr="009A1DAC">
              <w:rPr>
                <w:rFonts w:eastAsia="Calibri"/>
                <w:sz w:val="22"/>
                <w:szCs w:val="22"/>
                <w:lang w:eastAsia="en-US"/>
              </w:rPr>
              <w:t xml:space="preserve"> значения*</w:t>
            </w:r>
          </w:p>
        </w:tc>
        <w:tc>
          <w:tcPr>
            <w:tcW w:w="4159" w:type="pct"/>
            <w:gridSpan w:val="5"/>
            <w:shd w:val="clear" w:color="auto" w:fill="auto"/>
            <w:vAlign w:val="center"/>
          </w:tcPr>
          <w:p w:rsidR="00AB176B" w:rsidRPr="009A1DAC" w:rsidRDefault="00AB176B" w:rsidP="0092582E">
            <w:pPr>
              <w:pStyle w:val="102"/>
              <w:jc w:val="center"/>
              <w:rPr>
                <w:sz w:val="22"/>
                <w:szCs w:val="22"/>
              </w:rPr>
            </w:pPr>
            <w:r w:rsidRPr="009A1DAC">
              <w:rPr>
                <w:sz w:val="22"/>
                <w:szCs w:val="22"/>
              </w:rPr>
              <w:t>Категории и параметры улично-дорожной сети</w:t>
            </w:r>
          </w:p>
        </w:tc>
      </w:tr>
      <w:tr w:rsidR="009A1DAC" w:rsidRPr="009A1DAC" w:rsidTr="00C2496B">
        <w:trPr>
          <w:trHeight w:val="73"/>
        </w:trPr>
        <w:tc>
          <w:tcPr>
            <w:tcW w:w="841" w:type="pct"/>
            <w:vMerge/>
            <w:shd w:val="clear" w:color="auto" w:fill="auto"/>
          </w:tcPr>
          <w:p w:rsidR="00A27C7E" w:rsidRPr="009A1DAC" w:rsidRDefault="00A27C7E" w:rsidP="0092582E">
            <w:pPr>
              <w:pStyle w:val="102"/>
              <w:jc w:val="left"/>
              <w:rPr>
                <w:sz w:val="22"/>
                <w:szCs w:val="22"/>
              </w:rPr>
            </w:pPr>
          </w:p>
        </w:tc>
        <w:tc>
          <w:tcPr>
            <w:tcW w:w="890" w:type="pct"/>
            <w:vMerge w:val="restart"/>
            <w:shd w:val="clear" w:color="auto" w:fill="auto"/>
          </w:tcPr>
          <w:p w:rsidR="00A27C7E" w:rsidRPr="009A1DAC" w:rsidRDefault="00A27C7E" w:rsidP="0092582E">
            <w:pPr>
              <w:pStyle w:val="101"/>
              <w:rPr>
                <w:rFonts w:eastAsia="Calibri"/>
                <w:sz w:val="22"/>
                <w:szCs w:val="22"/>
                <w:lang w:eastAsia="en-US"/>
              </w:rPr>
            </w:pPr>
            <w:r w:rsidRPr="009A1DAC">
              <w:rPr>
                <w:sz w:val="22"/>
                <w:szCs w:val="22"/>
              </w:rPr>
              <w:t xml:space="preserve">Расчетная скорость движения, км/ч                                </w:t>
            </w:r>
          </w:p>
        </w:tc>
        <w:tc>
          <w:tcPr>
            <w:tcW w:w="1792" w:type="pct"/>
            <w:shd w:val="clear" w:color="auto" w:fill="auto"/>
          </w:tcPr>
          <w:p w:rsidR="00A27C7E" w:rsidRPr="009A1DAC" w:rsidRDefault="00A27C7E" w:rsidP="0092582E">
            <w:pPr>
              <w:pStyle w:val="101"/>
              <w:rPr>
                <w:bCs/>
                <w:sz w:val="22"/>
                <w:szCs w:val="22"/>
              </w:rPr>
            </w:pPr>
            <w:r w:rsidRPr="009A1DAC">
              <w:rPr>
                <w:bCs/>
                <w:sz w:val="22"/>
                <w:szCs w:val="22"/>
              </w:rPr>
              <w:t>ДСД</w:t>
            </w:r>
          </w:p>
        </w:tc>
        <w:tc>
          <w:tcPr>
            <w:tcW w:w="1477" w:type="pct"/>
            <w:gridSpan w:val="3"/>
            <w:shd w:val="clear" w:color="auto" w:fill="auto"/>
          </w:tcPr>
          <w:p w:rsidR="00A27C7E" w:rsidRPr="009A1DAC" w:rsidRDefault="00A27C7E" w:rsidP="0092582E">
            <w:pPr>
              <w:pStyle w:val="101"/>
              <w:rPr>
                <w:bCs/>
                <w:sz w:val="22"/>
                <w:szCs w:val="22"/>
              </w:rPr>
            </w:pPr>
            <w:r w:rsidRPr="009A1DAC">
              <w:rPr>
                <w:bCs/>
                <w:sz w:val="22"/>
                <w:szCs w:val="22"/>
              </w:rPr>
              <w:t>120</w:t>
            </w:r>
          </w:p>
        </w:tc>
      </w:tr>
      <w:tr w:rsidR="009A1DAC" w:rsidRPr="009A1DAC" w:rsidTr="00C2496B">
        <w:tc>
          <w:tcPr>
            <w:tcW w:w="841" w:type="pct"/>
            <w:vMerge/>
            <w:shd w:val="clear" w:color="auto" w:fill="auto"/>
          </w:tcPr>
          <w:p w:rsidR="00A27C7E" w:rsidRPr="009A1DAC" w:rsidRDefault="00A27C7E" w:rsidP="0092582E">
            <w:pPr>
              <w:pStyle w:val="102"/>
              <w:jc w:val="left"/>
              <w:rPr>
                <w:sz w:val="22"/>
                <w:szCs w:val="22"/>
              </w:rPr>
            </w:pPr>
          </w:p>
        </w:tc>
        <w:tc>
          <w:tcPr>
            <w:tcW w:w="890" w:type="pct"/>
            <w:vMerge/>
            <w:shd w:val="clear" w:color="auto" w:fill="auto"/>
          </w:tcPr>
          <w:p w:rsidR="00A27C7E" w:rsidRPr="009A1DAC" w:rsidRDefault="00A27C7E" w:rsidP="0092582E">
            <w:pPr>
              <w:pStyle w:val="102"/>
              <w:jc w:val="left"/>
              <w:rPr>
                <w:sz w:val="22"/>
                <w:szCs w:val="22"/>
              </w:rPr>
            </w:pPr>
          </w:p>
        </w:tc>
        <w:tc>
          <w:tcPr>
            <w:tcW w:w="1792" w:type="pct"/>
            <w:shd w:val="clear" w:color="auto" w:fill="auto"/>
          </w:tcPr>
          <w:p w:rsidR="00A27C7E" w:rsidRPr="009A1DAC" w:rsidRDefault="00A27C7E" w:rsidP="0092582E">
            <w:pPr>
              <w:pStyle w:val="101"/>
              <w:rPr>
                <w:bCs/>
                <w:sz w:val="22"/>
                <w:szCs w:val="22"/>
              </w:rPr>
            </w:pPr>
            <w:r w:rsidRPr="009A1DAC">
              <w:rPr>
                <w:bCs/>
                <w:sz w:val="22"/>
                <w:szCs w:val="22"/>
              </w:rPr>
              <w:t xml:space="preserve">ДРД  </w:t>
            </w:r>
          </w:p>
        </w:tc>
        <w:tc>
          <w:tcPr>
            <w:tcW w:w="1477" w:type="pct"/>
            <w:gridSpan w:val="3"/>
            <w:shd w:val="clear" w:color="auto" w:fill="auto"/>
          </w:tcPr>
          <w:p w:rsidR="00A27C7E" w:rsidRPr="009A1DAC" w:rsidRDefault="00A27C7E" w:rsidP="0092582E">
            <w:pPr>
              <w:pStyle w:val="101"/>
              <w:rPr>
                <w:bCs/>
                <w:sz w:val="22"/>
                <w:szCs w:val="22"/>
              </w:rPr>
            </w:pPr>
            <w:r w:rsidRPr="009A1DAC">
              <w:rPr>
                <w:bCs/>
                <w:sz w:val="22"/>
                <w:szCs w:val="22"/>
              </w:rPr>
              <w:t>80</w:t>
            </w:r>
          </w:p>
        </w:tc>
      </w:tr>
      <w:tr w:rsidR="009A1DAC" w:rsidRPr="009A1DAC" w:rsidTr="00C2496B">
        <w:tc>
          <w:tcPr>
            <w:tcW w:w="841" w:type="pct"/>
            <w:vMerge/>
            <w:shd w:val="clear" w:color="auto" w:fill="auto"/>
          </w:tcPr>
          <w:p w:rsidR="00A27C7E" w:rsidRPr="009A1DAC" w:rsidRDefault="00A27C7E" w:rsidP="0092582E">
            <w:pPr>
              <w:pStyle w:val="102"/>
              <w:jc w:val="left"/>
              <w:rPr>
                <w:sz w:val="22"/>
                <w:szCs w:val="22"/>
              </w:rPr>
            </w:pPr>
          </w:p>
        </w:tc>
        <w:tc>
          <w:tcPr>
            <w:tcW w:w="890" w:type="pct"/>
            <w:vMerge/>
            <w:shd w:val="clear" w:color="auto" w:fill="auto"/>
          </w:tcPr>
          <w:p w:rsidR="00A27C7E" w:rsidRPr="009A1DAC" w:rsidRDefault="00A27C7E" w:rsidP="0092582E">
            <w:pPr>
              <w:pStyle w:val="102"/>
              <w:jc w:val="left"/>
              <w:rPr>
                <w:sz w:val="22"/>
                <w:szCs w:val="22"/>
              </w:rPr>
            </w:pPr>
          </w:p>
        </w:tc>
        <w:tc>
          <w:tcPr>
            <w:tcW w:w="1792" w:type="pct"/>
            <w:shd w:val="clear" w:color="auto" w:fill="auto"/>
          </w:tcPr>
          <w:p w:rsidR="00A27C7E" w:rsidRPr="009A1DAC" w:rsidRDefault="00A27C7E" w:rsidP="0092582E">
            <w:pPr>
              <w:pStyle w:val="101"/>
              <w:rPr>
                <w:bCs/>
                <w:sz w:val="22"/>
                <w:szCs w:val="22"/>
              </w:rPr>
            </w:pPr>
            <w:r w:rsidRPr="009A1DAC">
              <w:rPr>
                <w:bCs/>
                <w:sz w:val="22"/>
                <w:szCs w:val="22"/>
              </w:rPr>
              <w:t xml:space="preserve">УНД </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100</w:t>
            </w:r>
          </w:p>
        </w:tc>
      </w:tr>
      <w:tr w:rsidR="009A1DAC" w:rsidRPr="009A1DAC" w:rsidTr="00C2496B">
        <w:tc>
          <w:tcPr>
            <w:tcW w:w="841" w:type="pct"/>
            <w:vMerge/>
            <w:shd w:val="clear" w:color="auto" w:fill="auto"/>
          </w:tcPr>
          <w:p w:rsidR="00A27C7E" w:rsidRPr="009A1DAC" w:rsidRDefault="00A27C7E" w:rsidP="0092582E">
            <w:pPr>
              <w:pStyle w:val="102"/>
              <w:jc w:val="left"/>
              <w:rPr>
                <w:sz w:val="22"/>
                <w:szCs w:val="22"/>
              </w:rPr>
            </w:pPr>
          </w:p>
        </w:tc>
        <w:tc>
          <w:tcPr>
            <w:tcW w:w="890" w:type="pct"/>
            <w:vMerge/>
            <w:shd w:val="clear" w:color="auto" w:fill="auto"/>
          </w:tcPr>
          <w:p w:rsidR="00A27C7E" w:rsidRPr="009A1DAC" w:rsidRDefault="00A27C7E" w:rsidP="0092582E">
            <w:pPr>
              <w:pStyle w:val="102"/>
              <w:jc w:val="left"/>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 xml:space="preserve">УРД </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80</w:t>
            </w:r>
          </w:p>
        </w:tc>
      </w:tr>
      <w:tr w:rsidR="009A1DAC" w:rsidRPr="009A1DAC" w:rsidTr="00C2496B">
        <w:tc>
          <w:tcPr>
            <w:tcW w:w="841" w:type="pct"/>
            <w:vMerge/>
            <w:shd w:val="clear" w:color="auto" w:fill="auto"/>
          </w:tcPr>
          <w:p w:rsidR="00A27C7E" w:rsidRPr="009A1DAC" w:rsidRDefault="00A27C7E" w:rsidP="0092582E">
            <w:pPr>
              <w:pStyle w:val="102"/>
              <w:jc w:val="left"/>
              <w:rPr>
                <w:sz w:val="22"/>
                <w:szCs w:val="22"/>
              </w:rPr>
            </w:pPr>
          </w:p>
        </w:tc>
        <w:tc>
          <w:tcPr>
            <w:tcW w:w="890" w:type="pct"/>
            <w:vMerge/>
            <w:shd w:val="clear" w:color="auto" w:fill="auto"/>
          </w:tcPr>
          <w:p w:rsidR="00A27C7E" w:rsidRPr="009A1DAC" w:rsidRDefault="00A27C7E" w:rsidP="0092582E">
            <w:pPr>
              <w:pStyle w:val="102"/>
              <w:jc w:val="left"/>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 xml:space="preserve">УТП </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70</w:t>
            </w:r>
          </w:p>
        </w:tc>
      </w:tr>
      <w:tr w:rsidR="009A1DAC" w:rsidRPr="009A1DAC" w:rsidTr="00C2496B">
        <w:tc>
          <w:tcPr>
            <w:tcW w:w="841" w:type="pct"/>
            <w:vMerge/>
            <w:shd w:val="clear" w:color="auto" w:fill="auto"/>
          </w:tcPr>
          <w:p w:rsidR="00A27C7E" w:rsidRPr="009A1DAC" w:rsidRDefault="00A27C7E" w:rsidP="0092582E">
            <w:pPr>
              <w:pStyle w:val="102"/>
              <w:jc w:val="left"/>
              <w:rPr>
                <w:sz w:val="22"/>
                <w:szCs w:val="22"/>
              </w:rPr>
            </w:pPr>
          </w:p>
        </w:tc>
        <w:tc>
          <w:tcPr>
            <w:tcW w:w="890" w:type="pct"/>
            <w:vMerge/>
            <w:shd w:val="clear" w:color="auto" w:fill="auto"/>
          </w:tcPr>
          <w:p w:rsidR="00A27C7E" w:rsidRPr="009A1DAC" w:rsidRDefault="00A27C7E" w:rsidP="0092582E">
            <w:pPr>
              <w:pStyle w:val="102"/>
              <w:jc w:val="left"/>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 xml:space="preserve">УПТ </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50**</w:t>
            </w:r>
          </w:p>
        </w:tc>
      </w:tr>
      <w:tr w:rsidR="009A1DAC" w:rsidRPr="009A1DAC" w:rsidTr="00C2496B">
        <w:tc>
          <w:tcPr>
            <w:tcW w:w="841" w:type="pct"/>
            <w:vMerge/>
            <w:shd w:val="clear" w:color="auto" w:fill="auto"/>
          </w:tcPr>
          <w:p w:rsidR="00A27C7E" w:rsidRPr="009A1DAC" w:rsidRDefault="00A27C7E" w:rsidP="0092582E">
            <w:pPr>
              <w:pStyle w:val="102"/>
              <w:jc w:val="left"/>
              <w:rPr>
                <w:sz w:val="22"/>
                <w:szCs w:val="22"/>
              </w:rPr>
            </w:pPr>
          </w:p>
        </w:tc>
        <w:tc>
          <w:tcPr>
            <w:tcW w:w="890" w:type="pct"/>
            <w:vMerge/>
            <w:shd w:val="clear" w:color="auto" w:fill="auto"/>
          </w:tcPr>
          <w:p w:rsidR="00A27C7E" w:rsidRPr="009A1DAC" w:rsidRDefault="00A27C7E" w:rsidP="0092582E">
            <w:pPr>
              <w:pStyle w:val="102"/>
              <w:jc w:val="left"/>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 xml:space="preserve">УЖ </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40</w:t>
            </w:r>
          </w:p>
        </w:tc>
      </w:tr>
      <w:tr w:rsidR="009A1DAC" w:rsidRPr="009A1DAC" w:rsidTr="00C2496B">
        <w:tc>
          <w:tcPr>
            <w:tcW w:w="841" w:type="pct"/>
            <w:vMerge/>
            <w:shd w:val="clear" w:color="auto" w:fill="auto"/>
          </w:tcPr>
          <w:p w:rsidR="00A27C7E" w:rsidRPr="009A1DAC" w:rsidRDefault="00A27C7E" w:rsidP="0092582E">
            <w:pPr>
              <w:pStyle w:val="102"/>
              <w:jc w:val="left"/>
              <w:rPr>
                <w:sz w:val="22"/>
                <w:szCs w:val="22"/>
              </w:rPr>
            </w:pPr>
          </w:p>
        </w:tc>
        <w:tc>
          <w:tcPr>
            <w:tcW w:w="890" w:type="pct"/>
            <w:vMerge/>
            <w:shd w:val="clear" w:color="auto" w:fill="auto"/>
          </w:tcPr>
          <w:p w:rsidR="00A27C7E" w:rsidRPr="009A1DAC" w:rsidRDefault="00A27C7E" w:rsidP="0092582E">
            <w:pPr>
              <w:pStyle w:val="102"/>
              <w:jc w:val="left"/>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УПр</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50</w:t>
            </w:r>
          </w:p>
        </w:tc>
      </w:tr>
      <w:tr w:rsidR="009A1DAC" w:rsidRPr="009A1DAC" w:rsidTr="00C2496B">
        <w:tc>
          <w:tcPr>
            <w:tcW w:w="841" w:type="pct"/>
            <w:vMerge/>
            <w:shd w:val="clear" w:color="auto" w:fill="auto"/>
          </w:tcPr>
          <w:p w:rsidR="00A27C7E" w:rsidRPr="009A1DAC" w:rsidRDefault="00A27C7E" w:rsidP="0092582E">
            <w:pPr>
              <w:pStyle w:val="102"/>
              <w:jc w:val="left"/>
              <w:rPr>
                <w:sz w:val="22"/>
                <w:szCs w:val="22"/>
              </w:rPr>
            </w:pPr>
          </w:p>
        </w:tc>
        <w:tc>
          <w:tcPr>
            <w:tcW w:w="890" w:type="pct"/>
            <w:vMerge/>
            <w:shd w:val="clear" w:color="auto" w:fill="auto"/>
          </w:tcPr>
          <w:p w:rsidR="00A27C7E" w:rsidRPr="009A1DAC" w:rsidRDefault="00A27C7E" w:rsidP="0092582E">
            <w:pPr>
              <w:pStyle w:val="102"/>
              <w:jc w:val="left"/>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ДПар</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40</w:t>
            </w:r>
          </w:p>
        </w:tc>
      </w:tr>
      <w:tr w:rsidR="009A1DAC" w:rsidRPr="009A1DAC" w:rsidTr="00C2496B">
        <w:tc>
          <w:tcPr>
            <w:tcW w:w="841" w:type="pct"/>
            <w:vMerge/>
            <w:shd w:val="clear" w:color="auto" w:fill="auto"/>
          </w:tcPr>
          <w:p w:rsidR="00A27C7E" w:rsidRPr="009A1DAC" w:rsidRDefault="00A27C7E" w:rsidP="0092582E">
            <w:pPr>
              <w:pStyle w:val="102"/>
              <w:jc w:val="left"/>
              <w:rPr>
                <w:sz w:val="22"/>
                <w:szCs w:val="22"/>
              </w:rPr>
            </w:pPr>
          </w:p>
        </w:tc>
        <w:tc>
          <w:tcPr>
            <w:tcW w:w="890" w:type="pct"/>
            <w:vMerge/>
            <w:shd w:val="clear" w:color="auto" w:fill="auto"/>
          </w:tcPr>
          <w:p w:rsidR="00A27C7E" w:rsidRPr="009A1DAC" w:rsidRDefault="00A27C7E" w:rsidP="0092582E">
            <w:pPr>
              <w:pStyle w:val="102"/>
              <w:jc w:val="left"/>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 xml:space="preserve">Пр основные </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40</w:t>
            </w:r>
          </w:p>
        </w:tc>
      </w:tr>
      <w:tr w:rsidR="009A1DAC" w:rsidRPr="009A1DAC" w:rsidTr="00C2496B">
        <w:tc>
          <w:tcPr>
            <w:tcW w:w="841" w:type="pct"/>
            <w:vMerge/>
            <w:shd w:val="clear" w:color="auto" w:fill="auto"/>
          </w:tcPr>
          <w:p w:rsidR="00A27C7E" w:rsidRPr="009A1DAC" w:rsidRDefault="00A27C7E" w:rsidP="0092582E">
            <w:pPr>
              <w:pStyle w:val="102"/>
              <w:jc w:val="left"/>
              <w:rPr>
                <w:sz w:val="22"/>
                <w:szCs w:val="22"/>
              </w:rPr>
            </w:pPr>
          </w:p>
        </w:tc>
        <w:tc>
          <w:tcPr>
            <w:tcW w:w="890" w:type="pct"/>
            <w:vMerge/>
            <w:shd w:val="clear" w:color="auto" w:fill="auto"/>
          </w:tcPr>
          <w:p w:rsidR="00A27C7E" w:rsidRPr="009A1DAC" w:rsidRDefault="00A27C7E" w:rsidP="0092582E">
            <w:pPr>
              <w:pStyle w:val="102"/>
              <w:jc w:val="left"/>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 xml:space="preserve">Пр второстепенные </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30</w:t>
            </w:r>
          </w:p>
        </w:tc>
      </w:tr>
      <w:tr w:rsidR="009A1DAC" w:rsidRPr="009A1DAC" w:rsidTr="00C2496B">
        <w:tc>
          <w:tcPr>
            <w:tcW w:w="841" w:type="pct"/>
            <w:vMerge/>
            <w:shd w:val="clear" w:color="auto" w:fill="auto"/>
          </w:tcPr>
          <w:p w:rsidR="00A27C7E" w:rsidRPr="009A1DAC" w:rsidRDefault="00A27C7E" w:rsidP="0092582E">
            <w:pPr>
              <w:pStyle w:val="102"/>
              <w:jc w:val="left"/>
              <w:rPr>
                <w:sz w:val="22"/>
                <w:szCs w:val="22"/>
              </w:rPr>
            </w:pPr>
          </w:p>
        </w:tc>
        <w:tc>
          <w:tcPr>
            <w:tcW w:w="890" w:type="pct"/>
            <w:vMerge/>
            <w:shd w:val="clear" w:color="auto" w:fill="auto"/>
          </w:tcPr>
          <w:p w:rsidR="00A27C7E" w:rsidRPr="009A1DAC" w:rsidRDefault="00A27C7E" w:rsidP="0092582E">
            <w:pPr>
              <w:pStyle w:val="102"/>
              <w:jc w:val="left"/>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 xml:space="preserve">ДВ обособленные </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20</w:t>
            </w:r>
          </w:p>
        </w:tc>
      </w:tr>
      <w:tr w:rsidR="009A1DAC" w:rsidRPr="009A1DAC" w:rsidTr="00C2496B">
        <w:tc>
          <w:tcPr>
            <w:tcW w:w="841" w:type="pct"/>
            <w:vMerge/>
            <w:shd w:val="clear" w:color="auto" w:fill="auto"/>
          </w:tcPr>
          <w:p w:rsidR="00A27C7E" w:rsidRPr="009A1DAC" w:rsidRDefault="00A27C7E" w:rsidP="0092582E">
            <w:pPr>
              <w:pStyle w:val="102"/>
              <w:jc w:val="left"/>
              <w:rPr>
                <w:sz w:val="22"/>
                <w:szCs w:val="22"/>
              </w:rPr>
            </w:pPr>
          </w:p>
        </w:tc>
        <w:tc>
          <w:tcPr>
            <w:tcW w:w="890" w:type="pct"/>
            <w:vMerge/>
            <w:shd w:val="clear" w:color="auto" w:fill="auto"/>
          </w:tcPr>
          <w:p w:rsidR="00A27C7E" w:rsidRPr="009A1DAC" w:rsidRDefault="00A27C7E" w:rsidP="0092582E">
            <w:pPr>
              <w:pStyle w:val="102"/>
              <w:jc w:val="left"/>
              <w:rPr>
                <w:sz w:val="22"/>
                <w:szCs w:val="22"/>
              </w:rPr>
            </w:pPr>
          </w:p>
        </w:tc>
        <w:tc>
          <w:tcPr>
            <w:tcW w:w="3269" w:type="pct"/>
            <w:gridSpan w:val="4"/>
            <w:shd w:val="clear" w:color="auto" w:fill="auto"/>
          </w:tcPr>
          <w:p w:rsidR="00A27C7E" w:rsidRPr="009A1DAC" w:rsidRDefault="00A27C7E" w:rsidP="0092582E">
            <w:pPr>
              <w:pStyle w:val="102"/>
              <w:jc w:val="left"/>
              <w:rPr>
                <w:rFonts w:eastAsia="Calibri"/>
                <w:sz w:val="22"/>
                <w:szCs w:val="22"/>
                <w:lang w:eastAsia="en-US"/>
              </w:rPr>
            </w:pPr>
            <w:r w:rsidRPr="009A1DAC">
              <w:rPr>
                <w:rFonts w:eastAsia="Calibri"/>
                <w:sz w:val="22"/>
                <w:szCs w:val="22"/>
                <w:lang w:eastAsia="en-US"/>
              </w:rPr>
              <w:t>** 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автобусно-пешеходного движения.</w:t>
            </w:r>
          </w:p>
        </w:tc>
      </w:tr>
      <w:tr w:rsidR="009A1DAC" w:rsidRPr="009A1DAC" w:rsidTr="00C2496B">
        <w:trPr>
          <w:trHeight w:val="108"/>
        </w:trPr>
        <w:tc>
          <w:tcPr>
            <w:tcW w:w="841" w:type="pct"/>
            <w:vMerge/>
            <w:shd w:val="clear" w:color="auto" w:fill="auto"/>
          </w:tcPr>
          <w:p w:rsidR="00A27C7E" w:rsidRPr="009A1DAC" w:rsidRDefault="00A27C7E" w:rsidP="0092582E">
            <w:pPr>
              <w:pStyle w:val="102"/>
              <w:jc w:val="left"/>
              <w:rPr>
                <w:sz w:val="22"/>
                <w:szCs w:val="22"/>
              </w:rPr>
            </w:pPr>
          </w:p>
        </w:tc>
        <w:tc>
          <w:tcPr>
            <w:tcW w:w="890" w:type="pct"/>
            <w:vMerge w:val="restart"/>
            <w:shd w:val="clear" w:color="auto" w:fill="auto"/>
          </w:tcPr>
          <w:p w:rsidR="00A27C7E" w:rsidRPr="009A1DAC" w:rsidRDefault="00A27C7E" w:rsidP="0092582E">
            <w:pPr>
              <w:pStyle w:val="101"/>
              <w:rPr>
                <w:sz w:val="22"/>
                <w:szCs w:val="22"/>
              </w:rPr>
            </w:pPr>
            <w:r w:rsidRPr="009A1DAC">
              <w:rPr>
                <w:sz w:val="22"/>
                <w:szCs w:val="22"/>
              </w:rPr>
              <w:t>Ширина полосы движения, м</w:t>
            </w:r>
          </w:p>
        </w:tc>
        <w:tc>
          <w:tcPr>
            <w:tcW w:w="1792" w:type="pct"/>
            <w:shd w:val="clear" w:color="auto" w:fill="auto"/>
          </w:tcPr>
          <w:p w:rsidR="00A27C7E" w:rsidRPr="009A1DAC" w:rsidRDefault="00A27C7E" w:rsidP="0092582E">
            <w:pPr>
              <w:pStyle w:val="101"/>
              <w:rPr>
                <w:bCs/>
                <w:sz w:val="22"/>
                <w:szCs w:val="22"/>
              </w:rPr>
            </w:pPr>
            <w:r w:rsidRPr="009A1DAC">
              <w:rPr>
                <w:bCs/>
                <w:sz w:val="22"/>
                <w:szCs w:val="22"/>
              </w:rPr>
              <w:t>ДСД</w:t>
            </w:r>
          </w:p>
        </w:tc>
        <w:tc>
          <w:tcPr>
            <w:tcW w:w="1477" w:type="pct"/>
            <w:gridSpan w:val="3"/>
            <w:shd w:val="clear" w:color="auto" w:fill="auto"/>
          </w:tcPr>
          <w:p w:rsidR="00A27C7E" w:rsidRPr="009A1DAC" w:rsidRDefault="00A27C7E" w:rsidP="0092582E">
            <w:pPr>
              <w:pStyle w:val="101"/>
              <w:rPr>
                <w:bCs/>
                <w:sz w:val="22"/>
                <w:szCs w:val="22"/>
              </w:rPr>
            </w:pPr>
            <w:r w:rsidRPr="009A1DAC">
              <w:rPr>
                <w:bCs/>
                <w:sz w:val="22"/>
                <w:szCs w:val="22"/>
              </w:rPr>
              <w:t>3,75</w:t>
            </w:r>
          </w:p>
        </w:tc>
      </w:tr>
      <w:tr w:rsidR="009A1DAC" w:rsidRPr="009A1DAC" w:rsidTr="00C2496B">
        <w:tc>
          <w:tcPr>
            <w:tcW w:w="841" w:type="pct"/>
            <w:vMerge/>
            <w:shd w:val="clear" w:color="auto" w:fill="auto"/>
          </w:tcPr>
          <w:p w:rsidR="00A27C7E" w:rsidRPr="009A1DAC" w:rsidRDefault="00A27C7E" w:rsidP="0092582E">
            <w:pPr>
              <w:pStyle w:val="102"/>
              <w:jc w:val="left"/>
              <w:rPr>
                <w:sz w:val="22"/>
                <w:szCs w:val="22"/>
              </w:rPr>
            </w:pPr>
          </w:p>
        </w:tc>
        <w:tc>
          <w:tcPr>
            <w:tcW w:w="890" w:type="pct"/>
            <w:vMerge/>
            <w:shd w:val="clear" w:color="auto" w:fill="auto"/>
          </w:tcPr>
          <w:p w:rsidR="00A27C7E" w:rsidRPr="009A1DAC" w:rsidRDefault="00A27C7E" w:rsidP="0092582E">
            <w:pPr>
              <w:pStyle w:val="102"/>
              <w:jc w:val="left"/>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 xml:space="preserve">ДРД </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3,5</w:t>
            </w:r>
          </w:p>
        </w:tc>
      </w:tr>
      <w:tr w:rsidR="009A1DAC" w:rsidRPr="009A1DAC" w:rsidTr="00C2496B">
        <w:tc>
          <w:tcPr>
            <w:tcW w:w="841" w:type="pct"/>
            <w:vMerge/>
            <w:shd w:val="clear" w:color="auto" w:fill="auto"/>
          </w:tcPr>
          <w:p w:rsidR="00A27C7E" w:rsidRPr="009A1DAC" w:rsidRDefault="00A27C7E" w:rsidP="0092582E">
            <w:pPr>
              <w:pStyle w:val="102"/>
              <w:jc w:val="left"/>
              <w:rPr>
                <w:sz w:val="22"/>
                <w:szCs w:val="22"/>
              </w:rPr>
            </w:pPr>
          </w:p>
        </w:tc>
        <w:tc>
          <w:tcPr>
            <w:tcW w:w="890" w:type="pct"/>
            <w:vMerge/>
            <w:shd w:val="clear" w:color="auto" w:fill="auto"/>
          </w:tcPr>
          <w:p w:rsidR="00A27C7E" w:rsidRPr="009A1DAC" w:rsidRDefault="00A27C7E" w:rsidP="0092582E">
            <w:pPr>
              <w:pStyle w:val="102"/>
              <w:jc w:val="left"/>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 xml:space="preserve">УНД </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3,75</w:t>
            </w:r>
          </w:p>
        </w:tc>
      </w:tr>
      <w:tr w:rsidR="009A1DAC" w:rsidRPr="009A1DAC" w:rsidTr="00C2496B">
        <w:tc>
          <w:tcPr>
            <w:tcW w:w="841" w:type="pct"/>
            <w:vMerge/>
            <w:shd w:val="clear" w:color="auto" w:fill="auto"/>
          </w:tcPr>
          <w:p w:rsidR="00A27C7E" w:rsidRPr="009A1DAC" w:rsidRDefault="00A27C7E" w:rsidP="0092582E">
            <w:pPr>
              <w:pStyle w:val="102"/>
              <w:jc w:val="left"/>
              <w:rPr>
                <w:sz w:val="22"/>
                <w:szCs w:val="22"/>
              </w:rPr>
            </w:pPr>
          </w:p>
        </w:tc>
        <w:tc>
          <w:tcPr>
            <w:tcW w:w="890" w:type="pct"/>
            <w:vMerge/>
            <w:shd w:val="clear" w:color="auto" w:fill="auto"/>
          </w:tcPr>
          <w:p w:rsidR="00A27C7E" w:rsidRPr="009A1DAC" w:rsidRDefault="00A27C7E" w:rsidP="0092582E">
            <w:pPr>
              <w:pStyle w:val="102"/>
              <w:jc w:val="left"/>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 xml:space="preserve">УРД </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3,5</w:t>
            </w:r>
          </w:p>
        </w:tc>
      </w:tr>
      <w:tr w:rsidR="009A1DAC" w:rsidRPr="009A1DAC" w:rsidTr="00C2496B">
        <w:tc>
          <w:tcPr>
            <w:tcW w:w="841" w:type="pct"/>
            <w:vMerge/>
            <w:shd w:val="clear" w:color="auto" w:fill="auto"/>
          </w:tcPr>
          <w:p w:rsidR="00A27C7E" w:rsidRPr="009A1DAC" w:rsidRDefault="00A27C7E" w:rsidP="0092582E">
            <w:pPr>
              <w:pStyle w:val="102"/>
              <w:jc w:val="left"/>
              <w:rPr>
                <w:sz w:val="22"/>
                <w:szCs w:val="22"/>
              </w:rPr>
            </w:pPr>
          </w:p>
        </w:tc>
        <w:tc>
          <w:tcPr>
            <w:tcW w:w="890" w:type="pct"/>
            <w:vMerge/>
            <w:shd w:val="clear" w:color="auto" w:fill="auto"/>
          </w:tcPr>
          <w:p w:rsidR="00A27C7E" w:rsidRPr="009A1DAC" w:rsidRDefault="00A27C7E" w:rsidP="0092582E">
            <w:pPr>
              <w:pStyle w:val="102"/>
              <w:jc w:val="left"/>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 xml:space="preserve">УТП </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3,5</w:t>
            </w:r>
          </w:p>
        </w:tc>
      </w:tr>
      <w:tr w:rsidR="009A1DAC" w:rsidRPr="009A1DAC" w:rsidTr="00C2496B">
        <w:tc>
          <w:tcPr>
            <w:tcW w:w="841" w:type="pct"/>
            <w:vMerge/>
            <w:shd w:val="clear" w:color="auto" w:fill="auto"/>
          </w:tcPr>
          <w:p w:rsidR="00A27C7E" w:rsidRPr="009A1DAC" w:rsidRDefault="00A27C7E" w:rsidP="0092582E">
            <w:pPr>
              <w:pStyle w:val="102"/>
              <w:jc w:val="left"/>
              <w:rPr>
                <w:sz w:val="22"/>
                <w:szCs w:val="22"/>
              </w:rPr>
            </w:pPr>
          </w:p>
        </w:tc>
        <w:tc>
          <w:tcPr>
            <w:tcW w:w="890" w:type="pct"/>
            <w:vMerge/>
            <w:shd w:val="clear" w:color="auto" w:fill="auto"/>
          </w:tcPr>
          <w:p w:rsidR="00A27C7E" w:rsidRPr="009A1DAC" w:rsidRDefault="00A27C7E" w:rsidP="0092582E">
            <w:pPr>
              <w:pStyle w:val="102"/>
              <w:jc w:val="left"/>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 xml:space="preserve">УПТ </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4,0</w:t>
            </w:r>
          </w:p>
        </w:tc>
      </w:tr>
      <w:tr w:rsidR="009A1DAC" w:rsidRPr="009A1DAC" w:rsidTr="00C2496B">
        <w:tc>
          <w:tcPr>
            <w:tcW w:w="841" w:type="pct"/>
            <w:vMerge/>
            <w:shd w:val="clear" w:color="auto" w:fill="auto"/>
          </w:tcPr>
          <w:p w:rsidR="00A27C7E" w:rsidRPr="009A1DAC" w:rsidRDefault="00A27C7E" w:rsidP="0092582E">
            <w:pPr>
              <w:pStyle w:val="102"/>
              <w:jc w:val="left"/>
              <w:rPr>
                <w:sz w:val="22"/>
                <w:szCs w:val="22"/>
              </w:rPr>
            </w:pPr>
          </w:p>
        </w:tc>
        <w:tc>
          <w:tcPr>
            <w:tcW w:w="890" w:type="pct"/>
            <w:vMerge/>
            <w:shd w:val="clear" w:color="auto" w:fill="auto"/>
          </w:tcPr>
          <w:p w:rsidR="00A27C7E" w:rsidRPr="009A1DAC" w:rsidRDefault="00A27C7E" w:rsidP="0092582E">
            <w:pPr>
              <w:pStyle w:val="102"/>
              <w:jc w:val="left"/>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 xml:space="preserve">УЖ </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3,0</w:t>
            </w:r>
          </w:p>
        </w:tc>
      </w:tr>
      <w:tr w:rsidR="009A1DAC" w:rsidRPr="009A1DAC" w:rsidTr="00C2496B">
        <w:tc>
          <w:tcPr>
            <w:tcW w:w="841" w:type="pct"/>
            <w:vMerge/>
            <w:shd w:val="clear" w:color="auto" w:fill="auto"/>
          </w:tcPr>
          <w:p w:rsidR="00A27C7E" w:rsidRPr="009A1DAC" w:rsidRDefault="00A27C7E" w:rsidP="0092582E">
            <w:pPr>
              <w:pStyle w:val="102"/>
              <w:jc w:val="left"/>
              <w:rPr>
                <w:sz w:val="22"/>
                <w:szCs w:val="22"/>
              </w:rPr>
            </w:pPr>
          </w:p>
        </w:tc>
        <w:tc>
          <w:tcPr>
            <w:tcW w:w="890" w:type="pct"/>
            <w:vMerge/>
            <w:shd w:val="clear" w:color="auto" w:fill="auto"/>
          </w:tcPr>
          <w:p w:rsidR="00A27C7E" w:rsidRPr="009A1DAC" w:rsidRDefault="00A27C7E" w:rsidP="0092582E">
            <w:pPr>
              <w:pStyle w:val="102"/>
              <w:jc w:val="left"/>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УПр</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4,0</w:t>
            </w:r>
          </w:p>
        </w:tc>
      </w:tr>
      <w:tr w:rsidR="009A1DAC" w:rsidRPr="009A1DAC" w:rsidTr="00C2496B">
        <w:tc>
          <w:tcPr>
            <w:tcW w:w="841" w:type="pct"/>
            <w:vMerge/>
            <w:shd w:val="clear" w:color="auto" w:fill="auto"/>
          </w:tcPr>
          <w:p w:rsidR="00A27C7E" w:rsidRPr="009A1DAC" w:rsidRDefault="00A27C7E" w:rsidP="0092582E">
            <w:pPr>
              <w:pStyle w:val="102"/>
              <w:jc w:val="left"/>
              <w:rPr>
                <w:sz w:val="22"/>
                <w:szCs w:val="22"/>
              </w:rPr>
            </w:pPr>
          </w:p>
        </w:tc>
        <w:tc>
          <w:tcPr>
            <w:tcW w:w="890" w:type="pct"/>
            <w:vMerge/>
            <w:shd w:val="clear" w:color="auto" w:fill="auto"/>
          </w:tcPr>
          <w:p w:rsidR="00A27C7E" w:rsidRPr="009A1DAC" w:rsidRDefault="00A27C7E" w:rsidP="0092582E">
            <w:pPr>
              <w:pStyle w:val="102"/>
              <w:jc w:val="left"/>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ДПар</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3,0</w:t>
            </w:r>
          </w:p>
        </w:tc>
      </w:tr>
      <w:tr w:rsidR="009A1DAC" w:rsidRPr="009A1DAC" w:rsidTr="00C2496B">
        <w:tc>
          <w:tcPr>
            <w:tcW w:w="841" w:type="pct"/>
            <w:vMerge/>
            <w:shd w:val="clear" w:color="auto" w:fill="auto"/>
          </w:tcPr>
          <w:p w:rsidR="00A27C7E" w:rsidRPr="009A1DAC" w:rsidRDefault="00A27C7E" w:rsidP="0092582E">
            <w:pPr>
              <w:pStyle w:val="102"/>
              <w:jc w:val="left"/>
              <w:rPr>
                <w:sz w:val="22"/>
                <w:szCs w:val="22"/>
              </w:rPr>
            </w:pPr>
          </w:p>
        </w:tc>
        <w:tc>
          <w:tcPr>
            <w:tcW w:w="890" w:type="pct"/>
            <w:vMerge/>
            <w:shd w:val="clear" w:color="auto" w:fill="auto"/>
          </w:tcPr>
          <w:p w:rsidR="00A27C7E" w:rsidRPr="009A1DAC" w:rsidRDefault="00A27C7E" w:rsidP="0092582E">
            <w:pPr>
              <w:pStyle w:val="102"/>
              <w:jc w:val="left"/>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 xml:space="preserve">Пр основные </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3,0****, *****</w:t>
            </w:r>
          </w:p>
        </w:tc>
      </w:tr>
      <w:tr w:rsidR="009A1DAC" w:rsidRPr="009A1DAC" w:rsidTr="00C2496B">
        <w:tc>
          <w:tcPr>
            <w:tcW w:w="841" w:type="pct"/>
            <w:vMerge/>
            <w:shd w:val="clear" w:color="auto" w:fill="auto"/>
          </w:tcPr>
          <w:p w:rsidR="00A27C7E" w:rsidRPr="009A1DAC" w:rsidRDefault="00A27C7E" w:rsidP="0092582E">
            <w:pPr>
              <w:pStyle w:val="102"/>
              <w:jc w:val="left"/>
              <w:rPr>
                <w:sz w:val="22"/>
                <w:szCs w:val="22"/>
              </w:rPr>
            </w:pPr>
          </w:p>
        </w:tc>
        <w:tc>
          <w:tcPr>
            <w:tcW w:w="890" w:type="pct"/>
            <w:vMerge/>
            <w:shd w:val="clear" w:color="auto" w:fill="auto"/>
          </w:tcPr>
          <w:p w:rsidR="00A27C7E" w:rsidRPr="009A1DAC" w:rsidRDefault="00A27C7E" w:rsidP="0092582E">
            <w:pPr>
              <w:pStyle w:val="102"/>
              <w:jc w:val="left"/>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 xml:space="preserve">Пр второстепенные </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5,5-3,0***</w:t>
            </w:r>
          </w:p>
        </w:tc>
      </w:tr>
      <w:tr w:rsidR="009A1DAC" w:rsidRPr="009A1DAC" w:rsidTr="00C2496B">
        <w:tc>
          <w:tcPr>
            <w:tcW w:w="841" w:type="pct"/>
            <w:vMerge/>
            <w:shd w:val="clear" w:color="auto" w:fill="auto"/>
          </w:tcPr>
          <w:p w:rsidR="00A27C7E" w:rsidRPr="009A1DAC" w:rsidRDefault="00A27C7E" w:rsidP="0092582E">
            <w:pPr>
              <w:pStyle w:val="102"/>
              <w:jc w:val="left"/>
              <w:rPr>
                <w:sz w:val="22"/>
                <w:szCs w:val="22"/>
              </w:rPr>
            </w:pPr>
          </w:p>
        </w:tc>
        <w:tc>
          <w:tcPr>
            <w:tcW w:w="890" w:type="pct"/>
            <w:vMerge/>
            <w:shd w:val="clear" w:color="auto" w:fill="auto"/>
          </w:tcPr>
          <w:p w:rsidR="00A27C7E" w:rsidRPr="009A1DAC" w:rsidRDefault="00A27C7E" w:rsidP="0092582E">
            <w:pPr>
              <w:pStyle w:val="102"/>
              <w:jc w:val="left"/>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 xml:space="preserve">УПш основные </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1,0</w:t>
            </w:r>
          </w:p>
        </w:tc>
      </w:tr>
      <w:tr w:rsidR="009A1DAC" w:rsidRPr="009A1DAC" w:rsidTr="00C2496B">
        <w:tc>
          <w:tcPr>
            <w:tcW w:w="841" w:type="pct"/>
            <w:vMerge/>
            <w:shd w:val="clear" w:color="auto" w:fill="auto"/>
          </w:tcPr>
          <w:p w:rsidR="00A27C7E" w:rsidRPr="009A1DAC" w:rsidRDefault="00A27C7E" w:rsidP="0092582E">
            <w:pPr>
              <w:pStyle w:val="102"/>
              <w:jc w:val="left"/>
              <w:rPr>
                <w:sz w:val="22"/>
                <w:szCs w:val="22"/>
              </w:rPr>
            </w:pPr>
          </w:p>
        </w:tc>
        <w:tc>
          <w:tcPr>
            <w:tcW w:w="890" w:type="pct"/>
            <w:vMerge/>
            <w:shd w:val="clear" w:color="auto" w:fill="auto"/>
          </w:tcPr>
          <w:p w:rsidR="00A27C7E" w:rsidRPr="009A1DAC" w:rsidRDefault="00A27C7E" w:rsidP="0092582E">
            <w:pPr>
              <w:pStyle w:val="102"/>
              <w:jc w:val="left"/>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 xml:space="preserve">УПш второстепенные </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0,75</w:t>
            </w:r>
          </w:p>
        </w:tc>
      </w:tr>
      <w:tr w:rsidR="009A1DAC" w:rsidRPr="009A1DAC" w:rsidTr="00C2496B">
        <w:tc>
          <w:tcPr>
            <w:tcW w:w="841" w:type="pct"/>
            <w:vMerge/>
            <w:shd w:val="clear" w:color="auto" w:fill="auto"/>
          </w:tcPr>
          <w:p w:rsidR="00A27C7E" w:rsidRPr="009A1DAC" w:rsidRDefault="00A27C7E" w:rsidP="0092582E">
            <w:pPr>
              <w:pStyle w:val="102"/>
              <w:jc w:val="left"/>
              <w:rPr>
                <w:sz w:val="22"/>
                <w:szCs w:val="22"/>
              </w:rPr>
            </w:pPr>
          </w:p>
        </w:tc>
        <w:tc>
          <w:tcPr>
            <w:tcW w:w="890" w:type="pct"/>
            <w:vMerge/>
            <w:shd w:val="clear" w:color="auto" w:fill="auto"/>
          </w:tcPr>
          <w:p w:rsidR="00A27C7E" w:rsidRPr="009A1DAC" w:rsidRDefault="00A27C7E" w:rsidP="0092582E">
            <w:pPr>
              <w:pStyle w:val="102"/>
              <w:jc w:val="left"/>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 xml:space="preserve">ДВ </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1,5</w:t>
            </w:r>
          </w:p>
        </w:tc>
      </w:tr>
      <w:tr w:rsidR="009A1DAC" w:rsidRPr="009A1DAC" w:rsidTr="00C2496B">
        <w:tc>
          <w:tcPr>
            <w:tcW w:w="841" w:type="pct"/>
            <w:vMerge/>
            <w:shd w:val="clear" w:color="auto" w:fill="auto"/>
          </w:tcPr>
          <w:p w:rsidR="00A27C7E" w:rsidRPr="009A1DAC" w:rsidRDefault="00A27C7E" w:rsidP="0092582E">
            <w:pPr>
              <w:pStyle w:val="102"/>
              <w:jc w:val="left"/>
              <w:rPr>
                <w:sz w:val="22"/>
                <w:szCs w:val="22"/>
              </w:rPr>
            </w:pPr>
          </w:p>
        </w:tc>
        <w:tc>
          <w:tcPr>
            <w:tcW w:w="890" w:type="pct"/>
            <w:vMerge/>
            <w:shd w:val="clear" w:color="auto" w:fill="auto"/>
          </w:tcPr>
          <w:p w:rsidR="00A27C7E" w:rsidRPr="009A1DAC" w:rsidRDefault="00A27C7E" w:rsidP="0092582E">
            <w:pPr>
              <w:pStyle w:val="102"/>
              <w:jc w:val="left"/>
              <w:rPr>
                <w:sz w:val="22"/>
                <w:szCs w:val="22"/>
              </w:rPr>
            </w:pPr>
          </w:p>
        </w:tc>
        <w:tc>
          <w:tcPr>
            <w:tcW w:w="3269" w:type="pct"/>
            <w:gridSpan w:val="4"/>
            <w:shd w:val="clear" w:color="auto" w:fill="auto"/>
          </w:tcPr>
          <w:p w:rsidR="00A27C7E" w:rsidRPr="009A1DAC" w:rsidRDefault="00A27C7E" w:rsidP="0092582E">
            <w:pPr>
              <w:pStyle w:val="102"/>
              <w:jc w:val="left"/>
              <w:rPr>
                <w:rFonts w:eastAsia="Calibri"/>
                <w:sz w:val="22"/>
                <w:szCs w:val="22"/>
                <w:lang w:eastAsia="en-US"/>
              </w:rPr>
            </w:pPr>
            <w:r w:rsidRPr="009A1DAC">
              <w:rPr>
                <w:rFonts w:eastAsia="Calibri"/>
                <w:sz w:val="22"/>
                <w:szCs w:val="22"/>
                <w:lang w:eastAsia="en-US"/>
              </w:rPr>
              <w:t>*** Большее значение ширины полосы движения принимать при однополосном проезде.</w:t>
            </w:r>
          </w:p>
          <w:p w:rsidR="00A27C7E" w:rsidRPr="009A1DAC" w:rsidRDefault="00A27C7E" w:rsidP="0092582E">
            <w:pPr>
              <w:pStyle w:val="102"/>
              <w:jc w:val="left"/>
              <w:rPr>
                <w:rFonts w:eastAsia="Calibri"/>
                <w:sz w:val="22"/>
                <w:szCs w:val="22"/>
                <w:lang w:eastAsia="en-US"/>
              </w:rPr>
            </w:pPr>
            <w:r w:rsidRPr="009A1DAC">
              <w:rPr>
                <w:rFonts w:eastAsia="Calibri"/>
                <w:sz w:val="22"/>
                <w:szCs w:val="22"/>
                <w:lang w:eastAsia="en-US"/>
              </w:rPr>
              <w:t>На магистральных дорогах с преимущественным движением грузовых автомобилей следует увеличивать ширину полосы движения до 4 м, а при доле большегрузных автомобилей в транспортном потоке более 20 % - до 4,5 м.</w:t>
            </w:r>
          </w:p>
          <w:p w:rsidR="00A27C7E" w:rsidRPr="009A1DAC" w:rsidRDefault="00A27C7E" w:rsidP="0092582E">
            <w:pPr>
              <w:pStyle w:val="101"/>
              <w:rPr>
                <w:rFonts w:eastAsia="Calibri"/>
                <w:sz w:val="22"/>
                <w:szCs w:val="22"/>
                <w:lang w:eastAsia="en-US"/>
              </w:rPr>
            </w:pPr>
            <w:r w:rsidRPr="009A1DAC">
              <w:rPr>
                <w:rFonts w:eastAsia="Calibri"/>
                <w:sz w:val="22"/>
                <w:szCs w:val="22"/>
                <w:lang w:eastAsia="en-US"/>
              </w:rPr>
              <w:lastRenderedPageBreak/>
              <w:t>Для подъезда к отдельно стоящим трансформаторным подстанциям, газораспределительным пунктам допускается предусматривать проезды с шириной проезжей части 4 м.</w:t>
            </w:r>
          </w:p>
        </w:tc>
      </w:tr>
      <w:tr w:rsidR="009A1DAC" w:rsidRPr="009A1DAC" w:rsidTr="00C2496B">
        <w:tc>
          <w:tcPr>
            <w:tcW w:w="841" w:type="pct"/>
            <w:vMerge/>
            <w:shd w:val="clear" w:color="auto" w:fill="auto"/>
          </w:tcPr>
          <w:p w:rsidR="00A27C7E" w:rsidRPr="009A1DAC" w:rsidRDefault="00A27C7E" w:rsidP="0092582E">
            <w:pPr>
              <w:pStyle w:val="102"/>
              <w:jc w:val="left"/>
              <w:rPr>
                <w:sz w:val="22"/>
                <w:szCs w:val="22"/>
              </w:rPr>
            </w:pPr>
          </w:p>
        </w:tc>
        <w:tc>
          <w:tcPr>
            <w:tcW w:w="890" w:type="pct"/>
            <w:vMerge/>
            <w:shd w:val="clear" w:color="auto" w:fill="auto"/>
          </w:tcPr>
          <w:p w:rsidR="00A27C7E" w:rsidRPr="009A1DAC" w:rsidRDefault="00A27C7E" w:rsidP="0092582E">
            <w:pPr>
              <w:pStyle w:val="102"/>
              <w:jc w:val="left"/>
              <w:rPr>
                <w:sz w:val="22"/>
                <w:szCs w:val="22"/>
              </w:rPr>
            </w:pPr>
          </w:p>
        </w:tc>
        <w:tc>
          <w:tcPr>
            <w:tcW w:w="3269" w:type="pct"/>
            <w:gridSpan w:val="4"/>
            <w:shd w:val="clear" w:color="auto" w:fill="auto"/>
          </w:tcPr>
          <w:p w:rsidR="00A27C7E" w:rsidRPr="009A1DAC" w:rsidRDefault="00A27C7E" w:rsidP="0092582E">
            <w:pPr>
              <w:pStyle w:val="101"/>
              <w:rPr>
                <w:rFonts w:eastAsia="Calibri"/>
                <w:sz w:val="22"/>
                <w:szCs w:val="22"/>
                <w:lang w:eastAsia="en-US"/>
              </w:rPr>
            </w:pPr>
            <w:r w:rsidRPr="009A1DAC">
              <w:rPr>
                <w:rFonts w:eastAsia="Calibri"/>
                <w:sz w:val="22"/>
                <w:szCs w:val="22"/>
                <w:lang w:eastAsia="en-US"/>
              </w:rPr>
              <w:t>**** Вдоль проездов должны предусматриваться места для временного складирования снега, счищаемого с проездов, в виде полос с твердым покрытием шириной не менее 1,5 м.</w:t>
            </w:r>
          </w:p>
        </w:tc>
      </w:tr>
      <w:tr w:rsidR="009A1DAC" w:rsidRPr="009A1DAC" w:rsidTr="00C2496B">
        <w:tc>
          <w:tcPr>
            <w:tcW w:w="841" w:type="pct"/>
            <w:vMerge/>
            <w:shd w:val="clear" w:color="auto" w:fill="auto"/>
          </w:tcPr>
          <w:p w:rsidR="00A27C7E" w:rsidRPr="009A1DAC" w:rsidRDefault="00A27C7E" w:rsidP="0092582E">
            <w:pPr>
              <w:pStyle w:val="102"/>
              <w:jc w:val="left"/>
              <w:rPr>
                <w:sz w:val="22"/>
                <w:szCs w:val="22"/>
              </w:rPr>
            </w:pPr>
          </w:p>
        </w:tc>
        <w:tc>
          <w:tcPr>
            <w:tcW w:w="890" w:type="pct"/>
            <w:vMerge/>
            <w:shd w:val="clear" w:color="auto" w:fill="auto"/>
          </w:tcPr>
          <w:p w:rsidR="00A27C7E" w:rsidRPr="009A1DAC" w:rsidRDefault="00A27C7E" w:rsidP="0092582E">
            <w:pPr>
              <w:pStyle w:val="102"/>
              <w:jc w:val="left"/>
              <w:rPr>
                <w:sz w:val="22"/>
                <w:szCs w:val="22"/>
              </w:rPr>
            </w:pPr>
          </w:p>
        </w:tc>
        <w:tc>
          <w:tcPr>
            <w:tcW w:w="3269" w:type="pct"/>
            <w:gridSpan w:val="4"/>
            <w:shd w:val="clear" w:color="auto" w:fill="auto"/>
          </w:tcPr>
          <w:p w:rsidR="00A27C7E" w:rsidRPr="009A1DAC" w:rsidRDefault="00A27C7E" w:rsidP="0092582E">
            <w:pPr>
              <w:pStyle w:val="101"/>
              <w:rPr>
                <w:rFonts w:eastAsia="Calibri"/>
                <w:sz w:val="22"/>
                <w:szCs w:val="22"/>
                <w:lang w:eastAsia="en-US"/>
              </w:rPr>
            </w:pPr>
            <w:r w:rsidRPr="009A1DAC">
              <w:rPr>
                <w:rFonts w:eastAsia="Calibri"/>
                <w:sz w:val="22"/>
                <w:szCs w:val="22"/>
                <w:lang w:eastAsia="en-US"/>
              </w:rPr>
              <w:t>***** На однополосных проездах следует предусматривать разъездные площадки шириной не менее 6 метров и длиной не менее 15 метров на расстоянии не более 75 метров между ними, на территории малоэтажной жилой застройки расстояние между разъездными площадками следует принимать не более 200 метров; в пределах фасадов зданий, имеющих входы, проезды следует принимать шириной 5,5 метра.</w:t>
            </w:r>
          </w:p>
        </w:tc>
      </w:tr>
      <w:tr w:rsidR="009A1DAC" w:rsidRPr="009A1DAC" w:rsidTr="00C2496B">
        <w:trPr>
          <w:trHeight w:val="140"/>
        </w:trPr>
        <w:tc>
          <w:tcPr>
            <w:tcW w:w="841" w:type="pct"/>
            <w:vMerge/>
            <w:shd w:val="clear" w:color="auto" w:fill="auto"/>
          </w:tcPr>
          <w:p w:rsidR="00A27C7E" w:rsidRPr="009A1DAC" w:rsidRDefault="00A27C7E" w:rsidP="0092582E">
            <w:pPr>
              <w:pStyle w:val="102"/>
              <w:jc w:val="left"/>
              <w:rPr>
                <w:sz w:val="22"/>
                <w:szCs w:val="22"/>
              </w:rPr>
            </w:pPr>
          </w:p>
        </w:tc>
        <w:tc>
          <w:tcPr>
            <w:tcW w:w="890" w:type="pct"/>
            <w:vMerge w:val="restart"/>
            <w:shd w:val="clear" w:color="auto" w:fill="auto"/>
          </w:tcPr>
          <w:p w:rsidR="00A27C7E" w:rsidRPr="009A1DAC" w:rsidRDefault="00A27C7E" w:rsidP="0092582E">
            <w:pPr>
              <w:pStyle w:val="101"/>
              <w:rPr>
                <w:sz w:val="22"/>
                <w:szCs w:val="22"/>
              </w:rPr>
            </w:pPr>
            <w:r w:rsidRPr="009A1DAC">
              <w:rPr>
                <w:sz w:val="22"/>
                <w:szCs w:val="22"/>
              </w:rPr>
              <w:t>Число полос движения</w:t>
            </w:r>
          </w:p>
        </w:tc>
        <w:tc>
          <w:tcPr>
            <w:tcW w:w="1792" w:type="pct"/>
            <w:shd w:val="clear" w:color="auto" w:fill="auto"/>
          </w:tcPr>
          <w:p w:rsidR="00A27C7E" w:rsidRPr="009A1DAC" w:rsidRDefault="00A27C7E" w:rsidP="0092582E">
            <w:pPr>
              <w:pStyle w:val="101"/>
              <w:rPr>
                <w:bCs/>
                <w:sz w:val="22"/>
                <w:szCs w:val="22"/>
              </w:rPr>
            </w:pPr>
            <w:r w:rsidRPr="009A1DAC">
              <w:rPr>
                <w:bCs/>
                <w:sz w:val="22"/>
                <w:szCs w:val="22"/>
              </w:rPr>
              <w:t>ДСД</w:t>
            </w:r>
          </w:p>
        </w:tc>
        <w:tc>
          <w:tcPr>
            <w:tcW w:w="1477" w:type="pct"/>
            <w:gridSpan w:val="3"/>
            <w:shd w:val="clear" w:color="auto" w:fill="auto"/>
          </w:tcPr>
          <w:p w:rsidR="00A27C7E" w:rsidRPr="009A1DAC" w:rsidRDefault="00A27C7E" w:rsidP="0092582E">
            <w:pPr>
              <w:pStyle w:val="101"/>
              <w:rPr>
                <w:bCs/>
                <w:sz w:val="22"/>
                <w:szCs w:val="22"/>
              </w:rPr>
            </w:pPr>
            <w:r w:rsidRPr="009A1DAC">
              <w:rPr>
                <w:bCs/>
                <w:sz w:val="22"/>
                <w:szCs w:val="22"/>
              </w:rPr>
              <w:t>4-8</w:t>
            </w:r>
          </w:p>
        </w:tc>
      </w:tr>
      <w:tr w:rsidR="009A1DAC" w:rsidRPr="009A1DAC" w:rsidTr="00C2496B">
        <w:tc>
          <w:tcPr>
            <w:tcW w:w="841" w:type="pct"/>
            <w:vMerge/>
            <w:shd w:val="clear" w:color="auto" w:fill="auto"/>
          </w:tcPr>
          <w:p w:rsidR="00A27C7E" w:rsidRPr="009A1DAC" w:rsidRDefault="00A27C7E" w:rsidP="0092582E">
            <w:pPr>
              <w:pStyle w:val="102"/>
              <w:jc w:val="left"/>
              <w:rPr>
                <w:sz w:val="22"/>
                <w:szCs w:val="22"/>
              </w:rPr>
            </w:pPr>
          </w:p>
        </w:tc>
        <w:tc>
          <w:tcPr>
            <w:tcW w:w="890" w:type="pct"/>
            <w:vMerge/>
            <w:shd w:val="clear" w:color="auto" w:fill="auto"/>
          </w:tcPr>
          <w:p w:rsidR="00A27C7E" w:rsidRPr="009A1DAC" w:rsidRDefault="00A27C7E" w:rsidP="0092582E">
            <w:pPr>
              <w:pStyle w:val="102"/>
              <w:jc w:val="left"/>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 xml:space="preserve">ДРД </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2-6</w:t>
            </w:r>
          </w:p>
        </w:tc>
      </w:tr>
      <w:tr w:rsidR="009A1DAC" w:rsidRPr="009A1DAC" w:rsidTr="00C2496B">
        <w:tc>
          <w:tcPr>
            <w:tcW w:w="841" w:type="pct"/>
            <w:vMerge/>
            <w:shd w:val="clear" w:color="auto" w:fill="auto"/>
          </w:tcPr>
          <w:p w:rsidR="00A27C7E" w:rsidRPr="009A1DAC" w:rsidRDefault="00A27C7E" w:rsidP="0092582E">
            <w:pPr>
              <w:pStyle w:val="102"/>
              <w:jc w:val="left"/>
              <w:rPr>
                <w:sz w:val="22"/>
                <w:szCs w:val="22"/>
              </w:rPr>
            </w:pPr>
          </w:p>
        </w:tc>
        <w:tc>
          <w:tcPr>
            <w:tcW w:w="890" w:type="pct"/>
            <w:vMerge/>
            <w:shd w:val="clear" w:color="auto" w:fill="auto"/>
          </w:tcPr>
          <w:p w:rsidR="00A27C7E" w:rsidRPr="009A1DAC" w:rsidRDefault="00A27C7E" w:rsidP="0092582E">
            <w:pPr>
              <w:pStyle w:val="102"/>
              <w:jc w:val="left"/>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 xml:space="preserve">УНД </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4-8</w:t>
            </w:r>
          </w:p>
        </w:tc>
      </w:tr>
      <w:tr w:rsidR="009A1DAC" w:rsidRPr="009A1DAC" w:rsidTr="00C2496B">
        <w:tc>
          <w:tcPr>
            <w:tcW w:w="841" w:type="pct"/>
            <w:vMerge/>
            <w:shd w:val="clear" w:color="auto" w:fill="auto"/>
          </w:tcPr>
          <w:p w:rsidR="00A27C7E" w:rsidRPr="009A1DAC" w:rsidRDefault="00A27C7E" w:rsidP="0092582E">
            <w:pPr>
              <w:pStyle w:val="102"/>
              <w:jc w:val="left"/>
              <w:rPr>
                <w:sz w:val="22"/>
                <w:szCs w:val="22"/>
              </w:rPr>
            </w:pPr>
          </w:p>
        </w:tc>
        <w:tc>
          <w:tcPr>
            <w:tcW w:w="890" w:type="pct"/>
            <w:vMerge/>
            <w:shd w:val="clear" w:color="auto" w:fill="auto"/>
          </w:tcPr>
          <w:p w:rsidR="00A27C7E" w:rsidRPr="009A1DAC" w:rsidRDefault="00A27C7E" w:rsidP="0092582E">
            <w:pPr>
              <w:pStyle w:val="102"/>
              <w:jc w:val="left"/>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 xml:space="preserve">УРД </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4-8</w:t>
            </w:r>
          </w:p>
        </w:tc>
      </w:tr>
      <w:tr w:rsidR="009A1DAC" w:rsidRPr="009A1DAC" w:rsidTr="00C2496B">
        <w:tc>
          <w:tcPr>
            <w:tcW w:w="841" w:type="pct"/>
            <w:vMerge/>
            <w:shd w:val="clear" w:color="auto" w:fill="auto"/>
          </w:tcPr>
          <w:p w:rsidR="00A27C7E" w:rsidRPr="009A1DAC" w:rsidRDefault="00A27C7E" w:rsidP="0092582E">
            <w:pPr>
              <w:pStyle w:val="102"/>
              <w:jc w:val="left"/>
              <w:rPr>
                <w:sz w:val="22"/>
                <w:szCs w:val="22"/>
              </w:rPr>
            </w:pPr>
          </w:p>
        </w:tc>
        <w:tc>
          <w:tcPr>
            <w:tcW w:w="890" w:type="pct"/>
            <w:vMerge/>
            <w:shd w:val="clear" w:color="auto" w:fill="auto"/>
          </w:tcPr>
          <w:p w:rsidR="00A27C7E" w:rsidRPr="009A1DAC" w:rsidRDefault="00A27C7E" w:rsidP="0092582E">
            <w:pPr>
              <w:pStyle w:val="102"/>
              <w:jc w:val="left"/>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 xml:space="preserve">УТП </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2-4</w:t>
            </w:r>
          </w:p>
        </w:tc>
      </w:tr>
      <w:tr w:rsidR="009A1DAC" w:rsidRPr="009A1DAC" w:rsidTr="00C2496B">
        <w:tc>
          <w:tcPr>
            <w:tcW w:w="841" w:type="pct"/>
            <w:vMerge/>
            <w:shd w:val="clear" w:color="auto" w:fill="auto"/>
          </w:tcPr>
          <w:p w:rsidR="00A27C7E" w:rsidRPr="009A1DAC" w:rsidRDefault="00A27C7E" w:rsidP="0092582E">
            <w:pPr>
              <w:pStyle w:val="102"/>
              <w:jc w:val="left"/>
              <w:rPr>
                <w:sz w:val="22"/>
                <w:szCs w:val="22"/>
              </w:rPr>
            </w:pPr>
          </w:p>
        </w:tc>
        <w:tc>
          <w:tcPr>
            <w:tcW w:w="890" w:type="pct"/>
            <w:vMerge/>
            <w:shd w:val="clear" w:color="auto" w:fill="auto"/>
          </w:tcPr>
          <w:p w:rsidR="00A27C7E" w:rsidRPr="009A1DAC" w:rsidRDefault="00A27C7E" w:rsidP="0092582E">
            <w:pPr>
              <w:pStyle w:val="102"/>
              <w:jc w:val="left"/>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 xml:space="preserve">УПТ </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2-4</w:t>
            </w:r>
          </w:p>
        </w:tc>
      </w:tr>
      <w:tr w:rsidR="009A1DAC" w:rsidRPr="009A1DAC" w:rsidTr="00C2496B">
        <w:tc>
          <w:tcPr>
            <w:tcW w:w="841" w:type="pct"/>
            <w:vMerge/>
            <w:shd w:val="clear" w:color="auto" w:fill="auto"/>
          </w:tcPr>
          <w:p w:rsidR="00A27C7E" w:rsidRPr="009A1DAC" w:rsidRDefault="00A27C7E" w:rsidP="0092582E">
            <w:pPr>
              <w:pStyle w:val="102"/>
              <w:jc w:val="left"/>
              <w:rPr>
                <w:sz w:val="22"/>
                <w:szCs w:val="22"/>
              </w:rPr>
            </w:pPr>
          </w:p>
        </w:tc>
        <w:tc>
          <w:tcPr>
            <w:tcW w:w="890" w:type="pct"/>
            <w:vMerge/>
            <w:shd w:val="clear" w:color="auto" w:fill="auto"/>
          </w:tcPr>
          <w:p w:rsidR="00A27C7E" w:rsidRPr="009A1DAC" w:rsidRDefault="00A27C7E" w:rsidP="0092582E">
            <w:pPr>
              <w:pStyle w:val="102"/>
              <w:jc w:val="left"/>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 xml:space="preserve">УЖ </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2-3</w:t>
            </w:r>
          </w:p>
        </w:tc>
      </w:tr>
      <w:tr w:rsidR="009A1DAC" w:rsidRPr="009A1DAC" w:rsidTr="00C2496B">
        <w:tc>
          <w:tcPr>
            <w:tcW w:w="841" w:type="pct"/>
            <w:vMerge/>
            <w:shd w:val="clear" w:color="auto" w:fill="auto"/>
          </w:tcPr>
          <w:p w:rsidR="00A27C7E" w:rsidRPr="009A1DAC" w:rsidRDefault="00A27C7E" w:rsidP="0092582E">
            <w:pPr>
              <w:pStyle w:val="102"/>
              <w:jc w:val="left"/>
              <w:rPr>
                <w:sz w:val="22"/>
                <w:szCs w:val="22"/>
              </w:rPr>
            </w:pPr>
          </w:p>
        </w:tc>
        <w:tc>
          <w:tcPr>
            <w:tcW w:w="890" w:type="pct"/>
            <w:vMerge/>
            <w:shd w:val="clear" w:color="auto" w:fill="auto"/>
          </w:tcPr>
          <w:p w:rsidR="00A27C7E" w:rsidRPr="009A1DAC" w:rsidRDefault="00A27C7E" w:rsidP="0092582E">
            <w:pPr>
              <w:pStyle w:val="102"/>
              <w:jc w:val="left"/>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УПр</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2</w:t>
            </w:r>
          </w:p>
        </w:tc>
      </w:tr>
      <w:tr w:rsidR="009A1DAC" w:rsidRPr="009A1DAC" w:rsidTr="00C2496B">
        <w:tc>
          <w:tcPr>
            <w:tcW w:w="841" w:type="pct"/>
            <w:vMerge/>
            <w:shd w:val="clear" w:color="auto" w:fill="auto"/>
          </w:tcPr>
          <w:p w:rsidR="00A27C7E" w:rsidRPr="009A1DAC" w:rsidRDefault="00A27C7E" w:rsidP="0092582E">
            <w:pPr>
              <w:pStyle w:val="102"/>
              <w:jc w:val="left"/>
              <w:rPr>
                <w:sz w:val="22"/>
                <w:szCs w:val="22"/>
              </w:rPr>
            </w:pPr>
          </w:p>
        </w:tc>
        <w:tc>
          <w:tcPr>
            <w:tcW w:w="890" w:type="pct"/>
            <w:vMerge/>
            <w:shd w:val="clear" w:color="auto" w:fill="auto"/>
          </w:tcPr>
          <w:p w:rsidR="00A27C7E" w:rsidRPr="009A1DAC" w:rsidRDefault="00A27C7E" w:rsidP="0092582E">
            <w:pPr>
              <w:pStyle w:val="102"/>
              <w:jc w:val="left"/>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ДПар</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2</w:t>
            </w:r>
          </w:p>
        </w:tc>
      </w:tr>
      <w:tr w:rsidR="009A1DAC" w:rsidRPr="009A1DAC" w:rsidTr="00C2496B">
        <w:tc>
          <w:tcPr>
            <w:tcW w:w="841" w:type="pct"/>
            <w:vMerge/>
            <w:shd w:val="clear" w:color="auto" w:fill="auto"/>
          </w:tcPr>
          <w:p w:rsidR="00A27C7E" w:rsidRPr="009A1DAC" w:rsidRDefault="00A27C7E" w:rsidP="0092582E">
            <w:pPr>
              <w:pStyle w:val="102"/>
              <w:jc w:val="left"/>
              <w:rPr>
                <w:sz w:val="22"/>
                <w:szCs w:val="22"/>
              </w:rPr>
            </w:pPr>
          </w:p>
        </w:tc>
        <w:tc>
          <w:tcPr>
            <w:tcW w:w="890" w:type="pct"/>
            <w:vMerge/>
            <w:shd w:val="clear" w:color="auto" w:fill="auto"/>
          </w:tcPr>
          <w:p w:rsidR="00A27C7E" w:rsidRPr="009A1DAC" w:rsidRDefault="00A27C7E" w:rsidP="0092582E">
            <w:pPr>
              <w:pStyle w:val="102"/>
              <w:jc w:val="left"/>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 xml:space="preserve">Пр основные </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2</w:t>
            </w:r>
          </w:p>
        </w:tc>
      </w:tr>
      <w:tr w:rsidR="009A1DAC" w:rsidRPr="009A1DAC" w:rsidTr="00C2496B">
        <w:tc>
          <w:tcPr>
            <w:tcW w:w="841" w:type="pct"/>
            <w:vMerge/>
            <w:shd w:val="clear" w:color="auto" w:fill="auto"/>
          </w:tcPr>
          <w:p w:rsidR="00A27C7E" w:rsidRPr="009A1DAC" w:rsidRDefault="00A27C7E" w:rsidP="0092582E">
            <w:pPr>
              <w:pStyle w:val="102"/>
              <w:jc w:val="left"/>
              <w:rPr>
                <w:sz w:val="22"/>
                <w:szCs w:val="22"/>
              </w:rPr>
            </w:pPr>
          </w:p>
        </w:tc>
        <w:tc>
          <w:tcPr>
            <w:tcW w:w="890" w:type="pct"/>
            <w:vMerge/>
            <w:shd w:val="clear" w:color="auto" w:fill="auto"/>
          </w:tcPr>
          <w:p w:rsidR="00A27C7E" w:rsidRPr="009A1DAC" w:rsidRDefault="00A27C7E" w:rsidP="0092582E">
            <w:pPr>
              <w:pStyle w:val="102"/>
              <w:jc w:val="left"/>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 xml:space="preserve">Пр второстепенные </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1-2</w:t>
            </w:r>
          </w:p>
        </w:tc>
      </w:tr>
      <w:tr w:rsidR="009A1DAC" w:rsidRPr="009A1DAC" w:rsidTr="00C2496B">
        <w:tc>
          <w:tcPr>
            <w:tcW w:w="841" w:type="pct"/>
            <w:vMerge/>
            <w:shd w:val="clear" w:color="auto" w:fill="auto"/>
          </w:tcPr>
          <w:p w:rsidR="00A27C7E" w:rsidRPr="009A1DAC" w:rsidRDefault="00A27C7E" w:rsidP="0092582E">
            <w:pPr>
              <w:pStyle w:val="102"/>
              <w:jc w:val="left"/>
              <w:rPr>
                <w:sz w:val="22"/>
                <w:szCs w:val="22"/>
              </w:rPr>
            </w:pPr>
          </w:p>
        </w:tc>
        <w:tc>
          <w:tcPr>
            <w:tcW w:w="890" w:type="pct"/>
            <w:vMerge/>
            <w:shd w:val="clear" w:color="auto" w:fill="auto"/>
          </w:tcPr>
          <w:p w:rsidR="00A27C7E" w:rsidRPr="009A1DAC" w:rsidRDefault="00A27C7E" w:rsidP="0092582E">
            <w:pPr>
              <w:pStyle w:val="102"/>
              <w:jc w:val="left"/>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 xml:space="preserve">УПш основные </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по расчету</w:t>
            </w:r>
          </w:p>
        </w:tc>
      </w:tr>
      <w:tr w:rsidR="009A1DAC" w:rsidRPr="009A1DAC" w:rsidTr="00C2496B">
        <w:tc>
          <w:tcPr>
            <w:tcW w:w="841" w:type="pct"/>
            <w:vMerge/>
            <w:shd w:val="clear" w:color="auto" w:fill="auto"/>
          </w:tcPr>
          <w:p w:rsidR="00A27C7E" w:rsidRPr="009A1DAC" w:rsidRDefault="00A27C7E" w:rsidP="0092582E">
            <w:pPr>
              <w:pStyle w:val="102"/>
              <w:jc w:val="left"/>
              <w:rPr>
                <w:sz w:val="22"/>
                <w:szCs w:val="22"/>
              </w:rPr>
            </w:pPr>
          </w:p>
        </w:tc>
        <w:tc>
          <w:tcPr>
            <w:tcW w:w="890" w:type="pct"/>
            <w:vMerge/>
            <w:shd w:val="clear" w:color="auto" w:fill="auto"/>
          </w:tcPr>
          <w:p w:rsidR="00A27C7E" w:rsidRPr="009A1DAC" w:rsidRDefault="00A27C7E" w:rsidP="0092582E">
            <w:pPr>
              <w:pStyle w:val="102"/>
              <w:jc w:val="left"/>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 xml:space="preserve">УПш второстепенные </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по расчету</w:t>
            </w:r>
          </w:p>
        </w:tc>
      </w:tr>
      <w:tr w:rsidR="009A1DAC" w:rsidRPr="009A1DAC" w:rsidTr="00C2496B">
        <w:tc>
          <w:tcPr>
            <w:tcW w:w="841" w:type="pct"/>
            <w:vMerge/>
            <w:shd w:val="clear" w:color="auto" w:fill="auto"/>
          </w:tcPr>
          <w:p w:rsidR="00A27C7E" w:rsidRPr="009A1DAC" w:rsidRDefault="00A27C7E" w:rsidP="0092582E">
            <w:pPr>
              <w:pStyle w:val="102"/>
              <w:jc w:val="left"/>
              <w:rPr>
                <w:sz w:val="22"/>
                <w:szCs w:val="22"/>
              </w:rPr>
            </w:pPr>
          </w:p>
        </w:tc>
        <w:tc>
          <w:tcPr>
            <w:tcW w:w="890" w:type="pct"/>
            <w:vMerge/>
            <w:shd w:val="clear" w:color="auto" w:fill="auto"/>
          </w:tcPr>
          <w:p w:rsidR="00A27C7E" w:rsidRPr="009A1DAC" w:rsidRDefault="00A27C7E" w:rsidP="0092582E">
            <w:pPr>
              <w:pStyle w:val="102"/>
              <w:jc w:val="left"/>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ДВ обособленные</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1-2</w:t>
            </w:r>
          </w:p>
        </w:tc>
      </w:tr>
      <w:tr w:rsidR="009A1DAC" w:rsidRPr="009A1DAC" w:rsidTr="00C2496B">
        <w:tc>
          <w:tcPr>
            <w:tcW w:w="841" w:type="pct"/>
            <w:vMerge/>
            <w:shd w:val="clear" w:color="auto" w:fill="auto"/>
          </w:tcPr>
          <w:p w:rsidR="00A27C7E" w:rsidRPr="009A1DAC" w:rsidRDefault="00A27C7E" w:rsidP="0092582E">
            <w:pPr>
              <w:pStyle w:val="102"/>
              <w:jc w:val="left"/>
              <w:rPr>
                <w:sz w:val="22"/>
                <w:szCs w:val="22"/>
              </w:rPr>
            </w:pPr>
          </w:p>
        </w:tc>
        <w:tc>
          <w:tcPr>
            <w:tcW w:w="890" w:type="pct"/>
            <w:vMerge/>
            <w:shd w:val="clear" w:color="auto" w:fill="auto"/>
          </w:tcPr>
          <w:p w:rsidR="00A27C7E" w:rsidRPr="009A1DAC" w:rsidRDefault="00A27C7E" w:rsidP="0092582E">
            <w:pPr>
              <w:pStyle w:val="102"/>
              <w:jc w:val="left"/>
              <w:rPr>
                <w:sz w:val="22"/>
                <w:szCs w:val="22"/>
              </w:rPr>
            </w:pPr>
          </w:p>
        </w:tc>
        <w:tc>
          <w:tcPr>
            <w:tcW w:w="1792" w:type="pct"/>
            <w:shd w:val="clear" w:color="auto" w:fill="auto"/>
          </w:tcPr>
          <w:p w:rsidR="00A27C7E" w:rsidRPr="009A1DAC" w:rsidRDefault="00A27C7E" w:rsidP="0092582E">
            <w:pPr>
              <w:pStyle w:val="101"/>
              <w:rPr>
                <w:bCs/>
                <w:sz w:val="22"/>
                <w:szCs w:val="22"/>
              </w:rPr>
            </w:pPr>
            <w:r w:rsidRPr="009A1DAC">
              <w:rPr>
                <w:bCs/>
                <w:sz w:val="22"/>
                <w:szCs w:val="22"/>
              </w:rPr>
              <w:t>ДВ изолированные</w:t>
            </w:r>
          </w:p>
        </w:tc>
        <w:tc>
          <w:tcPr>
            <w:tcW w:w="1477" w:type="pct"/>
            <w:gridSpan w:val="3"/>
            <w:shd w:val="clear" w:color="auto" w:fill="auto"/>
          </w:tcPr>
          <w:p w:rsidR="00A27C7E" w:rsidRPr="009A1DAC" w:rsidRDefault="00A27C7E" w:rsidP="0092582E">
            <w:pPr>
              <w:pStyle w:val="101"/>
              <w:rPr>
                <w:bCs/>
                <w:sz w:val="22"/>
                <w:szCs w:val="22"/>
              </w:rPr>
            </w:pPr>
            <w:r w:rsidRPr="009A1DAC">
              <w:rPr>
                <w:bCs/>
                <w:sz w:val="22"/>
                <w:szCs w:val="22"/>
              </w:rPr>
              <w:t>2-4</w:t>
            </w:r>
          </w:p>
        </w:tc>
      </w:tr>
      <w:tr w:rsidR="009A1DAC" w:rsidRPr="009A1DAC" w:rsidTr="00C2496B">
        <w:tc>
          <w:tcPr>
            <w:tcW w:w="841" w:type="pct"/>
            <w:vMerge/>
            <w:shd w:val="clear" w:color="auto" w:fill="auto"/>
          </w:tcPr>
          <w:p w:rsidR="00A27C7E" w:rsidRPr="009A1DAC" w:rsidRDefault="00A27C7E" w:rsidP="0092582E">
            <w:pPr>
              <w:pStyle w:val="102"/>
              <w:jc w:val="left"/>
              <w:rPr>
                <w:sz w:val="22"/>
                <w:szCs w:val="22"/>
              </w:rPr>
            </w:pPr>
          </w:p>
        </w:tc>
        <w:tc>
          <w:tcPr>
            <w:tcW w:w="890" w:type="pct"/>
            <w:vMerge w:val="restart"/>
            <w:shd w:val="clear" w:color="auto" w:fill="auto"/>
          </w:tcPr>
          <w:p w:rsidR="00A27C7E" w:rsidRPr="009A1DAC" w:rsidRDefault="00A27C7E" w:rsidP="0092582E">
            <w:pPr>
              <w:pStyle w:val="101"/>
              <w:rPr>
                <w:sz w:val="22"/>
                <w:szCs w:val="22"/>
              </w:rPr>
            </w:pPr>
            <w:r w:rsidRPr="009A1DAC">
              <w:rPr>
                <w:sz w:val="22"/>
                <w:szCs w:val="22"/>
              </w:rPr>
              <w:t>Наименьший радиус кривых в плане, м</w:t>
            </w:r>
          </w:p>
        </w:tc>
        <w:tc>
          <w:tcPr>
            <w:tcW w:w="1792" w:type="pct"/>
            <w:shd w:val="clear" w:color="auto" w:fill="auto"/>
          </w:tcPr>
          <w:p w:rsidR="00A27C7E" w:rsidRPr="009A1DAC" w:rsidRDefault="00A27C7E" w:rsidP="0092582E">
            <w:pPr>
              <w:pStyle w:val="101"/>
              <w:rPr>
                <w:bCs/>
                <w:sz w:val="22"/>
                <w:szCs w:val="22"/>
              </w:rPr>
            </w:pPr>
            <w:r w:rsidRPr="009A1DAC">
              <w:rPr>
                <w:bCs/>
                <w:sz w:val="22"/>
                <w:szCs w:val="22"/>
              </w:rPr>
              <w:t>ДСД</w:t>
            </w:r>
          </w:p>
        </w:tc>
        <w:tc>
          <w:tcPr>
            <w:tcW w:w="1477" w:type="pct"/>
            <w:gridSpan w:val="3"/>
            <w:shd w:val="clear" w:color="auto" w:fill="auto"/>
          </w:tcPr>
          <w:p w:rsidR="00A27C7E" w:rsidRPr="009A1DAC" w:rsidRDefault="00A27C7E" w:rsidP="0092582E">
            <w:pPr>
              <w:pStyle w:val="101"/>
              <w:rPr>
                <w:bCs/>
                <w:sz w:val="22"/>
                <w:szCs w:val="22"/>
              </w:rPr>
            </w:pPr>
            <w:r w:rsidRPr="009A1DAC">
              <w:rPr>
                <w:bCs/>
                <w:sz w:val="22"/>
                <w:szCs w:val="22"/>
              </w:rPr>
              <w:t>600</w:t>
            </w:r>
          </w:p>
        </w:tc>
      </w:tr>
      <w:tr w:rsidR="009A1DAC" w:rsidRPr="009A1DAC" w:rsidTr="00C2496B">
        <w:tc>
          <w:tcPr>
            <w:tcW w:w="841" w:type="pct"/>
            <w:vMerge/>
            <w:shd w:val="clear" w:color="auto" w:fill="auto"/>
          </w:tcPr>
          <w:p w:rsidR="00A27C7E" w:rsidRPr="009A1DAC" w:rsidRDefault="00A27C7E" w:rsidP="0092582E">
            <w:pPr>
              <w:pStyle w:val="102"/>
              <w:jc w:val="left"/>
              <w:rPr>
                <w:sz w:val="22"/>
                <w:szCs w:val="22"/>
              </w:rPr>
            </w:pPr>
          </w:p>
        </w:tc>
        <w:tc>
          <w:tcPr>
            <w:tcW w:w="890" w:type="pct"/>
            <w:vMerge/>
            <w:shd w:val="clear" w:color="auto" w:fill="auto"/>
          </w:tcPr>
          <w:p w:rsidR="00A27C7E" w:rsidRPr="009A1DAC" w:rsidRDefault="00A27C7E" w:rsidP="0092582E">
            <w:pPr>
              <w:pStyle w:val="102"/>
              <w:jc w:val="left"/>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 xml:space="preserve">ДРД </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400</w:t>
            </w:r>
          </w:p>
        </w:tc>
      </w:tr>
      <w:tr w:rsidR="009A1DAC" w:rsidRPr="009A1DAC" w:rsidTr="00C2496B">
        <w:tc>
          <w:tcPr>
            <w:tcW w:w="841" w:type="pct"/>
            <w:vMerge/>
            <w:shd w:val="clear" w:color="auto" w:fill="auto"/>
          </w:tcPr>
          <w:p w:rsidR="00A27C7E" w:rsidRPr="009A1DAC" w:rsidRDefault="00A27C7E" w:rsidP="0092582E">
            <w:pPr>
              <w:pStyle w:val="102"/>
              <w:jc w:val="left"/>
              <w:rPr>
                <w:sz w:val="22"/>
                <w:szCs w:val="22"/>
              </w:rPr>
            </w:pPr>
          </w:p>
        </w:tc>
        <w:tc>
          <w:tcPr>
            <w:tcW w:w="890" w:type="pct"/>
            <w:vMerge/>
            <w:shd w:val="clear" w:color="auto" w:fill="auto"/>
          </w:tcPr>
          <w:p w:rsidR="00A27C7E" w:rsidRPr="009A1DAC" w:rsidRDefault="00A27C7E" w:rsidP="0092582E">
            <w:pPr>
              <w:pStyle w:val="102"/>
              <w:jc w:val="left"/>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 xml:space="preserve">УНД </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500</w:t>
            </w:r>
          </w:p>
        </w:tc>
      </w:tr>
      <w:tr w:rsidR="009A1DAC" w:rsidRPr="009A1DAC" w:rsidTr="00C2496B">
        <w:tc>
          <w:tcPr>
            <w:tcW w:w="841" w:type="pct"/>
            <w:vMerge/>
            <w:shd w:val="clear" w:color="auto" w:fill="auto"/>
          </w:tcPr>
          <w:p w:rsidR="00A27C7E" w:rsidRPr="009A1DAC" w:rsidRDefault="00A27C7E" w:rsidP="0092582E">
            <w:pPr>
              <w:pStyle w:val="102"/>
              <w:jc w:val="left"/>
              <w:rPr>
                <w:sz w:val="22"/>
                <w:szCs w:val="22"/>
              </w:rPr>
            </w:pPr>
          </w:p>
        </w:tc>
        <w:tc>
          <w:tcPr>
            <w:tcW w:w="890" w:type="pct"/>
            <w:vMerge/>
            <w:shd w:val="clear" w:color="auto" w:fill="auto"/>
          </w:tcPr>
          <w:p w:rsidR="00A27C7E" w:rsidRPr="009A1DAC" w:rsidRDefault="00A27C7E" w:rsidP="0092582E">
            <w:pPr>
              <w:pStyle w:val="102"/>
              <w:jc w:val="left"/>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 xml:space="preserve">УРД </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400</w:t>
            </w:r>
          </w:p>
        </w:tc>
      </w:tr>
      <w:tr w:rsidR="009A1DAC" w:rsidRPr="009A1DAC" w:rsidTr="00C2496B">
        <w:tc>
          <w:tcPr>
            <w:tcW w:w="841" w:type="pct"/>
            <w:vMerge/>
            <w:shd w:val="clear" w:color="auto" w:fill="auto"/>
          </w:tcPr>
          <w:p w:rsidR="00A27C7E" w:rsidRPr="009A1DAC" w:rsidRDefault="00A27C7E" w:rsidP="0092582E">
            <w:pPr>
              <w:pStyle w:val="102"/>
              <w:jc w:val="left"/>
              <w:rPr>
                <w:sz w:val="22"/>
                <w:szCs w:val="22"/>
              </w:rPr>
            </w:pPr>
          </w:p>
        </w:tc>
        <w:tc>
          <w:tcPr>
            <w:tcW w:w="890" w:type="pct"/>
            <w:vMerge/>
            <w:shd w:val="clear" w:color="auto" w:fill="auto"/>
          </w:tcPr>
          <w:p w:rsidR="00A27C7E" w:rsidRPr="009A1DAC" w:rsidRDefault="00A27C7E" w:rsidP="0092582E">
            <w:pPr>
              <w:pStyle w:val="102"/>
              <w:jc w:val="left"/>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 xml:space="preserve">УТП </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250</w:t>
            </w:r>
          </w:p>
        </w:tc>
      </w:tr>
      <w:tr w:rsidR="009A1DAC" w:rsidRPr="009A1DAC" w:rsidTr="00C2496B">
        <w:tc>
          <w:tcPr>
            <w:tcW w:w="841" w:type="pct"/>
            <w:vMerge/>
            <w:shd w:val="clear" w:color="auto" w:fill="auto"/>
          </w:tcPr>
          <w:p w:rsidR="00A27C7E" w:rsidRPr="009A1DAC" w:rsidRDefault="00A27C7E" w:rsidP="0092582E">
            <w:pPr>
              <w:pStyle w:val="102"/>
              <w:jc w:val="left"/>
              <w:rPr>
                <w:sz w:val="22"/>
                <w:szCs w:val="22"/>
              </w:rPr>
            </w:pPr>
          </w:p>
        </w:tc>
        <w:tc>
          <w:tcPr>
            <w:tcW w:w="890" w:type="pct"/>
            <w:vMerge/>
            <w:shd w:val="clear" w:color="auto" w:fill="auto"/>
          </w:tcPr>
          <w:p w:rsidR="00A27C7E" w:rsidRPr="009A1DAC" w:rsidRDefault="00A27C7E" w:rsidP="0092582E">
            <w:pPr>
              <w:pStyle w:val="102"/>
              <w:jc w:val="left"/>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 xml:space="preserve">УПТ </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125</w:t>
            </w:r>
          </w:p>
        </w:tc>
      </w:tr>
      <w:tr w:rsidR="009A1DAC" w:rsidRPr="009A1DAC" w:rsidTr="00C2496B">
        <w:tc>
          <w:tcPr>
            <w:tcW w:w="841" w:type="pct"/>
            <w:vMerge/>
            <w:shd w:val="clear" w:color="auto" w:fill="auto"/>
          </w:tcPr>
          <w:p w:rsidR="00A27C7E" w:rsidRPr="009A1DAC" w:rsidRDefault="00A27C7E" w:rsidP="0092582E">
            <w:pPr>
              <w:pStyle w:val="102"/>
              <w:jc w:val="left"/>
              <w:rPr>
                <w:sz w:val="22"/>
                <w:szCs w:val="22"/>
              </w:rPr>
            </w:pPr>
          </w:p>
        </w:tc>
        <w:tc>
          <w:tcPr>
            <w:tcW w:w="890" w:type="pct"/>
            <w:vMerge/>
            <w:shd w:val="clear" w:color="auto" w:fill="auto"/>
          </w:tcPr>
          <w:p w:rsidR="00A27C7E" w:rsidRPr="009A1DAC" w:rsidRDefault="00A27C7E" w:rsidP="0092582E">
            <w:pPr>
              <w:pStyle w:val="102"/>
              <w:jc w:val="left"/>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 xml:space="preserve">УЖ </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90</w:t>
            </w:r>
          </w:p>
        </w:tc>
      </w:tr>
      <w:tr w:rsidR="009A1DAC" w:rsidRPr="009A1DAC" w:rsidTr="00C2496B">
        <w:tc>
          <w:tcPr>
            <w:tcW w:w="841" w:type="pct"/>
            <w:vMerge/>
            <w:shd w:val="clear" w:color="auto" w:fill="auto"/>
          </w:tcPr>
          <w:p w:rsidR="00A27C7E" w:rsidRPr="009A1DAC" w:rsidRDefault="00A27C7E" w:rsidP="0092582E">
            <w:pPr>
              <w:pStyle w:val="102"/>
              <w:jc w:val="left"/>
              <w:rPr>
                <w:sz w:val="22"/>
                <w:szCs w:val="22"/>
              </w:rPr>
            </w:pPr>
          </w:p>
        </w:tc>
        <w:tc>
          <w:tcPr>
            <w:tcW w:w="890" w:type="pct"/>
            <w:vMerge/>
            <w:shd w:val="clear" w:color="auto" w:fill="auto"/>
          </w:tcPr>
          <w:p w:rsidR="00A27C7E" w:rsidRPr="009A1DAC" w:rsidRDefault="00A27C7E" w:rsidP="0092582E">
            <w:pPr>
              <w:pStyle w:val="102"/>
              <w:jc w:val="left"/>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УПр</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90</w:t>
            </w:r>
          </w:p>
        </w:tc>
      </w:tr>
      <w:tr w:rsidR="009A1DAC" w:rsidRPr="009A1DAC" w:rsidTr="00C2496B">
        <w:tc>
          <w:tcPr>
            <w:tcW w:w="841" w:type="pct"/>
            <w:vMerge/>
            <w:shd w:val="clear" w:color="auto" w:fill="auto"/>
          </w:tcPr>
          <w:p w:rsidR="00A27C7E" w:rsidRPr="009A1DAC" w:rsidRDefault="00A27C7E" w:rsidP="0092582E">
            <w:pPr>
              <w:pStyle w:val="102"/>
              <w:jc w:val="left"/>
              <w:rPr>
                <w:sz w:val="22"/>
                <w:szCs w:val="22"/>
              </w:rPr>
            </w:pPr>
          </w:p>
        </w:tc>
        <w:tc>
          <w:tcPr>
            <w:tcW w:w="890" w:type="pct"/>
            <w:vMerge/>
            <w:shd w:val="clear" w:color="auto" w:fill="auto"/>
          </w:tcPr>
          <w:p w:rsidR="00A27C7E" w:rsidRPr="009A1DAC" w:rsidRDefault="00A27C7E" w:rsidP="0092582E">
            <w:pPr>
              <w:pStyle w:val="102"/>
              <w:jc w:val="left"/>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ДПар</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75</w:t>
            </w:r>
          </w:p>
        </w:tc>
      </w:tr>
      <w:tr w:rsidR="009A1DAC" w:rsidRPr="009A1DAC" w:rsidTr="00C2496B">
        <w:tc>
          <w:tcPr>
            <w:tcW w:w="841" w:type="pct"/>
            <w:vMerge/>
            <w:shd w:val="clear" w:color="auto" w:fill="auto"/>
          </w:tcPr>
          <w:p w:rsidR="00A27C7E" w:rsidRPr="009A1DAC" w:rsidRDefault="00A27C7E" w:rsidP="0092582E">
            <w:pPr>
              <w:pStyle w:val="102"/>
              <w:jc w:val="left"/>
              <w:rPr>
                <w:sz w:val="22"/>
                <w:szCs w:val="22"/>
              </w:rPr>
            </w:pPr>
          </w:p>
        </w:tc>
        <w:tc>
          <w:tcPr>
            <w:tcW w:w="890" w:type="pct"/>
            <w:vMerge/>
            <w:shd w:val="clear" w:color="auto" w:fill="auto"/>
          </w:tcPr>
          <w:p w:rsidR="00A27C7E" w:rsidRPr="009A1DAC" w:rsidRDefault="00A27C7E" w:rsidP="0092582E">
            <w:pPr>
              <w:pStyle w:val="102"/>
              <w:jc w:val="left"/>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 xml:space="preserve">Пр основные </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50</w:t>
            </w:r>
          </w:p>
        </w:tc>
      </w:tr>
      <w:tr w:rsidR="009A1DAC" w:rsidRPr="009A1DAC" w:rsidTr="00C2496B">
        <w:tc>
          <w:tcPr>
            <w:tcW w:w="841" w:type="pct"/>
            <w:vMerge/>
            <w:shd w:val="clear" w:color="auto" w:fill="auto"/>
          </w:tcPr>
          <w:p w:rsidR="00A27C7E" w:rsidRPr="009A1DAC" w:rsidRDefault="00A27C7E" w:rsidP="0092582E">
            <w:pPr>
              <w:pStyle w:val="102"/>
              <w:jc w:val="left"/>
              <w:rPr>
                <w:sz w:val="22"/>
                <w:szCs w:val="22"/>
              </w:rPr>
            </w:pPr>
          </w:p>
        </w:tc>
        <w:tc>
          <w:tcPr>
            <w:tcW w:w="890" w:type="pct"/>
            <w:vMerge/>
            <w:shd w:val="clear" w:color="auto" w:fill="auto"/>
          </w:tcPr>
          <w:p w:rsidR="00A27C7E" w:rsidRPr="009A1DAC" w:rsidRDefault="00A27C7E" w:rsidP="0092582E">
            <w:pPr>
              <w:pStyle w:val="102"/>
              <w:jc w:val="left"/>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 xml:space="preserve">Пр второстепенные </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25</w:t>
            </w:r>
          </w:p>
        </w:tc>
      </w:tr>
      <w:tr w:rsidR="009A1DAC" w:rsidRPr="009A1DAC" w:rsidTr="00C2496B">
        <w:tc>
          <w:tcPr>
            <w:tcW w:w="841" w:type="pct"/>
            <w:vMerge/>
            <w:shd w:val="clear" w:color="auto" w:fill="auto"/>
          </w:tcPr>
          <w:p w:rsidR="00A27C7E" w:rsidRPr="009A1DAC" w:rsidRDefault="00A27C7E" w:rsidP="0092582E">
            <w:pPr>
              <w:pStyle w:val="102"/>
              <w:jc w:val="left"/>
              <w:rPr>
                <w:sz w:val="22"/>
                <w:szCs w:val="22"/>
              </w:rPr>
            </w:pPr>
          </w:p>
        </w:tc>
        <w:tc>
          <w:tcPr>
            <w:tcW w:w="890" w:type="pct"/>
            <w:vMerge/>
            <w:shd w:val="clear" w:color="auto" w:fill="auto"/>
          </w:tcPr>
          <w:p w:rsidR="00A27C7E" w:rsidRPr="009A1DAC" w:rsidRDefault="00A27C7E" w:rsidP="0092582E">
            <w:pPr>
              <w:pStyle w:val="102"/>
              <w:jc w:val="left"/>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 xml:space="preserve">ДВ </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30</w:t>
            </w:r>
          </w:p>
        </w:tc>
      </w:tr>
      <w:tr w:rsidR="009A1DAC" w:rsidRPr="009A1DAC" w:rsidTr="00C2496B">
        <w:tc>
          <w:tcPr>
            <w:tcW w:w="841" w:type="pct"/>
            <w:vMerge/>
            <w:shd w:val="clear" w:color="auto" w:fill="auto"/>
          </w:tcPr>
          <w:p w:rsidR="00A27C7E" w:rsidRPr="009A1DAC" w:rsidRDefault="00A27C7E" w:rsidP="0092582E">
            <w:pPr>
              <w:pStyle w:val="102"/>
              <w:jc w:val="left"/>
              <w:rPr>
                <w:sz w:val="22"/>
                <w:szCs w:val="22"/>
              </w:rPr>
            </w:pPr>
          </w:p>
        </w:tc>
        <w:tc>
          <w:tcPr>
            <w:tcW w:w="890" w:type="pct"/>
            <w:vMerge w:val="restart"/>
            <w:shd w:val="clear" w:color="auto" w:fill="auto"/>
          </w:tcPr>
          <w:p w:rsidR="00A27C7E" w:rsidRPr="009A1DAC" w:rsidRDefault="00A27C7E" w:rsidP="0092582E">
            <w:pPr>
              <w:pStyle w:val="101"/>
              <w:rPr>
                <w:sz w:val="22"/>
                <w:szCs w:val="22"/>
              </w:rPr>
            </w:pPr>
            <w:r w:rsidRPr="009A1DAC">
              <w:rPr>
                <w:sz w:val="22"/>
                <w:szCs w:val="22"/>
              </w:rPr>
              <w:t>Наибольший продольный уклон, ‰</w:t>
            </w:r>
          </w:p>
        </w:tc>
        <w:tc>
          <w:tcPr>
            <w:tcW w:w="1792" w:type="pct"/>
            <w:shd w:val="clear" w:color="auto" w:fill="auto"/>
          </w:tcPr>
          <w:p w:rsidR="00A27C7E" w:rsidRPr="009A1DAC" w:rsidRDefault="00A27C7E" w:rsidP="0092582E">
            <w:pPr>
              <w:pStyle w:val="101"/>
              <w:rPr>
                <w:bCs/>
                <w:sz w:val="22"/>
                <w:szCs w:val="22"/>
              </w:rPr>
            </w:pPr>
            <w:r w:rsidRPr="009A1DAC">
              <w:rPr>
                <w:bCs/>
                <w:sz w:val="22"/>
                <w:szCs w:val="22"/>
              </w:rPr>
              <w:t>ДСД</w:t>
            </w:r>
          </w:p>
        </w:tc>
        <w:tc>
          <w:tcPr>
            <w:tcW w:w="1477" w:type="pct"/>
            <w:gridSpan w:val="3"/>
            <w:shd w:val="clear" w:color="auto" w:fill="auto"/>
          </w:tcPr>
          <w:p w:rsidR="00A27C7E" w:rsidRPr="009A1DAC" w:rsidRDefault="00A27C7E" w:rsidP="0092582E">
            <w:pPr>
              <w:pStyle w:val="101"/>
              <w:rPr>
                <w:bCs/>
                <w:sz w:val="22"/>
                <w:szCs w:val="22"/>
              </w:rPr>
            </w:pPr>
            <w:r w:rsidRPr="009A1DAC">
              <w:rPr>
                <w:bCs/>
                <w:sz w:val="22"/>
                <w:szCs w:val="22"/>
              </w:rPr>
              <w:t>30</w:t>
            </w:r>
          </w:p>
        </w:tc>
      </w:tr>
      <w:tr w:rsidR="009A1DAC" w:rsidRPr="009A1DAC" w:rsidTr="00C2496B">
        <w:tc>
          <w:tcPr>
            <w:tcW w:w="841" w:type="pct"/>
            <w:vMerge/>
            <w:shd w:val="clear" w:color="auto" w:fill="auto"/>
          </w:tcPr>
          <w:p w:rsidR="00A27C7E" w:rsidRPr="009A1DAC" w:rsidRDefault="00A27C7E" w:rsidP="0092582E">
            <w:pPr>
              <w:pStyle w:val="102"/>
              <w:jc w:val="left"/>
              <w:rPr>
                <w:sz w:val="22"/>
                <w:szCs w:val="22"/>
              </w:rPr>
            </w:pPr>
          </w:p>
        </w:tc>
        <w:tc>
          <w:tcPr>
            <w:tcW w:w="890" w:type="pct"/>
            <w:vMerge/>
            <w:shd w:val="clear" w:color="auto" w:fill="auto"/>
          </w:tcPr>
          <w:p w:rsidR="00A27C7E" w:rsidRPr="009A1DAC" w:rsidRDefault="00A27C7E" w:rsidP="0092582E">
            <w:pPr>
              <w:pStyle w:val="102"/>
              <w:jc w:val="left"/>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 xml:space="preserve">ДРД </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50</w:t>
            </w:r>
          </w:p>
        </w:tc>
      </w:tr>
      <w:tr w:rsidR="009A1DAC" w:rsidRPr="009A1DAC" w:rsidTr="00C2496B">
        <w:tc>
          <w:tcPr>
            <w:tcW w:w="841" w:type="pct"/>
            <w:vMerge/>
            <w:shd w:val="clear" w:color="auto" w:fill="auto"/>
          </w:tcPr>
          <w:p w:rsidR="00A27C7E" w:rsidRPr="009A1DAC" w:rsidRDefault="00A27C7E" w:rsidP="0092582E">
            <w:pPr>
              <w:pStyle w:val="102"/>
              <w:jc w:val="left"/>
              <w:rPr>
                <w:sz w:val="22"/>
                <w:szCs w:val="22"/>
              </w:rPr>
            </w:pPr>
          </w:p>
        </w:tc>
        <w:tc>
          <w:tcPr>
            <w:tcW w:w="890" w:type="pct"/>
            <w:vMerge/>
            <w:shd w:val="clear" w:color="auto" w:fill="auto"/>
          </w:tcPr>
          <w:p w:rsidR="00A27C7E" w:rsidRPr="009A1DAC" w:rsidRDefault="00A27C7E" w:rsidP="0092582E">
            <w:pPr>
              <w:pStyle w:val="102"/>
              <w:jc w:val="left"/>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 xml:space="preserve">УНД </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40</w:t>
            </w:r>
          </w:p>
        </w:tc>
      </w:tr>
      <w:tr w:rsidR="009A1DAC" w:rsidRPr="009A1DAC" w:rsidTr="00C2496B">
        <w:tc>
          <w:tcPr>
            <w:tcW w:w="841" w:type="pct"/>
            <w:vMerge/>
            <w:shd w:val="clear" w:color="auto" w:fill="auto"/>
          </w:tcPr>
          <w:p w:rsidR="00A27C7E" w:rsidRPr="009A1DAC" w:rsidRDefault="00A27C7E" w:rsidP="0092582E">
            <w:pPr>
              <w:pStyle w:val="102"/>
              <w:jc w:val="left"/>
              <w:rPr>
                <w:sz w:val="22"/>
                <w:szCs w:val="22"/>
              </w:rPr>
            </w:pPr>
          </w:p>
        </w:tc>
        <w:tc>
          <w:tcPr>
            <w:tcW w:w="890" w:type="pct"/>
            <w:vMerge/>
            <w:shd w:val="clear" w:color="auto" w:fill="auto"/>
          </w:tcPr>
          <w:p w:rsidR="00A27C7E" w:rsidRPr="009A1DAC" w:rsidRDefault="00A27C7E" w:rsidP="0092582E">
            <w:pPr>
              <w:pStyle w:val="102"/>
              <w:jc w:val="left"/>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 xml:space="preserve">УРД </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50</w:t>
            </w:r>
          </w:p>
        </w:tc>
      </w:tr>
      <w:tr w:rsidR="009A1DAC" w:rsidRPr="009A1DAC" w:rsidTr="00C2496B">
        <w:tc>
          <w:tcPr>
            <w:tcW w:w="841" w:type="pct"/>
            <w:vMerge/>
            <w:shd w:val="clear" w:color="auto" w:fill="auto"/>
          </w:tcPr>
          <w:p w:rsidR="00A27C7E" w:rsidRPr="009A1DAC" w:rsidRDefault="00A27C7E" w:rsidP="0092582E">
            <w:pPr>
              <w:pStyle w:val="102"/>
              <w:jc w:val="left"/>
              <w:rPr>
                <w:sz w:val="22"/>
                <w:szCs w:val="22"/>
              </w:rPr>
            </w:pPr>
          </w:p>
        </w:tc>
        <w:tc>
          <w:tcPr>
            <w:tcW w:w="890" w:type="pct"/>
            <w:vMerge/>
            <w:shd w:val="clear" w:color="auto" w:fill="auto"/>
          </w:tcPr>
          <w:p w:rsidR="00A27C7E" w:rsidRPr="009A1DAC" w:rsidRDefault="00A27C7E" w:rsidP="0092582E">
            <w:pPr>
              <w:pStyle w:val="102"/>
              <w:jc w:val="left"/>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 xml:space="preserve">УТП </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60</w:t>
            </w:r>
          </w:p>
        </w:tc>
      </w:tr>
      <w:tr w:rsidR="009A1DAC" w:rsidRPr="009A1DAC" w:rsidTr="00C2496B">
        <w:tc>
          <w:tcPr>
            <w:tcW w:w="841" w:type="pct"/>
            <w:vMerge/>
            <w:shd w:val="clear" w:color="auto" w:fill="auto"/>
          </w:tcPr>
          <w:p w:rsidR="00A27C7E" w:rsidRPr="009A1DAC" w:rsidRDefault="00A27C7E" w:rsidP="0092582E">
            <w:pPr>
              <w:pStyle w:val="102"/>
              <w:jc w:val="left"/>
              <w:rPr>
                <w:sz w:val="22"/>
                <w:szCs w:val="22"/>
              </w:rPr>
            </w:pPr>
          </w:p>
        </w:tc>
        <w:tc>
          <w:tcPr>
            <w:tcW w:w="890" w:type="pct"/>
            <w:vMerge/>
            <w:shd w:val="clear" w:color="auto" w:fill="auto"/>
          </w:tcPr>
          <w:p w:rsidR="00A27C7E" w:rsidRPr="009A1DAC" w:rsidRDefault="00A27C7E" w:rsidP="0092582E">
            <w:pPr>
              <w:pStyle w:val="102"/>
              <w:jc w:val="left"/>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 xml:space="preserve">УПТ  </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40</w:t>
            </w:r>
          </w:p>
        </w:tc>
      </w:tr>
      <w:tr w:rsidR="009A1DAC" w:rsidRPr="009A1DAC" w:rsidTr="00C2496B">
        <w:tc>
          <w:tcPr>
            <w:tcW w:w="841" w:type="pct"/>
            <w:vMerge/>
            <w:shd w:val="clear" w:color="auto" w:fill="auto"/>
          </w:tcPr>
          <w:p w:rsidR="00A27C7E" w:rsidRPr="009A1DAC" w:rsidRDefault="00A27C7E" w:rsidP="0092582E">
            <w:pPr>
              <w:pStyle w:val="102"/>
              <w:jc w:val="left"/>
              <w:rPr>
                <w:sz w:val="22"/>
                <w:szCs w:val="22"/>
              </w:rPr>
            </w:pPr>
          </w:p>
        </w:tc>
        <w:tc>
          <w:tcPr>
            <w:tcW w:w="890" w:type="pct"/>
            <w:vMerge/>
            <w:shd w:val="clear" w:color="auto" w:fill="auto"/>
          </w:tcPr>
          <w:p w:rsidR="00A27C7E" w:rsidRPr="009A1DAC" w:rsidRDefault="00A27C7E" w:rsidP="0092582E">
            <w:pPr>
              <w:pStyle w:val="102"/>
              <w:jc w:val="left"/>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 xml:space="preserve">УЖ </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70</w:t>
            </w:r>
          </w:p>
        </w:tc>
      </w:tr>
      <w:tr w:rsidR="009A1DAC" w:rsidRPr="009A1DAC" w:rsidTr="00C2496B">
        <w:tc>
          <w:tcPr>
            <w:tcW w:w="841" w:type="pct"/>
            <w:vMerge/>
            <w:shd w:val="clear" w:color="auto" w:fill="auto"/>
          </w:tcPr>
          <w:p w:rsidR="00A27C7E" w:rsidRPr="009A1DAC" w:rsidRDefault="00A27C7E" w:rsidP="0092582E">
            <w:pPr>
              <w:pStyle w:val="102"/>
              <w:jc w:val="left"/>
              <w:rPr>
                <w:sz w:val="22"/>
                <w:szCs w:val="22"/>
              </w:rPr>
            </w:pPr>
          </w:p>
        </w:tc>
        <w:tc>
          <w:tcPr>
            <w:tcW w:w="890" w:type="pct"/>
            <w:vMerge/>
            <w:shd w:val="clear" w:color="auto" w:fill="auto"/>
          </w:tcPr>
          <w:p w:rsidR="00A27C7E" w:rsidRPr="009A1DAC" w:rsidRDefault="00A27C7E" w:rsidP="0092582E">
            <w:pPr>
              <w:pStyle w:val="102"/>
              <w:jc w:val="left"/>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УПр</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60</w:t>
            </w:r>
          </w:p>
        </w:tc>
      </w:tr>
      <w:tr w:rsidR="009A1DAC" w:rsidRPr="009A1DAC" w:rsidTr="00C2496B">
        <w:tc>
          <w:tcPr>
            <w:tcW w:w="841" w:type="pct"/>
            <w:vMerge/>
            <w:shd w:val="clear" w:color="auto" w:fill="auto"/>
          </w:tcPr>
          <w:p w:rsidR="00A27C7E" w:rsidRPr="009A1DAC" w:rsidRDefault="00A27C7E" w:rsidP="0092582E">
            <w:pPr>
              <w:pStyle w:val="102"/>
              <w:jc w:val="left"/>
              <w:rPr>
                <w:sz w:val="22"/>
                <w:szCs w:val="22"/>
              </w:rPr>
            </w:pPr>
          </w:p>
        </w:tc>
        <w:tc>
          <w:tcPr>
            <w:tcW w:w="890" w:type="pct"/>
            <w:vMerge/>
            <w:shd w:val="clear" w:color="auto" w:fill="auto"/>
          </w:tcPr>
          <w:p w:rsidR="00A27C7E" w:rsidRPr="009A1DAC" w:rsidRDefault="00A27C7E" w:rsidP="0092582E">
            <w:pPr>
              <w:pStyle w:val="102"/>
              <w:jc w:val="left"/>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ДПар</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80</w:t>
            </w:r>
          </w:p>
        </w:tc>
      </w:tr>
      <w:tr w:rsidR="009A1DAC" w:rsidRPr="009A1DAC" w:rsidTr="00C2496B">
        <w:tc>
          <w:tcPr>
            <w:tcW w:w="841" w:type="pct"/>
            <w:vMerge/>
            <w:shd w:val="clear" w:color="auto" w:fill="auto"/>
          </w:tcPr>
          <w:p w:rsidR="00A27C7E" w:rsidRPr="009A1DAC" w:rsidRDefault="00A27C7E" w:rsidP="0092582E">
            <w:pPr>
              <w:pStyle w:val="102"/>
              <w:jc w:val="left"/>
              <w:rPr>
                <w:sz w:val="22"/>
                <w:szCs w:val="22"/>
              </w:rPr>
            </w:pPr>
          </w:p>
        </w:tc>
        <w:tc>
          <w:tcPr>
            <w:tcW w:w="890" w:type="pct"/>
            <w:vMerge/>
            <w:shd w:val="clear" w:color="auto" w:fill="auto"/>
          </w:tcPr>
          <w:p w:rsidR="00A27C7E" w:rsidRPr="009A1DAC" w:rsidRDefault="00A27C7E" w:rsidP="0092582E">
            <w:pPr>
              <w:pStyle w:val="102"/>
              <w:jc w:val="left"/>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 xml:space="preserve">Пр основные </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70</w:t>
            </w:r>
          </w:p>
        </w:tc>
      </w:tr>
      <w:tr w:rsidR="009A1DAC" w:rsidRPr="009A1DAC" w:rsidTr="00C2496B">
        <w:tc>
          <w:tcPr>
            <w:tcW w:w="841" w:type="pct"/>
            <w:vMerge/>
            <w:shd w:val="clear" w:color="auto" w:fill="auto"/>
          </w:tcPr>
          <w:p w:rsidR="00A27C7E" w:rsidRPr="009A1DAC" w:rsidRDefault="00A27C7E" w:rsidP="0092582E">
            <w:pPr>
              <w:pStyle w:val="102"/>
              <w:jc w:val="left"/>
              <w:rPr>
                <w:sz w:val="22"/>
                <w:szCs w:val="22"/>
              </w:rPr>
            </w:pPr>
          </w:p>
        </w:tc>
        <w:tc>
          <w:tcPr>
            <w:tcW w:w="890" w:type="pct"/>
            <w:vMerge/>
            <w:shd w:val="clear" w:color="auto" w:fill="auto"/>
          </w:tcPr>
          <w:p w:rsidR="00A27C7E" w:rsidRPr="009A1DAC" w:rsidRDefault="00A27C7E" w:rsidP="0092582E">
            <w:pPr>
              <w:pStyle w:val="102"/>
              <w:jc w:val="left"/>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 xml:space="preserve">Пр второстепенные </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80</w:t>
            </w:r>
          </w:p>
        </w:tc>
      </w:tr>
      <w:tr w:rsidR="009A1DAC" w:rsidRPr="009A1DAC" w:rsidTr="00C2496B">
        <w:tc>
          <w:tcPr>
            <w:tcW w:w="841" w:type="pct"/>
            <w:vMerge/>
            <w:shd w:val="clear" w:color="auto" w:fill="auto"/>
          </w:tcPr>
          <w:p w:rsidR="00A27C7E" w:rsidRPr="009A1DAC" w:rsidRDefault="00A27C7E" w:rsidP="0092582E">
            <w:pPr>
              <w:pStyle w:val="102"/>
              <w:jc w:val="left"/>
              <w:rPr>
                <w:sz w:val="22"/>
                <w:szCs w:val="22"/>
              </w:rPr>
            </w:pPr>
          </w:p>
        </w:tc>
        <w:tc>
          <w:tcPr>
            <w:tcW w:w="890" w:type="pct"/>
            <w:vMerge/>
            <w:shd w:val="clear" w:color="auto" w:fill="auto"/>
          </w:tcPr>
          <w:p w:rsidR="00A27C7E" w:rsidRPr="009A1DAC" w:rsidRDefault="00A27C7E" w:rsidP="0092582E">
            <w:pPr>
              <w:pStyle w:val="102"/>
              <w:jc w:val="left"/>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 xml:space="preserve">УПш основные </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40</w:t>
            </w:r>
          </w:p>
        </w:tc>
      </w:tr>
      <w:tr w:rsidR="009A1DAC" w:rsidRPr="009A1DAC" w:rsidTr="00C2496B">
        <w:tc>
          <w:tcPr>
            <w:tcW w:w="841" w:type="pct"/>
            <w:vMerge/>
            <w:shd w:val="clear" w:color="auto" w:fill="auto"/>
          </w:tcPr>
          <w:p w:rsidR="00A27C7E" w:rsidRPr="009A1DAC" w:rsidRDefault="00A27C7E" w:rsidP="0092582E">
            <w:pPr>
              <w:pStyle w:val="102"/>
              <w:jc w:val="left"/>
              <w:rPr>
                <w:sz w:val="22"/>
                <w:szCs w:val="22"/>
              </w:rPr>
            </w:pPr>
          </w:p>
        </w:tc>
        <w:tc>
          <w:tcPr>
            <w:tcW w:w="890" w:type="pct"/>
            <w:vMerge/>
            <w:shd w:val="clear" w:color="auto" w:fill="auto"/>
          </w:tcPr>
          <w:p w:rsidR="00A27C7E" w:rsidRPr="009A1DAC" w:rsidRDefault="00A27C7E" w:rsidP="0092582E">
            <w:pPr>
              <w:pStyle w:val="102"/>
              <w:jc w:val="left"/>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 xml:space="preserve">УПш второстепенные </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60</w:t>
            </w:r>
          </w:p>
        </w:tc>
      </w:tr>
      <w:tr w:rsidR="009A1DAC" w:rsidRPr="009A1DAC" w:rsidTr="00C2496B">
        <w:tc>
          <w:tcPr>
            <w:tcW w:w="841" w:type="pct"/>
            <w:vMerge/>
            <w:shd w:val="clear" w:color="auto" w:fill="auto"/>
          </w:tcPr>
          <w:p w:rsidR="00A27C7E" w:rsidRPr="009A1DAC" w:rsidRDefault="00A27C7E" w:rsidP="0092582E">
            <w:pPr>
              <w:pStyle w:val="102"/>
              <w:jc w:val="left"/>
              <w:rPr>
                <w:sz w:val="22"/>
                <w:szCs w:val="22"/>
              </w:rPr>
            </w:pPr>
          </w:p>
        </w:tc>
        <w:tc>
          <w:tcPr>
            <w:tcW w:w="890" w:type="pct"/>
            <w:vMerge/>
            <w:shd w:val="clear" w:color="auto" w:fill="auto"/>
          </w:tcPr>
          <w:p w:rsidR="00A27C7E" w:rsidRPr="009A1DAC" w:rsidRDefault="00A27C7E" w:rsidP="0092582E">
            <w:pPr>
              <w:pStyle w:val="102"/>
              <w:jc w:val="left"/>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ДВ</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40</w:t>
            </w:r>
          </w:p>
        </w:tc>
      </w:tr>
      <w:tr w:rsidR="009A1DAC" w:rsidRPr="009A1DAC" w:rsidTr="00C2496B">
        <w:tc>
          <w:tcPr>
            <w:tcW w:w="841" w:type="pct"/>
            <w:vMerge/>
            <w:shd w:val="clear" w:color="auto" w:fill="auto"/>
          </w:tcPr>
          <w:p w:rsidR="00A27C7E" w:rsidRPr="009A1DAC" w:rsidRDefault="00A27C7E" w:rsidP="0092582E">
            <w:pPr>
              <w:pStyle w:val="102"/>
              <w:jc w:val="left"/>
              <w:rPr>
                <w:sz w:val="22"/>
                <w:szCs w:val="22"/>
              </w:rPr>
            </w:pPr>
          </w:p>
        </w:tc>
        <w:tc>
          <w:tcPr>
            <w:tcW w:w="890" w:type="pct"/>
            <w:vMerge w:val="restart"/>
            <w:shd w:val="clear" w:color="auto" w:fill="auto"/>
          </w:tcPr>
          <w:p w:rsidR="00A27C7E" w:rsidRPr="009A1DAC" w:rsidRDefault="00A27C7E" w:rsidP="0092582E">
            <w:pPr>
              <w:pStyle w:val="101"/>
              <w:rPr>
                <w:sz w:val="22"/>
                <w:szCs w:val="22"/>
              </w:rPr>
            </w:pPr>
            <w:r w:rsidRPr="009A1DAC">
              <w:rPr>
                <w:sz w:val="22"/>
                <w:szCs w:val="22"/>
              </w:rPr>
              <w:t>Ширина улиц и дорог в красных линиях, м</w:t>
            </w: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ДСД, ДРД</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rFonts w:eastAsia="Calibri"/>
                <w:sz w:val="22"/>
                <w:szCs w:val="22"/>
                <w:lang w:eastAsia="en-US"/>
              </w:rPr>
              <w:t>50-75</w:t>
            </w:r>
          </w:p>
        </w:tc>
      </w:tr>
      <w:tr w:rsidR="009A1DAC" w:rsidRPr="009A1DAC" w:rsidTr="00C2496B">
        <w:tc>
          <w:tcPr>
            <w:tcW w:w="841" w:type="pct"/>
            <w:vMerge/>
            <w:shd w:val="clear" w:color="auto" w:fill="auto"/>
          </w:tcPr>
          <w:p w:rsidR="00A27C7E" w:rsidRPr="009A1DAC" w:rsidRDefault="00A27C7E" w:rsidP="0092582E">
            <w:pPr>
              <w:pStyle w:val="102"/>
              <w:jc w:val="left"/>
              <w:rPr>
                <w:sz w:val="22"/>
                <w:szCs w:val="22"/>
              </w:rPr>
            </w:pPr>
          </w:p>
        </w:tc>
        <w:tc>
          <w:tcPr>
            <w:tcW w:w="890" w:type="pct"/>
            <w:vMerge/>
            <w:shd w:val="clear" w:color="auto" w:fill="auto"/>
          </w:tcPr>
          <w:p w:rsidR="00A27C7E" w:rsidRPr="009A1DAC" w:rsidRDefault="00A27C7E" w:rsidP="0092582E">
            <w:pPr>
              <w:pStyle w:val="102"/>
              <w:jc w:val="left"/>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УНД</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rFonts w:eastAsia="Calibri"/>
                <w:sz w:val="22"/>
                <w:szCs w:val="22"/>
                <w:lang w:eastAsia="en-US"/>
              </w:rPr>
              <w:t>40-80</w:t>
            </w:r>
          </w:p>
        </w:tc>
      </w:tr>
      <w:tr w:rsidR="009A1DAC" w:rsidRPr="009A1DAC" w:rsidTr="00C2496B">
        <w:tc>
          <w:tcPr>
            <w:tcW w:w="841" w:type="pct"/>
            <w:vMerge/>
            <w:shd w:val="clear" w:color="auto" w:fill="auto"/>
          </w:tcPr>
          <w:p w:rsidR="00A27C7E" w:rsidRPr="009A1DAC" w:rsidRDefault="00A27C7E" w:rsidP="0092582E">
            <w:pPr>
              <w:pStyle w:val="102"/>
              <w:jc w:val="left"/>
              <w:rPr>
                <w:sz w:val="22"/>
                <w:szCs w:val="22"/>
              </w:rPr>
            </w:pPr>
          </w:p>
        </w:tc>
        <w:tc>
          <w:tcPr>
            <w:tcW w:w="890" w:type="pct"/>
            <w:vMerge/>
            <w:shd w:val="clear" w:color="auto" w:fill="auto"/>
          </w:tcPr>
          <w:p w:rsidR="00A27C7E" w:rsidRPr="009A1DAC" w:rsidRDefault="00A27C7E" w:rsidP="0092582E">
            <w:pPr>
              <w:pStyle w:val="102"/>
              <w:jc w:val="left"/>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УРД</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rFonts w:eastAsia="Calibri"/>
                <w:sz w:val="22"/>
                <w:szCs w:val="22"/>
                <w:lang w:eastAsia="en-US"/>
              </w:rPr>
              <w:t>40-80</w:t>
            </w:r>
          </w:p>
        </w:tc>
      </w:tr>
      <w:tr w:rsidR="009A1DAC" w:rsidRPr="009A1DAC" w:rsidTr="00C2496B">
        <w:tc>
          <w:tcPr>
            <w:tcW w:w="841" w:type="pct"/>
            <w:vMerge/>
            <w:shd w:val="clear" w:color="auto" w:fill="auto"/>
          </w:tcPr>
          <w:p w:rsidR="00A27C7E" w:rsidRPr="009A1DAC" w:rsidRDefault="00A27C7E" w:rsidP="0092582E">
            <w:pPr>
              <w:pStyle w:val="102"/>
              <w:jc w:val="left"/>
              <w:rPr>
                <w:sz w:val="22"/>
                <w:szCs w:val="22"/>
              </w:rPr>
            </w:pPr>
          </w:p>
        </w:tc>
        <w:tc>
          <w:tcPr>
            <w:tcW w:w="890" w:type="pct"/>
            <w:vMerge/>
            <w:shd w:val="clear" w:color="auto" w:fill="auto"/>
          </w:tcPr>
          <w:p w:rsidR="00A27C7E" w:rsidRPr="009A1DAC" w:rsidRDefault="00A27C7E" w:rsidP="0092582E">
            <w:pPr>
              <w:pStyle w:val="102"/>
              <w:jc w:val="left"/>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УТП</w:t>
            </w:r>
          </w:p>
        </w:tc>
        <w:tc>
          <w:tcPr>
            <w:tcW w:w="1477" w:type="pct"/>
            <w:gridSpan w:val="3"/>
            <w:vMerge w:val="restart"/>
            <w:shd w:val="clear" w:color="auto" w:fill="auto"/>
          </w:tcPr>
          <w:p w:rsidR="00A27C7E" w:rsidRPr="009A1DAC" w:rsidRDefault="00A27C7E" w:rsidP="0092582E">
            <w:pPr>
              <w:pStyle w:val="101"/>
              <w:rPr>
                <w:rFonts w:eastAsia="Calibri"/>
                <w:sz w:val="22"/>
                <w:szCs w:val="22"/>
                <w:lang w:eastAsia="en-US"/>
              </w:rPr>
            </w:pPr>
            <w:r w:rsidRPr="009A1DAC">
              <w:rPr>
                <w:rFonts w:eastAsia="Calibri"/>
                <w:sz w:val="22"/>
                <w:szCs w:val="22"/>
                <w:lang w:eastAsia="en-US"/>
              </w:rPr>
              <w:t>40-80</w:t>
            </w:r>
          </w:p>
        </w:tc>
      </w:tr>
      <w:tr w:rsidR="009A1DAC" w:rsidRPr="009A1DAC" w:rsidTr="00C2496B">
        <w:tc>
          <w:tcPr>
            <w:tcW w:w="841" w:type="pct"/>
            <w:vMerge/>
            <w:shd w:val="clear" w:color="auto" w:fill="auto"/>
          </w:tcPr>
          <w:p w:rsidR="00A27C7E" w:rsidRPr="009A1DAC" w:rsidRDefault="00A27C7E" w:rsidP="0092582E">
            <w:pPr>
              <w:pStyle w:val="102"/>
              <w:jc w:val="left"/>
              <w:rPr>
                <w:sz w:val="22"/>
                <w:szCs w:val="22"/>
              </w:rPr>
            </w:pPr>
          </w:p>
        </w:tc>
        <w:tc>
          <w:tcPr>
            <w:tcW w:w="890" w:type="pct"/>
            <w:vMerge/>
            <w:shd w:val="clear" w:color="auto" w:fill="auto"/>
          </w:tcPr>
          <w:p w:rsidR="00A27C7E" w:rsidRPr="009A1DAC" w:rsidRDefault="00A27C7E" w:rsidP="0092582E">
            <w:pPr>
              <w:pStyle w:val="102"/>
              <w:jc w:val="left"/>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УПТ</w:t>
            </w:r>
          </w:p>
        </w:tc>
        <w:tc>
          <w:tcPr>
            <w:tcW w:w="1477" w:type="pct"/>
            <w:gridSpan w:val="3"/>
            <w:vMerge/>
            <w:shd w:val="clear" w:color="auto" w:fill="auto"/>
          </w:tcPr>
          <w:p w:rsidR="00A27C7E" w:rsidRPr="009A1DAC" w:rsidRDefault="00A27C7E" w:rsidP="0092582E">
            <w:pPr>
              <w:pStyle w:val="102"/>
              <w:jc w:val="left"/>
              <w:rPr>
                <w:sz w:val="22"/>
                <w:szCs w:val="22"/>
              </w:rPr>
            </w:pPr>
          </w:p>
        </w:tc>
      </w:tr>
      <w:tr w:rsidR="009A1DAC" w:rsidRPr="009A1DAC" w:rsidTr="00C2496B">
        <w:tc>
          <w:tcPr>
            <w:tcW w:w="841" w:type="pct"/>
            <w:vMerge/>
            <w:shd w:val="clear" w:color="auto" w:fill="auto"/>
          </w:tcPr>
          <w:p w:rsidR="00A27C7E" w:rsidRPr="009A1DAC" w:rsidRDefault="00A27C7E" w:rsidP="0092582E">
            <w:pPr>
              <w:pStyle w:val="102"/>
              <w:jc w:val="left"/>
              <w:rPr>
                <w:sz w:val="22"/>
                <w:szCs w:val="22"/>
              </w:rPr>
            </w:pPr>
          </w:p>
        </w:tc>
        <w:tc>
          <w:tcPr>
            <w:tcW w:w="890" w:type="pct"/>
            <w:vMerge/>
            <w:shd w:val="clear" w:color="auto" w:fill="auto"/>
          </w:tcPr>
          <w:p w:rsidR="00A27C7E" w:rsidRPr="009A1DAC" w:rsidRDefault="00A27C7E" w:rsidP="0092582E">
            <w:pPr>
              <w:pStyle w:val="102"/>
              <w:jc w:val="left"/>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 xml:space="preserve">УЖ </w:t>
            </w:r>
          </w:p>
        </w:tc>
        <w:tc>
          <w:tcPr>
            <w:tcW w:w="1477" w:type="pct"/>
            <w:gridSpan w:val="3"/>
            <w:vMerge w:val="restart"/>
            <w:shd w:val="clear" w:color="auto" w:fill="auto"/>
          </w:tcPr>
          <w:p w:rsidR="00A27C7E" w:rsidRPr="009A1DAC" w:rsidRDefault="00A27C7E" w:rsidP="0092582E">
            <w:pPr>
              <w:pStyle w:val="101"/>
              <w:rPr>
                <w:rFonts w:eastAsia="Calibri"/>
                <w:sz w:val="22"/>
                <w:szCs w:val="22"/>
                <w:lang w:eastAsia="en-US"/>
              </w:rPr>
            </w:pPr>
            <w:r w:rsidRPr="009A1DAC">
              <w:rPr>
                <w:rFonts w:eastAsia="Calibri"/>
                <w:sz w:val="22"/>
                <w:szCs w:val="22"/>
                <w:lang w:eastAsia="en-US"/>
              </w:rPr>
              <w:t>15-25</w:t>
            </w:r>
          </w:p>
        </w:tc>
      </w:tr>
      <w:tr w:rsidR="009A1DAC" w:rsidRPr="009A1DAC" w:rsidTr="00C2496B">
        <w:tc>
          <w:tcPr>
            <w:tcW w:w="841" w:type="pct"/>
            <w:vMerge/>
            <w:shd w:val="clear" w:color="auto" w:fill="auto"/>
          </w:tcPr>
          <w:p w:rsidR="00A27C7E" w:rsidRPr="009A1DAC" w:rsidRDefault="00A27C7E" w:rsidP="0092582E">
            <w:pPr>
              <w:pStyle w:val="102"/>
              <w:jc w:val="left"/>
              <w:rPr>
                <w:sz w:val="22"/>
                <w:szCs w:val="22"/>
              </w:rPr>
            </w:pPr>
          </w:p>
        </w:tc>
        <w:tc>
          <w:tcPr>
            <w:tcW w:w="890" w:type="pct"/>
            <w:vMerge/>
            <w:shd w:val="clear" w:color="auto" w:fill="auto"/>
          </w:tcPr>
          <w:p w:rsidR="00A27C7E" w:rsidRPr="009A1DAC" w:rsidRDefault="00A27C7E" w:rsidP="0092582E">
            <w:pPr>
              <w:pStyle w:val="102"/>
              <w:jc w:val="left"/>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УПр</w:t>
            </w:r>
          </w:p>
        </w:tc>
        <w:tc>
          <w:tcPr>
            <w:tcW w:w="1477" w:type="pct"/>
            <w:gridSpan w:val="3"/>
            <w:vMerge/>
            <w:shd w:val="clear" w:color="auto" w:fill="auto"/>
          </w:tcPr>
          <w:p w:rsidR="00A27C7E" w:rsidRPr="009A1DAC" w:rsidRDefault="00A27C7E" w:rsidP="0092582E">
            <w:pPr>
              <w:pStyle w:val="102"/>
              <w:jc w:val="left"/>
              <w:rPr>
                <w:sz w:val="22"/>
                <w:szCs w:val="22"/>
              </w:rPr>
            </w:pPr>
          </w:p>
        </w:tc>
      </w:tr>
      <w:tr w:rsidR="009A1DAC" w:rsidRPr="009A1DAC" w:rsidTr="00C2496B">
        <w:tc>
          <w:tcPr>
            <w:tcW w:w="841" w:type="pct"/>
            <w:vMerge/>
            <w:shd w:val="clear" w:color="auto" w:fill="auto"/>
          </w:tcPr>
          <w:p w:rsidR="00A27C7E" w:rsidRPr="009A1DAC" w:rsidRDefault="00A27C7E" w:rsidP="0092582E">
            <w:pPr>
              <w:pStyle w:val="102"/>
              <w:jc w:val="left"/>
              <w:rPr>
                <w:sz w:val="22"/>
                <w:szCs w:val="22"/>
              </w:rPr>
            </w:pPr>
          </w:p>
        </w:tc>
        <w:tc>
          <w:tcPr>
            <w:tcW w:w="890" w:type="pct"/>
            <w:vMerge w:val="restart"/>
            <w:shd w:val="clear" w:color="auto" w:fill="auto"/>
          </w:tcPr>
          <w:p w:rsidR="00A27C7E" w:rsidRPr="009A1DAC" w:rsidRDefault="00A27C7E" w:rsidP="0092582E">
            <w:pPr>
              <w:pStyle w:val="101"/>
              <w:rPr>
                <w:sz w:val="22"/>
                <w:szCs w:val="22"/>
              </w:rPr>
            </w:pPr>
            <w:r w:rsidRPr="009A1DAC">
              <w:rPr>
                <w:sz w:val="22"/>
                <w:szCs w:val="22"/>
              </w:rPr>
              <w:t>Ширина краевых полос между проезжей частью и бортовым камнем (окаймляющими плитами или лотками) на магистральных улицах и дорогах, м</w:t>
            </w:r>
          </w:p>
        </w:tc>
        <w:tc>
          <w:tcPr>
            <w:tcW w:w="1792" w:type="pct"/>
            <w:shd w:val="clear" w:color="auto" w:fill="auto"/>
          </w:tcPr>
          <w:p w:rsidR="00A27C7E" w:rsidRPr="009A1DAC" w:rsidRDefault="00A27C7E" w:rsidP="0092582E">
            <w:pPr>
              <w:pStyle w:val="101"/>
              <w:rPr>
                <w:sz w:val="22"/>
                <w:szCs w:val="22"/>
              </w:rPr>
            </w:pPr>
            <w:r w:rsidRPr="009A1DAC">
              <w:rPr>
                <w:sz w:val="22"/>
                <w:szCs w:val="22"/>
              </w:rPr>
              <w:t>Дороги скоростного движения</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rFonts w:eastAsia="Calibri"/>
                <w:sz w:val="22"/>
                <w:szCs w:val="22"/>
                <w:lang w:eastAsia="en-US"/>
              </w:rPr>
              <w:t>1,0</w:t>
            </w:r>
          </w:p>
        </w:tc>
      </w:tr>
      <w:tr w:rsidR="009A1DAC" w:rsidRPr="009A1DAC" w:rsidTr="00C2496B">
        <w:tc>
          <w:tcPr>
            <w:tcW w:w="841" w:type="pct"/>
            <w:vMerge/>
            <w:shd w:val="clear" w:color="auto" w:fill="auto"/>
          </w:tcPr>
          <w:p w:rsidR="00A27C7E" w:rsidRPr="009A1DAC" w:rsidRDefault="00A27C7E" w:rsidP="0092582E">
            <w:pPr>
              <w:pStyle w:val="102"/>
              <w:jc w:val="left"/>
              <w:rPr>
                <w:sz w:val="22"/>
                <w:szCs w:val="22"/>
              </w:rPr>
            </w:pPr>
          </w:p>
        </w:tc>
        <w:tc>
          <w:tcPr>
            <w:tcW w:w="890" w:type="pct"/>
            <w:vMerge/>
            <w:shd w:val="clear" w:color="auto" w:fill="auto"/>
          </w:tcPr>
          <w:p w:rsidR="00A27C7E" w:rsidRPr="009A1DAC" w:rsidRDefault="00A27C7E" w:rsidP="0092582E">
            <w:pPr>
              <w:pStyle w:val="102"/>
              <w:jc w:val="left"/>
              <w:rPr>
                <w:sz w:val="22"/>
                <w:szCs w:val="22"/>
              </w:rPr>
            </w:pPr>
          </w:p>
        </w:tc>
        <w:tc>
          <w:tcPr>
            <w:tcW w:w="1792" w:type="pct"/>
            <w:shd w:val="clear" w:color="auto" w:fill="auto"/>
          </w:tcPr>
          <w:p w:rsidR="00A27C7E" w:rsidRPr="009A1DAC" w:rsidRDefault="00A27C7E" w:rsidP="0092582E">
            <w:pPr>
              <w:pStyle w:val="101"/>
              <w:rPr>
                <w:sz w:val="22"/>
                <w:szCs w:val="22"/>
              </w:rPr>
            </w:pPr>
            <w:r w:rsidRPr="009A1DAC">
              <w:rPr>
                <w:sz w:val="22"/>
                <w:szCs w:val="22"/>
              </w:rPr>
              <w:t>магистральные улицы непрерывного движения</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rFonts w:eastAsia="Calibri"/>
                <w:sz w:val="22"/>
                <w:szCs w:val="22"/>
                <w:lang w:eastAsia="en-US"/>
              </w:rPr>
              <w:t>0,75</w:t>
            </w:r>
          </w:p>
        </w:tc>
      </w:tr>
      <w:tr w:rsidR="009A1DAC" w:rsidRPr="009A1DAC" w:rsidTr="00C2496B">
        <w:tc>
          <w:tcPr>
            <w:tcW w:w="841" w:type="pct"/>
            <w:vMerge/>
            <w:shd w:val="clear" w:color="auto" w:fill="auto"/>
          </w:tcPr>
          <w:p w:rsidR="00A27C7E" w:rsidRPr="009A1DAC" w:rsidRDefault="00A27C7E" w:rsidP="0092582E">
            <w:pPr>
              <w:pStyle w:val="102"/>
              <w:jc w:val="left"/>
              <w:rPr>
                <w:sz w:val="22"/>
                <w:szCs w:val="22"/>
              </w:rPr>
            </w:pPr>
          </w:p>
        </w:tc>
        <w:tc>
          <w:tcPr>
            <w:tcW w:w="890" w:type="pct"/>
            <w:vMerge/>
            <w:shd w:val="clear" w:color="auto" w:fill="auto"/>
          </w:tcPr>
          <w:p w:rsidR="00A27C7E" w:rsidRPr="009A1DAC" w:rsidRDefault="00A27C7E" w:rsidP="0092582E">
            <w:pPr>
              <w:pStyle w:val="102"/>
              <w:jc w:val="left"/>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sz w:val="22"/>
                <w:szCs w:val="22"/>
              </w:rPr>
              <w:t>магистральные улицы общегородского и районного значения регулируемого движения</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rFonts w:eastAsia="Calibri"/>
                <w:sz w:val="22"/>
                <w:szCs w:val="22"/>
                <w:lang w:eastAsia="en-US"/>
              </w:rPr>
              <w:t>0,5</w:t>
            </w:r>
          </w:p>
        </w:tc>
      </w:tr>
      <w:tr w:rsidR="009A1DAC" w:rsidRPr="009A1DAC" w:rsidTr="00C2496B">
        <w:tc>
          <w:tcPr>
            <w:tcW w:w="841" w:type="pct"/>
            <w:vMerge/>
            <w:shd w:val="clear" w:color="auto" w:fill="auto"/>
          </w:tcPr>
          <w:p w:rsidR="00A27C7E" w:rsidRPr="009A1DAC" w:rsidRDefault="00A27C7E" w:rsidP="0092582E">
            <w:pPr>
              <w:pStyle w:val="102"/>
              <w:jc w:val="left"/>
              <w:rPr>
                <w:sz w:val="22"/>
                <w:szCs w:val="22"/>
              </w:rPr>
            </w:pPr>
          </w:p>
        </w:tc>
        <w:tc>
          <w:tcPr>
            <w:tcW w:w="890" w:type="pct"/>
            <w:vMerge/>
            <w:shd w:val="clear" w:color="auto" w:fill="auto"/>
          </w:tcPr>
          <w:p w:rsidR="00A27C7E" w:rsidRPr="009A1DAC" w:rsidRDefault="00A27C7E" w:rsidP="0092582E">
            <w:pPr>
              <w:pStyle w:val="102"/>
              <w:jc w:val="left"/>
              <w:rPr>
                <w:sz w:val="22"/>
                <w:szCs w:val="22"/>
              </w:rPr>
            </w:pPr>
          </w:p>
        </w:tc>
        <w:tc>
          <w:tcPr>
            <w:tcW w:w="3269" w:type="pct"/>
            <w:gridSpan w:val="4"/>
            <w:shd w:val="clear" w:color="auto" w:fill="auto"/>
          </w:tcPr>
          <w:p w:rsidR="00A27C7E" w:rsidRPr="009A1DAC" w:rsidRDefault="00A27C7E" w:rsidP="0092582E">
            <w:pPr>
              <w:pStyle w:val="101"/>
              <w:rPr>
                <w:rFonts w:eastAsia="Calibri"/>
                <w:sz w:val="22"/>
                <w:szCs w:val="22"/>
                <w:lang w:eastAsia="en-US"/>
              </w:rPr>
            </w:pPr>
            <w:r w:rsidRPr="009A1DAC">
              <w:rPr>
                <w:sz w:val="22"/>
                <w:szCs w:val="22"/>
              </w:rPr>
              <w:t>В стесненных условиях и при реконструкции краевые полосы допускается устраивать только на дорогах скоростного и магистральных улицах непрерывного движения шириной соответственно 0,75 м и 0,50 м.</w:t>
            </w:r>
          </w:p>
        </w:tc>
      </w:tr>
      <w:tr w:rsidR="009A1DAC" w:rsidRPr="009A1DAC" w:rsidTr="00C2496B">
        <w:tc>
          <w:tcPr>
            <w:tcW w:w="841" w:type="pct"/>
            <w:vMerge/>
            <w:shd w:val="clear" w:color="auto" w:fill="auto"/>
          </w:tcPr>
          <w:p w:rsidR="00A27C7E" w:rsidRPr="009A1DAC" w:rsidRDefault="00A27C7E" w:rsidP="0092582E">
            <w:pPr>
              <w:pStyle w:val="102"/>
              <w:jc w:val="left"/>
              <w:rPr>
                <w:sz w:val="22"/>
                <w:szCs w:val="22"/>
              </w:rPr>
            </w:pPr>
          </w:p>
        </w:tc>
        <w:tc>
          <w:tcPr>
            <w:tcW w:w="890" w:type="pct"/>
            <w:vMerge w:val="restart"/>
            <w:shd w:val="clear" w:color="auto" w:fill="auto"/>
          </w:tcPr>
          <w:p w:rsidR="00A27C7E" w:rsidRPr="009A1DAC" w:rsidRDefault="00A27C7E" w:rsidP="0092582E">
            <w:pPr>
              <w:pStyle w:val="101"/>
              <w:rPr>
                <w:sz w:val="22"/>
                <w:szCs w:val="22"/>
              </w:rPr>
            </w:pPr>
            <w:r w:rsidRPr="009A1DAC">
              <w:rPr>
                <w:sz w:val="22"/>
                <w:szCs w:val="22"/>
              </w:rPr>
              <w:t>Радиус закругления проезжей части улиц и дорог, м</w:t>
            </w:r>
          </w:p>
          <w:p w:rsidR="00A27C7E" w:rsidRPr="009A1DAC" w:rsidRDefault="00A27C7E" w:rsidP="0092582E">
            <w:pPr>
              <w:pStyle w:val="101"/>
              <w:rPr>
                <w:sz w:val="22"/>
                <w:szCs w:val="22"/>
              </w:rPr>
            </w:pPr>
          </w:p>
        </w:tc>
        <w:tc>
          <w:tcPr>
            <w:tcW w:w="1792" w:type="pct"/>
            <w:vMerge w:val="restart"/>
            <w:shd w:val="clear" w:color="auto" w:fill="auto"/>
          </w:tcPr>
          <w:p w:rsidR="00A27C7E" w:rsidRPr="009A1DAC" w:rsidRDefault="00A27C7E" w:rsidP="0092582E">
            <w:pPr>
              <w:pStyle w:val="101"/>
              <w:rPr>
                <w:rFonts w:eastAsia="Calibri"/>
                <w:sz w:val="22"/>
                <w:szCs w:val="22"/>
                <w:lang w:eastAsia="en-US"/>
              </w:rPr>
            </w:pPr>
            <w:r w:rsidRPr="009A1DAC">
              <w:rPr>
                <w:sz w:val="22"/>
                <w:szCs w:val="22"/>
              </w:rPr>
              <w:t>Категория улиц</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sz w:val="22"/>
                <w:szCs w:val="22"/>
              </w:rPr>
              <w:t>Радиус закругления проезжей части, м</w:t>
            </w:r>
          </w:p>
        </w:tc>
      </w:tr>
      <w:tr w:rsidR="009A1DAC" w:rsidRPr="009A1DAC" w:rsidTr="00C2496B">
        <w:tc>
          <w:tcPr>
            <w:tcW w:w="841" w:type="pct"/>
            <w:vMerge/>
            <w:shd w:val="clear" w:color="auto" w:fill="auto"/>
          </w:tcPr>
          <w:p w:rsidR="00A27C7E" w:rsidRPr="009A1DAC" w:rsidRDefault="00A27C7E" w:rsidP="0092582E">
            <w:pPr>
              <w:pStyle w:val="102"/>
              <w:jc w:val="left"/>
              <w:rPr>
                <w:sz w:val="22"/>
                <w:szCs w:val="22"/>
              </w:rPr>
            </w:pPr>
          </w:p>
        </w:tc>
        <w:tc>
          <w:tcPr>
            <w:tcW w:w="890" w:type="pct"/>
            <w:vMerge/>
            <w:shd w:val="clear" w:color="auto" w:fill="auto"/>
          </w:tcPr>
          <w:p w:rsidR="00A27C7E" w:rsidRPr="009A1DAC" w:rsidRDefault="00A27C7E" w:rsidP="0092582E">
            <w:pPr>
              <w:pStyle w:val="102"/>
              <w:jc w:val="left"/>
              <w:rPr>
                <w:sz w:val="22"/>
                <w:szCs w:val="22"/>
              </w:rPr>
            </w:pPr>
          </w:p>
        </w:tc>
        <w:tc>
          <w:tcPr>
            <w:tcW w:w="1792" w:type="pct"/>
            <w:vMerge/>
            <w:shd w:val="clear" w:color="auto" w:fill="auto"/>
          </w:tcPr>
          <w:p w:rsidR="00A27C7E" w:rsidRPr="009A1DAC" w:rsidRDefault="00A27C7E" w:rsidP="0092582E">
            <w:pPr>
              <w:pStyle w:val="102"/>
              <w:jc w:val="left"/>
              <w:rPr>
                <w:sz w:val="22"/>
                <w:szCs w:val="22"/>
              </w:rPr>
            </w:pPr>
          </w:p>
        </w:tc>
        <w:tc>
          <w:tcPr>
            <w:tcW w:w="596" w:type="pct"/>
            <w:gridSpan w:val="2"/>
            <w:shd w:val="clear" w:color="auto" w:fill="auto"/>
          </w:tcPr>
          <w:p w:rsidR="00A27C7E" w:rsidRPr="009A1DAC" w:rsidRDefault="00A27C7E" w:rsidP="0092582E">
            <w:pPr>
              <w:pStyle w:val="101"/>
              <w:rPr>
                <w:sz w:val="22"/>
                <w:szCs w:val="22"/>
              </w:rPr>
            </w:pPr>
            <w:r w:rsidRPr="009A1DAC">
              <w:rPr>
                <w:sz w:val="22"/>
                <w:szCs w:val="22"/>
              </w:rPr>
              <w:t>при новом строительстве</w:t>
            </w:r>
          </w:p>
        </w:tc>
        <w:tc>
          <w:tcPr>
            <w:tcW w:w="881" w:type="pct"/>
            <w:shd w:val="clear" w:color="auto" w:fill="auto"/>
          </w:tcPr>
          <w:p w:rsidR="00A27C7E" w:rsidRPr="009A1DAC" w:rsidRDefault="00A27C7E" w:rsidP="0092582E">
            <w:pPr>
              <w:pStyle w:val="101"/>
              <w:rPr>
                <w:sz w:val="22"/>
                <w:szCs w:val="22"/>
              </w:rPr>
            </w:pPr>
            <w:r w:rsidRPr="009A1DAC">
              <w:rPr>
                <w:sz w:val="22"/>
                <w:szCs w:val="22"/>
              </w:rPr>
              <w:t>при новом строительстве</w:t>
            </w:r>
          </w:p>
        </w:tc>
      </w:tr>
      <w:tr w:rsidR="009A1DAC" w:rsidRPr="009A1DAC" w:rsidTr="00C2496B">
        <w:tc>
          <w:tcPr>
            <w:tcW w:w="841" w:type="pct"/>
            <w:vMerge/>
            <w:shd w:val="clear" w:color="auto" w:fill="auto"/>
          </w:tcPr>
          <w:p w:rsidR="00A27C7E" w:rsidRPr="009A1DAC" w:rsidRDefault="00A27C7E" w:rsidP="0092582E">
            <w:pPr>
              <w:pStyle w:val="102"/>
              <w:jc w:val="left"/>
              <w:rPr>
                <w:sz w:val="22"/>
                <w:szCs w:val="22"/>
              </w:rPr>
            </w:pPr>
          </w:p>
        </w:tc>
        <w:tc>
          <w:tcPr>
            <w:tcW w:w="890" w:type="pct"/>
            <w:vMerge/>
            <w:shd w:val="clear" w:color="auto" w:fill="auto"/>
          </w:tcPr>
          <w:p w:rsidR="00A27C7E" w:rsidRPr="009A1DAC" w:rsidRDefault="00A27C7E" w:rsidP="0092582E">
            <w:pPr>
              <w:pStyle w:val="102"/>
              <w:jc w:val="left"/>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sz w:val="22"/>
                <w:szCs w:val="22"/>
              </w:rPr>
              <w:t xml:space="preserve">магистральные улицы и дороги </w:t>
            </w:r>
          </w:p>
        </w:tc>
        <w:tc>
          <w:tcPr>
            <w:tcW w:w="596" w:type="pct"/>
            <w:gridSpan w:val="2"/>
            <w:shd w:val="clear" w:color="auto" w:fill="auto"/>
          </w:tcPr>
          <w:p w:rsidR="00A27C7E" w:rsidRPr="009A1DAC" w:rsidRDefault="00A27C7E" w:rsidP="0092582E">
            <w:pPr>
              <w:pStyle w:val="101"/>
              <w:rPr>
                <w:rFonts w:eastAsia="Calibri"/>
                <w:sz w:val="22"/>
                <w:szCs w:val="22"/>
                <w:lang w:eastAsia="en-US"/>
              </w:rPr>
            </w:pPr>
            <w:r w:rsidRPr="009A1DAC">
              <w:rPr>
                <w:sz w:val="22"/>
                <w:szCs w:val="22"/>
              </w:rPr>
              <w:t>10,0</w:t>
            </w:r>
          </w:p>
        </w:tc>
        <w:tc>
          <w:tcPr>
            <w:tcW w:w="881" w:type="pct"/>
            <w:shd w:val="clear" w:color="auto" w:fill="auto"/>
          </w:tcPr>
          <w:p w:rsidR="00A27C7E" w:rsidRPr="009A1DAC" w:rsidRDefault="00A27C7E" w:rsidP="0092582E">
            <w:pPr>
              <w:pStyle w:val="101"/>
              <w:rPr>
                <w:rFonts w:eastAsia="Calibri"/>
                <w:sz w:val="22"/>
                <w:szCs w:val="22"/>
                <w:lang w:eastAsia="en-US"/>
              </w:rPr>
            </w:pPr>
            <w:r w:rsidRPr="009A1DAC">
              <w:rPr>
                <w:sz w:val="22"/>
                <w:szCs w:val="22"/>
              </w:rPr>
              <w:t>10,0</w:t>
            </w:r>
          </w:p>
        </w:tc>
      </w:tr>
      <w:tr w:rsidR="009A1DAC" w:rsidRPr="009A1DAC" w:rsidTr="00C2496B">
        <w:tc>
          <w:tcPr>
            <w:tcW w:w="841" w:type="pct"/>
            <w:vMerge/>
            <w:shd w:val="clear" w:color="auto" w:fill="auto"/>
          </w:tcPr>
          <w:p w:rsidR="00A27C7E" w:rsidRPr="009A1DAC" w:rsidRDefault="00A27C7E" w:rsidP="0092582E">
            <w:pPr>
              <w:pStyle w:val="102"/>
              <w:jc w:val="left"/>
              <w:rPr>
                <w:sz w:val="22"/>
                <w:szCs w:val="22"/>
              </w:rPr>
            </w:pPr>
          </w:p>
        </w:tc>
        <w:tc>
          <w:tcPr>
            <w:tcW w:w="890" w:type="pct"/>
            <w:vMerge/>
            <w:shd w:val="clear" w:color="auto" w:fill="auto"/>
          </w:tcPr>
          <w:p w:rsidR="00A27C7E" w:rsidRPr="009A1DAC" w:rsidRDefault="00A27C7E" w:rsidP="0092582E">
            <w:pPr>
              <w:pStyle w:val="102"/>
              <w:jc w:val="left"/>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sz w:val="22"/>
                <w:szCs w:val="22"/>
              </w:rPr>
              <w:t xml:space="preserve">улицы местного значения </w:t>
            </w:r>
          </w:p>
        </w:tc>
        <w:tc>
          <w:tcPr>
            <w:tcW w:w="596" w:type="pct"/>
            <w:gridSpan w:val="2"/>
            <w:shd w:val="clear" w:color="auto" w:fill="auto"/>
          </w:tcPr>
          <w:p w:rsidR="00A27C7E" w:rsidRPr="009A1DAC" w:rsidRDefault="00A27C7E" w:rsidP="0092582E">
            <w:pPr>
              <w:pStyle w:val="101"/>
              <w:rPr>
                <w:rFonts w:eastAsia="Calibri"/>
                <w:sz w:val="22"/>
                <w:szCs w:val="22"/>
                <w:lang w:eastAsia="en-US"/>
              </w:rPr>
            </w:pPr>
            <w:r w:rsidRPr="009A1DAC">
              <w:rPr>
                <w:sz w:val="22"/>
                <w:szCs w:val="22"/>
              </w:rPr>
              <w:t>8,0</w:t>
            </w:r>
          </w:p>
        </w:tc>
        <w:tc>
          <w:tcPr>
            <w:tcW w:w="881" w:type="pct"/>
            <w:shd w:val="clear" w:color="auto" w:fill="auto"/>
          </w:tcPr>
          <w:p w:rsidR="00A27C7E" w:rsidRPr="009A1DAC" w:rsidRDefault="00A27C7E" w:rsidP="0092582E">
            <w:pPr>
              <w:pStyle w:val="101"/>
              <w:rPr>
                <w:rFonts w:eastAsia="Calibri"/>
                <w:sz w:val="22"/>
                <w:szCs w:val="22"/>
                <w:lang w:eastAsia="en-US"/>
              </w:rPr>
            </w:pPr>
            <w:r w:rsidRPr="009A1DAC">
              <w:rPr>
                <w:sz w:val="22"/>
                <w:szCs w:val="22"/>
              </w:rPr>
              <w:t>8,0</w:t>
            </w:r>
          </w:p>
        </w:tc>
      </w:tr>
      <w:tr w:rsidR="009A1DAC" w:rsidRPr="009A1DAC" w:rsidTr="00C2496B">
        <w:tc>
          <w:tcPr>
            <w:tcW w:w="841" w:type="pct"/>
            <w:vMerge/>
            <w:shd w:val="clear" w:color="auto" w:fill="auto"/>
          </w:tcPr>
          <w:p w:rsidR="00A27C7E" w:rsidRPr="009A1DAC" w:rsidRDefault="00A27C7E" w:rsidP="0092582E">
            <w:pPr>
              <w:pStyle w:val="102"/>
              <w:jc w:val="left"/>
              <w:rPr>
                <w:sz w:val="22"/>
                <w:szCs w:val="22"/>
              </w:rPr>
            </w:pPr>
          </w:p>
        </w:tc>
        <w:tc>
          <w:tcPr>
            <w:tcW w:w="890" w:type="pct"/>
            <w:vMerge/>
            <w:shd w:val="clear" w:color="auto" w:fill="auto"/>
          </w:tcPr>
          <w:p w:rsidR="00A27C7E" w:rsidRPr="009A1DAC" w:rsidRDefault="00A27C7E" w:rsidP="0092582E">
            <w:pPr>
              <w:pStyle w:val="102"/>
              <w:jc w:val="left"/>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sz w:val="22"/>
                <w:szCs w:val="22"/>
              </w:rPr>
              <w:t>проезды</w:t>
            </w:r>
          </w:p>
        </w:tc>
        <w:tc>
          <w:tcPr>
            <w:tcW w:w="596" w:type="pct"/>
            <w:gridSpan w:val="2"/>
            <w:shd w:val="clear" w:color="auto" w:fill="auto"/>
          </w:tcPr>
          <w:p w:rsidR="00A27C7E" w:rsidRPr="009A1DAC" w:rsidRDefault="00A27C7E" w:rsidP="0092582E">
            <w:pPr>
              <w:pStyle w:val="101"/>
              <w:rPr>
                <w:rFonts w:eastAsia="Calibri"/>
                <w:sz w:val="22"/>
                <w:szCs w:val="22"/>
                <w:lang w:eastAsia="en-US"/>
              </w:rPr>
            </w:pPr>
            <w:r w:rsidRPr="009A1DAC">
              <w:rPr>
                <w:sz w:val="22"/>
                <w:szCs w:val="22"/>
              </w:rPr>
              <w:t>8,0</w:t>
            </w:r>
          </w:p>
        </w:tc>
        <w:tc>
          <w:tcPr>
            <w:tcW w:w="881" w:type="pct"/>
            <w:shd w:val="clear" w:color="auto" w:fill="auto"/>
          </w:tcPr>
          <w:p w:rsidR="00A27C7E" w:rsidRPr="009A1DAC" w:rsidRDefault="00A27C7E" w:rsidP="0092582E">
            <w:pPr>
              <w:pStyle w:val="101"/>
              <w:rPr>
                <w:rFonts w:eastAsia="Calibri"/>
                <w:sz w:val="22"/>
                <w:szCs w:val="22"/>
                <w:lang w:eastAsia="en-US"/>
              </w:rPr>
            </w:pPr>
            <w:r w:rsidRPr="009A1DAC">
              <w:rPr>
                <w:sz w:val="22"/>
                <w:szCs w:val="22"/>
              </w:rPr>
              <w:t>8,0</w:t>
            </w:r>
          </w:p>
        </w:tc>
      </w:tr>
      <w:tr w:rsidR="009A1DAC" w:rsidRPr="009A1DAC" w:rsidTr="00C2496B">
        <w:tc>
          <w:tcPr>
            <w:tcW w:w="841" w:type="pct"/>
            <w:vMerge/>
            <w:shd w:val="clear" w:color="auto" w:fill="auto"/>
          </w:tcPr>
          <w:p w:rsidR="00A27C7E" w:rsidRPr="009A1DAC" w:rsidRDefault="00A27C7E" w:rsidP="0092582E">
            <w:pPr>
              <w:pStyle w:val="102"/>
              <w:jc w:val="left"/>
              <w:rPr>
                <w:sz w:val="22"/>
                <w:szCs w:val="22"/>
              </w:rPr>
            </w:pPr>
          </w:p>
        </w:tc>
        <w:tc>
          <w:tcPr>
            <w:tcW w:w="890" w:type="pct"/>
            <w:vMerge w:val="restart"/>
            <w:shd w:val="clear" w:color="auto" w:fill="auto"/>
          </w:tcPr>
          <w:p w:rsidR="00A27C7E" w:rsidRPr="009A1DAC" w:rsidRDefault="00A27C7E" w:rsidP="0092582E">
            <w:pPr>
              <w:pStyle w:val="101"/>
              <w:rPr>
                <w:sz w:val="22"/>
                <w:szCs w:val="22"/>
              </w:rPr>
            </w:pPr>
            <w:r w:rsidRPr="009A1DAC">
              <w:rPr>
                <w:sz w:val="22"/>
                <w:szCs w:val="22"/>
              </w:rPr>
              <w:t>Ширина боковых проездов, м</w:t>
            </w:r>
          </w:p>
        </w:tc>
        <w:tc>
          <w:tcPr>
            <w:tcW w:w="2138" w:type="pct"/>
            <w:gridSpan w:val="2"/>
            <w:shd w:val="clear" w:color="auto" w:fill="auto"/>
          </w:tcPr>
          <w:p w:rsidR="00A27C7E" w:rsidRPr="009A1DAC" w:rsidRDefault="00A27C7E" w:rsidP="0092582E">
            <w:pPr>
              <w:pStyle w:val="101"/>
              <w:rPr>
                <w:sz w:val="22"/>
                <w:szCs w:val="22"/>
              </w:rPr>
            </w:pPr>
            <w:r w:rsidRPr="009A1DAC">
              <w:rPr>
                <w:rFonts w:eastAsia="Calibri"/>
                <w:sz w:val="22"/>
                <w:szCs w:val="22"/>
                <w:lang w:eastAsia="en-US"/>
              </w:rPr>
              <w:t>при движении транспорта и без устройства специальных полос для стоянки автомобилей</w:t>
            </w:r>
          </w:p>
        </w:tc>
        <w:tc>
          <w:tcPr>
            <w:tcW w:w="1131" w:type="pct"/>
            <w:gridSpan w:val="2"/>
            <w:shd w:val="clear" w:color="auto" w:fill="auto"/>
          </w:tcPr>
          <w:p w:rsidR="00A27C7E" w:rsidRPr="009A1DAC" w:rsidRDefault="00A27C7E" w:rsidP="0092582E">
            <w:pPr>
              <w:pStyle w:val="101"/>
              <w:rPr>
                <w:sz w:val="22"/>
                <w:szCs w:val="22"/>
              </w:rPr>
            </w:pPr>
            <w:r w:rsidRPr="009A1DAC">
              <w:rPr>
                <w:sz w:val="22"/>
                <w:szCs w:val="22"/>
              </w:rPr>
              <w:t xml:space="preserve">не менее </w:t>
            </w:r>
            <w:r w:rsidRPr="009A1DAC">
              <w:rPr>
                <w:rFonts w:eastAsia="Calibri"/>
                <w:sz w:val="22"/>
                <w:szCs w:val="22"/>
                <w:lang w:eastAsia="en-US"/>
              </w:rPr>
              <w:t>7</w:t>
            </w:r>
          </w:p>
        </w:tc>
      </w:tr>
      <w:tr w:rsidR="009A1DAC" w:rsidRPr="009A1DAC" w:rsidTr="00C2496B">
        <w:tc>
          <w:tcPr>
            <w:tcW w:w="841" w:type="pct"/>
            <w:vMerge/>
            <w:shd w:val="clear" w:color="auto" w:fill="auto"/>
          </w:tcPr>
          <w:p w:rsidR="00A27C7E" w:rsidRPr="009A1DAC" w:rsidRDefault="00A27C7E" w:rsidP="0092582E">
            <w:pPr>
              <w:pStyle w:val="102"/>
              <w:jc w:val="left"/>
              <w:rPr>
                <w:sz w:val="22"/>
                <w:szCs w:val="22"/>
              </w:rPr>
            </w:pPr>
          </w:p>
        </w:tc>
        <w:tc>
          <w:tcPr>
            <w:tcW w:w="890" w:type="pct"/>
            <w:vMerge/>
            <w:shd w:val="clear" w:color="auto" w:fill="auto"/>
          </w:tcPr>
          <w:p w:rsidR="00A27C7E" w:rsidRPr="009A1DAC" w:rsidRDefault="00A27C7E" w:rsidP="0092582E">
            <w:pPr>
              <w:pStyle w:val="102"/>
              <w:jc w:val="left"/>
              <w:rPr>
                <w:sz w:val="22"/>
                <w:szCs w:val="22"/>
              </w:rPr>
            </w:pPr>
          </w:p>
        </w:tc>
        <w:tc>
          <w:tcPr>
            <w:tcW w:w="2138" w:type="pct"/>
            <w:gridSpan w:val="2"/>
            <w:shd w:val="clear" w:color="auto" w:fill="auto"/>
          </w:tcPr>
          <w:p w:rsidR="00A27C7E" w:rsidRPr="009A1DAC" w:rsidRDefault="00A27C7E" w:rsidP="0092582E">
            <w:pPr>
              <w:pStyle w:val="101"/>
              <w:rPr>
                <w:sz w:val="22"/>
                <w:szCs w:val="22"/>
              </w:rPr>
            </w:pPr>
            <w:r w:rsidRPr="009A1DAC">
              <w:rPr>
                <w:rFonts w:eastAsia="Calibri"/>
                <w:sz w:val="22"/>
                <w:szCs w:val="22"/>
                <w:lang w:eastAsia="en-US"/>
              </w:rPr>
              <w:t>при движении транспорта и организации по местному проезду движения общественного пассажирского транспорта в одном направлении</w:t>
            </w:r>
          </w:p>
        </w:tc>
        <w:tc>
          <w:tcPr>
            <w:tcW w:w="1131" w:type="pct"/>
            <w:gridSpan w:val="2"/>
            <w:shd w:val="clear" w:color="auto" w:fill="auto"/>
          </w:tcPr>
          <w:p w:rsidR="00A27C7E" w:rsidRPr="009A1DAC" w:rsidRDefault="00A27C7E" w:rsidP="0092582E">
            <w:pPr>
              <w:pStyle w:val="101"/>
              <w:rPr>
                <w:sz w:val="22"/>
                <w:szCs w:val="22"/>
              </w:rPr>
            </w:pPr>
            <w:r w:rsidRPr="009A1DAC">
              <w:rPr>
                <w:rFonts w:eastAsia="Calibri"/>
                <w:sz w:val="22"/>
                <w:szCs w:val="22"/>
                <w:lang w:eastAsia="en-US"/>
              </w:rPr>
              <w:t>7,5</w:t>
            </w:r>
          </w:p>
        </w:tc>
      </w:tr>
      <w:tr w:rsidR="009A1DAC" w:rsidRPr="009A1DAC" w:rsidTr="00C2496B">
        <w:tc>
          <w:tcPr>
            <w:tcW w:w="841" w:type="pct"/>
            <w:vMerge/>
            <w:shd w:val="clear" w:color="auto" w:fill="auto"/>
          </w:tcPr>
          <w:p w:rsidR="00A27C7E" w:rsidRPr="009A1DAC" w:rsidRDefault="00A27C7E" w:rsidP="0092582E">
            <w:pPr>
              <w:pStyle w:val="102"/>
              <w:jc w:val="left"/>
              <w:rPr>
                <w:sz w:val="22"/>
                <w:szCs w:val="22"/>
              </w:rPr>
            </w:pPr>
          </w:p>
        </w:tc>
        <w:tc>
          <w:tcPr>
            <w:tcW w:w="890" w:type="pct"/>
            <w:vMerge/>
            <w:shd w:val="clear" w:color="auto" w:fill="auto"/>
          </w:tcPr>
          <w:p w:rsidR="00A27C7E" w:rsidRPr="009A1DAC" w:rsidRDefault="00A27C7E" w:rsidP="0092582E">
            <w:pPr>
              <w:pStyle w:val="102"/>
              <w:jc w:val="left"/>
              <w:rPr>
                <w:sz w:val="22"/>
                <w:szCs w:val="22"/>
              </w:rPr>
            </w:pPr>
          </w:p>
        </w:tc>
        <w:tc>
          <w:tcPr>
            <w:tcW w:w="2138" w:type="pct"/>
            <w:gridSpan w:val="2"/>
            <w:shd w:val="clear" w:color="auto" w:fill="auto"/>
          </w:tcPr>
          <w:p w:rsidR="00A27C7E" w:rsidRPr="009A1DAC" w:rsidRDefault="00A27C7E" w:rsidP="0092582E">
            <w:pPr>
              <w:pStyle w:val="101"/>
              <w:rPr>
                <w:sz w:val="22"/>
                <w:szCs w:val="22"/>
              </w:rPr>
            </w:pPr>
            <w:r w:rsidRPr="009A1DAC">
              <w:rPr>
                <w:rFonts w:eastAsia="Calibri"/>
                <w:sz w:val="22"/>
                <w:szCs w:val="22"/>
                <w:lang w:eastAsia="en-US"/>
              </w:rPr>
              <w:t>при движении транспорта и организации по местному проезду движения общественного пассажирского транспорта в двух направлениях</w:t>
            </w:r>
          </w:p>
        </w:tc>
        <w:tc>
          <w:tcPr>
            <w:tcW w:w="1131" w:type="pct"/>
            <w:gridSpan w:val="2"/>
            <w:shd w:val="clear" w:color="auto" w:fill="auto"/>
          </w:tcPr>
          <w:p w:rsidR="00A27C7E" w:rsidRPr="009A1DAC" w:rsidRDefault="00A27C7E" w:rsidP="0092582E">
            <w:pPr>
              <w:pStyle w:val="101"/>
              <w:rPr>
                <w:sz w:val="22"/>
                <w:szCs w:val="22"/>
              </w:rPr>
            </w:pPr>
            <w:r w:rsidRPr="009A1DAC">
              <w:rPr>
                <w:rFonts w:eastAsia="Calibri"/>
                <w:sz w:val="22"/>
                <w:szCs w:val="22"/>
                <w:lang w:eastAsia="en-US"/>
              </w:rPr>
              <w:t>10,50</w:t>
            </w:r>
          </w:p>
        </w:tc>
      </w:tr>
      <w:tr w:rsidR="009A1DAC" w:rsidRPr="009A1DAC" w:rsidTr="00C2496B">
        <w:tc>
          <w:tcPr>
            <w:tcW w:w="841" w:type="pct"/>
            <w:vMerge/>
            <w:shd w:val="clear" w:color="auto" w:fill="auto"/>
          </w:tcPr>
          <w:p w:rsidR="00A27C7E" w:rsidRPr="009A1DAC" w:rsidRDefault="00A27C7E" w:rsidP="0092582E">
            <w:pPr>
              <w:pStyle w:val="102"/>
              <w:jc w:val="left"/>
              <w:rPr>
                <w:sz w:val="22"/>
                <w:szCs w:val="22"/>
              </w:rPr>
            </w:pPr>
          </w:p>
        </w:tc>
        <w:tc>
          <w:tcPr>
            <w:tcW w:w="890" w:type="pct"/>
            <w:shd w:val="clear" w:color="auto" w:fill="auto"/>
          </w:tcPr>
          <w:p w:rsidR="00A27C7E" w:rsidRPr="009A1DAC" w:rsidRDefault="00A27C7E" w:rsidP="0092582E">
            <w:pPr>
              <w:pStyle w:val="101"/>
              <w:rPr>
                <w:sz w:val="22"/>
                <w:szCs w:val="22"/>
              </w:rPr>
            </w:pPr>
            <w:r w:rsidRPr="009A1DAC">
              <w:rPr>
                <w:rFonts w:eastAsia="Calibri"/>
                <w:sz w:val="22"/>
                <w:szCs w:val="22"/>
                <w:lang w:eastAsia="en-US"/>
              </w:rPr>
              <w:t>Расстояние до примыканий пешеходно-транспортных улиц, улиц и дорог местного значения, проездов к другим магистральным улицам и дорогам регулируемого движения, м</w:t>
            </w:r>
          </w:p>
        </w:tc>
        <w:tc>
          <w:tcPr>
            <w:tcW w:w="3269" w:type="pct"/>
            <w:gridSpan w:val="4"/>
            <w:shd w:val="clear" w:color="auto" w:fill="auto"/>
          </w:tcPr>
          <w:p w:rsidR="00A27C7E" w:rsidRPr="009A1DAC" w:rsidRDefault="00A27C7E" w:rsidP="0092582E">
            <w:pPr>
              <w:pStyle w:val="101"/>
              <w:rPr>
                <w:rFonts w:eastAsia="Calibri"/>
                <w:sz w:val="22"/>
                <w:szCs w:val="22"/>
                <w:lang w:eastAsia="en-US"/>
              </w:rPr>
            </w:pPr>
            <w:r w:rsidRPr="009A1DAC">
              <w:rPr>
                <w:rFonts w:eastAsia="Calibri"/>
                <w:sz w:val="22"/>
                <w:szCs w:val="22"/>
                <w:lang w:eastAsia="en-US"/>
              </w:rPr>
              <w:t>не менее 50  от конца кривой радиуса закругления на ближайшем пересечении и не менее 150  друг от друга.</w:t>
            </w:r>
          </w:p>
        </w:tc>
      </w:tr>
      <w:tr w:rsidR="009A1DAC" w:rsidRPr="009A1DAC" w:rsidTr="00C2496B">
        <w:trPr>
          <w:trHeight w:val="1046"/>
        </w:trPr>
        <w:tc>
          <w:tcPr>
            <w:tcW w:w="841" w:type="pct"/>
            <w:vMerge/>
            <w:shd w:val="clear" w:color="auto" w:fill="auto"/>
          </w:tcPr>
          <w:p w:rsidR="00A27C7E" w:rsidRPr="009A1DAC" w:rsidRDefault="00A27C7E" w:rsidP="0092582E">
            <w:pPr>
              <w:pStyle w:val="102"/>
              <w:jc w:val="left"/>
              <w:rPr>
                <w:sz w:val="22"/>
                <w:szCs w:val="22"/>
              </w:rPr>
            </w:pPr>
          </w:p>
        </w:tc>
        <w:tc>
          <w:tcPr>
            <w:tcW w:w="890" w:type="pct"/>
            <w:shd w:val="clear" w:color="auto" w:fill="auto"/>
          </w:tcPr>
          <w:p w:rsidR="00A27C7E" w:rsidRPr="009A1DAC" w:rsidRDefault="00A27C7E" w:rsidP="0092582E">
            <w:pPr>
              <w:pStyle w:val="101"/>
              <w:rPr>
                <w:sz w:val="22"/>
                <w:szCs w:val="22"/>
              </w:rPr>
            </w:pPr>
            <w:r w:rsidRPr="009A1DAC">
              <w:rPr>
                <w:sz w:val="22"/>
                <w:szCs w:val="22"/>
              </w:rPr>
              <w:t>Расстояние от края основной проезжей части магистральных дорог до линии регулирования жилой застройки, м</w:t>
            </w:r>
          </w:p>
        </w:tc>
        <w:tc>
          <w:tcPr>
            <w:tcW w:w="3269" w:type="pct"/>
            <w:gridSpan w:val="4"/>
            <w:shd w:val="clear" w:color="auto" w:fill="auto"/>
          </w:tcPr>
          <w:p w:rsidR="00A27C7E" w:rsidRPr="009A1DAC" w:rsidRDefault="00A27C7E" w:rsidP="0092582E">
            <w:pPr>
              <w:pStyle w:val="101"/>
              <w:keepNext/>
              <w:rPr>
                <w:rFonts w:eastAsia="Calibri"/>
                <w:sz w:val="22"/>
                <w:szCs w:val="22"/>
                <w:lang w:eastAsia="en-US"/>
              </w:rPr>
            </w:pPr>
            <w:r w:rsidRPr="009A1DAC">
              <w:rPr>
                <w:sz w:val="22"/>
                <w:szCs w:val="22"/>
              </w:rPr>
              <w:t>не менее</w:t>
            </w:r>
            <w:r w:rsidRPr="009A1DAC">
              <w:rPr>
                <w:rFonts w:eastAsia="Calibri"/>
                <w:sz w:val="22"/>
                <w:szCs w:val="22"/>
                <w:lang w:eastAsia="en-US"/>
              </w:rPr>
              <w:t xml:space="preserve"> 50, </w:t>
            </w:r>
          </w:p>
          <w:p w:rsidR="00A27C7E" w:rsidRPr="009A1DAC" w:rsidRDefault="00A27C7E" w:rsidP="0092582E">
            <w:pPr>
              <w:pStyle w:val="101"/>
              <w:rPr>
                <w:sz w:val="22"/>
                <w:szCs w:val="22"/>
              </w:rPr>
            </w:pPr>
            <w:r w:rsidRPr="009A1DAC">
              <w:rPr>
                <w:sz w:val="22"/>
                <w:szCs w:val="22"/>
              </w:rPr>
              <w:t>при условии применения шумозащитных устройств - не менее 25</w:t>
            </w:r>
          </w:p>
          <w:p w:rsidR="00A27C7E" w:rsidRPr="009A1DAC" w:rsidRDefault="00A27C7E" w:rsidP="0092582E">
            <w:pPr>
              <w:pStyle w:val="101"/>
              <w:rPr>
                <w:sz w:val="22"/>
                <w:szCs w:val="22"/>
              </w:rPr>
            </w:pPr>
          </w:p>
          <w:p w:rsidR="00A27C7E" w:rsidRPr="009A1DAC" w:rsidRDefault="00A27C7E" w:rsidP="0092582E">
            <w:pPr>
              <w:pStyle w:val="101"/>
              <w:rPr>
                <w:sz w:val="22"/>
                <w:szCs w:val="22"/>
              </w:rPr>
            </w:pPr>
          </w:p>
          <w:p w:rsidR="00A27C7E" w:rsidRPr="009A1DAC" w:rsidRDefault="00A27C7E" w:rsidP="0092582E">
            <w:pPr>
              <w:pStyle w:val="101"/>
              <w:rPr>
                <w:rFonts w:eastAsia="Calibri"/>
                <w:sz w:val="22"/>
                <w:szCs w:val="22"/>
                <w:lang w:eastAsia="en-US"/>
              </w:rPr>
            </w:pPr>
          </w:p>
        </w:tc>
      </w:tr>
      <w:tr w:rsidR="009A1DAC" w:rsidRPr="009A1DAC" w:rsidTr="00C2496B">
        <w:tc>
          <w:tcPr>
            <w:tcW w:w="841" w:type="pct"/>
            <w:vMerge/>
            <w:shd w:val="clear" w:color="auto" w:fill="auto"/>
          </w:tcPr>
          <w:p w:rsidR="00A27C7E" w:rsidRPr="009A1DAC" w:rsidRDefault="00A27C7E" w:rsidP="0092582E">
            <w:pPr>
              <w:pStyle w:val="102"/>
              <w:jc w:val="left"/>
              <w:rPr>
                <w:sz w:val="22"/>
                <w:szCs w:val="22"/>
              </w:rPr>
            </w:pPr>
          </w:p>
        </w:tc>
        <w:tc>
          <w:tcPr>
            <w:tcW w:w="890" w:type="pct"/>
            <w:shd w:val="clear" w:color="auto" w:fill="auto"/>
          </w:tcPr>
          <w:p w:rsidR="00A27C7E" w:rsidRPr="009A1DAC" w:rsidRDefault="00A27C7E" w:rsidP="0092582E">
            <w:pPr>
              <w:pStyle w:val="101"/>
              <w:rPr>
                <w:sz w:val="22"/>
                <w:szCs w:val="22"/>
              </w:rPr>
            </w:pPr>
            <w:r w:rsidRPr="009A1DAC">
              <w:rPr>
                <w:sz w:val="22"/>
                <w:szCs w:val="22"/>
              </w:rPr>
              <w:t>Расстояние от края основной проезжей части улиц, местных или боковых проездов до линии застройки, м</w:t>
            </w:r>
          </w:p>
        </w:tc>
        <w:tc>
          <w:tcPr>
            <w:tcW w:w="3269" w:type="pct"/>
            <w:gridSpan w:val="4"/>
            <w:shd w:val="clear" w:color="auto" w:fill="auto"/>
          </w:tcPr>
          <w:p w:rsidR="00A27C7E" w:rsidRPr="009A1DAC" w:rsidRDefault="00A27C7E" w:rsidP="0092582E">
            <w:pPr>
              <w:pStyle w:val="101"/>
              <w:keepNext/>
              <w:rPr>
                <w:rFonts w:eastAsia="Calibri"/>
                <w:sz w:val="22"/>
                <w:szCs w:val="22"/>
                <w:lang w:eastAsia="en-US"/>
              </w:rPr>
            </w:pPr>
            <w:r w:rsidRPr="009A1DAC">
              <w:rPr>
                <w:sz w:val="22"/>
                <w:szCs w:val="22"/>
              </w:rPr>
              <w:t>не более</w:t>
            </w:r>
            <w:r w:rsidRPr="009A1DAC">
              <w:rPr>
                <w:rFonts w:eastAsia="Calibri"/>
                <w:sz w:val="22"/>
                <w:szCs w:val="22"/>
                <w:lang w:eastAsia="en-US"/>
              </w:rPr>
              <w:t xml:space="preserve"> 25,</w:t>
            </w:r>
          </w:p>
          <w:p w:rsidR="00A27C7E" w:rsidRPr="009A1DAC" w:rsidRDefault="00A27C7E" w:rsidP="0092582E">
            <w:pPr>
              <w:pStyle w:val="101"/>
              <w:rPr>
                <w:rFonts w:eastAsia="Calibri"/>
                <w:sz w:val="22"/>
                <w:szCs w:val="22"/>
                <w:lang w:eastAsia="en-US"/>
              </w:rPr>
            </w:pPr>
            <w:r w:rsidRPr="009A1DAC">
              <w:rPr>
                <w:sz w:val="22"/>
                <w:szCs w:val="22"/>
              </w:rPr>
              <w:t>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tc>
      </w:tr>
      <w:tr w:rsidR="009A1DAC" w:rsidRPr="009A1DAC" w:rsidTr="00C2496B">
        <w:tc>
          <w:tcPr>
            <w:tcW w:w="841" w:type="pct"/>
            <w:vMerge/>
            <w:shd w:val="clear" w:color="auto" w:fill="auto"/>
          </w:tcPr>
          <w:p w:rsidR="00A27C7E" w:rsidRPr="009A1DAC" w:rsidRDefault="00A27C7E" w:rsidP="0092582E">
            <w:pPr>
              <w:pStyle w:val="102"/>
              <w:jc w:val="left"/>
              <w:rPr>
                <w:sz w:val="22"/>
                <w:szCs w:val="22"/>
              </w:rPr>
            </w:pPr>
          </w:p>
        </w:tc>
        <w:tc>
          <w:tcPr>
            <w:tcW w:w="890" w:type="pct"/>
            <w:vMerge w:val="restart"/>
            <w:shd w:val="clear" w:color="auto" w:fill="auto"/>
          </w:tcPr>
          <w:p w:rsidR="00A27C7E" w:rsidRPr="009A1DAC" w:rsidRDefault="00A27C7E" w:rsidP="0092582E">
            <w:pPr>
              <w:pStyle w:val="101"/>
              <w:rPr>
                <w:sz w:val="22"/>
                <w:szCs w:val="22"/>
              </w:rPr>
            </w:pPr>
            <w:r w:rsidRPr="009A1DAC">
              <w:rPr>
                <w:sz w:val="22"/>
                <w:szCs w:val="22"/>
              </w:rPr>
              <w:t>Расстояние до въездов и выездов на территории кварталов и микрорайонов, м</w:t>
            </w: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sz w:val="22"/>
                <w:szCs w:val="22"/>
              </w:rPr>
              <w:t>от границы пересечений улиц, дорог и проездов местного значения (от стоп-линии)</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sz w:val="22"/>
                <w:szCs w:val="22"/>
              </w:rPr>
              <w:t xml:space="preserve">не менее 35 </w:t>
            </w:r>
          </w:p>
        </w:tc>
      </w:tr>
      <w:tr w:rsidR="009A1DAC" w:rsidRPr="009A1DAC" w:rsidTr="00C2496B">
        <w:tc>
          <w:tcPr>
            <w:tcW w:w="841" w:type="pct"/>
            <w:vMerge/>
            <w:shd w:val="clear" w:color="auto" w:fill="auto"/>
          </w:tcPr>
          <w:p w:rsidR="00A27C7E" w:rsidRPr="009A1DAC" w:rsidRDefault="00A27C7E" w:rsidP="0092582E">
            <w:pPr>
              <w:pStyle w:val="102"/>
              <w:jc w:val="left"/>
              <w:rPr>
                <w:sz w:val="22"/>
                <w:szCs w:val="22"/>
              </w:rPr>
            </w:pPr>
          </w:p>
        </w:tc>
        <w:tc>
          <w:tcPr>
            <w:tcW w:w="890" w:type="pct"/>
            <w:vMerge/>
            <w:shd w:val="clear" w:color="auto" w:fill="auto"/>
          </w:tcPr>
          <w:p w:rsidR="00A27C7E" w:rsidRPr="009A1DAC" w:rsidRDefault="00A27C7E" w:rsidP="0092582E">
            <w:pPr>
              <w:pStyle w:val="102"/>
              <w:jc w:val="left"/>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sz w:val="22"/>
                <w:szCs w:val="22"/>
              </w:rPr>
              <w:t>от остановочного пункта общественного транспорта при отсутствии островка безопасности</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sz w:val="22"/>
                <w:szCs w:val="22"/>
              </w:rPr>
              <w:t xml:space="preserve">не менее 30 </w:t>
            </w:r>
          </w:p>
        </w:tc>
      </w:tr>
      <w:tr w:rsidR="009A1DAC" w:rsidRPr="009A1DAC" w:rsidTr="00C2496B">
        <w:tc>
          <w:tcPr>
            <w:tcW w:w="841" w:type="pct"/>
            <w:vMerge/>
            <w:shd w:val="clear" w:color="auto" w:fill="auto"/>
          </w:tcPr>
          <w:p w:rsidR="00A27C7E" w:rsidRPr="009A1DAC" w:rsidRDefault="00A27C7E" w:rsidP="0092582E">
            <w:pPr>
              <w:pStyle w:val="102"/>
              <w:jc w:val="left"/>
              <w:rPr>
                <w:sz w:val="22"/>
                <w:szCs w:val="22"/>
              </w:rPr>
            </w:pPr>
          </w:p>
        </w:tc>
        <w:tc>
          <w:tcPr>
            <w:tcW w:w="890" w:type="pct"/>
            <w:vMerge/>
            <w:shd w:val="clear" w:color="auto" w:fill="auto"/>
          </w:tcPr>
          <w:p w:rsidR="00A27C7E" w:rsidRPr="009A1DAC" w:rsidRDefault="00A27C7E" w:rsidP="0092582E">
            <w:pPr>
              <w:pStyle w:val="102"/>
              <w:jc w:val="left"/>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sz w:val="22"/>
                <w:szCs w:val="22"/>
              </w:rPr>
              <w:t>от остановочного пункта общественного транспорта при поднятом над уровнем проезжей части островком безопасности</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sz w:val="22"/>
                <w:szCs w:val="22"/>
              </w:rPr>
              <w:t xml:space="preserve">не менее 20 </w:t>
            </w:r>
          </w:p>
        </w:tc>
      </w:tr>
      <w:tr w:rsidR="009A1DAC" w:rsidRPr="009A1DAC" w:rsidTr="00C2496B">
        <w:tc>
          <w:tcPr>
            <w:tcW w:w="841" w:type="pct"/>
            <w:vMerge/>
            <w:shd w:val="clear" w:color="auto" w:fill="auto"/>
          </w:tcPr>
          <w:p w:rsidR="00A27C7E" w:rsidRPr="009A1DAC" w:rsidRDefault="00A27C7E" w:rsidP="0092582E">
            <w:pPr>
              <w:pStyle w:val="102"/>
              <w:jc w:val="left"/>
              <w:rPr>
                <w:sz w:val="22"/>
                <w:szCs w:val="22"/>
              </w:rPr>
            </w:pPr>
          </w:p>
        </w:tc>
        <w:tc>
          <w:tcPr>
            <w:tcW w:w="890" w:type="pct"/>
            <w:vMerge/>
            <w:shd w:val="clear" w:color="auto" w:fill="auto"/>
          </w:tcPr>
          <w:p w:rsidR="00A27C7E" w:rsidRPr="009A1DAC" w:rsidRDefault="00A27C7E" w:rsidP="0092582E">
            <w:pPr>
              <w:pStyle w:val="102"/>
              <w:jc w:val="left"/>
              <w:rPr>
                <w:sz w:val="22"/>
                <w:szCs w:val="22"/>
              </w:rPr>
            </w:pPr>
          </w:p>
        </w:tc>
        <w:tc>
          <w:tcPr>
            <w:tcW w:w="3269" w:type="pct"/>
            <w:gridSpan w:val="4"/>
            <w:shd w:val="clear" w:color="auto" w:fill="auto"/>
          </w:tcPr>
          <w:p w:rsidR="00A27C7E" w:rsidRPr="009A1DAC" w:rsidRDefault="00A27C7E" w:rsidP="0092582E">
            <w:pPr>
              <w:pStyle w:val="101"/>
              <w:rPr>
                <w:sz w:val="22"/>
                <w:szCs w:val="22"/>
              </w:rPr>
            </w:pPr>
            <w:r w:rsidRPr="009A1DAC">
              <w:rPr>
                <w:sz w:val="22"/>
                <w:szCs w:val="22"/>
              </w:rPr>
              <w:t xml:space="preserve">Тупиковые проезды следует принимать протяженностью не более 150 метров.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w:t>
            </w:r>
            <w:r w:rsidRPr="009A1DAC">
              <w:rPr>
                <w:sz w:val="22"/>
                <w:szCs w:val="22"/>
              </w:rPr>
              <w:lastRenderedPageBreak/>
              <w:t>разворота средств общественного пассажирского транспорта. Использование поворотных площадок для стоянки автомобилей не допускается.</w:t>
            </w:r>
          </w:p>
        </w:tc>
      </w:tr>
      <w:tr w:rsidR="009A1DAC" w:rsidRPr="009A1DAC" w:rsidTr="00C2496B">
        <w:trPr>
          <w:trHeight w:val="141"/>
        </w:trPr>
        <w:tc>
          <w:tcPr>
            <w:tcW w:w="841" w:type="pct"/>
            <w:vMerge/>
            <w:shd w:val="clear" w:color="auto" w:fill="auto"/>
          </w:tcPr>
          <w:p w:rsidR="00A27C7E" w:rsidRPr="009A1DAC" w:rsidRDefault="00A27C7E" w:rsidP="0092582E">
            <w:pPr>
              <w:pStyle w:val="102"/>
              <w:jc w:val="left"/>
              <w:rPr>
                <w:sz w:val="22"/>
                <w:szCs w:val="22"/>
              </w:rPr>
            </w:pPr>
          </w:p>
        </w:tc>
        <w:tc>
          <w:tcPr>
            <w:tcW w:w="890" w:type="pct"/>
            <w:vMerge w:val="restart"/>
            <w:shd w:val="clear" w:color="auto" w:fill="auto"/>
          </w:tcPr>
          <w:p w:rsidR="00A27C7E" w:rsidRPr="009A1DAC" w:rsidRDefault="00A27C7E" w:rsidP="0092582E">
            <w:pPr>
              <w:pStyle w:val="101"/>
              <w:rPr>
                <w:sz w:val="22"/>
                <w:szCs w:val="22"/>
              </w:rPr>
            </w:pPr>
            <w:r w:rsidRPr="009A1DAC">
              <w:rPr>
                <w:sz w:val="22"/>
                <w:szCs w:val="22"/>
              </w:rPr>
              <w:t>Максимальное расстояние между пешеходными переходами, м</w:t>
            </w:r>
          </w:p>
        </w:tc>
        <w:tc>
          <w:tcPr>
            <w:tcW w:w="1792" w:type="pct"/>
            <w:shd w:val="clear" w:color="auto" w:fill="auto"/>
          </w:tcPr>
          <w:p w:rsidR="00A27C7E" w:rsidRPr="009A1DAC" w:rsidRDefault="00A27C7E" w:rsidP="0092582E">
            <w:pPr>
              <w:pStyle w:val="101"/>
              <w:rPr>
                <w:sz w:val="22"/>
                <w:szCs w:val="22"/>
              </w:rPr>
            </w:pPr>
            <w:r w:rsidRPr="009A1DAC">
              <w:rPr>
                <w:sz w:val="22"/>
                <w:szCs w:val="22"/>
              </w:rPr>
              <w:t>на магистральных дорогах регулируемого движения в пределах застроенной территории</w:t>
            </w:r>
          </w:p>
        </w:tc>
        <w:tc>
          <w:tcPr>
            <w:tcW w:w="1477" w:type="pct"/>
            <w:gridSpan w:val="3"/>
            <w:shd w:val="clear" w:color="auto" w:fill="auto"/>
          </w:tcPr>
          <w:p w:rsidR="00A27C7E" w:rsidRPr="009A1DAC" w:rsidRDefault="00A27C7E" w:rsidP="0092582E">
            <w:pPr>
              <w:pStyle w:val="101"/>
              <w:rPr>
                <w:sz w:val="22"/>
                <w:szCs w:val="22"/>
              </w:rPr>
            </w:pPr>
            <w:r w:rsidRPr="009A1DAC">
              <w:rPr>
                <w:sz w:val="22"/>
                <w:szCs w:val="22"/>
              </w:rPr>
              <w:t>300 м в одном уровне</w:t>
            </w:r>
          </w:p>
        </w:tc>
      </w:tr>
      <w:tr w:rsidR="009A1DAC" w:rsidRPr="009A1DAC" w:rsidTr="00C2496B">
        <w:trPr>
          <w:trHeight w:val="140"/>
        </w:trPr>
        <w:tc>
          <w:tcPr>
            <w:tcW w:w="841" w:type="pct"/>
            <w:vMerge/>
            <w:shd w:val="clear" w:color="auto" w:fill="auto"/>
          </w:tcPr>
          <w:p w:rsidR="00A27C7E" w:rsidRPr="009A1DAC" w:rsidRDefault="00A27C7E" w:rsidP="0092582E">
            <w:pPr>
              <w:pStyle w:val="102"/>
              <w:jc w:val="left"/>
              <w:rPr>
                <w:sz w:val="22"/>
                <w:szCs w:val="22"/>
              </w:rPr>
            </w:pPr>
          </w:p>
        </w:tc>
        <w:tc>
          <w:tcPr>
            <w:tcW w:w="890" w:type="pct"/>
            <w:vMerge/>
            <w:shd w:val="clear" w:color="auto" w:fill="auto"/>
          </w:tcPr>
          <w:p w:rsidR="00A27C7E" w:rsidRPr="009A1DAC" w:rsidRDefault="00A27C7E" w:rsidP="0092582E">
            <w:pPr>
              <w:pStyle w:val="101"/>
              <w:rPr>
                <w:sz w:val="22"/>
                <w:szCs w:val="22"/>
              </w:rPr>
            </w:pPr>
          </w:p>
        </w:tc>
        <w:tc>
          <w:tcPr>
            <w:tcW w:w="1792" w:type="pct"/>
            <w:shd w:val="clear" w:color="auto" w:fill="auto"/>
          </w:tcPr>
          <w:p w:rsidR="00A27C7E" w:rsidRPr="009A1DAC" w:rsidRDefault="00A27C7E" w:rsidP="0092582E">
            <w:pPr>
              <w:pStyle w:val="101"/>
              <w:rPr>
                <w:sz w:val="22"/>
                <w:szCs w:val="22"/>
              </w:rPr>
            </w:pPr>
            <w:r w:rsidRPr="009A1DAC">
              <w:rPr>
                <w:sz w:val="22"/>
                <w:szCs w:val="22"/>
              </w:rPr>
              <w:t>на магистральных дорогах скоростного движения</w:t>
            </w:r>
          </w:p>
        </w:tc>
        <w:tc>
          <w:tcPr>
            <w:tcW w:w="1477" w:type="pct"/>
            <w:gridSpan w:val="3"/>
            <w:shd w:val="clear" w:color="auto" w:fill="auto"/>
          </w:tcPr>
          <w:p w:rsidR="00A27C7E" w:rsidRPr="009A1DAC" w:rsidRDefault="00A27C7E" w:rsidP="0092582E">
            <w:pPr>
              <w:pStyle w:val="101"/>
              <w:rPr>
                <w:sz w:val="22"/>
                <w:szCs w:val="22"/>
              </w:rPr>
            </w:pPr>
            <w:r w:rsidRPr="009A1DAC">
              <w:rPr>
                <w:sz w:val="22"/>
                <w:szCs w:val="22"/>
              </w:rPr>
              <w:t>800 м в двух уровнях</w:t>
            </w:r>
          </w:p>
        </w:tc>
      </w:tr>
      <w:tr w:rsidR="009A1DAC" w:rsidRPr="009A1DAC" w:rsidTr="00C2496B">
        <w:trPr>
          <w:trHeight w:val="140"/>
        </w:trPr>
        <w:tc>
          <w:tcPr>
            <w:tcW w:w="841" w:type="pct"/>
            <w:vMerge/>
            <w:shd w:val="clear" w:color="auto" w:fill="auto"/>
          </w:tcPr>
          <w:p w:rsidR="00A27C7E" w:rsidRPr="009A1DAC" w:rsidRDefault="00A27C7E" w:rsidP="0092582E">
            <w:pPr>
              <w:pStyle w:val="102"/>
              <w:jc w:val="left"/>
              <w:rPr>
                <w:sz w:val="22"/>
                <w:szCs w:val="22"/>
              </w:rPr>
            </w:pPr>
          </w:p>
        </w:tc>
        <w:tc>
          <w:tcPr>
            <w:tcW w:w="890" w:type="pct"/>
            <w:vMerge/>
            <w:shd w:val="clear" w:color="auto" w:fill="auto"/>
          </w:tcPr>
          <w:p w:rsidR="00A27C7E" w:rsidRPr="009A1DAC" w:rsidRDefault="00A27C7E" w:rsidP="0092582E">
            <w:pPr>
              <w:pStyle w:val="101"/>
              <w:rPr>
                <w:sz w:val="22"/>
                <w:szCs w:val="22"/>
              </w:rPr>
            </w:pPr>
          </w:p>
        </w:tc>
        <w:tc>
          <w:tcPr>
            <w:tcW w:w="1792" w:type="pct"/>
            <w:shd w:val="clear" w:color="auto" w:fill="auto"/>
          </w:tcPr>
          <w:p w:rsidR="00A27C7E" w:rsidRPr="009A1DAC" w:rsidRDefault="00A27C7E" w:rsidP="0092582E">
            <w:pPr>
              <w:pStyle w:val="101"/>
              <w:rPr>
                <w:sz w:val="22"/>
                <w:szCs w:val="22"/>
              </w:rPr>
            </w:pPr>
            <w:r w:rsidRPr="009A1DAC">
              <w:rPr>
                <w:sz w:val="22"/>
                <w:szCs w:val="22"/>
              </w:rPr>
              <w:t>на магистральных дорогах непрерывного движения</w:t>
            </w:r>
          </w:p>
        </w:tc>
        <w:tc>
          <w:tcPr>
            <w:tcW w:w="1477" w:type="pct"/>
            <w:gridSpan w:val="3"/>
            <w:shd w:val="clear" w:color="auto" w:fill="auto"/>
          </w:tcPr>
          <w:p w:rsidR="00A27C7E" w:rsidRPr="009A1DAC" w:rsidRDefault="00A27C7E" w:rsidP="0092582E">
            <w:pPr>
              <w:pStyle w:val="101"/>
              <w:rPr>
                <w:sz w:val="22"/>
                <w:szCs w:val="22"/>
              </w:rPr>
            </w:pPr>
            <w:r w:rsidRPr="009A1DAC">
              <w:rPr>
                <w:sz w:val="22"/>
                <w:szCs w:val="22"/>
              </w:rPr>
              <w:t>400 м в двух уровнях</w:t>
            </w:r>
          </w:p>
        </w:tc>
      </w:tr>
      <w:tr w:rsidR="009A1DAC" w:rsidRPr="009A1DAC" w:rsidTr="00C2496B">
        <w:trPr>
          <w:trHeight w:val="224"/>
        </w:trPr>
        <w:tc>
          <w:tcPr>
            <w:tcW w:w="841" w:type="pct"/>
            <w:vMerge/>
          </w:tcPr>
          <w:p w:rsidR="00A27C7E" w:rsidRPr="009A1DAC" w:rsidRDefault="00A27C7E" w:rsidP="0092582E">
            <w:pPr>
              <w:pStyle w:val="101"/>
              <w:rPr>
                <w:sz w:val="22"/>
                <w:szCs w:val="22"/>
              </w:rPr>
            </w:pPr>
          </w:p>
        </w:tc>
        <w:tc>
          <w:tcPr>
            <w:tcW w:w="4159" w:type="pct"/>
            <w:gridSpan w:val="5"/>
          </w:tcPr>
          <w:p w:rsidR="00A27C7E" w:rsidRPr="009A1DAC" w:rsidRDefault="00A27C7E" w:rsidP="0092582E">
            <w:pPr>
              <w:pStyle w:val="101"/>
              <w:rPr>
                <w:rFonts w:eastAsia="Calibri"/>
                <w:sz w:val="22"/>
                <w:szCs w:val="22"/>
                <w:lang w:eastAsia="en-US"/>
              </w:rPr>
            </w:pPr>
            <w:r w:rsidRPr="009A1DAC">
              <w:rPr>
                <w:sz w:val="22"/>
                <w:szCs w:val="22"/>
              </w:rPr>
              <w:t>Категории и параметры автомобильных дорог общей сети</w:t>
            </w:r>
          </w:p>
        </w:tc>
      </w:tr>
      <w:tr w:rsidR="009A1DAC" w:rsidRPr="009A1DAC" w:rsidTr="00C2496B">
        <w:trPr>
          <w:trHeight w:val="224"/>
        </w:trPr>
        <w:tc>
          <w:tcPr>
            <w:tcW w:w="841" w:type="pct"/>
            <w:vMerge/>
          </w:tcPr>
          <w:p w:rsidR="00A27C7E" w:rsidRPr="009A1DAC" w:rsidRDefault="00A27C7E" w:rsidP="0092582E">
            <w:pPr>
              <w:pStyle w:val="101"/>
              <w:rPr>
                <w:sz w:val="22"/>
                <w:szCs w:val="22"/>
              </w:rPr>
            </w:pPr>
          </w:p>
        </w:tc>
        <w:tc>
          <w:tcPr>
            <w:tcW w:w="890" w:type="pct"/>
            <w:vMerge w:val="restart"/>
          </w:tcPr>
          <w:p w:rsidR="00A27C7E" w:rsidRPr="009A1DAC" w:rsidRDefault="00A27C7E" w:rsidP="0092582E">
            <w:pPr>
              <w:pStyle w:val="101"/>
              <w:rPr>
                <w:sz w:val="22"/>
                <w:szCs w:val="22"/>
              </w:rPr>
            </w:pPr>
            <w:r w:rsidRPr="009A1DAC">
              <w:rPr>
                <w:sz w:val="22"/>
                <w:szCs w:val="22"/>
              </w:rPr>
              <w:t>Расчетная скорость движения, км/ч</w:t>
            </w: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 xml:space="preserve">категория </w:t>
            </w:r>
            <w:r w:rsidRPr="009A1DAC">
              <w:rPr>
                <w:bCs/>
                <w:sz w:val="22"/>
                <w:szCs w:val="22"/>
                <w:lang w:val="en-US"/>
              </w:rPr>
              <w:t>I</w:t>
            </w:r>
            <w:r w:rsidRPr="009A1DAC">
              <w:rPr>
                <w:bCs/>
                <w:sz w:val="22"/>
                <w:szCs w:val="22"/>
              </w:rPr>
              <w:t>А</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lang w:val="en-US"/>
              </w:rPr>
              <w:t>150</w:t>
            </w:r>
          </w:p>
        </w:tc>
      </w:tr>
      <w:tr w:rsidR="009A1DAC" w:rsidRPr="009A1DAC" w:rsidTr="00C2496B">
        <w:trPr>
          <w:trHeight w:val="224"/>
        </w:trPr>
        <w:tc>
          <w:tcPr>
            <w:tcW w:w="841" w:type="pct"/>
            <w:vMerge/>
          </w:tcPr>
          <w:p w:rsidR="00A27C7E" w:rsidRPr="009A1DAC" w:rsidRDefault="00A27C7E" w:rsidP="0092582E">
            <w:pPr>
              <w:pStyle w:val="101"/>
              <w:rPr>
                <w:sz w:val="22"/>
                <w:szCs w:val="22"/>
              </w:rPr>
            </w:pPr>
          </w:p>
        </w:tc>
        <w:tc>
          <w:tcPr>
            <w:tcW w:w="890" w:type="pct"/>
            <w:vMerge/>
          </w:tcPr>
          <w:p w:rsidR="00A27C7E" w:rsidRPr="009A1DAC" w:rsidRDefault="00A27C7E" w:rsidP="0092582E">
            <w:pPr>
              <w:pStyle w:val="101"/>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 xml:space="preserve">категория </w:t>
            </w:r>
            <w:r w:rsidRPr="009A1DAC">
              <w:rPr>
                <w:bCs/>
                <w:sz w:val="22"/>
                <w:szCs w:val="22"/>
                <w:lang w:val="en-US"/>
              </w:rPr>
              <w:t>I</w:t>
            </w:r>
            <w:r w:rsidRPr="009A1DAC">
              <w:rPr>
                <w:bCs/>
                <w:sz w:val="22"/>
                <w:szCs w:val="22"/>
              </w:rPr>
              <w:t>Б</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lang w:val="en-US"/>
              </w:rPr>
              <w:t>120</w:t>
            </w:r>
          </w:p>
        </w:tc>
      </w:tr>
      <w:tr w:rsidR="009A1DAC" w:rsidRPr="009A1DAC" w:rsidTr="00C2496B">
        <w:trPr>
          <w:trHeight w:val="224"/>
        </w:trPr>
        <w:tc>
          <w:tcPr>
            <w:tcW w:w="841" w:type="pct"/>
            <w:vMerge/>
          </w:tcPr>
          <w:p w:rsidR="00A27C7E" w:rsidRPr="009A1DAC" w:rsidRDefault="00A27C7E" w:rsidP="0092582E">
            <w:pPr>
              <w:pStyle w:val="101"/>
              <w:rPr>
                <w:sz w:val="22"/>
                <w:szCs w:val="22"/>
              </w:rPr>
            </w:pPr>
          </w:p>
        </w:tc>
        <w:tc>
          <w:tcPr>
            <w:tcW w:w="890" w:type="pct"/>
            <w:vMerge/>
          </w:tcPr>
          <w:p w:rsidR="00A27C7E" w:rsidRPr="009A1DAC" w:rsidRDefault="00A27C7E" w:rsidP="0092582E">
            <w:pPr>
              <w:pStyle w:val="101"/>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 xml:space="preserve">категория </w:t>
            </w:r>
            <w:r w:rsidRPr="009A1DAC">
              <w:rPr>
                <w:bCs/>
                <w:sz w:val="22"/>
                <w:szCs w:val="22"/>
                <w:lang w:val="en-US"/>
              </w:rPr>
              <w:t>I</w:t>
            </w:r>
            <w:r w:rsidRPr="009A1DAC">
              <w:rPr>
                <w:bCs/>
                <w:sz w:val="22"/>
                <w:szCs w:val="22"/>
              </w:rPr>
              <w:t>В</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lang w:val="en-US"/>
              </w:rPr>
              <w:t>100</w:t>
            </w:r>
          </w:p>
        </w:tc>
      </w:tr>
      <w:tr w:rsidR="009A1DAC" w:rsidRPr="009A1DAC" w:rsidTr="00C2496B">
        <w:trPr>
          <w:trHeight w:val="224"/>
        </w:trPr>
        <w:tc>
          <w:tcPr>
            <w:tcW w:w="841" w:type="pct"/>
            <w:vMerge/>
          </w:tcPr>
          <w:p w:rsidR="00A27C7E" w:rsidRPr="009A1DAC" w:rsidRDefault="00A27C7E" w:rsidP="0092582E">
            <w:pPr>
              <w:pStyle w:val="101"/>
              <w:rPr>
                <w:sz w:val="22"/>
                <w:szCs w:val="22"/>
              </w:rPr>
            </w:pPr>
          </w:p>
        </w:tc>
        <w:tc>
          <w:tcPr>
            <w:tcW w:w="890" w:type="pct"/>
            <w:vMerge/>
          </w:tcPr>
          <w:p w:rsidR="00A27C7E" w:rsidRPr="009A1DAC" w:rsidRDefault="00A27C7E" w:rsidP="0092582E">
            <w:pPr>
              <w:pStyle w:val="101"/>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 xml:space="preserve">категория </w:t>
            </w:r>
            <w:r w:rsidRPr="009A1DAC">
              <w:rPr>
                <w:bCs/>
                <w:sz w:val="22"/>
                <w:szCs w:val="22"/>
                <w:lang w:val="en-US"/>
              </w:rPr>
              <w:t>II</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lang w:val="en-US"/>
              </w:rPr>
              <w:t>120</w:t>
            </w:r>
          </w:p>
        </w:tc>
      </w:tr>
      <w:tr w:rsidR="009A1DAC" w:rsidRPr="009A1DAC" w:rsidTr="00C2496B">
        <w:trPr>
          <w:trHeight w:val="224"/>
        </w:trPr>
        <w:tc>
          <w:tcPr>
            <w:tcW w:w="841" w:type="pct"/>
            <w:vMerge/>
          </w:tcPr>
          <w:p w:rsidR="00A27C7E" w:rsidRPr="009A1DAC" w:rsidRDefault="00A27C7E" w:rsidP="0092582E">
            <w:pPr>
              <w:pStyle w:val="101"/>
              <w:rPr>
                <w:sz w:val="22"/>
                <w:szCs w:val="22"/>
              </w:rPr>
            </w:pPr>
          </w:p>
        </w:tc>
        <w:tc>
          <w:tcPr>
            <w:tcW w:w="890" w:type="pct"/>
            <w:vMerge/>
          </w:tcPr>
          <w:p w:rsidR="00A27C7E" w:rsidRPr="009A1DAC" w:rsidRDefault="00A27C7E" w:rsidP="0092582E">
            <w:pPr>
              <w:pStyle w:val="101"/>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 xml:space="preserve">категория </w:t>
            </w:r>
            <w:r w:rsidRPr="009A1DAC">
              <w:rPr>
                <w:bCs/>
                <w:sz w:val="22"/>
                <w:szCs w:val="22"/>
                <w:lang w:val="en-US"/>
              </w:rPr>
              <w:t>III</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lang w:val="en-US"/>
              </w:rPr>
              <w:t>100</w:t>
            </w:r>
          </w:p>
        </w:tc>
      </w:tr>
      <w:tr w:rsidR="009A1DAC" w:rsidRPr="009A1DAC" w:rsidTr="00C2496B">
        <w:trPr>
          <w:trHeight w:val="224"/>
        </w:trPr>
        <w:tc>
          <w:tcPr>
            <w:tcW w:w="841" w:type="pct"/>
            <w:vMerge/>
          </w:tcPr>
          <w:p w:rsidR="00A27C7E" w:rsidRPr="009A1DAC" w:rsidRDefault="00A27C7E" w:rsidP="0092582E">
            <w:pPr>
              <w:pStyle w:val="101"/>
              <w:rPr>
                <w:sz w:val="22"/>
                <w:szCs w:val="22"/>
              </w:rPr>
            </w:pPr>
          </w:p>
        </w:tc>
        <w:tc>
          <w:tcPr>
            <w:tcW w:w="890" w:type="pct"/>
            <w:vMerge/>
          </w:tcPr>
          <w:p w:rsidR="00A27C7E" w:rsidRPr="009A1DAC" w:rsidRDefault="00A27C7E" w:rsidP="0092582E">
            <w:pPr>
              <w:pStyle w:val="101"/>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 xml:space="preserve">категория </w:t>
            </w:r>
            <w:r w:rsidRPr="009A1DAC">
              <w:rPr>
                <w:bCs/>
                <w:sz w:val="22"/>
                <w:szCs w:val="22"/>
                <w:lang w:val="en-US"/>
              </w:rPr>
              <w:t>IV</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lang w:val="en-US"/>
              </w:rPr>
              <w:t>80</w:t>
            </w:r>
          </w:p>
        </w:tc>
      </w:tr>
      <w:tr w:rsidR="009A1DAC" w:rsidRPr="009A1DAC" w:rsidTr="00C2496B">
        <w:trPr>
          <w:trHeight w:val="224"/>
        </w:trPr>
        <w:tc>
          <w:tcPr>
            <w:tcW w:w="841" w:type="pct"/>
            <w:vMerge/>
          </w:tcPr>
          <w:p w:rsidR="00A27C7E" w:rsidRPr="009A1DAC" w:rsidRDefault="00A27C7E" w:rsidP="0092582E">
            <w:pPr>
              <w:pStyle w:val="101"/>
              <w:rPr>
                <w:sz w:val="22"/>
                <w:szCs w:val="22"/>
              </w:rPr>
            </w:pPr>
          </w:p>
        </w:tc>
        <w:tc>
          <w:tcPr>
            <w:tcW w:w="890" w:type="pct"/>
            <w:vMerge/>
          </w:tcPr>
          <w:p w:rsidR="00A27C7E" w:rsidRPr="009A1DAC" w:rsidRDefault="00A27C7E" w:rsidP="0092582E">
            <w:pPr>
              <w:pStyle w:val="101"/>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 xml:space="preserve">категория </w:t>
            </w:r>
            <w:r w:rsidRPr="009A1DAC">
              <w:rPr>
                <w:bCs/>
                <w:sz w:val="22"/>
                <w:szCs w:val="22"/>
                <w:lang w:val="en-US"/>
              </w:rPr>
              <w:t>V</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lang w:val="en-US"/>
              </w:rPr>
              <w:t>60</w:t>
            </w:r>
          </w:p>
        </w:tc>
      </w:tr>
      <w:tr w:rsidR="009A1DAC" w:rsidRPr="009A1DAC" w:rsidTr="00C2496B">
        <w:trPr>
          <w:trHeight w:val="224"/>
        </w:trPr>
        <w:tc>
          <w:tcPr>
            <w:tcW w:w="841" w:type="pct"/>
            <w:vMerge/>
          </w:tcPr>
          <w:p w:rsidR="00A27C7E" w:rsidRPr="009A1DAC" w:rsidRDefault="00A27C7E" w:rsidP="0092582E">
            <w:pPr>
              <w:pStyle w:val="101"/>
              <w:rPr>
                <w:sz w:val="22"/>
                <w:szCs w:val="22"/>
              </w:rPr>
            </w:pPr>
          </w:p>
        </w:tc>
        <w:tc>
          <w:tcPr>
            <w:tcW w:w="890" w:type="pct"/>
            <w:vMerge w:val="restart"/>
          </w:tcPr>
          <w:p w:rsidR="00A27C7E" w:rsidRPr="009A1DAC" w:rsidRDefault="00A27C7E" w:rsidP="0092582E">
            <w:pPr>
              <w:pStyle w:val="101"/>
              <w:rPr>
                <w:sz w:val="22"/>
                <w:szCs w:val="22"/>
              </w:rPr>
            </w:pPr>
            <w:r w:rsidRPr="009A1DAC">
              <w:rPr>
                <w:sz w:val="22"/>
                <w:szCs w:val="22"/>
              </w:rPr>
              <w:t>Число полос движения</w:t>
            </w: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 xml:space="preserve">категория </w:t>
            </w:r>
            <w:r w:rsidRPr="009A1DAC">
              <w:rPr>
                <w:bCs/>
                <w:sz w:val="22"/>
                <w:szCs w:val="22"/>
                <w:lang w:val="en-US"/>
              </w:rPr>
              <w:t>I</w:t>
            </w:r>
            <w:r w:rsidRPr="009A1DAC">
              <w:rPr>
                <w:bCs/>
                <w:sz w:val="22"/>
                <w:szCs w:val="22"/>
              </w:rPr>
              <w:t>А</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4; 6; 8*</w:t>
            </w:r>
          </w:p>
        </w:tc>
      </w:tr>
      <w:tr w:rsidR="009A1DAC" w:rsidRPr="009A1DAC" w:rsidTr="00C2496B">
        <w:trPr>
          <w:trHeight w:val="224"/>
        </w:trPr>
        <w:tc>
          <w:tcPr>
            <w:tcW w:w="841" w:type="pct"/>
            <w:vMerge/>
          </w:tcPr>
          <w:p w:rsidR="00A27C7E" w:rsidRPr="009A1DAC" w:rsidRDefault="00A27C7E" w:rsidP="0092582E">
            <w:pPr>
              <w:pStyle w:val="101"/>
              <w:rPr>
                <w:sz w:val="22"/>
                <w:szCs w:val="22"/>
              </w:rPr>
            </w:pPr>
          </w:p>
        </w:tc>
        <w:tc>
          <w:tcPr>
            <w:tcW w:w="890" w:type="pct"/>
            <w:vMerge/>
          </w:tcPr>
          <w:p w:rsidR="00A27C7E" w:rsidRPr="009A1DAC" w:rsidRDefault="00A27C7E" w:rsidP="0092582E">
            <w:pPr>
              <w:pStyle w:val="101"/>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 xml:space="preserve">категория </w:t>
            </w:r>
            <w:r w:rsidRPr="009A1DAC">
              <w:rPr>
                <w:bCs/>
                <w:sz w:val="22"/>
                <w:szCs w:val="22"/>
                <w:lang w:val="en-US"/>
              </w:rPr>
              <w:t>I</w:t>
            </w:r>
            <w:r w:rsidRPr="009A1DAC">
              <w:rPr>
                <w:bCs/>
                <w:sz w:val="22"/>
                <w:szCs w:val="22"/>
              </w:rPr>
              <w:t>Б</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4; 6; 8*</w:t>
            </w:r>
          </w:p>
        </w:tc>
      </w:tr>
      <w:tr w:rsidR="009A1DAC" w:rsidRPr="009A1DAC" w:rsidTr="00C2496B">
        <w:trPr>
          <w:trHeight w:val="224"/>
        </w:trPr>
        <w:tc>
          <w:tcPr>
            <w:tcW w:w="841" w:type="pct"/>
            <w:vMerge/>
          </w:tcPr>
          <w:p w:rsidR="00A27C7E" w:rsidRPr="009A1DAC" w:rsidRDefault="00A27C7E" w:rsidP="0092582E">
            <w:pPr>
              <w:pStyle w:val="101"/>
              <w:rPr>
                <w:sz w:val="22"/>
                <w:szCs w:val="22"/>
              </w:rPr>
            </w:pPr>
          </w:p>
        </w:tc>
        <w:tc>
          <w:tcPr>
            <w:tcW w:w="890" w:type="pct"/>
            <w:vMerge/>
          </w:tcPr>
          <w:p w:rsidR="00A27C7E" w:rsidRPr="009A1DAC" w:rsidRDefault="00A27C7E" w:rsidP="0092582E">
            <w:pPr>
              <w:pStyle w:val="101"/>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 xml:space="preserve">категория </w:t>
            </w:r>
            <w:r w:rsidRPr="009A1DAC">
              <w:rPr>
                <w:bCs/>
                <w:sz w:val="22"/>
                <w:szCs w:val="22"/>
                <w:lang w:val="en-US"/>
              </w:rPr>
              <w:t>I</w:t>
            </w:r>
            <w:r w:rsidRPr="009A1DAC">
              <w:rPr>
                <w:bCs/>
                <w:sz w:val="22"/>
                <w:szCs w:val="22"/>
              </w:rPr>
              <w:t>В</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4; 6; 8*</w:t>
            </w:r>
          </w:p>
        </w:tc>
      </w:tr>
      <w:tr w:rsidR="009A1DAC" w:rsidRPr="009A1DAC" w:rsidTr="00C2496B">
        <w:trPr>
          <w:trHeight w:val="224"/>
        </w:trPr>
        <w:tc>
          <w:tcPr>
            <w:tcW w:w="841" w:type="pct"/>
            <w:vMerge/>
          </w:tcPr>
          <w:p w:rsidR="00A27C7E" w:rsidRPr="009A1DAC" w:rsidRDefault="00A27C7E" w:rsidP="0092582E">
            <w:pPr>
              <w:pStyle w:val="101"/>
              <w:rPr>
                <w:sz w:val="22"/>
                <w:szCs w:val="22"/>
              </w:rPr>
            </w:pPr>
          </w:p>
        </w:tc>
        <w:tc>
          <w:tcPr>
            <w:tcW w:w="890" w:type="pct"/>
            <w:vMerge/>
          </w:tcPr>
          <w:p w:rsidR="00A27C7E" w:rsidRPr="009A1DAC" w:rsidRDefault="00A27C7E" w:rsidP="0092582E">
            <w:pPr>
              <w:pStyle w:val="101"/>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 xml:space="preserve">категория </w:t>
            </w:r>
            <w:r w:rsidRPr="009A1DAC">
              <w:rPr>
                <w:bCs/>
                <w:sz w:val="22"/>
                <w:szCs w:val="22"/>
                <w:lang w:val="en-US"/>
              </w:rPr>
              <w:t>II</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2; 4</w:t>
            </w:r>
          </w:p>
        </w:tc>
      </w:tr>
      <w:tr w:rsidR="009A1DAC" w:rsidRPr="009A1DAC" w:rsidTr="00C2496B">
        <w:trPr>
          <w:trHeight w:val="224"/>
        </w:trPr>
        <w:tc>
          <w:tcPr>
            <w:tcW w:w="841" w:type="pct"/>
            <w:vMerge/>
          </w:tcPr>
          <w:p w:rsidR="00A27C7E" w:rsidRPr="009A1DAC" w:rsidRDefault="00A27C7E" w:rsidP="0092582E">
            <w:pPr>
              <w:pStyle w:val="101"/>
              <w:rPr>
                <w:sz w:val="22"/>
                <w:szCs w:val="22"/>
              </w:rPr>
            </w:pPr>
          </w:p>
        </w:tc>
        <w:tc>
          <w:tcPr>
            <w:tcW w:w="890" w:type="pct"/>
            <w:vMerge/>
          </w:tcPr>
          <w:p w:rsidR="00A27C7E" w:rsidRPr="009A1DAC" w:rsidRDefault="00A27C7E" w:rsidP="0092582E">
            <w:pPr>
              <w:pStyle w:val="101"/>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 xml:space="preserve">категория </w:t>
            </w:r>
            <w:r w:rsidRPr="009A1DAC">
              <w:rPr>
                <w:bCs/>
                <w:sz w:val="22"/>
                <w:szCs w:val="22"/>
                <w:lang w:val="en-US"/>
              </w:rPr>
              <w:t>III</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2</w:t>
            </w:r>
          </w:p>
        </w:tc>
      </w:tr>
      <w:tr w:rsidR="009A1DAC" w:rsidRPr="009A1DAC" w:rsidTr="00C2496B">
        <w:trPr>
          <w:trHeight w:val="224"/>
        </w:trPr>
        <w:tc>
          <w:tcPr>
            <w:tcW w:w="841" w:type="pct"/>
            <w:vMerge/>
          </w:tcPr>
          <w:p w:rsidR="00A27C7E" w:rsidRPr="009A1DAC" w:rsidRDefault="00A27C7E" w:rsidP="0092582E">
            <w:pPr>
              <w:pStyle w:val="101"/>
              <w:rPr>
                <w:sz w:val="22"/>
                <w:szCs w:val="22"/>
              </w:rPr>
            </w:pPr>
          </w:p>
        </w:tc>
        <w:tc>
          <w:tcPr>
            <w:tcW w:w="890" w:type="pct"/>
            <w:vMerge/>
          </w:tcPr>
          <w:p w:rsidR="00A27C7E" w:rsidRPr="009A1DAC" w:rsidRDefault="00A27C7E" w:rsidP="0092582E">
            <w:pPr>
              <w:pStyle w:val="101"/>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 xml:space="preserve">категория </w:t>
            </w:r>
            <w:r w:rsidRPr="009A1DAC">
              <w:rPr>
                <w:bCs/>
                <w:sz w:val="22"/>
                <w:szCs w:val="22"/>
                <w:lang w:val="en-US"/>
              </w:rPr>
              <w:t>IV</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2</w:t>
            </w:r>
          </w:p>
        </w:tc>
      </w:tr>
      <w:tr w:rsidR="009A1DAC" w:rsidRPr="009A1DAC" w:rsidTr="00C2496B">
        <w:trPr>
          <w:trHeight w:val="224"/>
        </w:trPr>
        <w:tc>
          <w:tcPr>
            <w:tcW w:w="841" w:type="pct"/>
            <w:vMerge/>
          </w:tcPr>
          <w:p w:rsidR="00A27C7E" w:rsidRPr="009A1DAC" w:rsidRDefault="00A27C7E" w:rsidP="0092582E">
            <w:pPr>
              <w:pStyle w:val="101"/>
              <w:rPr>
                <w:sz w:val="22"/>
                <w:szCs w:val="22"/>
              </w:rPr>
            </w:pPr>
          </w:p>
        </w:tc>
        <w:tc>
          <w:tcPr>
            <w:tcW w:w="890" w:type="pct"/>
            <w:vMerge/>
          </w:tcPr>
          <w:p w:rsidR="00A27C7E" w:rsidRPr="009A1DAC" w:rsidRDefault="00A27C7E" w:rsidP="0092582E">
            <w:pPr>
              <w:pStyle w:val="101"/>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 xml:space="preserve">категория </w:t>
            </w:r>
            <w:r w:rsidRPr="009A1DAC">
              <w:rPr>
                <w:bCs/>
                <w:sz w:val="22"/>
                <w:szCs w:val="22"/>
                <w:lang w:val="en-US"/>
              </w:rPr>
              <w:t>V</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1</w:t>
            </w:r>
          </w:p>
        </w:tc>
      </w:tr>
      <w:tr w:rsidR="009A1DAC" w:rsidRPr="009A1DAC" w:rsidTr="00C2496B">
        <w:trPr>
          <w:trHeight w:val="224"/>
        </w:trPr>
        <w:tc>
          <w:tcPr>
            <w:tcW w:w="841" w:type="pct"/>
            <w:vMerge/>
          </w:tcPr>
          <w:p w:rsidR="00A27C7E" w:rsidRPr="009A1DAC" w:rsidRDefault="00A27C7E" w:rsidP="0092582E">
            <w:pPr>
              <w:pStyle w:val="101"/>
              <w:rPr>
                <w:sz w:val="22"/>
                <w:szCs w:val="22"/>
              </w:rPr>
            </w:pPr>
          </w:p>
        </w:tc>
        <w:tc>
          <w:tcPr>
            <w:tcW w:w="890" w:type="pct"/>
            <w:vMerge/>
          </w:tcPr>
          <w:p w:rsidR="00A27C7E" w:rsidRPr="009A1DAC" w:rsidRDefault="00A27C7E" w:rsidP="0092582E">
            <w:pPr>
              <w:pStyle w:val="101"/>
              <w:rPr>
                <w:sz w:val="22"/>
                <w:szCs w:val="22"/>
              </w:rPr>
            </w:pPr>
          </w:p>
        </w:tc>
        <w:tc>
          <w:tcPr>
            <w:tcW w:w="3269" w:type="pct"/>
            <w:gridSpan w:val="4"/>
            <w:shd w:val="clear" w:color="auto" w:fill="auto"/>
          </w:tcPr>
          <w:p w:rsidR="00A27C7E" w:rsidRPr="009A1DAC" w:rsidRDefault="00A27C7E" w:rsidP="0092582E">
            <w:pPr>
              <w:pStyle w:val="102"/>
              <w:jc w:val="left"/>
              <w:rPr>
                <w:rFonts w:eastAsia="Calibri"/>
                <w:sz w:val="22"/>
                <w:szCs w:val="22"/>
                <w:lang w:eastAsia="en-US"/>
              </w:rPr>
            </w:pPr>
            <w:r w:rsidRPr="009A1DAC">
              <w:rPr>
                <w:rFonts w:eastAsia="Calibri"/>
                <w:sz w:val="22"/>
                <w:szCs w:val="22"/>
                <w:lang w:eastAsia="en-US"/>
              </w:rPr>
              <w:t>* Количество полос движения на дорогах I категории устанавливают в зависимости от интенсивности движения:</w:t>
            </w:r>
          </w:p>
          <w:p w:rsidR="00A27C7E" w:rsidRPr="009A1DAC" w:rsidRDefault="00A27C7E" w:rsidP="0092582E">
            <w:pPr>
              <w:pStyle w:val="102"/>
              <w:jc w:val="left"/>
              <w:rPr>
                <w:rFonts w:eastAsia="Calibri"/>
                <w:sz w:val="22"/>
                <w:szCs w:val="22"/>
                <w:lang w:eastAsia="en-US"/>
              </w:rPr>
            </w:pPr>
            <w:r w:rsidRPr="009A1DAC">
              <w:rPr>
                <w:rFonts w:eastAsia="Calibri"/>
                <w:sz w:val="22"/>
                <w:szCs w:val="22"/>
                <w:lang w:eastAsia="en-US"/>
              </w:rPr>
              <w:t>- свыше 14 000 до 40 000 ед./сут. – 4 полосы;</w:t>
            </w:r>
          </w:p>
          <w:p w:rsidR="00A27C7E" w:rsidRPr="009A1DAC" w:rsidRDefault="00A27C7E" w:rsidP="0092582E">
            <w:pPr>
              <w:pStyle w:val="102"/>
              <w:jc w:val="left"/>
              <w:rPr>
                <w:rFonts w:eastAsia="Calibri"/>
                <w:sz w:val="22"/>
                <w:szCs w:val="22"/>
                <w:lang w:eastAsia="en-US"/>
              </w:rPr>
            </w:pPr>
            <w:r w:rsidRPr="009A1DAC">
              <w:rPr>
                <w:rFonts w:eastAsia="Calibri"/>
                <w:sz w:val="22"/>
                <w:szCs w:val="22"/>
                <w:lang w:eastAsia="en-US"/>
              </w:rPr>
              <w:t>- свыше 40 000 до 80 000 ед./сут. – 6 полос;</w:t>
            </w:r>
          </w:p>
          <w:p w:rsidR="00A27C7E" w:rsidRPr="009A1DAC" w:rsidRDefault="00A27C7E" w:rsidP="0092582E">
            <w:pPr>
              <w:pStyle w:val="101"/>
              <w:rPr>
                <w:rFonts w:eastAsia="Calibri"/>
                <w:sz w:val="22"/>
                <w:szCs w:val="22"/>
                <w:lang w:eastAsia="en-US"/>
              </w:rPr>
            </w:pPr>
            <w:r w:rsidRPr="009A1DAC">
              <w:rPr>
                <w:rFonts w:eastAsia="Calibri"/>
                <w:sz w:val="22"/>
                <w:szCs w:val="22"/>
                <w:lang w:eastAsia="en-US"/>
              </w:rPr>
              <w:t>- свыше 80 000 ед./сут. – 8 полос.</w:t>
            </w:r>
          </w:p>
        </w:tc>
      </w:tr>
      <w:tr w:rsidR="009A1DAC" w:rsidRPr="009A1DAC" w:rsidTr="00C2496B">
        <w:trPr>
          <w:trHeight w:val="224"/>
        </w:trPr>
        <w:tc>
          <w:tcPr>
            <w:tcW w:w="841" w:type="pct"/>
            <w:vMerge/>
          </w:tcPr>
          <w:p w:rsidR="00A27C7E" w:rsidRPr="009A1DAC" w:rsidRDefault="00A27C7E" w:rsidP="0092582E">
            <w:pPr>
              <w:pStyle w:val="101"/>
              <w:rPr>
                <w:sz w:val="22"/>
                <w:szCs w:val="22"/>
              </w:rPr>
            </w:pPr>
          </w:p>
        </w:tc>
        <w:tc>
          <w:tcPr>
            <w:tcW w:w="890" w:type="pct"/>
            <w:vMerge w:val="restart"/>
          </w:tcPr>
          <w:p w:rsidR="00A27C7E" w:rsidRPr="009A1DAC" w:rsidRDefault="00A27C7E" w:rsidP="0092582E">
            <w:pPr>
              <w:pStyle w:val="101"/>
              <w:rPr>
                <w:sz w:val="22"/>
                <w:szCs w:val="22"/>
              </w:rPr>
            </w:pPr>
            <w:r w:rsidRPr="009A1DAC">
              <w:rPr>
                <w:sz w:val="22"/>
                <w:szCs w:val="22"/>
              </w:rPr>
              <w:t>Ширина полосы движения, м</w:t>
            </w: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 xml:space="preserve">категория </w:t>
            </w:r>
            <w:r w:rsidRPr="009A1DAC">
              <w:rPr>
                <w:bCs/>
                <w:sz w:val="22"/>
                <w:szCs w:val="22"/>
                <w:lang w:val="en-US"/>
              </w:rPr>
              <w:t>I</w:t>
            </w:r>
            <w:r w:rsidRPr="009A1DAC">
              <w:rPr>
                <w:bCs/>
                <w:sz w:val="22"/>
                <w:szCs w:val="22"/>
              </w:rPr>
              <w:t>А</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3,75</w:t>
            </w:r>
          </w:p>
        </w:tc>
      </w:tr>
      <w:tr w:rsidR="009A1DAC" w:rsidRPr="009A1DAC" w:rsidTr="00C2496B">
        <w:trPr>
          <w:trHeight w:val="224"/>
        </w:trPr>
        <w:tc>
          <w:tcPr>
            <w:tcW w:w="841" w:type="pct"/>
            <w:vMerge/>
          </w:tcPr>
          <w:p w:rsidR="00A27C7E" w:rsidRPr="009A1DAC" w:rsidRDefault="00A27C7E" w:rsidP="0092582E">
            <w:pPr>
              <w:pStyle w:val="101"/>
              <w:rPr>
                <w:sz w:val="22"/>
                <w:szCs w:val="22"/>
              </w:rPr>
            </w:pPr>
          </w:p>
        </w:tc>
        <w:tc>
          <w:tcPr>
            <w:tcW w:w="890" w:type="pct"/>
            <w:vMerge/>
          </w:tcPr>
          <w:p w:rsidR="00A27C7E" w:rsidRPr="009A1DAC" w:rsidRDefault="00A27C7E" w:rsidP="0092582E">
            <w:pPr>
              <w:pStyle w:val="101"/>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 xml:space="preserve">категория </w:t>
            </w:r>
            <w:r w:rsidRPr="009A1DAC">
              <w:rPr>
                <w:bCs/>
                <w:sz w:val="22"/>
                <w:szCs w:val="22"/>
                <w:lang w:val="en-US"/>
              </w:rPr>
              <w:t>I</w:t>
            </w:r>
            <w:r w:rsidRPr="009A1DAC">
              <w:rPr>
                <w:bCs/>
                <w:sz w:val="22"/>
                <w:szCs w:val="22"/>
              </w:rPr>
              <w:t>Б</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3,75</w:t>
            </w:r>
          </w:p>
        </w:tc>
      </w:tr>
      <w:tr w:rsidR="009A1DAC" w:rsidRPr="009A1DAC" w:rsidTr="00C2496B">
        <w:trPr>
          <w:trHeight w:val="224"/>
        </w:trPr>
        <w:tc>
          <w:tcPr>
            <w:tcW w:w="841" w:type="pct"/>
            <w:vMerge/>
          </w:tcPr>
          <w:p w:rsidR="00A27C7E" w:rsidRPr="009A1DAC" w:rsidRDefault="00A27C7E" w:rsidP="0092582E">
            <w:pPr>
              <w:pStyle w:val="101"/>
              <w:rPr>
                <w:sz w:val="22"/>
                <w:szCs w:val="22"/>
              </w:rPr>
            </w:pPr>
          </w:p>
        </w:tc>
        <w:tc>
          <w:tcPr>
            <w:tcW w:w="890" w:type="pct"/>
            <w:vMerge/>
          </w:tcPr>
          <w:p w:rsidR="00A27C7E" w:rsidRPr="009A1DAC" w:rsidRDefault="00A27C7E" w:rsidP="0092582E">
            <w:pPr>
              <w:pStyle w:val="101"/>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 xml:space="preserve">категория </w:t>
            </w:r>
            <w:r w:rsidRPr="009A1DAC">
              <w:rPr>
                <w:bCs/>
                <w:sz w:val="22"/>
                <w:szCs w:val="22"/>
                <w:lang w:val="en-US"/>
              </w:rPr>
              <w:t>I</w:t>
            </w:r>
            <w:r w:rsidRPr="009A1DAC">
              <w:rPr>
                <w:bCs/>
                <w:sz w:val="22"/>
                <w:szCs w:val="22"/>
              </w:rPr>
              <w:t>В</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3,75/3,50</w:t>
            </w:r>
          </w:p>
        </w:tc>
      </w:tr>
      <w:tr w:rsidR="009A1DAC" w:rsidRPr="009A1DAC" w:rsidTr="00C2496B">
        <w:trPr>
          <w:trHeight w:val="224"/>
        </w:trPr>
        <w:tc>
          <w:tcPr>
            <w:tcW w:w="841" w:type="pct"/>
            <w:vMerge/>
          </w:tcPr>
          <w:p w:rsidR="00A27C7E" w:rsidRPr="009A1DAC" w:rsidRDefault="00A27C7E" w:rsidP="0092582E">
            <w:pPr>
              <w:pStyle w:val="101"/>
              <w:rPr>
                <w:sz w:val="22"/>
                <w:szCs w:val="22"/>
              </w:rPr>
            </w:pPr>
          </w:p>
        </w:tc>
        <w:tc>
          <w:tcPr>
            <w:tcW w:w="890" w:type="pct"/>
            <w:vMerge/>
          </w:tcPr>
          <w:p w:rsidR="00A27C7E" w:rsidRPr="009A1DAC" w:rsidRDefault="00A27C7E" w:rsidP="0092582E">
            <w:pPr>
              <w:pStyle w:val="101"/>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 xml:space="preserve">категория </w:t>
            </w:r>
            <w:r w:rsidRPr="009A1DAC">
              <w:rPr>
                <w:bCs/>
                <w:sz w:val="22"/>
                <w:szCs w:val="22"/>
                <w:lang w:val="en-US"/>
              </w:rPr>
              <w:t>II</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3,75/3,50</w:t>
            </w:r>
          </w:p>
        </w:tc>
      </w:tr>
      <w:tr w:rsidR="009A1DAC" w:rsidRPr="009A1DAC" w:rsidTr="00C2496B">
        <w:trPr>
          <w:trHeight w:val="224"/>
        </w:trPr>
        <w:tc>
          <w:tcPr>
            <w:tcW w:w="841" w:type="pct"/>
            <w:vMerge/>
          </w:tcPr>
          <w:p w:rsidR="00A27C7E" w:rsidRPr="009A1DAC" w:rsidRDefault="00A27C7E" w:rsidP="0092582E">
            <w:pPr>
              <w:pStyle w:val="101"/>
              <w:rPr>
                <w:sz w:val="22"/>
                <w:szCs w:val="22"/>
              </w:rPr>
            </w:pPr>
          </w:p>
        </w:tc>
        <w:tc>
          <w:tcPr>
            <w:tcW w:w="890" w:type="pct"/>
            <w:vMerge/>
          </w:tcPr>
          <w:p w:rsidR="00A27C7E" w:rsidRPr="009A1DAC" w:rsidRDefault="00A27C7E" w:rsidP="0092582E">
            <w:pPr>
              <w:pStyle w:val="101"/>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 xml:space="preserve">категория </w:t>
            </w:r>
            <w:r w:rsidRPr="009A1DAC">
              <w:rPr>
                <w:bCs/>
                <w:sz w:val="22"/>
                <w:szCs w:val="22"/>
                <w:lang w:val="en-US"/>
              </w:rPr>
              <w:t>III</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3,0</w:t>
            </w:r>
          </w:p>
        </w:tc>
      </w:tr>
      <w:tr w:rsidR="009A1DAC" w:rsidRPr="009A1DAC" w:rsidTr="00C2496B">
        <w:trPr>
          <w:trHeight w:val="224"/>
        </w:trPr>
        <w:tc>
          <w:tcPr>
            <w:tcW w:w="841" w:type="pct"/>
            <w:vMerge/>
          </w:tcPr>
          <w:p w:rsidR="00A27C7E" w:rsidRPr="009A1DAC" w:rsidRDefault="00A27C7E" w:rsidP="0092582E">
            <w:pPr>
              <w:pStyle w:val="101"/>
              <w:rPr>
                <w:sz w:val="22"/>
                <w:szCs w:val="22"/>
              </w:rPr>
            </w:pPr>
          </w:p>
        </w:tc>
        <w:tc>
          <w:tcPr>
            <w:tcW w:w="890" w:type="pct"/>
            <w:vMerge/>
          </w:tcPr>
          <w:p w:rsidR="00A27C7E" w:rsidRPr="009A1DAC" w:rsidRDefault="00A27C7E" w:rsidP="0092582E">
            <w:pPr>
              <w:pStyle w:val="101"/>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 xml:space="preserve">категория </w:t>
            </w:r>
            <w:r w:rsidRPr="009A1DAC">
              <w:rPr>
                <w:bCs/>
                <w:sz w:val="22"/>
                <w:szCs w:val="22"/>
                <w:lang w:val="en-US"/>
              </w:rPr>
              <w:t>IV</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3,0</w:t>
            </w:r>
          </w:p>
        </w:tc>
      </w:tr>
      <w:tr w:rsidR="009A1DAC" w:rsidRPr="009A1DAC" w:rsidTr="00C2496B">
        <w:trPr>
          <w:trHeight w:val="224"/>
        </w:trPr>
        <w:tc>
          <w:tcPr>
            <w:tcW w:w="841" w:type="pct"/>
            <w:vMerge/>
          </w:tcPr>
          <w:p w:rsidR="00A27C7E" w:rsidRPr="009A1DAC" w:rsidRDefault="00A27C7E" w:rsidP="0092582E">
            <w:pPr>
              <w:pStyle w:val="101"/>
              <w:rPr>
                <w:sz w:val="22"/>
                <w:szCs w:val="22"/>
              </w:rPr>
            </w:pPr>
          </w:p>
        </w:tc>
        <w:tc>
          <w:tcPr>
            <w:tcW w:w="890" w:type="pct"/>
            <w:vMerge/>
          </w:tcPr>
          <w:p w:rsidR="00A27C7E" w:rsidRPr="009A1DAC" w:rsidRDefault="00A27C7E" w:rsidP="0092582E">
            <w:pPr>
              <w:pStyle w:val="101"/>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 xml:space="preserve">категория </w:t>
            </w:r>
            <w:r w:rsidRPr="009A1DAC">
              <w:rPr>
                <w:bCs/>
                <w:sz w:val="22"/>
                <w:szCs w:val="22"/>
                <w:lang w:val="en-US"/>
              </w:rPr>
              <w:t>V</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4,5</w:t>
            </w:r>
          </w:p>
        </w:tc>
      </w:tr>
      <w:tr w:rsidR="009A1DAC" w:rsidRPr="009A1DAC" w:rsidTr="00C2496B">
        <w:trPr>
          <w:trHeight w:val="224"/>
        </w:trPr>
        <w:tc>
          <w:tcPr>
            <w:tcW w:w="841" w:type="pct"/>
            <w:vMerge/>
          </w:tcPr>
          <w:p w:rsidR="00A27C7E" w:rsidRPr="009A1DAC" w:rsidRDefault="00A27C7E" w:rsidP="0092582E">
            <w:pPr>
              <w:pStyle w:val="101"/>
              <w:rPr>
                <w:sz w:val="22"/>
                <w:szCs w:val="22"/>
              </w:rPr>
            </w:pPr>
          </w:p>
        </w:tc>
        <w:tc>
          <w:tcPr>
            <w:tcW w:w="890" w:type="pct"/>
            <w:vMerge w:val="restart"/>
          </w:tcPr>
          <w:p w:rsidR="00A27C7E" w:rsidRPr="009A1DAC" w:rsidRDefault="00A27C7E" w:rsidP="0092582E">
            <w:pPr>
              <w:pStyle w:val="101"/>
              <w:rPr>
                <w:sz w:val="22"/>
                <w:szCs w:val="22"/>
              </w:rPr>
            </w:pPr>
            <w:r w:rsidRPr="009A1DAC">
              <w:rPr>
                <w:sz w:val="22"/>
                <w:szCs w:val="22"/>
              </w:rPr>
              <w:t>Ширина центральной разделительной полосы**, м</w:t>
            </w: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 xml:space="preserve">категория </w:t>
            </w:r>
            <w:r w:rsidRPr="009A1DAC">
              <w:rPr>
                <w:bCs/>
                <w:sz w:val="22"/>
                <w:szCs w:val="22"/>
                <w:lang w:val="en-US"/>
              </w:rPr>
              <w:t>I</w:t>
            </w:r>
            <w:r w:rsidRPr="009A1DAC">
              <w:rPr>
                <w:bCs/>
                <w:sz w:val="22"/>
                <w:szCs w:val="22"/>
              </w:rPr>
              <w:t>А</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6</w:t>
            </w:r>
          </w:p>
        </w:tc>
      </w:tr>
      <w:tr w:rsidR="009A1DAC" w:rsidRPr="009A1DAC" w:rsidTr="00C2496B">
        <w:trPr>
          <w:trHeight w:val="224"/>
        </w:trPr>
        <w:tc>
          <w:tcPr>
            <w:tcW w:w="841" w:type="pct"/>
            <w:vMerge/>
          </w:tcPr>
          <w:p w:rsidR="00A27C7E" w:rsidRPr="009A1DAC" w:rsidRDefault="00A27C7E" w:rsidP="0092582E">
            <w:pPr>
              <w:pStyle w:val="101"/>
              <w:rPr>
                <w:sz w:val="22"/>
                <w:szCs w:val="22"/>
              </w:rPr>
            </w:pPr>
          </w:p>
        </w:tc>
        <w:tc>
          <w:tcPr>
            <w:tcW w:w="890" w:type="pct"/>
            <w:vMerge/>
          </w:tcPr>
          <w:p w:rsidR="00A27C7E" w:rsidRPr="009A1DAC" w:rsidRDefault="00A27C7E" w:rsidP="0092582E">
            <w:pPr>
              <w:pStyle w:val="101"/>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 xml:space="preserve">категория </w:t>
            </w:r>
            <w:r w:rsidRPr="009A1DAC">
              <w:rPr>
                <w:bCs/>
                <w:sz w:val="22"/>
                <w:szCs w:val="22"/>
                <w:lang w:val="en-US"/>
              </w:rPr>
              <w:t>I</w:t>
            </w:r>
            <w:r w:rsidRPr="009A1DAC">
              <w:rPr>
                <w:bCs/>
                <w:sz w:val="22"/>
                <w:szCs w:val="22"/>
              </w:rPr>
              <w:t>Б</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5</w:t>
            </w:r>
          </w:p>
        </w:tc>
      </w:tr>
      <w:tr w:rsidR="009A1DAC" w:rsidRPr="009A1DAC" w:rsidTr="00C2496B">
        <w:trPr>
          <w:trHeight w:val="224"/>
        </w:trPr>
        <w:tc>
          <w:tcPr>
            <w:tcW w:w="841" w:type="pct"/>
            <w:vMerge/>
          </w:tcPr>
          <w:p w:rsidR="00A27C7E" w:rsidRPr="009A1DAC" w:rsidRDefault="00A27C7E" w:rsidP="0092582E">
            <w:pPr>
              <w:pStyle w:val="101"/>
              <w:rPr>
                <w:sz w:val="22"/>
                <w:szCs w:val="22"/>
              </w:rPr>
            </w:pPr>
          </w:p>
        </w:tc>
        <w:tc>
          <w:tcPr>
            <w:tcW w:w="890" w:type="pct"/>
            <w:vMerge/>
          </w:tcPr>
          <w:p w:rsidR="00A27C7E" w:rsidRPr="009A1DAC" w:rsidRDefault="00A27C7E" w:rsidP="0092582E">
            <w:pPr>
              <w:pStyle w:val="101"/>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 xml:space="preserve">категория </w:t>
            </w:r>
            <w:r w:rsidRPr="009A1DAC">
              <w:rPr>
                <w:bCs/>
                <w:sz w:val="22"/>
                <w:szCs w:val="22"/>
                <w:lang w:val="en-US"/>
              </w:rPr>
              <w:t>I</w:t>
            </w:r>
            <w:r w:rsidRPr="009A1DAC">
              <w:rPr>
                <w:bCs/>
                <w:sz w:val="22"/>
                <w:szCs w:val="22"/>
              </w:rPr>
              <w:t>В</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5</w:t>
            </w:r>
          </w:p>
        </w:tc>
      </w:tr>
      <w:tr w:rsidR="009A1DAC" w:rsidRPr="009A1DAC" w:rsidTr="00C2496B">
        <w:trPr>
          <w:trHeight w:val="224"/>
        </w:trPr>
        <w:tc>
          <w:tcPr>
            <w:tcW w:w="841" w:type="pct"/>
            <w:vMerge/>
          </w:tcPr>
          <w:p w:rsidR="00A27C7E" w:rsidRPr="009A1DAC" w:rsidRDefault="00A27C7E" w:rsidP="0092582E">
            <w:pPr>
              <w:pStyle w:val="101"/>
              <w:rPr>
                <w:sz w:val="22"/>
                <w:szCs w:val="22"/>
              </w:rPr>
            </w:pPr>
          </w:p>
        </w:tc>
        <w:tc>
          <w:tcPr>
            <w:tcW w:w="890" w:type="pct"/>
            <w:vMerge/>
          </w:tcPr>
          <w:p w:rsidR="00A27C7E" w:rsidRPr="009A1DAC" w:rsidRDefault="00A27C7E" w:rsidP="0092582E">
            <w:pPr>
              <w:pStyle w:val="101"/>
              <w:rPr>
                <w:sz w:val="22"/>
                <w:szCs w:val="22"/>
              </w:rPr>
            </w:pPr>
          </w:p>
        </w:tc>
        <w:tc>
          <w:tcPr>
            <w:tcW w:w="3269" w:type="pct"/>
            <w:gridSpan w:val="4"/>
            <w:shd w:val="clear" w:color="auto" w:fill="auto"/>
          </w:tcPr>
          <w:p w:rsidR="00A27C7E" w:rsidRPr="009A1DAC" w:rsidRDefault="00A27C7E" w:rsidP="0092582E">
            <w:pPr>
              <w:pStyle w:val="102"/>
              <w:jc w:val="left"/>
              <w:rPr>
                <w:rFonts w:eastAsia="Calibri"/>
                <w:sz w:val="22"/>
                <w:szCs w:val="22"/>
                <w:lang w:eastAsia="en-US"/>
              </w:rPr>
            </w:pPr>
            <w:r w:rsidRPr="009A1DAC">
              <w:rPr>
                <w:rFonts w:eastAsia="Calibri"/>
                <w:sz w:val="22"/>
                <w:szCs w:val="22"/>
                <w:lang w:eastAsia="en-US"/>
              </w:rPr>
              <w:t>** Ширину разделительной полосы на участках дорог, где в перспективе может потребоваться увеличение числа полос движения, увеличивают на 7,5 м и принимают равной: не менее 13,5 м - для дорог категории IA, не менее 12,5 м - для дорог категории IБ.</w:t>
            </w:r>
          </w:p>
          <w:p w:rsidR="00A27C7E" w:rsidRPr="009A1DAC" w:rsidRDefault="00A27C7E" w:rsidP="0092582E">
            <w:pPr>
              <w:pStyle w:val="101"/>
              <w:rPr>
                <w:rFonts w:eastAsia="Calibri"/>
                <w:sz w:val="22"/>
                <w:szCs w:val="22"/>
                <w:lang w:eastAsia="en-US"/>
              </w:rPr>
            </w:pPr>
            <w:r w:rsidRPr="009A1DAC">
              <w:rPr>
                <w:rFonts w:eastAsia="Calibri"/>
                <w:sz w:val="22"/>
                <w:szCs w:val="22"/>
                <w:lang w:eastAsia="en-US"/>
              </w:rPr>
              <w:t>Разделительные полосы предусматривают с разрывами через 2 - 5 км для организации пропуска движения автотранспортных средств и для проезда специальных машин в периоды ремонта дорог. Величину разрыва устанавливают расчетом с учетом состава транспортного потока и радиуса поворота автомобиля или, если не производится расчет, величиной 30 м. В периоды, когда они не используются, их следует закрывать специальными съемными ограждающими устройствами.</w:t>
            </w:r>
          </w:p>
        </w:tc>
      </w:tr>
      <w:tr w:rsidR="009A1DAC" w:rsidRPr="009A1DAC" w:rsidTr="00C2496B">
        <w:trPr>
          <w:trHeight w:val="224"/>
        </w:trPr>
        <w:tc>
          <w:tcPr>
            <w:tcW w:w="841" w:type="pct"/>
            <w:vMerge/>
          </w:tcPr>
          <w:p w:rsidR="00A27C7E" w:rsidRPr="009A1DAC" w:rsidRDefault="00A27C7E" w:rsidP="0092582E">
            <w:pPr>
              <w:pStyle w:val="101"/>
              <w:rPr>
                <w:sz w:val="22"/>
                <w:szCs w:val="22"/>
              </w:rPr>
            </w:pPr>
          </w:p>
        </w:tc>
        <w:tc>
          <w:tcPr>
            <w:tcW w:w="890" w:type="pct"/>
            <w:vMerge w:val="restart"/>
          </w:tcPr>
          <w:p w:rsidR="00A27C7E" w:rsidRPr="009A1DAC" w:rsidRDefault="00A27C7E" w:rsidP="0092582E">
            <w:pPr>
              <w:pStyle w:val="101"/>
              <w:rPr>
                <w:sz w:val="22"/>
                <w:szCs w:val="22"/>
              </w:rPr>
            </w:pPr>
            <w:r w:rsidRPr="009A1DAC">
              <w:rPr>
                <w:sz w:val="22"/>
                <w:szCs w:val="22"/>
              </w:rPr>
              <w:t>Ширина обочины, м</w:t>
            </w: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 xml:space="preserve">категория </w:t>
            </w:r>
            <w:r w:rsidRPr="009A1DAC">
              <w:rPr>
                <w:bCs/>
                <w:sz w:val="22"/>
                <w:szCs w:val="22"/>
                <w:lang w:val="en-US"/>
              </w:rPr>
              <w:t>I</w:t>
            </w:r>
            <w:r w:rsidRPr="009A1DAC">
              <w:rPr>
                <w:bCs/>
                <w:sz w:val="22"/>
                <w:szCs w:val="22"/>
              </w:rPr>
              <w:t>А</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3,75</w:t>
            </w:r>
          </w:p>
        </w:tc>
      </w:tr>
      <w:tr w:rsidR="009A1DAC" w:rsidRPr="009A1DAC" w:rsidTr="00C2496B">
        <w:trPr>
          <w:trHeight w:val="224"/>
        </w:trPr>
        <w:tc>
          <w:tcPr>
            <w:tcW w:w="841" w:type="pct"/>
            <w:vMerge/>
          </w:tcPr>
          <w:p w:rsidR="00A27C7E" w:rsidRPr="009A1DAC" w:rsidRDefault="00A27C7E" w:rsidP="0092582E">
            <w:pPr>
              <w:pStyle w:val="101"/>
              <w:rPr>
                <w:sz w:val="22"/>
                <w:szCs w:val="22"/>
              </w:rPr>
            </w:pPr>
          </w:p>
        </w:tc>
        <w:tc>
          <w:tcPr>
            <w:tcW w:w="890" w:type="pct"/>
            <w:vMerge/>
          </w:tcPr>
          <w:p w:rsidR="00A27C7E" w:rsidRPr="009A1DAC" w:rsidRDefault="00A27C7E" w:rsidP="0092582E">
            <w:pPr>
              <w:pStyle w:val="101"/>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 xml:space="preserve">категория </w:t>
            </w:r>
            <w:r w:rsidRPr="009A1DAC">
              <w:rPr>
                <w:bCs/>
                <w:sz w:val="22"/>
                <w:szCs w:val="22"/>
                <w:lang w:val="en-US"/>
              </w:rPr>
              <w:t>I</w:t>
            </w:r>
            <w:r w:rsidRPr="009A1DAC">
              <w:rPr>
                <w:bCs/>
                <w:sz w:val="22"/>
                <w:szCs w:val="22"/>
              </w:rPr>
              <w:t>Б</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3,75</w:t>
            </w:r>
          </w:p>
        </w:tc>
      </w:tr>
      <w:tr w:rsidR="009A1DAC" w:rsidRPr="009A1DAC" w:rsidTr="00C2496B">
        <w:trPr>
          <w:trHeight w:val="224"/>
        </w:trPr>
        <w:tc>
          <w:tcPr>
            <w:tcW w:w="841" w:type="pct"/>
            <w:vMerge/>
          </w:tcPr>
          <w:p w:rsidR="00A27C7E" w:rsidRPr="009A1DAC" w:rsidRDefault="00A27C7E" w:rsidP="0092582E">
            <w:pPr>
              <w:pStyle w:val="101"/>
              <w:rPr>
                <w:sz w:val="22"/>
                <w:szCs w:val="22"/>
              </w:rPr>
            </w:pPr>
          </w:p>
        </w:tc>
        <w:tc>
          <w:tcPr>
            <w:tcW w:w="890" w:type="pct"/>
            <w:vMerge/>
          </w:tcPr>
          <w:p w:rsidR="00A27C7E" w:rsidRPr="009A1DAC" w:rsidRDefault="00A27C7E" w:rsidP="0092582E">
            <w:pPr>
              <w:pStyle w:val="101"/>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 xml:space="preserve">категория </w:t>
            </w:r>
            <w:r w:rsidRPr="009A1DAC">
              <w:rPr>
                <w:bCs/>
                <w:sz w:val="22"/>
                <w:szCs w:val="22"/>
                <w:lang w:val="en-US"/>
              </w:rPr>
              <w:t>I</w:t>
            </w:r>
            <w:r w:rsidRPr="009A1DAC">
              <w:rPr>
                <w:bCs/>
                <w:sz w:val="22"/>
                <w:szCs w:val="22"/>
              </w:rPr>
              <w:t>В</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3,75</w:t>
            </w:r>
          </w:p>
        </w:tc>
      </w:tr>
      <w:tr w:rsidR="009A1DAC" w:rsidRPr="009A1DAC" w:rsidTr="00C2496B">
        <w:trPr>
          <w:trHeight w:val="224"/>
        </w:trPr>
        <w:tc>
          <w:tcPr>
            <w:tcW w:w="841" w:type="pct"/>
            <w:vMerge/>
          </w:tcPr>
          <w:p w:rsidR="00A27C7E" w:rsidRPr="009A1DAC" w:rsidRDefault="00A27C7E" w:rsidP="0092582E">
            <w:pPr>
              <w:pStyle w:val="101"/>
              <w:rPr>
                <w:sz w:val="22"/>
                <w:szCs w:val="22"/>
              </w:rPr>
            </w:pPr>
          </w:p>
        </w:tc>
        <w:tc>
          <w:tcPr>
            <w:tcW w:w="890" w:type="pct"/>
            <w:vMerge/>
          </w:tcPr>
          <w:p w:rsidR="00A27C7E" w:rsidRPr="009A1DAC" w:rsidRDefault="00A27C7E" w:rsidP="0092582E">
            <w:pPr>
              <w:pStyle w:val="101"/>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 xml:space="preserve">категория </w:t>
            </w:r>
            <w:r w:rsidRPr="009A1DAC">
              <w:rPr>
                <w:bCs/>
                <w:sz w:val="22"/>
                <w:szCs w:val="22"/>
                <w:lang w:val="en-US"/>
              </w:rPr>
              <w:t>II</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3,75/2,5</w:t>
            </w:r>
          </w:p>
        </w:tc>
      </w:tr>
      <w:tr w:rsidR="009A1DAC" w:rsidRPr="009A1DAC" w:rsidTr="00C2496B">
        <w:trPr>
          <w:trHeight w:val="224"/>
        </w:trPr>
        <w:tc>
          <w:tcPr>
            <w:tcW w:w="841" w:type="pct"/>
            <w:vMerge/>
          </w:tcPr>
          <w:p w:rsidR="00A27C7E" w:rsidRPr="009A1DAC" w:rsidRDefault="00A27C7E" w:rsidP="0092582E">
            <w:pPr>
              <w:pStyle w:val="101"/>
              <w:rPr>
                <w:sz w:val="22"/>
                <w:szCs w:val="22"/>
              </w:rPr>
            </w:pPr>
          </w:p>
        </w:tc>
        <w:tc>
          <w:tcPr>
            <w:tcW w:w="890" w:type="pct"/>
            <w:vMerge/>
          </w:tcPr>
          <w:p w:rsidR="00A27C7E" w:rsidRPr="009A1DAC" w:rsidRDefault="00A27C7E" w:rsidP="0092582E">
            <w:pPr>
              <w:pStyle w:val="101"/>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 xml:space="preserve">категория </w:t>
            </w:r>
            <w:r w:rsidRPr="009A1DAC">
              <w:rPr>
                <w:bCs/>
                <w:sz w:val="22"/>
                <w:szCs w:val="22"/>
                <w:lang w:val="en-US"/>
              </w:rPr>
              <w:t>III</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2,5</w:t>
            </w:r>
          </w:p>
        </w:tc>
      </w:tr>
      <w:tr w:rsidR="009A1DAC" w:rsidRPr="009A1DAC" w:rsidTr="00C2496B">
        <w:trPr>
          <w:trHeight w:val="224"/>
        </w:trPr>
        <w:tc>
          <w:tcPr>
            <w:tcW w:w="841" w:type="pct"/>
            <w:vMerge/>
          </w:tcPr>
          <w:p w:rsidR="00A27C7E" w:rsidRPr="009A1DAC" w:rsidRDefault="00A27C7E" w:rsidP="0092582E">
            <w:pPr>
              <w:pStyle w:val="101"/>
              <w:rPr>
                <w:sz w:val="22"/>
                <w:szCs w:val="22"/>
              </w:rPr>
            </w:pPr>
          </w:p>
        </w:tc>
        <w:tc>
          <w:tcPr>
            <w:tcW w:w="890" w:type="pct"/>
            <w:vMerge/>
          </w:tcPr>
          <w:p w:rsidR="00A27C7E" w:rsidRPr="009A1DAC" w:rsidRDefault="00A27C7E" w:rsidP="0092582E">
            <w:pPr>
              <w:pStyle w:val="101"/>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 xml:space="preserve">категория </w:t>
            </w:r>
            <w:r w:rsidRPr="009A1DAC">
              <w:rPr>
                <w:bCs/>
                <w:sz w:val="22"/>
                <w:szCs w:val="22"/>
                <w:lang w:val="en-US"/>
              </w:rPr>
              <w:t>IV</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2,0</w:t>
            </w:r>
          </w:p>
        </w:tc>
      </w:tr>
      <w:tr w:rsidR="009A1DAC" w:rsidRPr="009A1DAC" w:rsidTr="00C2496B">
        <w:trPr>
          <w:trHeight w:val="224"/>
        </w:trPr>
        <w:tc>
          <w:tcPr>
            <w:tcW w:w="841" w:type="pct"/>
            <w:vMerge/>
          </w:tcPr>
          <w:p w:rsidR="00A27C7E" w:rsidRPr="009A1DAC" w:rsidRDefault="00A27C7E" w:rsidP="0092582E">
            <w:pPr>
              <w:pStyle w:val="101"/>
              <w:rPr>
                <w:sz w:val="22"/>
                <w:szCs w:val="22"/>
              </w:rPr>
            </w:pPr>
          </w:p>
        </w:tc>
        <w:tc>
          <w:tcPr>
            <w:tcW w:w="890" w:type="pct"/>
            <w:vMerge/>
          </w:tcPr>
          <w:p w:rsidR="00A27C7E" w:rsidRPr="009A1DAC" w:rsidRDefault="00A27C7E" w:rsidP="0092582E">
            <w:pPr>
              <w:pStyle w:val="101"/>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 xml:space="preserve">категория </w:t>
            </w:r>
            <w:r w:rsidRPr="009A1DAC">
              <w:rPr>
                <w:bCs/>
                <w:sz w:val="22"/>
                <w:szCs w:val="22"/>
                <w:lang w:val="en-US"/>
              </w:rPr>
              <w:t>V</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1,75</w:t>
            </w:r>
          </w:p>
        </w:tc>
      </w:tr>
      <w:tr w:rsidR="009A1DAC" w:rsidRPr="009A1DAC" w:rsidTr="00C2496B">
        <w:trPr>
          <w:trHeight w:val="224"/>
        </w:trPr>
        <w:tc>
          <w:tcPr>
            <w:tcW w:w="841" w:type="pct"/>
            <w:vMerge/>
          </w:tcPr>
          <w:p w:rsidR="00A27C7E" w:rsidRPr="009A1DAC" w:rsidRDefault="00A27C7E" w:rsidP="0092582E">
            <w:pPr>
              <w:pStyle w:val="101"/>
              <w:rPr>
                <w:sz w:val="22"/>
                <w:szCs w:val="22"/>
              </w:rPr>
            </w:pPr>
          </w:p>
        </w:tc>
        <w:tc>
          <w:tcPr>
            <w:tcW w:w="890" w:type="pct"/>
            <w:vMerge w:val="restart"/>
          </w:tcPr>
          <w:p w:rsidR="00A27C7E" w:rsidRPr="009A1DAC" w:rsidRDefault="00A27C7E" w:rsidP="0092582E">
            <w:pPr>
              <w:pStyle w:val="101"/>
              <w:rPr>
                <w:sz w:val="22"/>
                <w:szCs w:val="22"/>
              </w:rPr>
            </w:pPr>
            <w:r w:rsidRPr="009A1DAC">
              <w:rPr>
                <w:sz w:val="22"/>
                <w:szCs w:val="22"/>
              </w:rPr>
              <w:t>Наименьший радиус кривых в плане, м</w:t>
            </w: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 xml:space="preserve">категория </w:t>
            </w:r>
            <w:r w:rsidRPr="009A1DAC">
              <w:rPr>
                <w:bCs/>
                <w:sz w:val="22"/>
                <w:szCs w:val="22"/>
                <w:lang w:val="en-US"/>
              </w:rPr>
              <w:t>I</w:t>
            </w:r>
            <w:r w:rsidRPr="009A1DAC">
              <w:rPr>
                <w:bCs/>
                <w:sz w:val="22"/>
                <w:szCs w:val="22"/>
              </w:rPr>
              <w:t>А</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1200</w:t>
            </w:r>
          </w:p>
        </w:tc>
      </w:tr>
      <w:tr w:rsidR="009A1DAC" w:rsidRPr="009A1DAC" w:rsidTr="00C2496B">
        <w:trPr>
          <w:trHeight w:val="224"/>
        </w:trPr>
        <w:tc>
          <w:tcPr>
            <w:tcW w:w="841" w:type="pct"/>
            <w:vMerge/>
          </w:tcPr>
          <w:p w:rsidR="00A27C7E" w:rsidRPr="009A1DAC" w:rsidRDefault="00A27C7E" w:rsidP="0092582E">
            <w:pPr>
              <w:pStyle w:val="101"/>
              <w:rPr>
                <w:sz w:val="22"/>
                <w:szCs w:val="22"/>
              </w:rPr>
            </w:pPr>
          </w:p>
        </w:tc>
        <w:tc>
          <w:tcPr>
            <w:tcW w:w="890" w:type="pct"/>
            <w:vMerge/>
          </w:tcPr>
          <w:p w:rsidR="00A27C7E" w:rsidRPr="009A1DAC" w:rsidRDefault="00A27C7E" w:rsidP="0092582E">
            <w:pPr>
              <w:pStyle w:val="101"/>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 xml:space="preserve">категория </w:t>
            </w:r>
            <w:r w:rsidRPr="009A1DAC">
              <w:rPr>
                <w:bCs/>
                <w:sz w:val="22"/>
                <w:szCs w:val="22"/>
                <w:lang w:val="en-US"/>
              </w:rPr>
              <w:t>I</w:t>
            </w:r>
            <w:r w:rsidRPr="009A1DAC">
              <w:rPr>
                <w:bCs/>
                <w:sz w:val="22"/>
                <w:szCs w:val="22"/>
              </w:rPr>
              <w:t>Б</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800</w:t>
            </w:r>
          </w:p>
        </w:tc>
      </w:tr>
      <w:tr w:rsidR="009A1DAC" w:rsidRPr="009A1DAC" w:rsidTr="00C2496B">
        <w:trPr>
          <w:trHeight w:val="224"/>
        </w:trPr>
        <w:tc>
          <w:tcPr>
            <w:tcW w:w="841" w:type="pct"/>
            <w:vMerge/>
          </w:tcPr>
          <w:p w:rsidR="00A27C7E" w:rsidRPr="009A1DAC" w:rsidRDefault="00A27C7E" w:rsidP="0092582E">
            <w:pPr>
              <w:pStyle w:val="101"/>
              <w:rPr>
                <w:sz w:val="22"/>
                <w:szCs w:val="22"/>
              </w:rPr>
            </w:pPr>
          </w:p>
        </w:tc>
        <w:tc>
          <w:tcPr>
            <w:tcW w:w="890" w:type="pct"/>
            <w:vMerge/>
          </w:tcPr>
          <w:p w:rsidR="00A27C7E" w:rsidRPr="009A1DAC" w:rsidRDefault="00A27C7E" w:rsidP="0092582E">
            <w:pPr>
              <w:pStyle w:val="101"/>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 xml:space="preserve">категория </w:t>
            </w:r>
            <w:r w:rsidRPr="009A1DAC">
              <w:rPr>
                <w:bCs/>
                <w:sz w:val="22"/>
                <w:szCs w:val="22"/>
                <w:lang w:val="en-US"/>
              </w:rPr>
              <w:t>I</w:t>
            </w:r>
            <w:r w:rsidRPr="009A1DAC">
              <w:rPr>
                <w:bCs/>
                <w:sz w:val="22"/>
                <w:szCs w:val="22"/>
              </w:rPr>
              <w:t>В</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600</w:t>
            </w:r>
          </w:p>
        </w:tc>
      </w:tr>
      <w:tr w:rsidR="009A1DAC" w:rsidRPr="009A1DAC" w:rsidTr="00C2496B">
        <w:trPr>
          <w:trHeight w:val="224"/>
        </w:trPr>
        <w:tc>
          <w:tcPr>
            <w:tcW w:w="841" w:type="pct"/>
            <w:vMerge/>
          </w:tcPr>
          <w:p w:rsidR="00A27C7E" w:rsidRPr="009A1DAC" w:rsidRDefault="00A27C7E" w:rsidP="0092582E">
            <w:pPr>
              <w:pStyle w:val="101"/>
              <w:rPr>
                <w:sz w:val="22"/>
                <w:szCs w:val="22"/>
              </w:rPr>
            </w:pPr>
          </w:p>
        </w:tc>
        <w:tc>
          <w:tcPr>
            <w:tcW w:w="890" w:type="pct"/>
            <w:vMerge/>
          </w:tcPr>
          <w:p w:rsidR="00A27C7E" w:rsidRPr="009A1DAC" w:rsidRDefault="00A27C7E" w:rsidP="0092582E">
            <w:pPr>
              <w:pStyle w:val="101"/>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 xml:space="preserve">категория </w:t>
            </w:r>
            <w:r w:rsidRPr="009A1DAC">
              <w:rPr>
                <w:bCs/>
                <w:sz w:val="22"/>
                <w:szCs w:val="22"/>
                <w:lang w:val="en-US"/>
              </w:rPr>
              <w:t>II</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800</w:t>
            </w:r>
          </w:p>
        </w:tc>
      </w:tr>
      <w:tr w:rsidR="009A1DAC" w:rsidRPr="009A1DAC" w:rsidTr="00C2496B">
        <w:trPr>
          <w:trHeight w:val="224"/>
        </w:trPr>
        <w:tc>
          <w:tcPr>
            <w:tcW w:w="841" w:type="pct"/>
            <w:vMerge/>
          </w:tcPr>
          <w:p w:rsidR="00A27C7E" w:rsidRPr="009A1DAC" w:rsidRDefault="00A27C7E" w:rsidP="0092582E">
            <w:pPr>
              <w:pStyle w:val="101"/>
              <w:rPr>
                <w:sz w:val="22"/>
                <w:szCs w:val="22"/>
              </w:rPr>
            </w:pPr>
          </w:p>
        </w:tc>
        <w:tc>
          <w:tcPr>
            <w:tcW w:w="890" w:type="pct"/>
            <w:vMerge/>
          </w:tcPr>
          <w:p w:rsidR="00A27C7E" w:rsidRPr="009A1DAC" w:rsidRDefault="00A27C7E" w:rsidP="0092582E">
            <w:pPr>
              <w:pStyle w:val="101"/>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 xml:space="preserve">категория </w:t>
            </w:r>
            <w:r w:rsidRPr="009A1DAC">
              <w:rPr>
                <w:bCs/>
                <w:sz w:val="22"/>
                <w:szCs w:val="22"/>
                <w:lang w:val="en-US"/>
              </w:rPr>
              <w:t>III</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600</w:t>
            </w:r>
          </w:p>
        </w:tc>
      </w:tr>
      <w:tr w:rsidR="009A1DAC" w:rsidRPr="009A1DAC" w:rsidTr="00C2496B">
        <w:trPr>
          <w:trHeight w:val="224"/>
        </w:trPr>
        <w:tc>
          <w:tcPr>
            <w:tcW w:w="841" w:type="pct"/>
            <w:vMerge/>
          </w:tcPr>
          <w:p w:rsidR="00A27C7E" w:rsidRPr="009A1DAC" w:rsidRDefault="00A27C7E" w:rsidP="0092582E">
            <w:pPr>
              <w:pStyle w:val="101"/>
              <w:rPr>
                <w:sz w:val="22"/>
                <w:szCs w:val="22"/>
              </w:rPr>
            </w:pPr>
          </w:p>
        </w:tc>
        <w:tc>
          <w:tcPr>
            <w:tcW w:w="890" w:type="pct"/>
            <w:vMerge/>
          </w:tcPr>
          <w:p w:rsidR="00A27C7E" w:rsidRPr="009A1DAC" w:rsidRDefault="00A27C7E" w:rsidP="0092582E">
            <w:pPr>
              <w:pStyle w:val="101"/>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 xml:space="preserve">категория </w:t>
            </w:r>
            <w:r w:rsidRPr="009A1DAC">
              <w:rPr>
                <w:bCs/>
                <w:sz w:val="22"/>
                <w:szCs w:val="22"/>
                <w:lang w:val="en-US"/>
              </w:rPr>
              <w:t>IV</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300</w:t>
            </w:r>
          </w:p>
        </w:tc>
      </w:tr>
      <w:tr w:rsidR="009A1DAC" w:rsidRPr="009A1DAC" w:rsidTr="00C2496B">
        <w:trPr>
          <w:trHeight w:val="224"/>
        </w:trPr>
        <w:tc>
          <w:tcPr>
            <w:tcW w:w="841" w:type="pct"/>
            <w:vMerge/>
          </w:tcPr>
          <w:p w:rsidR="00A27C7E" w:rsidRPr="009A1DAC" w:rsidRDefault="00A27C7E" w:rsidP="0092582E">
            <w:pPr>
              <w:pStyle w:val="101"/>
              <w:rPr>
                <w:sz w:val="22"/>
                <w:szCs w:val="22"/>
              </w:rPr>
            </w:pPr>
          </w:p>
        </w:tc>
        <w:tc>
          <w:tcPr>
            <w:tcW w:w="890" w:type="pct"/>
            <w:vMerge/>
          </w:tcPr>
          <w:p w:rsidR="00A27C7E" w:rsidRPr="009A1DAC" w:rsidRDefault="00A27C7E" w:rsidP="0092582E">
            <w:pPr>
              <w:pStyle w:val="101"/>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 xml:space="preserve">категория </w:t>
            </w:r>
            <w:r w:rsidRPr="009A1DAC">
              <w:rPr>
                <w:bCs/>
                <w:sz w:val="22"/>
                <w:szCs w:val="22"/>
                <w:lang w:val="en-US"/>
              </w:rPr>
              <w:t>V</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150</w:t>
            </w:r>
          </w:p>
        </w:tc>
      </w:tr>
      <w:tr w:rsidR="009A1DAC" w:rsidRPr="009A1DAC" w:rsidTr="00C2496B">
        <w:trPr>
          <w:trHeight w:val="224"/>
        </w:trPr>
        <w:tc>
          <w:tcPr>
            <w:tcW w:w="841" w:type="pct"/>
            <w:vMerge/>
          </w:tcPr>
          <w:p w:rsidR="00A27C7E" w:rsidRPr="009A1DAC" w:rsidRDefault="00A27C7E" w:rsidP="0092582E">
            <w:pPr>
              <w:pStyle w:val="101"/>
              <w:rPr>
                <w:sz w:val="22"/>
                <w:szCs w:val="22"/>
              </w:rPr>
            </w:pPr>
          </w:p>
        </w:tc>
        <w:tc>
          <w:tcPr>
            <w:tcW w:w="890" w:type="pct"/>
            <w:vMerge w:val="restart"/>
          </w:tcPr>
          <w:p w:rsidR="00A27C7E" w:rsidRPr="009A1DAC" w:rsidRDefault="00A27C7E" w:rsidP="0092582E">
            <w:pPr>
              <w:pStyle w:val="101"/>
              <w:rPr>
                <w:sz w:val="22"/>
                <w:szCs w:val="22"/>
              </w:rPr>
            </w:pPr>
            <w:r w:rsidRPr="009A1DAC">
              <w:rPr>
                <w:sz w:val="22"/>
                <w:szCs w:val="22"/>
              </w:rPr>
              <w:t>Наибольший продольный уклон, ‰</w:t>
            </w: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 xml:space="preserve">категория </w:t>
            </w:r>
            <w:r w:rsidRPr="009A1DAC">
              <w:rPr>
                <w:bCs/>
                <w:sz w:val="22"/>
                <w:szCs w:val="22"/>
                <w:lang w:val="en-US"/>
              </w:rPr>
              <w:t>I</w:t>
            </w:r>
            <w:r w:rsidRPr="009A1DAC">
              <w:rPr>
                <w:bCs/>
                <w:sz w:val="22"/>
                <w:szCs w:val="22"/>
              </w:rPr>
              <w:t>А</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30</w:t>
            </w:r>
          </w:p>
        </w:tc>
      </w:tr>
      <w:tr w:rsidR="009A1DAC" w:rsidRPr="009A1DAC" w:rsidTr="00C2496B">
        <w:trPr>
          <w:trHeight w:val="224"/>
        </w:trPr>
        <w:tc>
          <w:tcPr>
            <w:tcW w:w="841" w:type="pct"/>
            <w:vMerge/>
          </w:tcPr>
          <w:p w:rsidR="00A27C7E" w:rsidRPr="009A1DAC" w:rsidRDefault="00A27C7E" w:rsidP="0092582E">
            <w:pPr>
              <w:pStyle w:val="101"/>
              <w:rPr>
                <w:sz w:val="22"/>
                <w:szCs w:val="22"/>
              </w:rPr>
            </w:pPr>
          </w:p>
        </w:tc>
        <w:tc>
          <w:tcPr>
            <w:tcW w:w="890" w:type="pct"/>
            <w:vMerge/>
          </w:tcPr>
          <w:p w:rsidR="00A27C7E" w:rsidRPr="009A1DAC" w:rsidRDefault="00A27C7E" w:rsidP="0092582E">
            <w:pPr>
              <w:pStyle w:val="101"/>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 xml:space="preserve">категория </w:t>
            </w:r>
            <w:r w:rsidRPr="009A1DAC">
              <w:rPr>
                <w:bCs/>
                <w:sz w:val="22"/>
                <w:szCs w:val="22"/>
                <w:lang w:val="en-US"/>
              </w:rPr>
              <w:t>I</w:t>
            </w:r>
            <w:r w:rsidRPr="009A1DAC">
              <w:rPr>
                <w:bCs/>
                <w:sz w:val="22"/>
                <w:szCs w:val="22"/>
              </w:rPr>
              <w:t>Б</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40</w:t>
            </w:r>
          </w:p>
        </w:tc>
      </w:tr>
      <w:tr w:rsidR="009A1DAC" w:rsidRPr="009A1DAC" w:rsidTr="00C2496B">
        <w:trPr>
          <w:trHeight w:val="224"/>
        </w:trPr>
        <w:tc>
          <w:tcPr>
            <w:tcW w:w="841" w:type="pct"/>
            <w:vMerge/>
          </w:tcPr>
          <w:p w:rsidR="00A27C7E" w:rsidRPr="009A1DAC" w:rsidRDefault="00A27C7E" w:rsidP="0092582E">
            <w:pPr>
              <w:pStyle w:val="101"/>
              <w:rPr>
                <w:sz w:val="22"/>
                <w:szCs w:val="22"/>
              </w:rPr>
            </w:pPr>
          </w:p>
        </w:tc>
        <w:tc>
          <w:tcPr>
            <w:tcW w:w="890" w:type="pct"/>
            <w:vMerge/>
          </w:tcPr>
          <w:p w:rsidR="00A27C7E" w:rsidRPr="009A1DAC" w:rsidRDefault="00A27C7E" w:rsidP="0092582E">
            <w:pPr>
              <w:pStyle w:val="101"/>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 xml:space="preserve">категория </w:t>
            </w:r>
            <w:r w:rsidRPr="009A1DAC">
              <w:rPr>
                <w:bCs/>
                <w:sz w:val="22"/>
                <w:szCs w:val="22"/>
                <w:lang w:val="en-US"/>
              </w:rPr>
              <w:t>I</w:t>
            </w:r>
            <w:r w:rsidRPr="009A1DAC">
              <w:rPr>
                <w:bCs/>
                <w:sz w:val="22"/>
                <w:szCs w:val="22"/>
              </w:rPr>
              <w:t>В</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50</w:t>
            </w:r>
          </w:p>
        </w:tc>
      </w:tr>
      <w:tr w:rsidR="009A1DAC" w:rsidRPr="009A1DAC" w:rsidTr="00C2496B">
        <w:trPr>
          <w:trHeight w:val="224"/>
        </w:trPr>
        <w:tc>
          <w:tcPr>
            <w:tcW w:w="841" w:type="pct"/>
            <w:vMerge/>
          </w:tcPr>
          <w:p w:rsidR="00A27C7E" w:rsidRPr="009A1DAC" w:rsidRDefault="00A27C7E" w:rsidP="0092582E">
            <w:pPr>
              <w:pStyle w:val="101"/>
              <w:rPr>
                <w:sz w:val="22"/>
                <w:szCs w:val="22"/>
              </w:rPr>
            </w:pPr>
          </w:p>
        </w:tc>
        <w:tc>
          <w:tcPr>
            <w:tcW w:w="890" w:type="pct"/>
            <w:vMerge/>
          </w:tcPr>
          <w:p w:rsidR="00A27C7E" w:rsidRPr="009A1DAC" w:rsidRDefault="00A27C7E" w:rsidP="0092582E">
            <w:pPr>
              <w:pStyle w:val="101"/>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 xml:space="preserve">категория </w:t>
            </w:r>
            <w:r w:rsidRPr="009A1DAC">
              <w:rPr>
                <w:bCs/>
                <w:sz w:val="22"/>
                <w:szCs w:val="22"/>
                <w:lang w:val="en-US"/>
              </w:rPr>
              <w:t>II</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40</w:t>
            </w:r>
          </w:p>
        </w:tc>
      </w:tr>
      <w:tr w:rsidR="009A1DAC" w:rsidRPr="009A1DAC" w:rsidTr="00C2496B">
        <w:trPr>
          <w:trHeight w:val="224"/>
        </w:trPr>
        <w:tc>
          <w:tcPr>
            <w:tcW w:w="841" w:type="pct"/>
            <w:vMerge/>
          </w:tcPr>
          <w:p w:rsidR="00A27C7E" w:rsidRPr="009A1DAC" w:rsidRDefault="00A27C7E" w:rsidP="0092582E">
            <w:pPr>
              <w:pStyle w:val="101"/>
              <w:rPr>
                <w:sz w:val="22"/>
                <w:szCs w:val="22"/>
              </w:rPr>
            </w:pPr>
          </w:p>
        </w:tc>
        <w:tc>
          <w:tcPr>
            <w:tcW w:w="890" w:type="pct"/>
            <w:vMerge/>
          </w:tcPr>
          <w:p w:rsidR="00A27C7E" w:rsidRPr="009A1DAC" w:rsidRDefault="00A27C7E" w:rsidP="0092582E">
            <w:pPr>
              <w:pStyle w:val="101"/>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 xml:space="preserve">категория </w:t>
            </w:r>
            <w:r w:rsidRPr="009A1DAC">
              <w:rPr>
                <w:bCs/>
                <w:sz w:val="22"/>
                <w:szCs w:val="22"/>
                <w:lang w:val="en-US"/>
              </w:rPr>
              <w:t>III</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50</w:t>
            </w:r>
          </w:p>
        </w:tc>
      </w:tr>
      <w:tr w:rsidR="009A1DAC" w:rsidRPr="009A1DAC" w:rsidTr="00C2496B">
        <w:trPr>
          <w:trHeight w:val="224"/>
        </w:trPr>
        <w:tc>
          <w:tcPr>
            <w:tcW w:w="841" w:type="pct"/>
            <w:vMerge/>
          </w:tcPr>
          <w:p w:rsidR="00A27C7E" w:rsidRPr="009A1DAC" w:rsidRDefault="00A27C7E" w:rsidP="0092582E">
            <w:pPr>
              <w:pStyle w:val="101"/>
              <w:rPr>
                <w:sz w:val="22"/>
                <w:szCs w:val="22"/>
              </w:rPr>
            </w:pPr>
          </w:p>
        </w:tc>
        <w:tc>
          <w:tcPr>
            <w:tcW w:w="890" w:type="pct"/>
            <w:vMerge/>
          </w:tcPr>
          <w:p w:rsidR="00A27C7E" w:rsidRPr="009A1DAC" w:rsidRDefault="00A27C7E" w:rsidP="0092582E">
            <w:pPr>
              <w:pStyle w:val="101"/>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 xml:space="preserve">категория </w:t>
            </w:r>
            <w:r w:rsidRPr="009A1DAC">
              <w:rPr>
                <w:bCs/>
                <w:sz w:val="22"/>
                <w:szCs w:val="22"/>
                <w:lang w:val="en-US"/>
              </w:rPr>
              <w:t>IV</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60</w:t>
            </w:r>
          </w:p>
        </w:tc>
      </w:tr>
      <w:tr w:rsidR="009A1DAC" w:rsidRPr="009A1DAC" w:rsidTr="00C2496B">
        <w:trPr>
          <w:trHeight w:val="224"/>
        </w:trPr>
        <w:tc>
          <w:tcPr>
            <w:tcW w:w="841" w:type="pct"/>
            <w:vMerge/>
          </w:tcPr>
          <w:p w:rsidR="00A27C7E" w:rsidRPr="009A1DAC" w:rsidRDefault="00A27C7E" w:rsidP="0092582E">
            <w:pPr>
              <w:pStyle w:val="101"/>
              <w:rPr>
                <w:sz w:val="22"/>
                <w:szCs w:val="22"/>
              </w:rPr>
            </w:pPr>
          </w:p>
        </w:tc>
        <w:tc>
          <w:tcPr>
            <w:tcW w:w="890" w:type="pct"/>
            <w:vMerge/>
          </w:tcPr>
          <w:p w:rsidR="00A27C7E" w:rsidRPr="009A1DAC" w:rsidRDefault="00A27C7E" w:rsidP="0092582E">
            <w:pPr>
              <w:pStyle w:val="101"/>
              <w:rPr>
                <w:sz w:val="22"/>
                <w:szCs w:val="22"/>
              </w:rPr>
            </w:pPr>
          </w:p>
        </w:tc>
        <w:tc>
          <w:tcPr>
            <w:tcW w:w="1792" w:type="pct"/>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 xml:space="preserve">категория </w:t>
            </w:r>
            <w:r w:rsidRPr="009A1DAC">
              <w:rPr>
                <w:bCs/>
                <w:sz w:val="22"/>
                <w:szCs w:val="22"/>
                <w:lang w:val="en-US"/>
              </w:rPr>
              <w:t>V</w:t>
            </w:r>
            <w:r w:rsidRPr="009A1DAC">
              <w:rPr>
                <w:bCs/>
                <w:sz w:val="22"/>
                <w:szCs w:val="22"/>
              </w:rPr>
              <w:t>***</w:t>
            </w:r>
          </w:p>
        </w:tc>
        <w:tc>
          <w:tcPr>
            <w:tcW w:w="1477" w:type="pct"/>
            <w:gridSpan w:val="3"/>
            <w:shd w:val="clear" w:color="auto" w:fill="auto"/>
          </w:tcPr>
          <w:p w:rsidR="00A27C7E" w:rsidRPr="009A1DAC" w:rsidRDefault="00A27C7E" w:rsidP="0092582E">
            <w:pPr>
              <w:pStyle w:val="101"/>
              <w:rPr>
                <w:rFonts w:eastAsia="Calibri"/>
                <w:sz w:val="22"/>
                <w:szCs w:val="22"/>
                <w:lang w:eastAsia="en-US"/>
              </w:rPr>
            </w:pPr>
            <w:r w:rsidRPr="009A1DAC">
              <w:rPr>
                <w:bCs/>
                <w:sz w:val="22"/>
                <w:szCs w:val="22"/>
              </w:rPr>
              <w:t>70</w:t>
            </w:r>
          </w:p>
        </w:tc>
      </w:tr>
      <w:tr w:rsidR="009A1DAC" w:rsidRPr="009A1DAC" w:rsidTr="00C2496B">
        <w:trPr>
          <w:trHeight w:val="224"/>
        </w:trPr>
        <w:tc>
          <w:tcPr>
            <w:tcW w:w="841" w:type="pct"/>
            <w:vMerge/>
          </w:tcPr>
          <w:p w:rsidR="00A27C7E" w:rsidRPr="009A1DAC" w:rsidRDefault="00A27C7E" w:rsidP="0092582E">
            <w:pPr>
              <w:pStyle w:val="101"/>
              <w:rPr>
                <w:sz w:val="22"/>
                <w:szCs w:val="22"/>
              </w:rPr>
            </w:pPr>
          </w:p>
        </w:tc>
        <w:tc>
          <w:tcPr>
            <w:tcW w:w="890" w:type="pct"/>
            <w:vMerge/>
          </w:tcPr>
          <w:p w:rsidR="00A27C7E" w:rsidRPr="009A1DAC" w:rsidRDefault="00A27C7E" w:rsidP="0092582E">
            <w:pPr>
              <w:pStyle w:val="101"/>
              <w:rPr>
                <w:sz w:val="22"/>
                <w:szCs w:val="22"/>
              </w:rPr>
            </w:pPr>
          </w:p>
        </w:tc>
        <w:tc>
          <w:tcPr>
            <w:tcW w:w="3269" w:type="pct"/>
            <w:gridSpan w:val="4"/>
            <w:shd w:val="clear" w:color="auto" w:fill="auto"/>
          </w:tcPr>
          <w:p w:rsidR="00A27C7E" w:rsidRPr="009A1DAC" w:rsidRDefault="00A27C7E" w:rsidP="0092582E">
            <w:pPr>
              <w:pStyle w:val="102"/>
              <w:jc w:val="left"/>
              <w:rPr>
                <w:rFonts w:eastAsia="Calibri"/>
                <w:sz w:val="22"/>
                <w:szCs w:val="22"/>
                <w:lang w:eastAsia="en-US"/>
              </w:rPr>
            </w:pPr>
            <w:r w:rsidRPr="009A1DAC">
              <w:rPr>
                <w:rFonts w:eastAsia="Calibri"/>
                <w:sz w:val="22"/>
                <w:szCs w:val="22"/>
                <w:lang w:eastAsia="en-US"/>
              </w:rPr>
              <w:t xml:space="preserve">*** На участках дорог категории V с уклонами более 60 ‰ в местах с неблагоприятными гидрологическими условиями и с легкоразмываемыми грунтами, с уменьшенной шириной обочин предусматривают устройство разъездов. Расстояния между разъездами принимают равными расстояниям видимости встречного автомобиля, но не более 1 км. Ширину земляного полотна и проезжей части на разъездах принимают по нормам дорог категории IV, а </w:t>
            </w:r>
            <w:r w:rsidRPr="009A1DAC">
              <w:rPr>
                <w:rFonts w:eastAsia="Calibri"/>
                <w:sz w:val="22"/>
                <w:szCs w:val="22"/>
                <w:lang w:eastAsia="en-US"/>
              </w:rPr>
              <w:lastRenderedPageBreak/>
              <w:t>наименьшую длину разъезда - 30 м. Переход от однополосной проезжей части к двухполосной осуществляют на протяжении 10 м.</w:t>
            </w:r>
          </w:p>
        </w:tc>
      </w:tr>
      <w:tr w:rsidR="009A1DAC" w:rsidRPr="009A1DAC" w:rsidTr="00C2496B">
        <w:trPr>
          <w:trHeight w:val="29"/>
        </w:trPr>
        <w:tc>
          <w:tcPr>
            <w:tcW w:w="841" w:type="pct"/>
            <w:vMerge/>
          </w:tcPr>
          <w:p w:rsidR="00A27C7E" w:rsidRPr="009A1DAC" w:rsidRDefault="00A27C7E" w:rsidP="0092582E">
            <w:pPr>
              <w:pStyle w:val="101"/>
              <w:rPr>
                <w:sz w:val="22"/>
                <w:szCs w:val="22"/>
              </w:rPr>
            </w:pPr>
          </w:p>
        </w:tc>
        <w:tc>
          <w:tcPr>
            <w:tcW w:w="890" w:type="pct"/>
            <w:vMerge w:val="restart"/>
          </w:tcPr>
          <w:p w:rsidR="00A27C7E" w:rsidRPr="009A1DAC" w:rsidRDefault="00A27C7E" w:rsidP="0092582E">
            <w:pPr>
              <w:pStyle w:val="101"/>
              <w:rPr>
                <w:sz w:val="22"/>
                <w:szCs w:val="22"/>
              </w:rPr>
            </w:pPr>
            <w:r w:rsidRPr="009A1DAC">
              <w:rPr>
                <w:sz w:val="22"/>
                <w:szCs w:val="22"/>
              </w:rPr>
              <w:t>Общая площадь полосы отвода под автомобильную дорогу, га/км</w:t>
            </w:r>
          </w:p>
        </w:tc>
        <w:tc>
          <w:tcPr>
            <w:tcW w:w="1792" w:type="pct"/>
            <w:shd w:val="clear" w:color="auto" w:fill="auto"/>
          </w:tcPr>
          <w:p w:rsidR="00A27C7E" w:rsidRPr="009A1DAC" w:rsidRDefault="00A27C7E" w:rsidP="0092582E">
            <w:pPr>
              <w:pStyle w:val="102"/>
              <w:jc w:val="left"/>
              <w:rPr>
                <w:bCs/>
                <w:sz w:val="22"/>
                <w:szCs w:val="22"/>
              </w:rPr>
            </w:pPr>
            <w:r w:rsidRPr="009A1DAC">
              <w:rPr>
                <w:bCs/>
                <w:sz w:val="22"/>
                <w:szCs w:val="22"/>
              </w:rPr>
              <w:t xml:space="preserve">категория </w:t>
            </w:r>
            <w:r w:rsidRPr="009A1DAC">
              <w:rPr>
                <w:bCs/>
                <w:sz w:val="22"/>
                <w:szCs w:val="22"/>
                <w:lang w:val="en-US"/>
              </w:rPr>
              <w:t>I</w:t>
            </w:r>
            <w:r w:rsidRPr="009A1DAC">
              <w:rPr>
                <w:bCs/>
                <w:sz w:val="22"/>
                <w:szCs w:val="22"/>
              </w:rPr>
              <w:t>А</w:t>
            </w:r>
          </w:p>
        </w:tc>
        <w:tc>
          <w:tcPr>
            <w:tcW w:w="1477" w:type="pct"/>
            <w:gridSpan w:val="3"/>
            <w:shd w:val="clear" w:color="auto" w:fill="auto"/>
          </w:tcPr>
          <w:p w:rsidR="00A27C7E" w:rsidRPr="009A1DAC" w:rsidRDefault="00A27C7E" w:rsidP="0092582E">
            <w:pPr>
              <w:pStyle w:val="102"/>
              <w:jc w:val="left"/>
              <w:rPr>
                <w:bCs/>
                <w:sz w:val="22"/>
                <w:szCs w:val="22"/>
              </w:rPr>
            </w:pPr>
            <w:r w:rsidRPr="009A1DAC">
              <w:rPr>
                <w:bCs/>
                <w:sz w:val="22"/>
                <w:szCs w:val="22"/>
              </w:rPr>
              <w:t>8,1</w:t>
            </w:r>
          </w:p>
        </w:tc>
      </w:tr>
      <w:tr w:rsidR="009A1DAC" w:rsidRPr="009A1DAC" w:rsidTr="00C2496B">
        <w:trPr>
          <w:trHeight w:val="24"/>
        </w:trPr>
        <w:tc>
          <w:tcPr>
            <w:tcW w:w="841" w:type="pct"/>
            <w:vMerge/>
          </w:tcPr>
          <w:p w:rsidR="00A27C7E" w:rsidRPr="009A1DAC" w:rsidRDefault="00A27C7E" w:rsidP="0092582E">
            <w:pPr>
              <w:pStyle w:val="101"/>
              <w:rPr>
                <w:sz w:val="22"/>
                <w:szCs w:val="22"/>
              </w:rPr>
            </w:pPr>
          </w:p>
        </w:tc>
        <w:tc>
          <w:tcPr>
            <w:tcW w:w="890" w:type="pct"/>
            <w:vMerge/>
          </w:tcPr>
          <w:p w:rsidR="00A27C7E" w:rsidRPr="009A1DAC" w:rsidRDefault="00A27C7E" w:rsidP="0092582E">
            <w:pPr>
              <w:pStyle w:val="101"/>
              <w:rPr>
                <w:sz w:val="22"/>
                <w:szCs w:val="22"/>
              </w:rPr>
            </w:pPr>
          </w:p>
        </w:tc>
        <w:tc>
          <w:tcPr>
            <w:tcW w:w="1792" w:type="pct"/>
            <w:shd w:val="clear" w:color="auto" w:fill="auto"/>
          </w:tcPr>
          <w:p w:rsidR="00A27C7E" w:rsidRPr="009A1DAC" w:rsidRDefault="00A27C7E" w:rsidP="0092582E">
            <w:pPr>
              <w:pStyle w:val="102"/>
              <w:jc w:val="left"/>
              <w:rPr>
                <w:bCs/>
                <w:sz w:val="22"/>
                <w:szCs w:val="22"/>
              </w:rPr>
            </w:pPr>
            <w:r w:rsidRPr="009A1DAC">
              <w:rPr>
                <w:bCs/>
                <w:sz w:val="22"/>
                <w:szCs w:val="22"/>
              </w:rPr>
              <w:t xml:space="preserve">категория </w:t>
            </w:r>
            <w:r w:rsidRPr="009A1DAC">
              <w:rPr>
                <w:bCs/>
                <w:sz w:val="22"/>
                <w:szCs w:val="22"/>
                <w:lang w:val="en-US"/>
              </w:rPr>
              <w:t>I</w:t>
            </w:r>
            <w:r w:rsidRPr="009A1DAC">
              <w:rPr>
                <w:bCs/>
                <w:sz w:val="22"/>
                <w:szCs w:val="22"/>
              </w:rPr>
              <w:t>Б</w:t>
            </w:r>
          </w:p>
        </w:tc>
        <w:tc>
          <w:tcPr>
            <w:tcW w:w="1477" w:type="pct"/>
            <w:gridSpan w:val="3"/>
            <w:shd w:val="clear" w:color="auto" w:fill="auto"/>
          </w:tcPr>
          <w:p w:rsidR="00A27C7E" w:rsidRPr="009A1DAC" w:rsidRDefault="00A27C7E" w:rsidP="0092582E">
            <w:pPr>
              <w:pStyle w:val="102"/>
              <w:jc w:val="left"/>
              <w:rPr>
                <w:bCs/>
                <w:sz w:val="22"/>
                <w:szCs w:val="22"/>
              </w:rPr>
            </w:pPr>
            <w:r w:rsidRPr="009A1DAC">
              <w:rPr>
                <w:bCs/>
                <w:sz w:val="22"/>
                <w:szCs w:val="22"/>
              </w:rPr>
              <w:t>7,2</w:t>
            </w:r>
          </w:p>
        </w:tc>
      </w:tr>
      <w:tr w:rsidR="009A1DAC" w:rsidRPr="009A1DAC" w:rsidTr="00C2496B">
        <w:trPr>
          <w:trHeight w:val="24"/>
        </w:trPr>
        <w:tc>
          <w:tcPr>
            <w:tcW w:w="841" w:type="pct"/>
            <w:vMerge/>
          </w:tcPr>
          <w:p w:rsidR="00A27C7E" w:rsidRPr="009A1DAC" w:rsidRDefault="00A27C7E" w:rsidP="0092582E">
            <w:pPr>
              <w:pStyle w:val="101"/>
              <w:rPr>
                <w:sz w:val="22"/>
                <w:szCs w:val="22"/>
              </w:rPr>
            </w:pPr>
          </w:p>
        </w:tc>
        <w:tc>
          <w:tcPr>
            <w:tcW w:w="890" w:type="pct"/>
            <w:vMerge/>
          </w:tcPr>
          <w:p w:rsidR="00A27C7E" w:rsidRPr="009A1DAC" w:rsidRDefault="00A27C7E" w:rsidP="0092582E">
            <w:pPr>
              <w:pStyle w:val="101"/>
              <w:rPr>
                <w:sz w:val="22"/>
                <w:szCs w:val="22"/>
              </w:rPr>
            </w:pPr>
          </w:p>
        </w:tc>
        <w:tc>
          <w:tcPr>
            <w:tcW w:w="1792" w:type="pct"/>
            <w:shd w:val="clear" w:color="auto" w:fill="auto"/>
          </w:tcPr>
          <w:p w:rsidR="00A27C7E" w:rsidRPr="009A1DAC" w:rsidRDefault="00A27C7E" w:rsidP="0092582E">
            <w:pPr>
              <w:pStyle w:val="102"/>
              <w:jc w:val="left"/>
              <w:rPr>
                <w:bCs/>
                <w:sz w:val="22"/>
                <w:szCs w:val="22"/>
              </w:rPr>
            </w:pPr>
            <w:r w:rsidRPr="009A1DAC">
              <w:rPr>
                <w:bCs/>
                <w:sz w:val="22"/>
                <w:szCs w:val="22"/>
              </w:rPr>
              <w:t xml:space="preserve">категория </w:t>
            </w:r>
            <w:r w:rsidRPr="009A1DAC">
              <w:rPr>
                <w:bCs/>
                <w:sz w:val="22"/>
                <w:szCs w:val="22"/>
                <w:lang w:val="en-US"/>
              </w:rPr>
              <w:t>I</w:t>
            </w:r>
            <w:r w:rsidRPr="009A1DAC">
              <w:rPr>
                <w:bCs/>
                <w:sz w:val="22"/>
                <w:szCs w:val="22"/>
              </w:rPr>
              <w:t>В</w:t>
            </w:r>
          </w:p>
        </w:tc>
        <w:tc>
          <w:tcPr>
            <w:tcW w:w="1477" w:type="pct"/>
            <w:gridSpan w:val="3"/>
            <w:shd w:val="clear" w:color="auto" w:fill="auto"/>
          </w:tcPr>
          <w:p w:rsidR="00A27C7E" w:rsidRPr="009A1DAC" w:rsidRDefault="00A27C7E" w:rsidP="0092582E">
            <w:pPr>
              <w:pStyle w:val="102"/>
              <w:jc w:val="left"/>
              <w:rPr>
                <w:bCs/>
                <w:sz w:val="22"/>
                <w:szCs w:val="22"/>
              </w:rPr>
            </w:pPr>
            <w:r w:rsidRPr="009A1DAC">
              <w:rPr>
                <w:bCs/>
                <w:sz w:val="22"/>
                <w:szCs w:val="22"/>
              </w:rPr>
              <w:t>6,5</w:t>
            </w:r>
          </w:p>
        </w:tc>
      </w:tr>
      <w:tr w:rsidR="009A1DAC" w:rsidRPr="009A1DAC" w:rsidTr="00C2496B">
        <w:trPr>
          <w:trHeight w:val="24"/>
        </w:trPr>
        <w:tc>
          <w:tcPr>
            <w:tcW w:w="841" w:type="pct"/>
            <w:vMerge/>
          </w:tcPr>
          <w:p w:rsidR="00A27C7E" w:rsidRPr="009A1DAC" w:rsidRDefault="00A27C7E" w:rsidP="0092582E">
            <w:pPr>
              <w:pStyle w:val="101"/>
              <w:rPr>
                <w:sz w:val="22"/>
                <w:szCs w:val="22"/>
              </w:rPr>
            </w:pPr>
          </w:p>
        </w:tc>
        <w:tc>
          <w:tcPr>
            <w:tcW w:w="890" w:type="pct"/>
            <w:vMerge/>
          </w:tcPr>
          <w:p w:rsidR="00A27C7E" w:rsidRPr="009A1DAC" w:rsidRDefault="00A27C7E" w:rsidP="0092582E">
            <w:pPr>
              <w:pStyle w:val="101"/>
              <w:rPr>
                <w:sz w:val="22"/>
                <w:szCs w:val="22"/>
              </w:rPr>
            </w:pPr>
          </w:p>
        </w:tc>
        <w:tc>
          <w:tcPr>
            <w:tcW w:w="1792" w:type="pct"/>
            <w:shd w:val="clear" w:color="auto" w:fill="auto"/>
          </w:tcPr>
          <w:p w:rsidR="00A27C7E" w:rsidRPr="009A1DAC" w:rsidRDefault="00A27C7E" w:rsidP="0092582E">
            <w:pPr>
              <w:pStyle w:val="102"/>
              <w:jc w:val="left"/>
              <w:rPr>
                <w:bCs/>
                <w:sz w:val="22"/>
                <w:szCs w:val="22"/>
              </w:rPr>
            </w:pPr>
            <w:r w:rsidRPr="009A1DAC">
              <w:rPr>
                <w:bCs/>
                <w:sz w:val="22"/>
                <w:szCs w:val="22"/>
              </w:rPr>
              <w:t xml:space="preserve">категория </w:t>
            </w:r>
            <w:r w:rsidRPr="009A1DAC">
              <w:rPr>
                <w:bCs/>
                <w:sz w:val="22"/>
                <w:szCs w:val="22"/>
                <w:lang w:val="en-US"/>
              </w:rPr>
              <w:t>II</w:t>
            </w:r>
          </w:p>
        </w:tc>
        <w:tc>
          <w:tcPr>
            <w:tcW w:w="1477" w:type="pct"/>
            <w:gridSpan w:val="3"/>
            <w:shd w:val="clear" w:color="auto" w:fill="auto"/>
          </w:tcPr>
          <w:p w:rsidR="00A27C7E" w:rsidRPr="009A1DAC" w:rsidRDefault="00A27C7E" w:rsidP="0092582E">
            <w:pPr>
              <w:pStyle w:val="102"/>
              <w:jc w:val="left"/>
              <w:rPr>
                <w:bCs/>
                <w:sz w:val="22"/>
                <w:szCs w:val="22"/>
              </w:rPr>
            </w:pPr>
            <w:r w:rsidRPr="009A1DAC">
              <w:rPr>
                <w:bCs/>
                <w:sz w:val="22"/>
                <w:szCs w:val="22"/>
              </w:rPr>
              <w:t>4,9</w:t>
            </w:r>
          </w:p>
        </w:tc>
      </w:tr>
      <w:tr w:rsidR="009A1DAC" w:rsidRPr="009A1DAC" w:rsidTr="00C2496B">
        <w:trPr>
          <w:trHeight w:val="24"/>
        </w:trPr>
        <w:tc>
          <w:tcPr>
            <w:tcW w:w="841" w:type="pct"/>
            <w:vMerge/>
          </w:tcPr>
          <w:p w:rsidR="00A27C7E" w:rsidRPr="009A1DAC" w:rsidRDefault="00A27C7E" w:rsidP="0092582E">
            <w:pPr>
              <w:pStyle w:val="101"/>
              <w:rPr>
                <w:sz w:val="22"/>
                <w:szCs w:val="22"/>
              </w:rPr>
            </w:pPr>
          </w:p>
        </w:tc>
        <w:tc>
          <w:tcPr>
            <w:tcW w:w="890" w:type="pct"/>
            <w:vMerge/>
          </w:tcPr>
          <w:p w:rsidR="00A27C7E" w:rsidRPr="009A1DAC" w:rsidRDefault="00A27C7E" w:rsidP="0092582E">
            <w:pPr>
              <w:pStyle w:val="101"/>
              <w:rPr>
                <w:sz w:val="22"/>
                <w:szCs w:val="22"/>
              </w:rPr>
            </w:pPr>
          </w:p>
        </w:tc>
        <w:tc>
          <w:tcPr>
            <w:tcW w:w="1792" w:type="pct"/>
            <w:shd w:val="clear" w:color="auto" w:fill="auto"/>
          </w:tcPr>
          <w:p w:rsidR="00A27C7E" w:rsidRPr="009A1DAC" w:rsidRDefault="00A27C7E" w:rsidP="0092582E">
            <w:pPr>
              <w:pStyle w:val="102"/>
              <w:jc w:val="left"/>
              <w:rPr>
                <w:rFonts w:eastAsia="Calibri"/>
                <w:sz w:val="22"/>
                <w:szCs w:val="22"/>
                <w:lang w:eastAsia="en-US"/>
              </w:rPr>
            </w:pPr>
            <w:r w:rsidRPr="009A1DAC">
              <w:rPr>
                <w:bCs/>
                <w:sz w:val="22"/>
                <w:szCs w:val="22"/>
              </w:rPr>
              <w:t xml:space="preserve">категория </w:t>
            </w:r>
            <w:r w:rsidRPr="009A1DAC">
              <w:rPr>
                <w:bCs/>
                <w:sz w:val="22"/>
                <w:szCs w:val="22"/>
                <w:lang w:val="en-US"/>
              </w:rPr>
              <w:t>III</w:t>
            </w:r>
          </w:p>
        </w:tc>
        <w:tc>
          <w:tcPr>
            <w:tcW w:w="1477" w:type="pct"/>
            <w:gridSpan w:val="3"/>
            <w:shd w:val="clear" w:color="auto" w:fill="auto"/>
          </w:tcPr>
          <w:p w:rsidR="00A27C7E" w:rsidRPr="009A1DAC" w:rsidRDefault="00A27C7E" w:rsidP="0092582E">
            <w:pPr>
              <w:pStyle w:val="102"/>
              <w:jc w:val="left"/>
              <w:rPr>
                <w:rFonts w:eastAsia="Calibri"/>
                <w:sz w:val="22"/>
                <w:szCs w:val="22"/>
                <w:lang w:eastAsia="en-US"/>
              </w:rPr>
            </w:pPr>
            <w:r w:rsidRPr="009A1DAC">
              <w:rPr>
                <w:bCs/>
                <w:sz w:val="22"/>
                <w:szCs w:val="22"/>
              </w:rPr>
              <w:t>4,6</w:t>
            </w:r>
          </w:p>
        </w:tc>
      </w:tr>
      <w:tr w:rsidR="009A1DAC" w:rsidRPr="009A1DAC" w:rsidTr="00C2496B">
        <w:trPr>
          <w:trHeight w:val="24"/>
        </w:trPr>
        <w:tc>
          <w:tcPr>
            <w:tcW w:w="841" w:type="pct"/>
            <w:vMerge/>
          </w:tcPr>
          <w:p w:rsidR="00A27C7E" w:rsidRPr="009A1DAC" w:rsidRDefault="00A27C7E" w:rsidP="0092582E">
            <w:pPr>
              <w:pStyle w:val="101"/>
              <w:rPr>
                <w:sz w:val="22"/>
                <w:szCs w:val="22"/>
              </w:rPr>
            </w:pPr>
          </w:p>
        </w:tc>
        <w:tc>
          <w:tcPr>
            <w:tcW w:w="890" w:type="pct"/>
            <w:vMerge/>
          </w:tcPr>
          <w:p w:rsidR="00A27C7E" w:rsidRPr="009A1DAC" w:rsidRDefault="00A27C7E" w:rsidP="0092582E">
            <w:pPr>
              <w:pStyle w:val="101"/>
              <w:rPr>
                <w:sz w:val="22"/>
                <w:szCs w:val="22"/>
              </w:rPr>
            </w:pPr>
          </w:p>
        </w:tc>
        <w:tc>
          <w:tcPr>
            <w:tcW w:w="1792" w:type="pct"/>
            <w:shd w:val="clear" w:color="auto" w:fill="auto"/>
          </w:tcPr>
          <w:p w:rsidR="00A27C7E" w:rsidRPr="009A1DAC" w:rsidRDefault="00A27C7E" w:rsidP="0092582E">
            <w:pPr>
              <w:pStyle w:val="102"/>
              <w:jc w:val="left"/>
              <w:rPr>
                <w:rFonts w:eastAsia="Calibri"/>
                <w:sz w:val="22"/>
                <w:szCs w:val="22"/>
                <w:lang w:eastAsia="en-US"/>
              </w:rPr>
            </w:pPr>
            <w:r w:rsidRPr="009A1DAC">
              <w:rPr>
                <w:bCs/>
                <w:sz w:val="22"/>
                <w:szCs w:val="22"/>
              </w:rPr>
              <w:t xml:space="preserve">категория </w:t>
            </w:r>
            <w:r w:rsidRPr="009A1DAC">
              <w:rPr>
                <w:bCs/>
                <w:sz w:val="22"/>
                <w:szCs w:val="22"/>
                <w:lang w:val="en-US"/>
              </w:rPr>
              <w:t>IV</w:t>
            </w:r>
          </w:p>
        </w:tc>
        <w:tc>
          <w:tcPr>
            <w:tcW w:w="1477" w:type="pct"/>
            <w:gridSpan w:val="3"/>
            <w:shd w:val="clear" w:color="auto" w:fill="auto"/>
          </w:tcPr>
          <w:p w:rsidR="00A27C7E" w:rsidRPr="009A1DAC" w:rsidRDefault="00A27C7E" w:rsidP="0092582E">
            <w:pPr>
              <w:pStyle w:val="102"/>
              <w:jc w:val="left"/>
              <w:rPr>
                <w:rFonts w:eastAsia="Calibri"/>
                <w:sz w:val="22"/>
                <w:szCs w:val="22"/>
                <w:lang w:eastAsia="en-US"/>
              </w:rPr>
            </w:pPr>
            <w:r w:rsidRPr="009A1DAC">
              <w:rPr>
                <w:bCs/>
                <w:sz w:val="22"/>
                <w:szCs w:val="22"/>
              </w:rPr>
              <w:t>3,5</w:t>
            </w:r>
          </w:p>
        </w:tc>
      </w:tr>
      <w:tr w:rsidR="009A1DAC" w:rsidRPr="009A1DAC" w:rsidTr="00C2496B">
        <w:trPr>
          <w:trHeight w:val="24"/>
        </w:trPr>
        <w:tc>
          <w:tcPr>
            <w:tcW w:w="841" w:type="pct"/>
            <w:vMerge/>
          </w:tcPr>
          <w:p w:rsidR="00A27C7E" w:rsidRPr="009A1DAC" w:rsidRDefault="00A27C7E" w:rsidP="0092582E">
            <w:pPr>
              <w:pStyle w:val="101"/>
              <w:rPr>
                <w:sz w:val="22"/>
                <w:szCs w:val="22"/>
              </w:rPr>
            </w:pPr>
          </w:p>
        </w:tc>
        <w:tc>
          <w:tcPr>
            <w:tcW w:w="890" w:type="pct"/>
            <w:vMerge/>
          </w:tcPr>
          <w:p w:rsidR="00A27C7E" w:rsidRPr="009A1DAC" w:rsidRDefault="00A27C7E" w:rsidP="0092582E">
            <w:pPr>
              <w:pStyle w:val="101"/>
              <w:rPr>
                <w:sz w:val="22"/>
                <w:szCs w:val="22"/>
              </w:rPr>
            </w:pPr>
          </w:p>
        </w:tc>
        <w:tc>
          <w:tcPr>
            <w:tcW w:w="1792" w:type="pct"/>
            <w:shd w:val="clear" w:color="auto" w:fill="auto"/>
          </w:tcPr>
          <w:p w:rsidR="00A27C7E" w:rsidRPr="009A1DAC" w:rsidRDefault="00A27C7E" w:rsidP="0092582E">
            <w:pPr>
              <w:pStyle w:val="102"/>
              <w:jc w:val="left"/>
              <w:rPr>
                <w:rFonts w:eastAsia="Calibri"/>
                <w:sz w:val="22"/>
                <w:szCs w:val="22"/>
                <w:lang w:eastAsia="en-US"/>
              </w:rPr>
            </w:pPr>
            <w:r w:rsidRPr="009A1DAC">
              <w:rPr>
                <w:bCs/>
                <w:sz w:val="22"/>
                <w:szCs w:val="22"/>
              </w:rPr>
              <w:t xml:space="preserve">категория </w:t>
            </w:r>
            <w:r w:rsidRPr="009A1DAC">
              <w:rPr>
                <w:bCs/>
                <w:sz w:val="22"/>
                <w:szCs w:val="22"/>
                <w:lang w:val="en-US"/>
              </w:rPr>
              <w:t>V</w:t>
            </w:r>
          </w:p>
        </w:tc>
        <w:tc>
          <w:tcPr>
            <w:tcW w:w="1477" w:type="pct"/>
            <w:gridSpan w:val="3"/>
            <w:shd w:val="clear" w:color="auto" w:fill="auto"/>
          </w:tcPr>
          <w:p w:rsidR="00A27C7E" w:rsidRPr="009A1DAC" w:rsidRDefault="00A27C7E" w:rsidP="0092582E">
            <w:pPr>
              <w:pStyle w:val="102"/>
              <w:jc w:val="left"/>
              <w:rPr>
                <w:rFonts w:eastAsia="Calibri"/>
                <w:sz w:val="22"/>
                <w:szCs w:val="22"/>
                <w:lang w:eastAsia="en-US"/>
              </w:rPr>
            </w:pPr>
            <w:r w:rsidRPr="009A1DAC">
              <w:rPr>
                <w:bCs/>
                <w:sz w:val="22"/>
                <w:szCs w:val="22"/>
              </w:rPr>
              <w:t>3,3</w:t>
            </w:r>
          </w:p>
        </w:tc>
      </w:tr>
      <w:tr w:rsidR="009A1DAC" w:rsidRPr="009A1DAC" w:rsidTr="00C2496B">
        <w:trPr>
          <w:trHeight w:val="277"/>
        </w:trPr>
        <w:tc>
          <w:tcPr>
            <w:tcW w:w="841" w:type="pct"/>
            <w:vMerge/>
          </w:tcPr>
          <w:p w:rsidR="00A27C7E" w:rsidRPr="009A1DAC" w:rsidRDefault="00A27C7E" w:rsidP="0092582E">
            <w:pPr>
              <w:pStyle w:val="101"/>
              <w:rPr>
                <w:sz w:val="22"/>
                <w:szCs w:val="22"/>
              </w:rPr>
            </w:pPr>
          </w:p>
        </w:tc>
        <w:tc>
          <w:tcPr>
            <w:tcW w:w="890" w:type="pct"/>
            <w:shd w:val="clear" w:color="auto" w:fill="auto"/>
          </w:tcPr>
          <w:p w:rsidR="00A27C7E" w:rsidRPr="009A1DAC" w:rsidRDefault="00A27C7E" w:rsidP="0092582E">
            <w:pPr>
              <w:pStyle w:val="101"/>
              <w:rPr>
                <w:sz w:val="22"/>
                <w:szCs w:val="22"/>
              </w:rPr>
            </w:pPr>
            <w:r w:rsidRPr="009A1DAC">
              <w:rPr>
                <w:sz w:val="22"/>
                <w:szCs w:val="22"/>
              </w:rPr>
              <w:t>Минимальные радиусы кривых в плане для размещения остановок на автомобильных дорогах категории, м</w:t>
            </w:r>
          </w:p>
        </w:tc>
        <w:tc>
          <w:tcPr>
            <w:tcW w:w="3269" w:type="pct"/>
            <w:gridSpan w:val="4"/>
            <w:shd w:val="clear" w:color="auto" w:fill="auto"/>
          </w:tcPr>
          <w:p w:rsidR="00A27C7E" w:rsidRPr="009A1DAC" w:rsidRDefault="00A27C7E" w:rsidP="0092582E">
            <w:pPr>
              <w:pStyle w:val="101"/>
              <w:rPr>
                <w:sz w:val="22"/>
                <w:szCs w:val="22"/>
              </w:rPr>
            </w:pPr>
            <w:r w:rsidRPr="009A1DAC">
              <w:rPr>
                <w:bCs/>
                <w:sz w:val="22"/>
                <w:szCs w:val="22"/>
              </w:rPr>
              <w:t xml:space="preserve">на дорогах </w:t>
            </w:r>
            <w:r w:rsidRPr="009A1DAC">
              <w:rPr>
                <w:bCs/>
                <w:sz w:val="22"/>
                <w:szCs w:val="22"/>
                <w:lang w:val="en-US"/>
              </w:rPr>
              <w:t>I</w:t>
            </w:r>
            <w:r w:rsidRPr="009A1DAC">
              <w:rPr>
                <w:bCs/>
                <w:sz w:val="22"/>
                <w:szCs w:val="22"/>
              </w:rPr>
              <w:t>-</w:t>
            </w:r>
            <w:r w:rsidRPr="009A1DAC">
              <w:rPr>
                <w:bCs/>
                <w:sz w:val="22"/>
                <w:szCs w:val="22"/>
                <w:lang w:val="en-US"/>
              </w:rPr>
              <w:t>II</w:t>
            </w:r>
            <w:r w:rsidRPr="009A1DAC">
              <w:rPr>
                <w:bCs/>
                <w:sz w:val="22"/>
                <w:szCs w:val="22"/>
              </w:rPr>
              <w:t xml:space="preserve"> категорий – 1000, на дорогах </w:t>
            </w:r>
            <w:r w:rsidRPr="009A1DAC">
              <w:rPr>
                <w:bCs/>
                <w:sz w:val="22"/>
                <w:szCs w:val="22"/>
                <w:lang w:val="en-US"/>
              </w:rPr>
              <w:t>III</w:t>
            </w:r>
            <w:r w:rsidRPr="009A1DAC">
              <w:rPr>
                <w:bCs/>
                <w:sz w:val="22"/>
                <w:szCs w:val="22"/>
              </w:rPr>
              <w:t xml:space="preserve"> категории – 600, на дорогах </w:t>
            </w:r>
            <w:r w:rsidRPr="009A1DAC">
              <w:rPr>
                <w:bCs/>
                <w:sz w:val="22"/>
                <w:szCs w:val="22"/>
                <w:lang w:val="en-US"/>
              </w:rPr>
              <w:t>IV</w:t>
            </w:r>
            <w:r w:rsidRPr="009A1DAC">
              <w:rPr>
                <w:bCs/>
                <w:sz w:val="22"/>
                <w:szCs w:val="22"/>
              </w:rPr>
              <w:t>-</w:t>
            </w:r>
            <w:r w:rsidRPr="009A1DAC">
              <w:rPr>
                <w:bCs/>
                <w:sz w:val="22"/>
                <w:szCs w:val="22"/>
                <w:lang w:val="en-US"/>
              </w:rPr>
              <w:t>V</w:t>
            </w:r>
            <w:r w:rsidRPr="009A1DAC">
              <w:rPr>
                <w:bCs/>
                <w:sz w:val="22"/>
                <w:szCs w:val="22"/>
              </w:rPr>
              <w:t xml:space="preserve"> категорий – 400</w:t>
            </w:r>
          </w:p>
        </w:tc>
      </w:tr>
      <w:tr w:rsidR="009A1DAC" w:rsidRPr="009A1DAC" w:rsidTr="00C2496B">
        <w:trPr>
          <w:trHeight w:val="277"/>
        </w:trPr>
        <w:tc>
          <w:tcPr>
            <w:tcW w:w="841" w:type="pct"/>
            <w:vMerge/>
          </w:tcPr>
          <w:p w:rsidR="00A27C7E" w:rsidRPr="009A1DAC" w:rsidRDefault="00A27C7E" w:rsidP="0092582E">
            <w:pPr>
              <w:pStyle w:val="101"/>
              <w:rPr>
                <w:sz w:val="22"/>
                <w:szCs w:val="22"/>
              </w:rPr>
            </w:pPr>
          </w:p>
        </w:tc>
        <w:tc>
          <w:tcPr>
            <w:tcW w:w="890" w:type="pct"/>
            <w:shd w:val="clear" w:color="auto" w:fill="auto"/>
          </w:tcPr>
          <w:p w:rsidR="00A27C7E" w:rsidRPr="009A1DAC" w:rsidRDefault="00A27C7E" w:rsidP="0092582E">
            <w:pPr>
              <w:pStyle w:val="101"/>
              <w:rPr>
                <w:sz w:val="22"/>
                <w:szCs w:val="22"/>
              </w:rPr>
            </w:pPr>
            <w:r w:rsidRPr="009A1DAC">
              <w:rPr>
                <w:sz w:val="22"/>
                <w:szCs w:val="22"/>
              </w:rPr>
              <w:t>Минимальная длина остановочной площадки, м</w:t>
            </w:r>
          </w:p>
        </w:tc>
        <w:tc>
          <w:tcPr>
            <w:tcW w:w="3269" w:type="pct"/>
            <w:gridSpan w:val="4"/>
            <w:shd w:val="clear" w:color="auto" w:fill="auto"/>
          </w:tcPr>
          <w:p w:rsidR="00A27C7E" w:rsidRPr="009A1DAC" w:rsidRDefault="00A27C7E" w:rsidP="0092582E">
            <w:pPr>
              <w:pStyle w:val="101"/>
              <w:rPr>
                <w:sz w:val="22"/>
                <w:szCs w:val="22"/>
              </w:rPr>
            </w:pPr>
            <w:r w:rsidRPr="009A1DAC">
              <w:rPr>
                <w:bCs/>
                <w:sz w:val="22"/>
                <w:szCs w:val="22"/>
              </w:rPr>
              <w:t>10</w:t>
            </w:r>
          </w:p>
        </w:tc>
      </w:tr>
      <w:tr w:rsidR="009A1DAC" w:rsidRPr="009A1DAC" w:rsidTr="00C2496B">
        <w:trPr>
          <w:trHeight w:val="277"/>
        </w:trPr>
        <w:tc>
          <w:tcPr>
            <w:tcW w:w="841" w:type="pct"/>
            <w:vMerge/>
          </w:tcPr>
          <w:p w:rsidR="00A27C7E" w:rsidRPr="009A1DAC" w:rsidRDefault="00A27C7E" w:rsidP="0092582E">
            <w:pPr>
              <w:pStyle w:val="101"/>
              <w:rPr>
                <w:sz w:val="22"/>
                <w:szCs w:val="22"/>
              </w:rPr>
            </w:pPr>
          </w:p>
        </w:tc>
        <w:tc>
          <w:tcPr>
            <w:tcW w:w="890" w:type="pct"/>
            <w:shd w:val="clear" w:color="auto" w:fill="auto"/>
          </w:tcPr>
          <w:p w:rsidR="00A27C7E" w:rsidRPr="009A1DAC" w:rsidRDefault="00A27C7E" w:rsidP="0092582E">
            <w:pPr>
              <w:pStyle w:val="101"/>
              <w:rPr>
                <w:sz w:val="22"/>
                <w:szCs w:val="22"/>
              </w:rPr>
            </w:pPr>
            <w:r w:rsidRPr="009A1DAC">
              <w:rPr>
                <w:sz w:val="22"/>
                <w:szCs w:val="22"/>
              </w:rPr>
              <w:t>Минимально допустимые радиусы кривых в плане для размещения остановок, м</w:t>
            </w:r>
          </w:p>
        </w:tc>
        <w:tc>
          <w:tcPr>
            <w:tcW w:w="3269" w:type="pct"/>
            <w:gridSpan w:val="4"/>
            <w:shd w:val="clear" w:color="auto" w:fill="auto"/>
          </w:tcPr>
          <w:p w:rsidR="00A27C7E" w:rsidRPr="009A1DAC" w:rsidRDefault="00A27C7E" w:rsidP="0092582E">
            <w:pPr>
              <w:pStyle w:val="101"/>
              <w:rPr>
                <w:sz w:val="22"/>
                <w:szCs w:val="22"/>
              </w:rPr>
            </w:pPr>
            <w:r w:rsidRPr="009A1DAC">
              <w:rPr>
                <w:bCs/>
                <w:sz w:val="22"/>
                <w:szCs w:val="22"/>
              </w:rPr>
              <w:t xml:space="preserve">на автомобильных дорогах </w:t>
            </w:r>
            <w:r w:rsidRPr="009A1DAC">
              <w:rPr>
                <w:bCs/>
                <w:sz w:val="22"/>
                <w:szCs w:val="22"/>
                <w:lang w:val="en-US"/>
              </w:rPr>
              <w:t>I</w:t>
            </w:r>
            <w:r w:rsidRPr="009A1DAC">
              <w:rPr>
                <w:bCs/>
                <w:sz w:val="22"/>
                <w:szCs w:val="22"/>
              </w:rPr>
              <w:t>-</w:t>
            </w:r>
            <w:r w:rsidRPr="009A1DAC">
              <w:rPr>
                <w:bCs/>
                <w:sz w:val="22"/>
                <w:szCs w:val="22"/>
                <w:lang w:val="en-US"/>
              </w:rPr>
              <w:t>II</w:t>
            </w:r>
            <w:r w:rsidRPr="009A1DAC">
              <w:rPr>
                <w:bCs/>
                <w:sz w:val="22"/>
                <w:szCs w:val="22"/>
              </w:rPr>
              <w:t xml:space="preserve"> категорий – 1000, на автомобильных дорогах </w:t>
            </w:r>
            <w:r w:rsidRPr="009A1DAC">
              <w:rPr>
                <w:bCs/>
                <w:sz w:val="22"/>
                <w:szCs w:val="22"/>
                <w:lang w:val="en-US"/>
              </w:rPr>
              <w:t>III</w:t>
            </w:r>
            <w:r w:rsidRPr="009A1DAC">
              <w:rPr>
                <w:bCs/>
                <w:sz w:val="22"/>
                <w:szCs w:val="22"/>
              </w:rPr>
              <w:t xml:space="preserve"> категории – 600, на автомобильных дорогах </w:t>
            </w:r>
            <w:r w:rsidRPr="009A1DAC">
              <w:rPr>
                <w:bCs/>
                <w:sz w:val="22"/>
                <w:szCs w:val="22"/>
                <w:lang w:val="en-US"/>
              </w:rPr>
              <w:t>IV</w:t>
            </w:r>
            <w:r w:rsidRPr="009A1DAC">
              <w:rPr>
                <w:bCs/>
                <w:sz w:val="22"/>
                <w:szCs w:val="22"/>
              </w:rPr>
              <w:t>-</w:t>
            </w:r>
            <w:r w:rsidRPr="009A1DAC">
              <w:rPr>
                <w:bCs/>
                <w:sz w:val="22"/>
                <w:szCs w:val="22"/>
                <w:lang w:val="en-US"/>
              </w:rPr>
              <w:t>V</w:t>
            </w:r>
            <w:r w:rsidRPr="009A1DAC">
              <w:rPr>
                <w:bCs/>
                <w:sz w:val="22"/>
                <w:szCs w:val="22"/>
              </w:rPr>
              <w:t xml:space="preserve"> категорий – 400</w:t>
            </w:r>
          </w:p>
        </w:tc>
      </w:tr>
      <w:tr w:rsidR="009A1DAC" w:rsidRPr="009A1DAC" w:rsidTr="00C2496B">
        <w:trPr>
          <w:trHeight w:val="277"/>
        </w:trPr>
        <w:tc>
          <w:tcPr>
            <w:tcW w:w="841" w:type="pct"/>
            <w:vMerge/>
          </w:tcPr>
          <w:p w:rsidR="00A27C7E" w:rsidRPr="009A1DAC" w:rsidRDefault="00A27C7E" w:rsidP="0092582E">
            <w:pPr>
              <w:pStyle w:val="101"/>
              <w:rPr>
                <w:sz w:val="22"/>
                <w:szCs w:val="22"/>
              </w:rPr>
            </w:pPr>
          </w:p>
        </w:tc>
        <w:tc>
          <w:tcPr>
            <w:tcW w:w="890" w:type="pct"/>
            <w:shd w:val="clear" w:color="auto" w:fill="auto"/>
          </w:tcPr>
          <w:p w:rsidR="00A27C7E" w:rsidRPr="009A1DAC" w:rsidRDefault="00A27C7E" w:rsidP="0092582E">
            <w:pPr>
              <w:pStyle w:val="101"/>
              <w:rPr>
                <w:sz w:val="22"/>
                <w:szCs w:val="22"/>
              </w:rPr>
            </w:pPr>
            <w:r w:rsidRPr="009A1DAC">
              <w:rPr>
                <w:sz w:val="22"/>
                <w:szCs w:val="22"/>
              </w:rPr>
              <w:t>Минимальное расстояние между остановочными пунктами, км</w:t>
            </w:r>
          </w:p>
        </w:tc>
        <w:tc>
          <w:tcPr>
            <w:tcW w:w="3269" w:type="pct"/>
            <w:gridSpan w:val="4"/>
            <w:shd w:val="clear" w:color="auto" w:fill="auto"/>
          </w:tcPr>
          <w:p w:rsidR="00A27C7E" w:rsidRPr="009A1DAC" w:rsidRDefault="00A27C7E" w:rsidP="0092582E">
            <w:pPr>
              <w:pStyle w:val="101"/>
              <w:rPr>
                <w:sz w:val="22"/>
                <w:szCs w:val="22"/>
              </w:rPr>
            </w:pPr>
            <w:r w:rsidRPr="009A1DAC">
              <w:rPr>
                <w:bCs/>
                <w:sz w:val="22"/>
                <w:szCs w:val="22"/>
              </w:rPr>
              <w:t xml:space="preserve">для автомобильных дорог </w:t>
            </w:r>
            <w:r w:rsidRPr="009A1DAC">
              <w:rPr>
                <w:bCs/>
                <w:sz w:val="22"/>
                <w:szCs w:val="22"/>
                <w:lang w:val="en-US"/>
              </w:rPr>
              <w:t>I</w:t>
            </w:r>
            <w:r w:rsidRPr="009A1DAC">
              <w:rPr>
                <w:bCs/>
                <w:sz w:val="22"/>
                <w:szCs w:val="22"/>
              </w:rPr>
              <w:t>-</w:t>
            </w:r>
            <w:r w:rsidRPr="009A1DAC">
              <w:rPr>
                <w:bCs/>
                <w:sz w:val="22"/>
                <w:szCs w:val="22"/>
                <w:lang w:val="en-US"/>
              </w:rPr>
              <w:t>III</w:t>
            </w:r>
            <w:r w:rsidRPr="009A1DAC">
              <w:rPr>
                <w:bCs/>
                <w:sz w:val="22"/>
                <w:szCs w:val="22"/>
              </w:rPr>
              <w:t xml:space="preserve"> категорий – 3,0</w:t>
            </w:r>
          </w:p>
        </w:tc>
      </w:tr>
    </w:tbl>
    <w:p w:rsidR="00AE363D" w:rsidRDefault="00AE363D" w:rsidP="0092582E">
      <w:pPr>
        <w:spacing w:before="120" w:after="0" w:line="240" w:lineRule="auto"/>
        <w:ind w:firstLine="709"/>
        <w:jc w:val="both"/>
        <w:rPr>
          <w:rFonts w:ascii="Times New Roman" w:hAnsi="Times New Roman" w:cs="Times New Roman"/>
          <w:sz w:val="28"/>
          <w:szCs w:val="28"/>
        </w:rPr>
      </w:pPr>
    </w:p>
    <w:p w:rsidR="00AE363D" w:rsidRDefault="00AE363D" w:rsidP="0092582E">
      <w:pPr>
        <w:spacing w:before="120" w:after="0" w:line="240" w:lineRule="auto"/>
        <w:ind w:firstLine="709"/>
        <w:jc w:val="both"/>
        <w:rPr>
          <w:rFonts w:ascii="Times New Roman" w:hAnsi="Times New Roman" w:cs="Times New Roman"/>
          <w:sz w:val="28"/>
          <w:szCs w:val="28"/>
        </w:rPr>
      </w:pPr>
    </w:p>
    <w:p w:rsidR="00AE363D" w:rsidRDefault="00AE363D" w:rsidP="0092582E">
      <w:pPr>
        <w:spacing w:before="120" w:after="0" w:line="240" w:lineRule="auto"/>
        <w:ind w:firstLine="709"/>
        <w:jc w:val="both"/>
        <w:rPr>
          <w:rFonts w:ascii="Times New Roman" w:hAnsi="Times New Roman" w:cs="Times New Roman"/>
          <w:sz w:val="28"/>
          <w:szCs w:val="28"/>
        </w:rPr>
      </w:pPr>
    </w:p>
    <w:p w:rsidR="00AE363D" w:rsidRDefault="00AE363D" w:rsidP="0092582E">
      <w:pPr>
        <w:spacing w:before="120" w:after="0" w:line="240" w:lineRule="auto"/>
        <w:ind w:firstLine="709"/>
        <w:jc w:val="both"/>
        <w:rPr>
          <w:rFonts w:ascii="Times New Roman" w:hAnsi="Times New Roman" w:cs="Times New Roman"/>
          <w:sz w:val="28"/>
          <w:szCs w:val="28"/>
        </w:rPr>
      </w:pPr>
    </w:p>
    <w:p w:rsidR="00AE363D" w:rsidRDefault="00AE363D" w:rsidP="0092582E">
      <w:pPr>
        <w:spacing w:before="120" w:after="0" w:line="240" w:lineRule="auto"/>
        <w:ind w:firstLine="709"/>
        <w:jc w:val="both"/>
        <w:rPr>
          <w:rFonts w:ascii="Times New Roman" w:hAnsi="Times New Roman" w:cs="Times New Roman"/>
          <w:sz w:val="28"/>
          <w:szCs w:val="28"/>
        </w:rPr>
      </w:pPr>
    </w:p>
    <w:p w:rsidR="00C2496B" w:rsidRPr="009A1DAC" w:rsidRDefault="002A2105" w:rsidP="0092582E">
      <w:pPr>
        <w:spacing w:before="120"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lastRenderedPageBreak/>
        <w:t xml:space="preserve">Таблица </w:t>
      </w:r>
      <w:r w:rsidR="00AB176B" w:rsidRPr="009A1DAC">
        <w:rPr>
          <w:rFonts w:ascii="Times New Roman" w:hAnsi="Times New Roman" w:cs="Times New Roman"/>
          <w:sz w:val="28"/>
          <w:szCs w:val="28"/>
        </w:rPr>
        <w:t>1</w:t>
      </w:r>
      <w:r w:rsidR="00EC00D9" w:rsidRPr="009A1DAC">
        <w:rPr>
          <w:rFonts w:ascii="Times New Roman" w:hAnsi="Times New Roman" w:cs="Times New Roman"/>
          <w:sz w:val="28"/>
          <w:szCs w:val="28"/>
        </w:rPr>
        <w:t>0</w:t>
      </w:r>
      <w:r w:rsidRPr="009A1DAC">
        <w:rPr>
          <w:rFonts w:ascii="Times New Roman" w:hAnsi="Times New Roman" w:cs="Times New Roman"/>
          <w:sz w:val="28"/>
          <w:szCs w:val="28"/>
        </w:rPr>
        <w:t xml:space="preserve">. </w:t>
      </w:r>
      <w:r w:rsidR="00CC635C" w:rsidRPr="009A1DAC">
        <w:rPr>
          <w:rFonts w:ascii="Times New Roman" w:hAnsi="Times New Roman" w:cs="Times New Roman"/>
          <w:sz w:val="28"/>
          <w:szCs w:val="28"/>
        </w:rPr>
        <w:t xml:space="preserve">Расчетные показатели </w:t>
      </w:r>
      <w:r w:rsidR="00C2496B" w:rsidRPr="009A1DAC">
        <w:rPr>
          <w:rFonts w:ascii="Times New Roman" w:hAnsi="Times New Roman" w:cs="Times New Roman"/>
          <w:sz w:val="28"/>
          <w:szCs w:val="28"/>
        </w:rPr>
        <w:t xml:space="preserve">минимально допустимого уровня обеспеченности объектами местного значения городского округа </w:t>
      </w:r>
      <w:r w:rsidR="00CC635C" w:rsidRPr="009A1DAC">
        <w:rPr>
          <w:rFonts w:ascii="Times New Roman" w:hAnsi="Times New Roman" w:cs="Times New Roman"/>
          <w:sz w:val="28"/>
          <w:szCs w:val="28"/>
        </w:rPr>
        <w:t>в области функционирования автомобильных стоянок (парковок)</w:t>
      </w:r>
      <w:bookmarkEnd w:id="17"/>
      <w:bookmarkEnd w:id="18"/>
      <w:bookmarkEnd w:id="19"/>
      <w:r w:rsidR="00C2496B" w:rsidRPr="009A1DAC">
        <w:rPr>
          <w:rFonts w:ascii="Times New Roman" w:hAnsi="Times New Roman" w:cs="Times New Roman"/>
          <w:sz w:val="28"/>
          <w:szCs w:val="28"/>
        </w:rPr>
        <w:t xml:space="preserve"> и максимально допустимого уровня территориальной доступности таких объектов</w:t>
      </w:r>
    </w:p>
    <w:tbl>
      <w:tblPr>
        <w:tblStyle w:val="afe"/>
        <w:tblW w:w="4974" w:type="pct"/>
        <w:tblLook w:val="04A0" w:firstRow="1" w:lastRow="0" w:firstColumn="1" w:lastColumn="0" w:noHBand="0" w:noVBand="1"/>
      </w:tblPr>
      <w:tblGrid>
        <w:gridCol w:w="6590"/>
        <w:gridCol w:w="7894"/>
      </w:tblGrid>
      <w:tr w:rsidR="009A1DAC" w:rsidRPr="009A1DAC" w:rsidTr="00C2496B">
        <w:tc>
          <w:tcPr>
            <w:tcW w:w="2275" w:type="pct"/>
            <w:vAlign w:val="center"/>
          </w:tcPr>
          <w:p w:rsidR="00365B93" w:rsidRPr="009A1DAC" w:rsidRDefault="00365B93" w:rsidP="0092582E">
            <w:pPr>
              <w:jc w:val="center"/>
              <w:rPr>
                <w:sz w:val="22"/>
                <w:szCs w:val="22"/>
              </w:rPr>
            </w:pPr>
            <w:r w:rsidRPr="009A1DAC">
              <w:rPr>
                <w:sz w:val="22"/>
                <w:szCs w:val="22"/>
              </w:rPr>
              <w:t>Расчетные показатели обеспеченности жителей местами парковки и хранения автомобилей</w:t>
            </w:r>
          </w:p>
        </w:tc>
        <w:tc>
          <w:tcPr>
            <w:tcW w:w="2725" w:type="pct"/>
            <w:vAlign w:val="center"/>
          </w:tcPr>
          <w:p w:rsidR="00365B93" w:rsidRPr="009A1DAC" w:rsidRDefault="00365B93" w:rsidP="0092582E">
            <w:pPr>
              <w:jc w:val="center"/>
              <w:rPr>
                <w:sz w:val="22"/>
                <w:szCs w:val="22"/>
              </w:rPr>
            </w:pPr>
            <w:r w:rsidRPr="009A1DAC">
              <w:rPr>
                <w:sz w:val="22"/>
                <w:szCs w:val="22"/>
              </w:rPr>
              <w:t>Минимальный уровень обеспеченности</w:t>
            </w:r>
          </w:p>
        </w:tc>
      </w:tr>
      <w:tr w:rsidR="009A1DAC" w:rsidRPr="009A1DAC" w:rsidTr="00C2496B">
        <w:tc>
          <w:tcPr>
            <w:tcW w:w="2275" w:type="pct"/>
          </w:tcPr>
          <w:p w:rsidR="00365B93" w:rsidRPr="009A1DAC" w:rsidRDefault="00365B93" w:rsidP="0092582E">
            <w:pPr>
              <w:rPr>
                <w:sz w:val="22"/>
                <w:szCs w:val="22"/>
              </w:rPr>
            </w:pPr>
            <w:r w:rsidRPr="009A1DAC">
              <w:rPr>
                <w:rStyle w:val="104"/>
                <w:color w:val="auto"/>
                <w:sz w:val="22"/>
                <w:szCs w:val="22"/>
              </w:rPr>
              <w:t>Количество мест хранения автомобилей жителей при проектировании застройки индивидуальными жилыми и блокированными жилыми домами</w:t>
            </w:r>
          </w:p>
        </w:tc>
        <w:tc>
          <w:tcPr>
            <w:tcW w:w="2725" w:type="pct"/>
          </w:tcPr>
          <w:p w:rsidR="00365B93" w:rsidRPr="009A1DAC" w:rsidRDefault="00365B93" w:rsidP="0092582E">
            <w:pPr>
              <w:rPr>
                <w:sz w:val="22"/>
                <w:szCs w:val="22"/>
              </w:rPr>
            </w:pPr>
            <w:r w:rsidRPr="009A1DAC">
              <w:rPr>
                <w:sz w:val="22"/>
                <w:szCs w:val="22"/>
              </w:rPr>
              <w:t>1-2 места в границах земельного участка</w:t>
            </w:r>
          </w:p>
        </w:tc>
      </w:tr>
      <w:tr w:rsidR="009A1DAC" w:rsidRPr="009A1DAC" w:rsidTr="00C2496B">
        <w:tc>
          <w:tcPr>
            <w:tcW w:w="2275" w:type="pct"/>
          </w:tcPr>
          <w:p w:rsidR="00365B93" w:rsidRPr="009A1DAC" w:rsidRDefault="0028018B" w:rsidP="0092582E">
            <w:pPr>
              <w:rPr>
                <w:rStyle w:val="104"/>
                <w:color w:val="auto"/>
                <w:sz w:val="22"/>
                <w:szCs w:val="22"/>
              </w:rPr>
            </w:pPr>
            <w:r w:rsidRPr="009A1DAC">
              <w:rPr>
                <w:rStyle w:val="104"/>
                <w:color w:val="auto"/>
                <w:sz w:val="22"/>
                <w:szCs w:val="22"/>
              </w:rPr>
              <w:t>Места постоянного хранения индивидуального автотранспорта при размещении объектов капитального строительства жилого назначения (за исключением индивидуальной жилой застройки)</w:t>
            </w:r>
          </w:p>
        </w:tc>
        <w:tc>
          <w:tcPr>
            <w:tcW w:w="2725" w:type="pct"/>
          </w:tcPr>
          <w:p w:rsidR="00365B93" w:rsidRPr="009A1DAC" w:rsidRDefault="0028018B" w:rsidP="0092582E">
            <w:pPr>
              <w:rPr>
                <w:sz w:val="22"/>
                <w:szCs w:val="22"/>
              </w:rPr>
            </w:pPr>
            <w:r w:rsidRPr="009A1DAC">
              <w:rPr>
                <w:sz w:val="22"/>
                <w:szCs w:val="22"/>
              </w:rPr>
              <w:t>1 машино-место на 120 кв.м общей площади здания (в общую обеспеченность местами постоянного хранения включены места временного хранения автотранспорта (гостевые стоянки).</w:t>
            </w:r>
          </w:p>
        </w:tc>
      </w:tr>
      <w:tr w:rsidR="009A1DAC" w:rsidRPr="009A1DAC" w:rsidTr="00C2496B">
        <w:tc>
          <w:tcPr>
            <w:tcW w:w="2275" w:type="pct"/>
          </w:tcPr>
          <w:p w:rsidR="00365B93" w:rsidRPr="009A1DAC" w:rsidRDefault="0028018B" w:rsidP="0092582E">
            <w:pPr>
              <w:rPr>
                <w:rStyle w:val="104"/>
                <w:color w:val="auto"/>
                <w:sz w:val="22"/>
                <w:szCs w:val="22"/>
              </w:rPr>
            </w:pPr>
            <w:r w:rsidRPr="009A1DAC">
              <w:rPr>
                <w:rStyle w:val="104"/>
                <w:color w:val="auto"/>
                <w:sz w:val="22"/>
                <w:szCs w:val="22"/>
              </w:rPr>
              <w:t>Г</w:t>
            </w:r>
            <w:r w:rsidR="00365B93" w:rsidRPr="009A1DAC">
              <w:rPr>
                <w:rStyle w:val="104"/>
                <w:color w:val="auto"/>
                <w:sz w:val="22"/>
                <w:szCs w:val="22"/>
              </w:rPr>
              <w:t>остевы</w:t>
            </w:r>
            <w:r w:rsidRPr="009A1DAC">
              <w:rPr>
                <w:rStyle w:val="104"/>
                <w:color w:val="auto"/>
                <w:sz w:val="22"/>
                <w:szCs w:val="22"/>
              </w:rPr>
              <w:t>е</w:t>
            </w:r>
            <w:r w:rsidR="00365B93" w:rsidRPr="009A1DAC">
              <w:rPr>
                <w:rStyle w:val="104"/>
                <w:color w:val="auto"/>
                <w:sz w:val="22"/>
                <w:szCs w:val="22"/>
              </w:rPr>
              <w:t xml:space="preserve"> мест</w:t>
            </w:r>
            <w:r w:rsidRPr="009A1DAC">
              <w:rPr>
                <w:rStyle w:val="104"/>
                <w:color w:val="auto"/>
                <w:sz w:val="22"/>
                <w:szCs w:val="22"/>
              </w:rPr>
              <w:t>а</w:t>
            </w:r>
            <w:r w:rsidR="00365B93" w:rsidRPr="009A1DAC">
              <w:rPr>
                <w:rStyle w:val="104"/>
                <w:color w:val="auto"/>
                <w:sz w:val="22"/>
                <w:szCs w:val="22"/>
              </w:rPr>
              <w:t xml:space="preserve"> хранения транспорта</w:t>
            </w:r>
          </w:p>
        </w:tc>
        <w:tc>
          <w:tcPr>
            <w:tcW w:w="2725" w:type="pct"/>
          </w:tcPr>
          <w:p w:rsidR="00365B93" w:rsidRPr="009A1DAC" w:rsidRDefault="0028018B" w:rsidP="0092582E">
            <w:pPr>
              <w:rPr>
                <w:sz w:val="22"/>
                <w:szCs w:val="22"/>
              </w:rPr>
            </w:pPr>
            <w:r w:rsidRPr="009A1DAC">
              <w:rPr>
                <w:sz w:val="22"/>
                <w:szCs w:val="22"/>
              </w:rPr>
              <w:t>Расчетное количество мест временного хранения автотранспорта составляет 20% от общей обеспеченности местами постоянного хранения.</w:t>
            </w:r>
          </w:p>
        </w:tc>
      </w:tr>
      <w:tr w:rsidR="009A1DAC" w:rsidRPr="009A1DAC" w:rsidTr="00C2496B">
        <w:tc>
          <w:tcPr>
            <w:tcW w:w="2275" w:type="pct"/>
          </w:tcPr>
          <w:p w:rsidR="00365B93" w:rsidRPr="009A1DAC" w:rsidRDefault="00365B93" w:rsidP="0092582E">
            <w:pPr>
              <w:rPr>
                <w:rStyle w:val="104"/>
                <w:color w:val="auto"/>
                <w:sz w:val="22"/>
                <w:szCs w:val="22"/>
              </w:rPr>
            </w:pPr>
            <w:r w:rsidRPr="009A1DAC">
              <w:rPr>
                <w:rStyle w:val="104"/>
                <w:color w:val="auto"/>
                <w:sz w:val="22"/>
                <w:szCs w:val="22"/>
              </w:rPr>
              <w:t>Максимальная дальность пешеходной доступности мест хранения личного транспорта, м</w:t>
            </w:r>
          </w:p>
        </w:tc>
        <w:tc>
          <w:tcPr>
            <w:tcW w:w="2725" w:type="pct"/>
          </w:tcPr>
          <w:p w:rsidR="00365B93" w:rsidRPr="009A1DAC" w:rsidRDefault="00365B93" w:rsidP="0092582E">
            <w:pPr>
              <w:rPr>
                <w:sz w:val="22"/>
                <w:szCs w:val="22"/>
              </w:rPr>
            </w:pPr>
            <w:r w:rsidRPr="009A1DAC">
              <w:rPr>
                <w:sz w:val="22"/>
                <w:szCs w:val="22"/>
              </w:rPr>
              <w:t>не более 800 м (в районах реконструкции не более 1200 м)</w:t>
            </w:r>
          </w:p>
        </w:tc>
      </w:tr>
      <w:tr w:rsidR="009A1DAC" w:rsidRPr="009A1DAC" w:rsidTr="00C2496B">
        <w:tc>
          <w:tcPr>
            <w:tcW w:w="2275" w:type="pct"/>
          </w:tcPr>
          <w:p w:rsidR="00365B93" w:rsidRPr="009A1DAC" w:rsidRDefault="00365B93" w:rsidP="0092582E">
            <w:pPr>
              <w:rPr>
                <w:sz w:val="22"/>
                <w:szCs w:val="22"/>
              </w:rPr>
            </w:pPr>
            <w:r w:rsidRPr="009A1DAC">
              <w:rPr>
                <w:rStyle w:val="104"/>
                <w:color w:val="auto"/>
                <w:sz w:val="22"/>
                <w:szCs w:val="22"/>
              </w:rPr>
              <w:t xml:space="preserve">Размеры земельных участков гаражей и стоянок легковых автомобилей в зависимости от их этажности следует принимать на одно </w:t>
            </w:r>
            <w:r w:rsidR="00B10B23" w:rsidRPr="009A1DAC">
              <w:rPr>
                <w:rStyle w:val="104"/>
                <w:color w:val="auto"/>
                <w:sz w:val="22"/>
                <w:szCs w:val="22"/>
              </w:rPr>
              <w:t>машино-мест</w:t>
            </w:r>
            <w:r w:rsidRPr="009A1DAC">
              <w:rPr>
                <w:rStyle w:val="104"/>
                <w:color w:val="auto"/>
                <w:sz w:val="22"/>
                <w:szCs w:val="22"/>
              </w:rPr>
              <w:t>о:</w:t>
            </w:r>
          </w:p>
        </w:tc>
        <w:tc>
          <w:tcPr>
            <w:tcW w:w="2725" w:type="pct"/>
          </w:tcPr>
          <w:p w:rsidR="00365B93" w:rsidRPr="009A1DAC" w:rsidRDefault="00365B93" w:rsidP="0092582E">
            <w:pPr>
              <w:rPr>
                <w:sz w:val="22"/>
                <w:szCs w:val="22"/>
              </w:rPr>
            </w:pPr>
          </w:p>
        </w:tc>
      </w:tr>
      <w:tr w:rsidR="009A1DAC" w:rsidRPr="009A1DAC" w:rsidTr="00C2496B">
        <w:tc>
          <w:tcPr>
            <w:tcW w:w="2275" w:type="pct"/>
          </w:tcPr>
          <w:p w:rsidR="00365B93" w:rsidRPr="009A1DAC" w:rsidRDefault="00365B93" w:rsidP="0092582E">
            <w:pPr>
              <w:pStyle w:val="2f9"/>
              <w:shd w:val="clear" w:color="auto" w:fill="auto"/>
              <w:spacing w:before="0" w:after="0" w:line="240" w:lineRule="auto"/>
              <w:ind w:left="402"/>
              <w:jc w:val="left"/>
              <w:rPr>
                <w:rStyle w:val="104"/>
                <w:color w:val="auto"/>
                <w:sz w:val="22"/>
                <w:szCs w:val="22"/>
              </w:rPr>
            </w:pPr>
            <w:r w:rsidRPr="009A1DAC">
              <w:rPr>
                <w:rStyle w:val="104"/>
                <w:color w:val="auto"/>
                <w:sz w:val="22"/>
                <w:szCs w:val="22"/>
              </w:rPr>
              <w:t>- одноэтажных</w:t>
            </w:r>
          </w:p>
        </w:tc>
        <w:tc>
          <w:tcPr>
            <w:tcW w:w="2725" w:type="pct"/>
          </w:tcPr>
          <w:p w:rsidR="00365B93" w:rsidRPr="009A1DAC" w:rsidRDefault="00365B93" w:rsidP="0092582E">
            <w:pPr>
              <w:rPr>
                <w:sz w:val="22"/>
                <w:szCs w:val="22"/>
              </w:rPr>
            </w:pPr>
            <w:r w:rsidRPr="009A1DAC">
              <w:rPr>
                <w:sz w:val="22"/>
                <w:szCs w:val="22"/>
              </w:rPr>
              <w:t>30 кв.м</w:t>
            </w:r>
          </w:p>
        </w:tc>
      </w:tr>
      <w:tr w:rsidR="009A1DAC" w:rsidRPr="009A1DAC" w:rsidTr="00C2496B">
        <w:tc>
          <w:tcPr>
            <w:tcW w:w="2275" w:type="pct"/>
          </w:tcPr>
          <w:p w:rsidR="00365B93" w:rsidRPr="009A1DAC" w:rsidRDefault="00365B93" w:rsidP="0092582E">
            <w:pPr>
              <w:pStyle w:val="2f9"/>
              <w:shd w:val="clear" w:color="auto" w:fill="auto"/>
              <w:spacing w:before="0" w:after="0" w:line="240" w:lineRule="auto"/>
              <w:ind w:left="402"/>
              <w:jc w:val="left"/>
              <w:rPr>
                <w:rStyle w:val="104"/>
                <w:color w:val="auto"/>
                <w:sz w:val="22"/>
                <w:szCs w:val="22"/>
              </w:rPr>
            </w:pPr>
            <w:r w:rsidRPr="009A1DAC">
              <w:rPr>
                <w:rStyle w:val="104"/>
                <w:color w:val="auto"/>
                <w:sz w:val="22"/>
                <w:szCs w:val="22"/>
              </w:rPr>
              <w:t>- двухэтажных</w:t>
            </w:r>
          </w:p>
        </w:tc>
        <w:tc>
          <w:tcPr>
            <w:tcW w:w="2725" w:type="pct"/>
          </w:tcPr>
          <w:p w:rsidR="00365B93" w:rsidRPr="009A1DAC" w:rsidRDefault="00365B93" w:rsidP="0092582E">
            <w:pPr>
              <w:rPr>
                <w:sz w:val="22"/>
                <w:szCs w:val="22"/>
              </w:rPr>
            </w:pPr>
            <w:r w:rsidRPr="009A1DAC">
              <w:rPr>
                <w:sz w:val="22"/>
                <w:szCs w:val="22"/>
              </w:rPr>
              <w:t>20 кв.м</w:t>
            </w:r>
          </w:p>
        </w:tc>
      </w:tr>
      <w:tr w:rsidR="009A1DAC" w:rsidRPr="009A1DAC" w:rsidTr="00C2496B">
        <w:tc>
          <w:tcPr>
            <w:tcW w:w="2275" w:type="pct"/>
          </w:tcPr>
          <w:p w:rsidR="00365B93" w:rsidRPr="009A1DAC" w:rsidRDefault="00365B93" w:rsidP="0092582E">
            <w:pPr>
              <w:pStyle w:val="2f9"/>
              <w:shd w:val="clear" w:color="auto" w:fill="auto"/>
              <w:spacing w:before="0" w:after="0" w:line="240" w:lineRule="auto"/>
              <w:ind w:left="402"/>
              <w:jc w:val="left"/>
              <w:rPr>
                <w:rStyle w:val="104"/>
                <w:color w:val="auto"/>
                <w:sz w:val="22"/>
                <w:szCs w:val="22"/>
              </w:rPr>
            </w:pPr>
            <w:r w:rsidRPr="009A1DAC">
              <w:rPr>
                <w:rStyle w:val="104"/>
                <w:color w:val="auto"/>
                <w:sz w:val="22"/>
                <w:szCs w:val="22"/>
              </w:rPr>
              <w:t>- трехэтажных</w:t>
            </w:r>
          </w:p>
        </w:tc>
        <w:tc>
          <w:tcPr>
            <w:tcW w:w="2725" w:type="pct"/>
          </w:tcPr>
          <w:p w:rsidR="00365B93" w:rsidRPr="009A1DAC" w:rsidRDefault="00365B93" w:rsidP="0092582E">
            <w:pPr>
              <w:rPr>
                <w:sz w:val="22"/>
                <w:szCs w:val="22"/>
              </w:rPr>
            </w:pPr>
            <w:r w:rsidRPr="009A1DAC">
              <w:rPr>
                <w:sz w:val="22"/>
                <w:szCs w:val="22"/>
              </w:rPr>
              <w:t>14 кв.м</w:t>
            </w:r>
          </w:p>
        </w:tc>
      </w:tr>
      <w:tr w:rsidR="009A1DAC" w:rsidRPr="009A1DAC" w:rsidTr="00C2496B">
        <w:tc>
          <w:tcPr>
            <w:tcW w:w="2275" w:type="pct"/>
          </w:tcPr>
          <w:p w:rsidR="00365B93" w:rsidRPr="009A1DAC" w:rsidRDefault="00365B93" w:rsidP="0092582E">
            <w:pPr>
              <w:pStyle w:val="2f9"/>
              <w:shd w:val="clear" w:color="auto" w:fill="auto"/>
              <w:spacing w:before="0" w:after="0" w:line="240" w:lineRule="auto"/>
              <w:ind w:left="402"/>
              <w:jc w:val="left"/>
              <w:rPr>
                <w:rStyle w:val="104"/>
                <w:color w:val="auto"/>
                <w:sz w:val="22"/>
                <w:szCs w:val="22"/>
              </w:rPr>
            </w:pPr>
            <w:r w:rsidRPr="009A1DAC">
              <w:rPr>
                <w:rStyle w:val="104"/>
                <w:color w:val="auto"/>
                <w:sz w:val="22"/>
                <w:szCs w:val="22"/>
              </w:rPr>
              <w:t>- наземных стоянок автомобилей</w:t>
            </w:r>
          </w:p>
        </w:tc>
        <w:tc>
          <w:tcPr>
            <w:tcW w:w="2725" w:type="pct"/>
          </w:tcPr>
          <w:p w:rsidR="00365B93" w:rsidRPr="009A1DAC" w:rsidRDefault="00365B93" w:rsidP="0092582E">
            <w:pPr>
              <w:rPr>
                <w:sz w:val="22"/>
                <w:szCs w:val="22"/>
              </w:rPr>
            </w:pPr>
            <w:r w:rsidRPr="009A1DAC">
              <w:rPr>
                <w:sz w:val="22"/>
                <w:szCs w:val="22"/>
              </w:rPr>
              <w:t>25 кв.м</w:t>
            </w:r>
          </w:p>
        </w:tc>
      </w:tr>
      <w:tr w:rsidR="009A1DAC" w:rsidRPr="009A1DAC" w:rsidTr="00C2496B">
        <w:tc>
          <w:tcPr>
            <w:tcW w:w="2275" w:type="pct"/>
          </w:tcPr>
          <w:p w:rsidR="00365B93" w:rsidRPr="009A1DAC" w:rsidRDefault="00365B93" w:rsidP="0092582E">
            <w:pPr>
              <w:rPr>
                <w:sz w:val="22"/>
                <w:szCs w:val="22"/>
              </w:rPr>
            </w:pPr>
            <w:r w:rsidRPr="009A1DAC">
              <w:rPr>
                <w:rStyle w:val="104"/>
                <w:color w:val="auto"/>
                <w:sz w:val="22"/>
                <w:szCs w:val="22"/>
              </w:rPr>
              <w:t xml:space="preserve">Размер одного </w:t>
            </w:r>
            <w:r w:rsidR="00B10B23" w:rsidRPr="009A1DAC">
              <w:rPr>
                <w:rStyle w:val="104"/>
                <w:color w:val="auto"/>
                <w:sz w:val="22"/>
                <w:szCs w:val="22"/>
              </w:rPr>
              <w:t>машино-мест</w:t>
            </w:r>
            <w:r w:rsidRPr="009A1DAC">
              <w:rPr>
                <w:rStyle w:val="104"/>
                <w:color w:val="auto"/>
                <w:sz w:val="22"/>
                <w:szCs w:val="22"/>
              </w:rPr>
              <w:t>а, м</w:t>
            </w:r>
          </w:p>
        </w:tc>
        <w:tc>
          <w:tcPr>
            <w:tcW w:w="2725" w:type="pct"/>
          </w:tcPr>
          <w:p w:rsidR="00365B93" w:rsidRPr="009A1DAC" w:rsidRDefault="00365B93" w:rsidP="0092582E">
            <w:pPr>
              <w:rPr>
                <w:sz w:val="22"/>
                <w:szCs w:val="22"/>
              </w:rPr>
            </w:pPr>
          </w:p>
        </w:tc>
      </w:tr>
      <w:tr w:rsidR="009A1DAC" w:rsidRPr="009A1DAC" w:rsidTr="00C2496B">
        <w:tc>
          <w:tcPr>
            <w:tcW w:w="2275" w:type="pct"/>
          </w:tcPr>
          <w:p w:rsidR="00365B93" w:rsidRPr="009A1DAC" w:rsidRDefault="00365B93" w:rsidP="0092582E">
            <w:pPr>
              <w:pStyle w:val="2f9"/>
              <w:shd w:val="clear" w:color="auto" w:fill="auto"/>
              <w:spacing w:before="0" w:after="0" w:line="240" w:lineRule="auto"/>
              <w:ind w:left="402"/>
              <w:jc w:val="left"/>
              <w:rPr>
                <w:rStyle w:val="104"/>
                <w:color w:val="auto"/>
                <w:sz w:val="22"/>
                <w:szCs w:val="22"/>
              </w:rPr>
            </w:pPr>
            <w:r w:rsidRPr="009A1DAC">
              <w:rPr>
                <w:rStyle w:val="104"/>
                <w:color w:val="auto"/>
                <w:sz w:val="22"/>
                <w:szCs w:val="22"/>
              </w:rPr>
              <w:t xml:space="preserve">- минимально допустимые размеры </w:t>
            </w:r>
            <w:r w:rsidR="00B10B23" w:rsidRPr="009A1DAC">
              <w:rPr>
                <w:rStyle w:val="104"/>
                <w:color w:val="auto"/>
                <w:sz w:val="22"/>
                <w:szCs w:val="22"/>
              </w:rPr>
              <w:t>машино-мест</w:t>
            </w:r>
            <w:r w:rsidRPr="009A1DAC">
              <w:rPr>
                <w:rStyle w:val="104"/>
                <w:color w:val="auto"/>
                <w:sz w:val="22"/>
                <w:szCs w:val="22"/>
              </w:rPr>
              <w:t>а</w:t>
            </w:r>
          </w:p>
        </w:tc>
        <w:tc>
          <w:tcPr>
            <w:tcW w:w="2725" w:type="pct"/>
          </w:tcPr>
          <w:p w:rsidR="00365B93" w:rsidRPr="009A1DAC" w:rsidRDefault="00365B93" w:rsidP="0092582E">
            <w:pPr>
              <w:rPr>
                <w:sz w:val="22"/>
                <w:szCs w:val="22"/>
              </w:rPr>
            </w:pPr>
            <w:r w:rsidRPr="009A1DAC">
              <w:rPr>
                <w:sz w:val="22"/>
                <w:szCs w:val="22"/>
              </w:rPr>
              <w:t xml:space="preserve">5,3 </w:t>
            </w:r>
            <w:r w:rsidRPr="009A1DAC">
              <w:rPr>
                <w:sz w:val="22"/>
                <w:szCs w:val="22"/>
                <w:lang w:val="en-US"/>
              </w:rPr>
              <w:t>x</w:t>
            </w:r>
            <w:r w:rsidRPr="009A1DAC">
              <w:rPr>
                <w:sz w:val="22"/>
                <w:szCs w:val="22"/>
              </w:rPr>
              <w:t xml:space="preserve"> 2,5</w:t>
            </w:r>
          </w:p>
        </w:tc>
      </w:tr>
      <w:tr w:rsidR="009A1DAC" w:rsidRPr="009A1DAC" w:rsidTr="00C2496B">
        <w:tc>
          <w:tcPr>
            <w:tcW w:w="2275" w:type="pct"/>
          </w:tcPr>
          <w:p w:rsidR="00365B93" w:rsidRPr="009A1DAC" w:rsidRDefault="00365B93" w:rsidP="0092582E">
            <w:pPr>
              <w:pStyle w:val="2f9"/>
              <w:shd w:val="clear" w:color="auto" w:fill="auto"/>
              <w:spacing w:before="0" w:after="0" w:line="240" w:lineRule="auto"/>
              <w:ind w:left="402"/>
              <w:jc w:val="left"/>
              <w:rPr>
                <w:rStyle w:val="104"/>
                <w:color w:val="auto"/>
                <w:sz w:val="22"/>
                <w:szCs w:val="22"/>
              </w:rPr>
            </w:pPr>
            <w:r w:rsidRPr="009A1DAC">
              <w:rPr>
                <w:rStyle w:val="104"/>
                <w:color w:val="auto"/>
                <w:sz w:val="22"/>
                <w:szCs w:val="22"/>
              </w:rPr>
              <w:t xml:space="preserve">- максимально допустимые размеры </w:t>
            </w:r>
            <w:r w:rsidR="00B10B23" w:rsidRPr="009A1DAC">
              <w:rPr>
                <w:rStyle w:val="104"/>
                <w:color w:val="auto"/>
                <w:sz w:val="22"/>
                <w:szCs w:val="22"/>
              </w:rPr>
              <w:t>машино-мест</w:t>
            </w:r>
            <w:r w:rsidRPr="009A1DAC">
              <w:rPr>
                <w:rStyle w:val="104"/>
                <w:color w:val="auto"/>
                <w:sz w:val="22"/>
                <w:szCs w:val="22"/>
              </w:rPr>
              <w:t>а</w:t>
            </w:r>
          </w:p>
        </w:tc>
        <w:tc>
          <w:tcPr>
            <w:tcW w:w="2725" w:type="pct"/>
          </w:tcPr>
          <w:p w:rsidR="00365B93" w:rsidRPr="009A1DAC" w:rsidRDefault="00B10B23" w:rsidP="0092582E">
            <w:pPr>
              <w:rPr>
                <w:sz w:val="22"/>
                <w:szCs w:val="22"/>
              </w:rPr>
            </w:pPr>
            <w:r w:rsidRPr="009A1DAC">
              <w:rPr>
                <w:sz w:val="22"/>
                <w:szCs w:val="22"/>
              </w:rPr>
              <w:t>7</w:t>
            </w:r>
            <w:r w:rsidR="00365B93" w:rsidRPr="009A1DAC">
              <w:rPr>
                <w:sz w:val="22"/>
                <w:szCs w:val="22"/>
              </w:rPr>
              <w:t>,</w:t>
            </w:r>
            <w:r w:rsidRPr="009A1DAC">
              <w:rPr>
                <w:sz w:val="22"/>
                <w:szCs w:val="22"/>
              </w:rPr>
              <w:t>5</w:t>
            </w:r>
            <w:r w:rsidR="00365B93" w:rsidRPr="009A1DAC">
              <w:rPr>
                <w:sz w:val="22"/>
                <w:szCs w:val="22"/>
              </w:rPr>
              <w:t xml:space="preserve"> </w:t>
            </w:r>
            <w:r w:rsidR="00365B93" w:rsidRPr="009A1DAC">
              <w:rPr>
                <w:sz w:val="22"/>
                <w:szCs w:val="22"/>
                <w:lang w:val="en-US"/>
              </w:rPr>
              <w:t>x</w:t>
            </w:r>
            <w:r w:rsidR="00365B93" w:rsidRPr="009A1DAC">
              <w:rPr>
                <w:sz w:val="22"/>
                <w:szCs w:val="22"/>
              </w:rPr>
              <w:t xml:space="preserve"> 3,6 для маломобильных групп населения</w:t>
            </w:r>
            <w:r w:rsidRPr="009A1DAC">
              <w:rPr>
                <w:sz w:val="22"/>
                <w:szCs w:val="22"/>
              </w:rPr>
              <w:t xml:space="preserve"> при параллельной постановке автомобилей</w:t>
            </w:r>
          </w:p>
        </w:tc>
      </w:tr>
      <w:tr w:rsidR="009A1DAC" w:rsidRPr="009A1DAC" w:rsidTr="00C2496B">
        <w:tc>
          <w:tcPr>
            <w:tcW w:w="2275" w:type="pct"/>
          </w:tcPr>
          <w:p w:rsidR="00365B93" w:rsidRPr="009A1DAC" w:rsidRDefault="00365B93" w:rsidP="0092582E">
            <w:pPr>
              <w:pStyle w:val="2f9"/>
              <w:shd w:val="clear" w:color="auto" w:fill="auto"/>
              <w:spacing w:before="0" w:after="0" w:line="240" w:lineRule="auto"/>
              <w:ind w:left="402"/>
              <w:jc w:val="left"/>
              <w:rPr>
                <w:rStyle w:val="104"/>
                <w:color w:val="auto"/>
                <w:sz w:val="22"/>
                <w:szCs w:val="22"/>
              </w:rPr>
            </w:pPr>
            <w:r w:rsidRPr="009A1DAC">
              <w:rPr>
                <w:rStyle w:val="104"/>
                <w:color w:val="auto"/>
                <w:sz w:val="22"/>
                <w:szCs w:val="22"/>
              </w:rPr>
              <w:t xml:space="preserve">- допустимые размеры </w:t>
            </w:r>
            <w:r w:rsidR="00B10B23" w:rsidRPr="009A1DAC">
              <w:rPr>
                <w:rStyle w:val="104"/>
                <w:color w:val="auto"/>
                <w:sz w:val="22"/>
                <w:szCs w:val="22"/>
              </w:rPr>
              <w:t>машино-мест</w:t>
            </w:r>
            <w:r w:rsidRPr="009A1DAC">
              <w:rPr>
                <w:rStyle w:val="104"/>
                <w:color w:val="auto"/>
                <w:sz w:val="22"/>
                <w:szCs w:val="22"/>
              </w:rPr>
              <w:t>а для гибридных автомобилей при наличии зарядной станции</w:t>
            </w:r>
          </w:p>
        </w:tc>
        <w:tc>
          <w:tcPr>
            <w:tcW w:w="2725" w:type="pct"/>
          </w:tcPr>
          <w:p w:rsidR="00365B93" w:rsidRPr="009A1DAC" w:rsidRDefault="00365B93" w:rsidP="0092582E">
            <w:pPr>
              <w:rPr>
                <w:sz w:val="22"/>
                <w:szCs w:val="22"/>
              </w:rPr>
            </w:pPr>
            <w:r w:rsidRPr="009A1DAC">
              <w:rPr>
                <w:sz w:val="22"/>
                <w:szCs w:val="22"/>
              </w:rPr>
              <w:t xml:space="preserve">6,0 </w:t>
            </w:r>
            <w:r w:rsidRPr="009A1DAC">
              <w:rPr>
                <w:sz w:val="22"/>
                <w:szCs w:val="22"/>
                <w:lang w:val="en-US"/>
              </w:rPr>
              <w:t>x</w:t>
            </w:r>
            <w:r w:rsidRPr="009A1DAC">
              <w:rPr>
                <w:sz w:val="22"/>
                <w:szCs w:val="22"/>
              </w:rPr>
              <w:t xml:space="preserve"> 2,5 при постановке параллельно оси проезжей части;</w:t>
            </w:r>
          </w:p>
          <w:p w:rsidR="00365B93" w:rsidRPr="009A1DAC" w:rsidRDefault="00365B93" w:rsidP="0092582E">
            <w:pPr>
              <w:rPr>
                <w:sz w:val="22"/>
                <w:szCs w:val="22"/>
              </w:rPr>
            </w:pPr>
            <w:r w:rsidRPr="009A1DAC">
              <w:rPr>
                <w:sz w:val="22"/>
                <w:szCs w:val="22"/>
              </w:rPr>
              <w:t>6,0</w:t>
            </w:r>
            <w:r w:rsidRPr="009A1DAC">
              <w:rPr>
                <w:sz w:val="22"/>
                <w:szCs w:val="22"/>
                <w:lang w:val="en-US"/>
              </w:rPr>
              <w:t xml:space="preserve"> x </w:t>
            </w:r>
            <w:r w:rsidRPr="009A1DAC">
              <w:rPr>
                <w:sz w:val="22"/>
                <w:szCs w:val="22"/>
              </w:rPr>
              <w:t>3,0 в остальных случаях</w:t>
            </w:r>
          </w:p>
        </w:tc>
      </w:tr>
    </w:tbl>
    <w:p w:rsidR="00AE363D" w:rsidRDefault="00AE363D" w:rsidP="0092582E">
      <w:pPr>
        <w:spacing w:before="120" w:after="60" w:line="240" w:lineRule="auto"/>
        <w:ind w:firstLine="709"/>
        <w:jc w:val="both"/>
        <w:rPr>
          <w:rFonts w:ascii="Times New Roman" w:hAnsi="Times New Roman" w:cs="Times New Roman"/>
          <w:sz w:val="28"/>
          <w:szCs w:val="28"/>
        </w:rPr>
      </w:pPr>
    </w:p>
    <w:p w:rsidR="00AE363D" w:rsidRDefault="00AE363D" w:rsidP="0092582E">
      <w:pPr>
        <w:spacing w:before="120" w:after="60" w:line="240" w:lineRule="auto"/>
        <w:ind w:firstLine="709"/>
        <w:jc w:val="both"/>
        <w:rPr>
          <w:rFonts w:ascii="Times New Roman" w:hAnsi="Times New Roman" w:cs="Times New Roman"/>
          <w:sz w:val="28"/>
          <w:szCs w:val="28"/>
        </w:rPr>
      </w:pPr>
    </w:p>
    <w:p w:rsidR="00AE363D" w:rsidRDefault="00AE363D" w:rsidP="0092582E">
      <w:pPr>
        <w:spacing w:before="120" w:after="60" w:line="240" w:lineRule="auto"/>
        <w:ind w:firstLine="709"/>
        <w:jc w:val="both"/>
        <w:rPr>
          <w:rFonts w:ascii="Times New Roman" w:hAnsi="Times New Roman" w:cs="Times New Roman"/>
          <w:sz w:val="28"/>
          <w:szCs w:val="28"/>
        </w:rPr>
      </w:pPr>
    </w:p>
    <w:p w:rsidR="00CC635C" w:rsidRPr="009A1DAC" w:rsidRDefault="002A2105" w:rsidP="0092582E">
      <w:pPr>
        <w:spacing w:before="120" w:after="6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lastRenderedPageBreak/>
        <w:t xml:space="preserve">Таблица </w:t>
      </w:r>
      <w:r w:rsidR="00A27C7E" w:rsidRPr="009A1DAC">
        <w:rPr>
          <w:rFonts w:ascii="Times New Roman" w:hAnsi="Times New Roman" w:cs="Times New Roman"/>
          <w:sz w:val="28"/>
          <w:szCs w:val="28"/>
        </w:rPr>
        <w:t>1</w:t>
      </w:r>
      <w:r w:rsidR="00EC00D9" w:rsidRPr="009A1DAC">
        <w:rPr>
          <w:rFonts w:ascii="Times New Roman" w:hAnsi="Times New Roman" w:cs="Times New Roman"/>
          <w:sz w:val="28"/>
          <w:szCs w:val="28"/>
        </w:rPr>
        <w:t>1</w:t>
      </w:r>
      <w:r w:rsidRPr="009A1DAC">
        <w:rPr>
          <w:rFonts w:ascii="Times New Roman" w:hAnsi="Times New Roman" w:cs="Times New Roman"/>
          <w:sz w:val="28"/>
          <w:szCs w:val="28"/>
        </w:rPr>
        <w:t xml:space="preserve">. </w:t>
      </w:r>
      <w:r w:rsidR="00CC635C" w:rsidRPr="009A1DAC">
        <w:rPr>
          <w:rFonts w:ascii="Times New Roman" w:hAnsi="Times New Roman" w:cs="Times New Roman"/>
          <w:sz w:val="28"/>
          <w:szCs w:val="28"/>
        </w:rPr>
        <w:t xml:space="preserve">Расчетные показатели </w:t>
      </w:r>
      <w:r w:rsidR="00C2496B" w:rsidRPr="009A1DAC">
        <w:rPr>
          <w:rFonts w:ascii="Times New Roman" w:hAnsi="Times New Roman" w:cs="Times New Roman"/>
          <w:sz w:val="28"/>
          <w:szCs w:val="28"/>
        </w:rPr>
        <w:t xml:space="preserve">минимально допустимого уровня обеспеченности объектов местного значения городского округа </w:t>
      </w:r>
      <w:r w:rsidR="00CC635C" w:rsidRPr="009A1DAC">
        <w:rPr>
          <w:rFonts w:ascii="Times New Roman" w:hAnsi="Times New Roman" w:cs="Times New Roman"/>
          <w:sz w:val="28"/>
          <w:szCs w:val="28"/>
        </w:rPr>
        <w:t xml:space="preserve">местами стоянки (парковки) для временного хранения легковых автомобилей у объектов обслуживания населения (общественных зданий, учреждений, предприятий и др.) </w:t>
      </w:r>
    </w:p>
    <w:tbl>
      <w:tblPr>
        <w:tblStyle w:val="afe"/>
        <w:tblW w:w="14709" w:type="dxa"/>
        <w:tblLook w:val="04A0" w:firstRow="1" w:lastRow="0" w:firstColumn="1" w:lastColumn="0" w:noHBand="0" w:noVBand="1"/>
      </w:tblPr>
      <w:tblGrid>
        <w:gridCol w:w="9067"/>
        <w:gridCol w:w="3119"/>
        <w:gridCol w:w="2523"/>
      </w:tblGrid>
      <w:tr w:rsidR="009A1DAC" w:rsidRPr="009A1DAC" w:rsidTr="00AE363D">
        <w:trPr>
          <w:tblHeader/>
        </w:trPr>
        <w:tc>
          <w:tcPr>
            <w:tcW w:w="9067" w:type="dxa"/>
            <w:vAlign w:val="center"/>
          </w:tcPr>
          <w:p w:rsidR="00365B93" w:rsidRPr="009A1DAC" w:rsidRDefault="00365B93" w:rsidP="0092582E">
            <w:pPr>
              <w:pStyle w:val="ConsPlusNormal"/>
              <w:jc w:val="center"/>
              <w:rPr>
                <w:rFonts w:ascii="Times New Roman" w:hAnsi="Times New Roman" w:cs="Times New Roman"/>
                <w:sz w:val="22"/>
                <w:szCs w:val="22"/>
              </w:rPr>
            </w:pPr>
            <w:r w:rsidRPr="009A1DAC">
              <w:rPr>
                <w:rFonts w:ascii="Times New Roman" w:hAnsi="Times New Roman" w:cs="Times New Roman"/>
                <w:sz w:val="22"/>
                <w:szCs w:val="22"/>
              </w:rPr>
              <w:t>Здания, сооружения и иные объекты</w:t>
            </w:r>
          </w:p>
        </w:tc>
        <w:tc>
          <w:tcPr>
            <w:tcW w:w="3119" w:type="dxa"/>
            <w:vAlign w:val="center"/>
          </w:tcPr>
          <w:p w:rsidR="00365B93" w:rsidRPr="009A1DAC" w:rsidRDefault="00365B93" w:rsidP="0092582E">
            <w:pPr>
              <w:pStyle w:val="ConsPlusNormal"/>
              <w:ind w:firstLine="237"/>
              <w:jc w:val="center"/>
              <w:rPr>
                <w:rFonts w:ascii="Times New Roman" w:hAnsi="Times New Roman" w:cs="Times New Roman"/>
                <w:sz w:val="22"/>
                <w:szCs w:val="22"/>
              </w:rPr>
            </w:pPr>
            <w:r w:rsidRPr="009A1DAC">
              <w:rPr>
                <w:rFonts w:ascii="Times New Roman" w:hAnsi="Times New Roman" w:cs="Times New Roman"/>
                <w:sz w:val="22"/>
                <w:szCs w:val="22"/>
              </w:rPr>
              <w:t>Расчетная единица</w:t>
            </w:r>
          </w:p>
        </w:tc>
        <w:tc>
          <w:tcPr>
            <w:tcW w:w="2523" w:type="dxa"/>
            <w:vAlign w:val="center"/>
          </w:tcPr>
          <w:p w:rsidR="00365B93" w:rsidRPr="009A1DAC" w:rsidRDefault="00AE363D" w:rsidP="0092582E">
            <w:pPr>
              <w:pStyle w:val="ConsPlusNormal"/>
              <w:ind w:firstLine="0"/>
              <w:rPr>
                <w:rFonts w:ascii="Times New Roman" w:hAnsi="Times New Roman" w:cs="Times New Roman"/>
                <w:sz w:val="22"/>
                <w:szCs w:val="22"/>
              </w:rPr>
            </w:pPr>
            <w:r>
              <w:rPr>
                <w:rFonts w:ascii="Times New Roman" w:hAnsi="Times New Roman" w:cs="Times New Roman"/>
                <w:sz w:val="22"/>
                <w:szCs w:val="22"/>
              </w:rPr>
              <w:t>Число машино</w:t>
            </w:r>
            <w:r w:rsidR="00365B93" w:rsidRPr="009A1DAC">
              <w:rPr>
                <w:rFonts w:ascii="Times New Roman" w:hAnsi="Times New Roman" w:cs="Times New Roman"/>
                <w:sz w:val="22"/>
                <w:szCs w:val="22"/>
              </w:rPr>
              <w:t>мест на расчетную единицу</w:t>
            </w:r>
          </w:p>
        </w:tc>
      </w:tr>
      <w:tr w:rsidR="009A1DAC" w:rsidRPr="009A1DAC" w:rsidTr="00AE363D">
        <w:tc>
          <w:tcPr>
            <w:tcW w:w="9067" w:type="dxa"/>
          </w:tcPr>
          <w:p w:rsidR="0028018B" w:rsidRPr="009A1DAC" w:rsidRDefault="0028018B" w:rsidP="0092582E">
            <w:pPr>
              <w:rPr>
                <w:rStyle w:val="104"/>
                <w:color w:val="auto"/>
                <w:sz w:val="22"/>
                <w:szCs w:val="22"/>
              </w:rPr>
            </w:pPr>
            <w:r w:rsidRPr="009A1DAC">
              <w:rPr>
                <w:rStyle w:val="104"/>
                <w:color w:val="auto"/>
                <w:sz w:val="22"/>
                <w:szCs w:val="22"/>
              </w:rPr>
              <w:t>Дошкольные образовательные организации</w:t>
            </w:r>
          </w:p>
        </w:tc>
        <w:tc>
          <w:tcPr>
            <w:tcW w:w="3119" w:type="dxa"/>
          </w:tcPr>
          <w:p w:rsidR="0028018B" w:rsidRPr="009A1DAC" w:rsidRDefault="0028018B" w:rsidP="0092582E">
            <w:pPr>
              <w:rPr>
                <w:rStyle w:val="104"/>
                <w:color w:val="auto"/>
                <w:sz w:val="22"/>
                <w:szCs w:val="22"/>
              </w:rPr>
            </w:pPr>
            <w:r w:rsidRPr="009A1DAC">
              <w:rPr>
                <w:rStyle w:val="104"/>
                <w:color w:val="auto"/>
                <w:sz w:val="22"/>
                <w:szCs w:val="22"/>
              </w:rPr>
              <w:t>100 мест</w:t>
            </w:r>
          </w:p>
        </w:tc>
        <w:tc>
          <w:tcPr>
            <w:tcW w:w="2523" w:type="dxa"/>
          </w:tcPr>
          <w:p w:rsidR="0028018B" w:rsidRPr="009A1DAC" w:rsidRDefault="0028018B" w:rsidP="0092582E">
            <w:pPr>
              <w:rPr>
                <w:rStyle w:val="104"/>
                <w:color w:val="auto"/>
                <w:sz w:val="22"/>
                <w:szCs w:val="22"/>
              </w:rPr>
            </w:pPr>
            <w:r w:rsidRPr="009A1DAC">
              <w:rPr>
                <w:rStyle w:val="104"/>
                <w:color w:val="auto"/>
                <w:sz w:val="22"/>
                <w:szCs w:val="22"/>
              </w:rPr>
              <w:t>4</w:t>
            </w:r>
          </w:p>
        </w:tc>
      </w:tr>
      <w:tr w:rsidR="009A1DAC" w:rsidRPr="009A1DAC" w:rsidTr="00AE363D">
        <w:tc>
          <w:tcPr>
            <w:tcW w:w="9067" w:type="dxa"/>
          </w:tcPr>
          <w:p w:rsidR="0028018B" w:rsidRPr="009A1DAC" w:rsidRDefault="0028018B" w:rsidP="0092582E">
            <w:pPr>
              <w:rPr>
                <w:rStyle w:val="104"/>
                <w:color w:val="auto"/>
                <w:sz w:val="22"/>
                <w:szCs w:val="22"/>
              </w:rPr>
            </w:pPr>
            <w:r w:rsidRPr="009A1DAC">
              <w:rPr>
                <w:rStyle w:val="104"/>
                <w:color w:val="auto"/>
                <w:sz w:val="22"/>
                <w:szCs w:val="22"/>
              </w:rPr>
              <w:t>Общеобразовательные организации</w:t>
            </w:r>
          </w:p>
        </w:tc>
        <w:tc>
          <w:tcPr>
            <w:tcW w:w="3119" w:type="dxa"/>
          </w:tcPr>
          <w:p w:rsidR="0028018B" w:rsidRPr="009A1DAC" w:rsidRDefault="0028018B" w:rsidP="0092582E">
            <w:pPr>
              <w:rPr>
                <w:rStyle w:val="104"/>
                <w:color w:val="auto"/>
                <w:sz w:val="22"/>
                <w:szCs w:val="22"/>
              </w:rPr>
            </w:pPr>
            <w:r w:rsidRPr="009A1DAC">
              <w:rPr>
                <w:rStyle w:val="104"/>
                <w:color w:val="auto"/>
                <w:sz w:val="22"/>
                <w:szCs w:val="22"/>
              </w:rPr>
              <w:t>100 мест</w:t>
            </w:r>
          </w:p>
        </w:tc>
        <w:tc>
          <w:tcPr>
            <w:tcW w:w="2523" w:type="dxa"/>
          </w:tcPr>
          <w:p w:rsidR="0028018B" w:rsidRPr="009A1DAC" w:rsidRDefault="0028018B" w:rsidP="0092582E">
            <w:pPr>
              <w:rPr>
                <w:rStyle w:val="104"/>
                <w:color w:val="auto"/>
                <w:sz w:val="22"/>
                <w:szCs w:val="22"/>
              </w:rPr>
            </w:pPr>
            <w:r w:rsidRPr="009A1DAC">
              <w:rPr>
                <w:rStyle w:val="104"/>
                <w:color w:val="auto"/>
                <w:sz w:val="22"/>
                <w:szCs w:val="22"/>
              </w:rPr>
              <w:t>2</w:t>
            </w:r>
          </w:p>
        </w:tc>
      </w:tr>
      <w:tr w:rsidR="009A1DAC" w:rsidRPr="009A1DAC" w:rsidTr="00AE363D">
        <w:tc>
          <w:tcPr>
            <w:tcW w:w="9067" w:type="dxa"/>
          </w:tcPr>
          <w:p w:rsidR="0028018B" w:rsidRPr="009A1DAC" w:rsidRDefault="0028018B" w:rsidP="0092582E">
            <w:pPr>
              <w:rPr>
                <w:rStyle w:val="104"/>
                <w:color w:val="auto"/>
                <w:sz w:val="22"/>
                <w:szCs w:val="22"/>
              </w:rPr>
            </w:pPr>
            <w:r w:rsidRPr="009A1DAC">
              <w:rPr>
                <w:rStyle w:val="104"/>
                <w:color w:val="auto"/>
                <w:sz w:val="22"/>
                <w:szCs w:val="22"/>
              </w:rPr>
              <w:t>Организации дополнительного образования</w:t>
            </w:r>
          </w:p>
        </w:tc>
        <w:tc>
          <w:tcPr>
            <w:tcW w:w="3119" w:type="dxa"/>
          </w:tcPr>
          <w:p w:rsidR="0028018B" w:rsidRPr="009A1DAC" w:rsidRDefault="0028018B" w:rsidP="0092582E">
            <w:pPr>
              <w:rPr>
                <w:rStyle w:val="104"/>
                <w:color w:val="auto"/>
                <w:sz w:val="22"/>
                <w:szCs w:val="22"/>
              </w:rPr>
            </w:pPr>
            <w:r w:rsidRPr="009A1DAC">
              <w:rPr>
                <w:rStyle w:val="104"/>
                <w:color w:val="auto"/>
                <w:sz w:val="22"/>
                <w:szCs w:val="22"/>
              </w:rPr>
              <w:t>100 мест</w:t>
            </w:r>
          </w:p>
        </w:tc>
        <w:tc>
          <w:tcPr>
            <w:tcW w:w="2523" w:type="dxa"/>
          </w:tcPr>
          <w:p w:rsidR="0028018B" w:rsidRPr="009A1DAC" w:rsidRDefault="0028018B" w:rsidP="0092582E">
            <w:pPr>
              <w:rPr>
                <w:rStyle w:val="104"/>
                <w:color w:val="auto"/>
                <w:sz w:val="22"/>
                <w:szCs w:val="22"/>
              </w:rPr>
            </w:pPr>
            <w:r w:rsidRPr="009A1DAC">
              <w:rPr>
                <w:rStyle w:val="104"/>
                <w:color w:val="auto"/>
                <w:sz w:val="22"/>
                <w:szCs w:val="22"/>
              </w:rPr>
              <w:t>2</w:t>
            </w:r>
          </w:p>
        </w:tc>
      </w:tr>
      <w:tr w:rsidR="009A1DAC" w:rsidRPr="009A1DAC" w:rsidTr="00AE363D">
        <w:tc>
          <w:tcPr>
            <w:tcW w:w="9067" w:type="dxa"/>
          </w:tcPr>
          <w:p w:rsidR="0028018B" w:rsidRPr="009A1DAC" w:rsidRDefault="0028018B" w:rsidP="0092582E">
            <w:pPr>
              <w:rPr>
                <w:rStyle w:val="104"/>
                <w:color w:val="auto"/>
                <w:sz w:val="22"/>
                <w:szCs w:val="22"/>
              </w:rPr>
            </w:pPr>
            <w:r w:rsidRPr="009A1DAC">
              <w:rPr>
                <w:rStyle w:val="104"/>
                <w:color w:val="auto"/>
                <w:sz w:val="22"/>
                <w:szCs w:val="22"/>
              </w:rPr>
              <w:t>Организации, реализующие программы профессионального и высшего образования</w:t>
            </w:r>
          </w:p>
        </w:tc>
        <w:tc>
          <w:tcPr>
            <w:tcW w:w="3119" w:type="dxa"/>
          </w:tcPr>
          <w:p w:rsidR="0028018B" w:rsidRPr="009A1DAC" w:rsidRDefault="0028018B" w:rsidP="0092582E">
            <w:pPr>
              <w:rPr>
                <w:rStyle w:val="104"/>
                <w:color w:val="auto"/>
                <w:sz w:val="22"/>
                <w:szCs w:val="22"/>
              </w:rPr>
            </w:pPr>
            <w:r w:rsidRPr="009A1DAC">
              <w:rPr>
                <w:rStyle w:val="104"/>
                <w:color w:val="auto"/>
                <w:sz w:val="22"/>
                <w:szCs w:val="22"/>
              </w:rPr>
              <w:t>100 студентов очной формы обучения</w:t>
            </w:r>
          </w:p>
        </w:tc>
        <w:tc>
          <w:tcPr>
            <w:tcW w:w="2523" w:type="dxa"/>
          </w:tcPr>
          <w:p w:rsidR="0028018B" w:rsidRPr="009A1DAC" w:rsidRDefault="0028018B" w:rsidP="0092582E">
            <w:pPr>
              <w:rPr>
                <w:rStyle w:val="104"/>
                <w:color w:val="auto"/>
                <w:sz w:val="22"/>
                <w:szCs w:val="22"/>
              </w:rPr>
            </w:pPr>
            <w:r w:rsidRPr="009A1DAC">
              <w:rPr>
                <w:rStyle w:val="104"/>
                <w:color w:val="auto"/>
                <w:sz w:val="22"/>
                <w:szCs w:val="22"/>
              </w:rPr>
              <w:t>5</w:t>
            </w:r>
          </w:p>
        </w:tc>
      </w:tr>
      <w:tr w:rsidR="009A1DAC" w:rsidRPr="009A1DAC" w:rsidTr="00AE363D">
        <w:tc>
          <w:tcPr>
            <w:tcW w:w="9067" w:type="dxa"/>
          </w:tcPr>
          <w:p w:rsidR="0028018B" w:rsidRPr="009A1DAC" w:rsidRDefault="0028018B" w:rsidP="0092582E">
            <w:pPr>
              <w:rPr>
                <w:rStyle w:val="104"/>
                <w:color w:val="auto"/>
                <w:sz w:val="22"/>
                <w:szCs w:val="22"/>
              </w:rPr>
            </w:pPr>
            <w:r w:rsidRPr="009A1DAC">
              <w:rPr>
                <w:rStyle w:val="104"/>
                <w:color w:val="auto"/>
                <w:sz w:val="22"/>
                <w:szCs w:val="22"/>
              </w:rPr>
              <w:t>Объекты культурно-досугового (клубного) типа. Зрелищные организации</w:t>
            </w:r>
          </w:p>
        </w:tc>
        <w:tc>
          <w:tcPr>
            <w:tcW w:w="3119" w:type="dxa"/>
          </w:tcPr>
          <w:p w:rsidR="0028018B" w:rsidRPr="009A1DAC" w:rsidRDefault="0028018B" w:rsidP="0092582E">
            <w:pPr>
              <w:rPr>
                <w:rStyle w:val="104"/>
                <w:color w:val="auto"/>
                <w:sz w:val="22"/>
                <w:szCs w:val="22"/>
              </w:rPr>
            </w:pPr>
            <w:r w:rsidRPr="009A1DAC">
              <w:rPr>
                <w:rStyle w:val="104"/>
                <w:color w:val="auto"/>
                <w:sz w:val="22"/>
                <w:szCs w:val="22"/>
              </w:rPr>
              <w:t>100 мест</w:t>
            </w:r>
          </w:p>
        </w:tc>
        <w:tc>
          <w:tcPr>
            <w:tcW w:w="2523" w:type="dxa"/>
          </w:tcPr>
          <w:p w:rsidR="0028018B" w:rsidRPr="009A1DAC" w:rsidRDefault="0028018B" w:rsidP="0092582E">
            <w:pPr>
              <w:rPr>
                <w:rStyle w:val="104"/>
                <w:color w:val="auto"/>
                <w:sz w:val="22"/>
                <w:szCs w:val="22"/>
              </w:rPr>
            </w:pPr>
            <w:r w:rsidRPr="009A1DAC">
              <w:rPr>
                <w:rStyle w:val="104"/>
                <w:color w:val="auto"/>
                <w:sz w:val="22"/>
                <w:szCs w:val="22"/>
              </w:rPr>
              <w:t>10</w:t>
            </w:r>
          </w:p>
        </w:tc>
      </w:tr>
      <w:tr w:rsidR="009A1DAC" w:rsidRPr="009A1DAC" w:rsidTr="00AE363D">
        <w:tc>
          <w:tcPr>
            <w:tcW w:w="9067" w:type="dxa"/>
          </w:tcPr>
          <w:p w:rsidR="0028018B" w:rsidRPr="009A1DAC" w:rsidRDefault="0028018B" w:rsidP="0092582E">
            <w:pPr>
              <w:rPr>
                <w:rStyle w:val="104"/>
                <w:color w:val="auto"/>
                <w:sz w:val="22"/>
                <w:szCs w:val="22"/>
              </w:rPr>
            </w:pPr>
            <w:r w:rsidRPr="009A1DAC">
              <w:rPr>
                <w:rStyle w:val="104"/>
                <w:color w:val="auto"/>
                <w:sz w:val="22"/>
                <w:szCs w:val="22"/>
              </w:rPr>
              <w:t>Объекты культурно-просветительного назначения</w:t>
            </w:r>
          </w:p>
        </w:tc>
        <w:tc>
          <w:tcPr>
            <w:tcW w:w="3119" w:type="dxa"/>
          </w:tcPr>
          <w:p w:rsidR="0028018B" w:rsidRPr="009A1DAC" w:rsidRDefault="0028018B" w:rsidP="0092582E">
            <w:pPr>
              <w:rPr>
                <w:rStyle w:val="104"/>
                <w:color w:val="auto"/>
                <w:sz w:val="22"/>
                <w:szCs w:val="22"/>
              </w:rPr>
            </w:pPr>
            <w:r w:rsidRPr="009A1DAC">
              <w:rPr>
                <w:rStyle w:val="104"/>
                <w:color w:val="auto"/>
                <w:sz w:val="22"/>
                <w:szCs w:val="22"/>
              </w:rPr>
              <w:t>100 кв. м площади помещений здания</w:t>
            </w:r>
          </w:p>
        </w:tc>
        <w:tc>
          <w:tcPr>
            <w:tcW w:w="2523" w:type="dxa"/>
          </w:tcPr>
          <w:p w:rsidR="0028018B" w:rsidRPr="009A1DAC" w:rsidRDefault="0028018B" w:rsidP="0092582E">
            <w:pPr>
              <w:rPr>
                <w:rStyle w:val="104"/>
                <w:color w:val="auto"/>
                <w:sz w:val="22"/>
                <w:szCs w:val="22"/>
              </w:rPr>
            </w:pPr>
            <w:r w:rsidRPr="009A1DAC">
              <w:rPr>
                <w:rStyle w:val="104"/>
                <w:color w:val="auto"/>
                <w:sz w:val="22"/>
                <w:szCs w:val="22"/>
              </w:rPr>
              <w:t>1</w:t>
            </w:r>
          </w:p>
        </w:tc>
      </w:tr>
      <w:tr w:rsidR="009A1DAC" w:rsidRPr="009A1DAC" w:rsidTr="00AE363D">
        <w:tc>
          <w:tcPr>
            <w:tcW w:w="9067" w:type="dxa"/>
          </w:tcPr>
          <w:p w:rsidR="0028018B" w:rsidRPr="009A1DAC" w:rsidRDefault="0028018B" w:rsidP="0092582E">
            <w:pPr>
              <w:rPr>
                <w:rStyle w:val="104"/>
                <w:color w:val="auto"/>
                <w:sz w:val="22"/>
                <w:szCs w:val="22"/>
              </w:rPr>
            </w:pPr>
            <w:r w:rsidRPr="009A1DAC">
              <w:rPr>
                <w:rStyle w:val="104"/>
                <w:color w:val="auto"/>
                <w:sz w:val="22"/>
                <w:szCs w:val="22"/>
              </w:rPr>
              <w:t>Спортивные сооружения с единовременной пропускной способностью более 100 человек</w:t>
            </w:r>
          </w:p>
        </w:tc>
        <w:tc>
          <w:tcPr>
            <w:tcW w:w="3119" w:type="dxa"/>
          </w:tcPr>
          <w:p w:rsidR="0028018B" w:rsidRPr="009A1DAC" w:rsidRDefault="0028018B" w:rsidP="0092582E">
            <w:pPr>
              <w:rPr>
                <w:rStyle w:val="104"/>
                <w:color w:val="auto"/>
                <w:sz w:val="22"/>
                <w:szCs w:val="22"/>
              </w:rPr>
            </w:pPr>
            <w:r w:rsidRPr="009A1DAC">
              <w:rPr>
                <w:rStyle w:val="104"/>
                <w:color w:val="auto"/>
                <w:sz w:val="22"/>
                <w:szCs w:val="22"/>
              </w:rPr>
              <w:t>100 единовременных посетителей</w:t>
            </w:r>
          </w:p>
        </w:tc>
        <w:tc>
          <w:tcPr>
            <w:tcW w:w="2523" w:type="dxa"/>
          </w:tcPr>
          <w:p w:rsidR="0028018B" w:rsidRPr="009A1DAC" w:rsidRDefault="0028018B" w:rsidP="0092582E">
            <w:pPr>
              <w:rPr>
                <w:rStyle w:val="104"/>
                <w:color w:val="auto"/>
                <w:sz w:val="22"/>
                <w:szCs w:val="22"/>
              </w:rPr>
            </w:pPr>
            <w:r w:rsidRPr="009A1DAC">
              <w:rPr>
                <w:rStyle w:val="104"/>
                <w:color w:val="auto"/>
                <w:sz w:val="22"/>
                <w:szCs w:val="22"/>
              </w:rPr>
              <w:t>7</w:t>
            </w:r>
          </w:p>
        </w:tc>
      </w:tr>
      <w:tr w:rsidR="009A1DAC" w:rsidRPr="009A1DAC" w:rsidTr="00AE363D">
        <w:tc>
          <w:tcPr>
            <w:tcW w:w="9067" w:type="dxa"/>
          </w:tcPr>
          <w:p w:rsidR="0028018B" w:rsidRPr="009A1DAC" w:rsidRDefault="0028018B" w:rsidP="0092582E">
            <w:pPr>
              <w:rPr>
                <w:rStyle w:val="104"/>
                <w:color w:val="auto"/>
                <w:sz w:val="22"/>
                <w:szCs w:val="22"/>
              </w:rPr>
            </w:pPr>
            <w:r w:rsidRPr="009A1DAC">
              <w:rPr>
                <w:rStyle w:val="104"/>
                <w:color w:val="auto"/>
                <w:sz w:val="22"/>
                <w:szCs w:val="22"/>
              </w:rPr>
              <w:t>Спортивные здания и сооружения с трибунами вместимостью более 500 зрителей</w:t>
            </w:r>
          </w:p>
        </w:tc>
        <w:tc>
          <w:tcPr>
            <w:tcW w:w="3119" w:type="dxa"/>
          </w:tcPr>
          <w:p w:rsidR="0028018B" w:rsidRPr="009A1DAC" w:rsidRDefault="0028018B" w:rsidP="0092582E">
            <w:pPr>
              <w:rPr>
                <w:rStyle w:val="104"/>
                <w:color w:val="auto"/>
                <w:sz w:val="22"/>
                <w:szCs w:val="22"/>
              </w:rPr>
            </w:pPr>
            <w:r w:rsidRPr="009A1DAC">
              <w:rPr>
                <w:rStyle w:val="104"/>
                <w:color w:val="auto"/>
                <w:sz w:val="22"/>
                <w:szCs w:val="22"/>
              </w:rPr>
              <w:t>100 мест на трибунах</w:t>
            </w:r>
          </w:p>
        </w:tc>
        <w:tc>
          <w:tcPr>
            <w:tcW w:w="2523" w:type="dxa"/>
          </w:tcPr>
          <w:p w:rsidR="0028018B" w:rsidRPr="009A1DAC" w:rsidRDefault="0028018B" w:rsidP="0092582E">
            <w:pPr>
              <w:rPr>
                <w:rStyle w:val="104"/>
                <w:color w:val="auto"/>
                <w:sz w:val="22"/>
                <w:szCs w:val="22"/>
              </w:rPr>
            </w:pPr>
            <w:r w:rsidRPr="009A1DAC">
              <w:rPr>
                <w:rStyle w:val="104"/>
                <w:color w:val="auto"/>
                <w:sz w:val="22"/>
                <w:szCs w:val="22"/>
              </w:rPr>
              <w:t>9</w:t>
            </w:r>
          </w:p>
        </w:tc>
      </w:tr>
      <w:tr w:rsidR="009A1DAC" w:rsidRPr="009A1DAC" w:rsidTr="00AE363D">
        <w:tc>
          <w:tcPr>
            <w:tcW w:w="9067" w:type="dxa"/>
          </w:tcPr>
          <w:p w:rsidR="0028018B" w:rsidRPr="009A1DAC" w:rsidRDefault="0028018B" w:rsidP="0092582E">
            <w:pPr>
              <w:rPr>
                <w:rStyle w:val="104"/>
                <w:color w:val="auto"/>
                <w:sz w:val="22"/>
                <w:szCs w:val="22"/>
              </w:rPr>
            </w:pPr>
            <w:r w:rsidRPr="009A1DAC">
              <w:rPr>
                <w:rStyle w:val="104"/>
                <w:color w:val="auto"/>
                <w:sz w:val="22"/>
                <w:szCs w:val="22"/>
              </w:rPr>
              <w:t>Дома отдыха и санатории, санатории-профилактории, базы отдыха предприятий и туристские базы, базы кратковременного отдыха</w:t>
            </w:r>
          </w:p>
        </w:tc>
        <w:tc>
          <w:tcPr>
            <w:tcW w:w="3119" w:type="dxa"/>
          </w:tcPr>
          <w:p w:rsidR="0028018B" w:rsidRPr="009A1DAC" w:rsidRDefault="0028018B" w:rsidP="0092582E">
            <w:pPr>
              <w:rPr>
                <w:rStyle w:val="104"/>
                <w:color w:val="auto"/>
                <w:sz w:val="22"/>
                <w:szCs w:val="22"/>
              </w:rPr>
            </w:pPr>
            <w:r w:rsidRPr="009A1DAC">
              <w:rPr>
                <w:rStyle w:val="104"/>
                <w:color w:val="auto"/>
                <w:sz w:val="22"/>
                <w:szCs w:val="22"/>
              </w:rPr>
              <w:t>100 отдыхающих</w:t>
            </w:r>
          </w:p>
        </w:tc>
        <w:tc>
          <w:tcPr>
            <w:tcW w:w="2523" w:type="dxa"/>
          </w:tcPr>
          <w:p w:rsidR="0028018B" w:rsidRPr="009A1DAC" w:rsidRDefault="0028018B" w:rsidP="0092582E">
            <w:pPr>
              <w:rPr>
                <w:rStyle w:val="104"/>
                <w:color w:val="auto"/>
                <w:sz w:val="22"/>
                <w:szCs w:val="22"/>
              </w:rPr>
            </w:pPr>
            <w:r w:rsidRPr="009A1DAC">
              <w:rPr>
                <w:rStyle w:val="104"/>
                <w:color w:val="auto"/>
                <w:sz w:val="22"/>
                <w:szCs w:val="22"/>
              </w:rPr>
              <w:t>10</w:t>
            </w:r>
          </w:p>
        </w:tc>
      </w:tr>
      <w:tr w:rsidR="009A1DAC" w:rsidRPr="009A1DAC" w:rsidTr="00AE363D">
        <w:tc>
          <w:tcPr>
            <w:tcW w:w="9067" w:type="dxa"/>
          </w:tcPr>
          <w:p w:rsidR="0028018B" w:rsidRPr="009A1DAC" w:rsidRDefault="0028018B" w:rsidP="0092582E">
            <w:pPr>
              <w:rPr>
                <w:rStyle w:val="104"/>
                <w:color w:val="auto"/>
                <w:sz w:val="22"/>
                <w:szCs w:val="22"/>
              </w:rPr>
            </w:pPr>
            <w:r w:rsidRPr="009A1DAC">
              <w:rPr>
                <w:rStyle w:val="104"/>
                <w:color w:val="auto"/>
                <w:sz w:val="22"/>
                <w:szCs w:val="22"/>
              </w:rPr>
              <w:t>Парки культуры и отдыха. Тематические парки. Благоустроенные пляжи, места массовой околоводной рекреации</w:t>
            </w:r>
          </w:p>
        </w:tc>
        <w:tc>
          <w:tcPr>
            <w:tcW w:w="3119" w:type="dxa"/>
          </w:tcPr>
          <w:p w:rsidR="0028018B" w:rsidRPr="009A1DAC" w:rsidRDefault="0028018B" w:rsidP="0092582E">
            <w:pPr>
              <w:rPr>
                <w:rStyle w:val="104"/>
                <w:color w:val="auto"/>
                <w:sz w:val="22"/>
                <w:szCs w:val="22"/>
              </w:rPr>
            </w:pPr>
            <w:r w:rsidRPr="009A1DAC">
              <w:rPr>
                <w:rStyle w:val="104"/>
                <w:color w:val="auto"/>
                <w:sz w:val="22"/>
                <w:szCs w:val="22"/>
              </w:rPr>
              <w:t>1 га территории парка</w:t>
            </w:r>
          </w:p>
        </w:tc>
        <w:tc>
          <w:tcPr>
            <w:tcW w:w="2523" w:type="dxa"/>
          </w:tcPr>
          <w:p w:rsidR="0028018B" w:rsidRPr="009A1DAC" w:rsidRDefault="0028018B" w:rsidP="0092582E">
            <w:pPr>
              <w:rPr>
                <w:rStyle w:val="104"/>
                <w:color w:val="auto"/>
                <w:sz w:val="22"/>
                <w:szCs w:val="22"/>
              </w:rPr>
            </w:pPr>
            <w:r w:rsidRPr="009A1DAC">
              <w:rPr>
                <w:rStyle w:val="104"/>
                <w:color w:val="auto"/>
                <w:sz w:val="22"/>
                <w:szCs w:val="22"/>
              </w:rPr>
              <w:t>4</w:t>
            </w:r>
          </w:p>
        </w:tc>
      </w:tr>
      <w:tr w:rsidR="009A1DAC" w:rsidRPr="009A1DAC" w:rsidTr="00AE363D">
        <w:tc>
          <w:tcPr>
            <w:tcW w:w="9067" w:type="dxa"/>
          </w:tcPr>
          <w:p w:rsidR="0028018B" w:rsidRPr="009A1DAC" w:rsidRDefault="0028018B" w:rsidP="0092582E">
            <w:pPr>
              <w:rPr>
                <w:rStyle w:val="104"/>
                <w:color w:val="auto"/>
                <w:sz w:val="22"/>
                <w:szCs w:val="22"/>
              </w:rPr>
            </w:pPr>
            <w:r w:rsidRPr="009A1DAC">
              <w:rPr>
                <w:rStyle w:val="104"/>
                <w:color w:val="auto"/>
                <w:sz w:val="22"/>
                <w:szCs w:val="22"/>
              </w:rPr>
              <w:t>Кладбища</w:t>
            </w:r>
          </w:p>
        </w:tc>
        <w:tc>
          <w:tcPr>
            <w:tcW w:w="3119" w:type="dxa"/>
          </w:tcPr>
          <w:p w:rsidR="0028018B" w:rsidRPr="009A1DAC" w:rsidRDefault="0028018B" w:rsidP="0092582E">
            <w:pPr>
              <w:rPr>
                <w:rStyle w:val="104"/>
                <w:color w:val="auto"/>
                <w:sz w:val="22"/>
                <w:szCs w:val="22"/>
              </w:rPr>
            </w:pPr>
            <w:r w:rsidRPr="009A1DAC">
              <w:rPr>
                <w:rStyle w:val="104"/>
                <w:color w:val="auto"/>
                <w:sz w:val="22"/>
                <w:szCs w:val="22"/>
              </w:rPr>
              <w:t>1 га территории кладбища</w:t>
            </w:r>
          </w:p>
        </w:tc>
        <w:tc>
          <w:tcPr>
            <w:tcW w:w="2523" w:type="dxa"/>
          </w:tcPr>
          <w:p w:rsidR="0028018B" w:rsidRPr="009A1DAC" w:rsidRDefault="0028018B" w:rsidP="0092582E">
            <w:pPr>
              <w:rPr>
                <w:rStyle w:val="104"/>
                <w:color w:val="auto"/>
                <w:sz w:val="22"/>
                <w:szCs w:val="22"/>
              </w:rPr>
            </w:pPr>
            <w:r w:rsidRPr="009A1DAC">
              <w:rPr>
                <w:rStyle w:val="104"/>
                <w:color w:val="auto"/>
                <w:sz w:val="22"/>
                <w:szCs w:val="22"/>
              </w:rPr>
              <w:t>0,6</w:t>
            </w:r>
          </w:p>
        </w:tc>
      </w:tr>
      <w:tr w:rsidR="009A1DAC" w:rsidRPr="009A1DAC" w:rsidTr="00AE363D">
        <w:tc>
          <w:tcPr>
            <w:tcW w:w="9067" w:type="dxa"/>
          </w:tcPr>
          <w:p w:rsidR="0028018B" w:rsidRPr="009A1DAC" w:rsidRDefault="0028018B" w:rsidP="0092582E">
            <w:pPr>
              <w:rPr>
                <w:rStyle w:val="104"/>
                <w:color w:val="auto"/>
                <w:sz w:val="22"/>
                <w:szCs w:val="22"/>
              </w:rPr>
            </w:pPr>
            <w:r w:rsidRPr="009A1DAC">
              <w:rPr>
                <w:rStyle w:val="104"/>
                <w:color w:val="auto"/>
                <w:sz w:val="22"/>
                <w:szCs w:val="22"/>
              </w:rPr>
              <w:t>Гостиницы</w:t>
            </w:r>
          </w:p>
        </w:tc>
        <w:tc>
          <w:tcPr>
            <w:tcW w:w="3119" w:type="dxa"/>
          </w:tcPr>
          <w:p w:rsidR="0028018B" w:rsidRPr="009A1DAC" w:rsidRDefault="0028018B" w:rsidP="0092582E">
            <w:pPr>
              <w:rPr>
                <w:rStyle w:val="104"/>
                <w:color w:val="auto"/>
                <w:sz w:val="22"/>
                <w:szCs w:val="22"/>
              </w:rPr>
            </w:pPr>
            <w:r w:rsidRPr="009A1DAC">
              <w:rPr>
                <w:rStyle w:val="104"/>
                <w:color w:val="auto"/>
                <w:sz w:val="22"/>
                <w:szCs w:val="22"/>
              </w:rPr>
              <w:t>100 отдыхающих</w:t>
            </w:r>
          </w:p>
        </w:tc>
        <w:tc>
          <w:tcPr>
            <w:tcW w:w="2523" w:type="dxa"/>
          </w:tcPr>
          <w:p w:rsidR="0028018B" w:rsidRPr="009A1DAC" w:rsidRDefault="0028018B" w:rsidP="0092582E">
            <w:pPr>
              <w:rPr>
                <w:rStyle w:val="104"/>
                <w:color w:val="auto"/>
                <w:sz w:val="22"/>
                <w:szCs w:val="22"/>
              </w:rPr>
            </w:pPr>
            <w:r w:rsidRPr="009A1DAC">
              <w:rPr>
                <w:rStyle w:val="104"/>
                <w:color w:val="auto"/>
                <w:sz w:val="22"/>
                <w:szCs w:val="22"/>
              </w:rPr>
              <w:t>8</w:t>
            </w:r>
          </w:p>
        </w:tc>
      </w:tr>
      <w:tr w:rsidR="009A1DAC" w:rsidRPr="009A1DAC" w:rsidTr="00AE363D">
        <w:tc>
          <w:tcPr>
            <w:tcW w:w="9067" w:type="dxa"/>
          </w:tcPr>
          <w:p w:rsidR="0028018B" w:rsidRPr="009A1DAC" w:rsidRDefault="0028018B" w:rsidP="0092582E">
            <w:pPr>
              <w:rPr>
                <w:rStyle w:val="104"/>
                <w:color w:val="auto"/>
                <w:sz w:val="22"/>
                <w:szCs w:val="22"/>
              </w:rPr>
            </w:pPr>
            <w:r w:rsidRPr="009A1DAC">
              <w:rPr>
                <w:rStyle w:val="104"/>
                <w:color w:val="auto"/>
                <w:sz w:val="22"/>
                <w:szCs w:val="22"/>
              </w:rPr>
              <w:t>Предприятия общественного питания</w:t>
            </w:r>
          </w:p>
        </w:tc>
        <w:tc>
          <w:tcPr>
            <w:tcW w:w="3119" w:type="dxa"/>
          </w:tcPr>
          <w:p w:rsidR="0028018B" w:rsidRPr="009A1DAC" w:rsidRDefault="0028018B" w:rsidP="0092582E">
            <w:pPr>
              <w:rPr>
                <w:rStyle w:val="104"/>
                <w:color w:val="auto"/>
                <w:sz w:val="22"/>
                <w:szCs w:val="22"/>
              </w:rPr>
            </w:pPr>
            <w:r w:rsidRPr="009A1DAC">
              <w:rPr>
                <w:rStyle w:val="104"/>
                <w:color w:val="auto"/>
                <w:sz w:val="22"/>
                <w:szCs w:val="22"/>
              </w:rPr>
              <w:t>50 кв. м площади помещений здания</w:t>
            </w:r>
          </w:p>
        </w:tc>
        <w:tc>
          <w:tcPr>
            <w:tcW w:w="2523" w:type="dxa"/>
          </w:tcPr>
          <w:p w:rsidR="0028018B" w:rsidRPr="009A1DAC" w:rsidRDefault="0028018B" w:rsidP="0092582E">
            <w:pPr>
              <w:rPr>
                <w:rStyle w:val="104"/>
                <w:color w:val="auto"/>
                <w:sz w:val="22"/>
                <w:szCs w:val="22"/>
              </w:rPr>
            </w:pPr>
            <w:r w:rsidRPr="009A1DAC">
              <w:rPr>
                <w:rStyle w:val="104"/>
                <w:color w:val="auto"/>
                <w:sz w:val="22"/>
                <w:szCs w:val="22"/>
              </w:rPr>
              <w:t>4</w:t>
            </w:r>
          </w:p>
        </w:tc>
      </w:tr>
      <w:tr w:rsidR="009A1DAC" w:rsidRPr="009A1DAC" w:rsidTr="00AE363D">
        <w:tc>
          <w:tcPr>
            <w:tcW w:w="9067" w:type="dxa"/>
          </w:tcPr>
          <w:p w:rsidR="0028018B" w:rsidRPr="009A1DAC" w:rsidRDefault="0028018B" w:rsidP="0092582E">
            <w:pPr>
              <w:rPr>
                <w:rStyle w:val="104"/>
                <w:color w:val="auto"/>
                <w:sz w:val="22"/>
                <w:szCs w:val="22"/>
              </w:rPr>
            </w:pPr>
            <w:r w:rsidRPr="009A1DAC">
              <w:rPr>
                <w:rStyle w:val="104"/>
                <w:color w:val="auto"/>
                <w:sz w:val="22"/>
                <w:szCs w:val="22"/>
              </w:rPr>
              <w:t>Предприятия коммунально-бытового обслуживания</w:t>
            </w:r>
          </w:p>
        </w:tc>
        <w:tc>
          <w:tcPr>
            <w:tcW w:w="3119" w:type="dxa"/>
          </w:tcPr>
          <w:p w:rsidR="0028018B" w:rsidRPr="009A1DAC" w:rsidRDefault="0028018B" w:rsidP="0092582E">
            <w:pPr>
              <w:rPr>
                <w:rStyle w:val="104"/>
                <w:color w:val="auto"/>
                <w:sz w:val="22"/>
                <w:szCs w:val="22"/>
              </w:rPr>
            </w:pPr>
            <w:r w:rsidRPr="009A1DAC">
              <w:rPr>
                <w:rStyle w:val="104"/>
                <w:color w:val="auto"/>
                <w:sz w:val="22"/>
                <w:szCs w:val="22"/>
              </w:rPr>
              <w:t>100 кв. м площади помещений здания</w:t>
            </w:r>
          </w:p>
        </w:tc>
        <w:tc>
          <w:tcPr>
            <w:tcW w:w="2523" w:type="dxa"/>
          </w:tcPr>
          <w:p w:rsidR="0028018B" w:rsidRPr="009A1DAC" w:rsidRDefault="0028018B" w:rsidP="0092582E">
            <w:pPr>
              <w:rPr>
                <w:rStyle w:val="104"/>
                <w:color w:val="auto"/>
                <w:sz w:val="22"/>
                <w:szCs w:val="22"/>
              </w:rPr>
            </w:pPr>
            <w:r w:rsidRPr="009A1DAC">
              <w:rPr>
                <w:rStyle w:val="104"/>
                <w:color w:val="auto"/>
                <w:sz w:val="22"/>
                <w:szCs w:val="22"/>
              </w:rPr>
              <w:t>4</w:t>
            </w:r>
          </w:p>
        </w:tc>
      </w:tr>
      <w:tr w:rsidR="009A1DAC" w:rsidRPr="009A1DAC" w:rsidTr="00AE363D">
        <w:tc>
          <w:tcPr>
            <w:tcW w:w="9067" w:type="dxa"/>
          </w:tcPr>
          <w:p w:rsidR="0028018B" w:rsidRPr="009A1DAC" w:rsidRDefault="0028018B" w:rsidP="0092582E">
            <w:pPr>
              <w:rPr>
                <w:rStyle w:val="104"/>
                <w:color w:val="auto"/>
                <w:sz w:val="22"/>
                <w:szCs w:val="22"/>
              </w:rPr>
            </w:pPr>
            <w:r w:rsidRPr="009A1DAC">
              <w:rPr>
                <w:rStyle w:val="104"/>
                <w:color w:val="auto"/>
                <w:sz w:val="22"/>
                <w:szCs w:val="22"/>
              </w:rPr>
              <w:t>Торговые и торгово-развлекательные объекты до 200 кв. м общей площади</w:t>
            </w:r>
          </w:p>
        </w:tc>
        <w:tc>
          <w:tcPr>
            <w:tcW w:w="3119" w:type="dxa"/>
          </w:tcPr>
          <w:p w:rsidR="0028018B" w:rsidRPr="009A1DAC" w:rsidRDefault="0028018B" w:rsidP="0092582E">
            <w:pPr>
              <w:rPr>
                <w:rStyle w:val="104"/>
                <w:color w:val="auto"/>
                <w:sz w:val="22"/>
                <w:szCs w:val="22"/>
              </w:rPr>
            </w:pPr>
            <w:r w:rsidRPr="009A1DAC">
              <w:rPr>
                <w:rStyle w:val="104"/>
                <w:color w:val="auto"/>
                <w:sz w:val="22"/>
                <w:szCs w:val="22"/>
              </w:rPr>
              <w:t>100 кв. м площади помещений здания</w:t>
            </w:r>
          </w:p>
        </w:tc>
        <w:tc>
          <w:tcPr>
            <w:tcW w:w="2523" w:type="dxa"/>
          </w:tcPr>
          <w:p w:rsidR="0028018B" w:rsidRPr="009A1DAC" w:rsidRDefault="0028018B" w:rsidP="0092582E">
            <w:pPr>
              <w:rPr>
                <w:rStyle w:val="104"/>
                <w:color w:val="auto"/>
                <w:sz w:val="22"/>
                <w:szCs w:val="22"/>
              </w:rPr>
            </w:pPr>
            <w:r w:rsidRPr="009A1DAC">
              <w:rPr>
                <w:rStyle w:val="104"/>
                <w:color w:val="auto"/>
                <w:sz w:val="22"/>
                <w:szCs w:val="22"/>
              </w:rPr>
              <w:t>4</w:t>
            </w:r>
          </w:p>
        </w:tc>
      </w:tr>
      <w:tr w:rsidR="009A1DAC" w:rsidRPr="009A1DAC" w:rsidTr="00AE363D">
        <w:tc>
          <w:tcPr>
            <w:tcW w:w="9067" w:type="dxa"/>
          </w:tcPr>
          <w:p w:rsidR="0028018B" w:rsidRPr="009A1DAC" w:rsidRDefault="0028018B" w:rsidP="0092582E">
            <w:pPr>
              <w:rPr>
                <w:rStyle w:val="104"/>
                <w:color w:val="auto"/>
                <w:sz w:val="22"/>
                <w:szCs w:val="22"/>
              </w:rPr>
            </w:pPr>
            <w:r w:rsidRPr="009A1DAC">
              <w:rPr>
                <w:rStyle w:val="104"/>
                <w:color w:val="auto"/>
                <w:sz w:val="22"/>
                <w:szCs w:val="22"/>
              </w:rPr>
              <w:t>Торговые и торгово-развлекательные объекты более 200 кв. м общей площади</w:t>
            </w:r>
          </w:p>
        </w:tc>
        <w:tc>
          <w:tcPr>
            <w:tcW w:w="3119" w:type="dxa"/>
          </w:tcPr>
          <w:p w:rsidR="0028018B" w:rsidRPr="009A1DAC" w:rsidRDefault="0028018B" w:rsidP="0092582E">
            <w:pPr>
              <w:rPr>
                <w:rStyle w:val="104"/>
                <w:color w:val="auto"/>
                <w:sz w:val="22"/>
                <w:szCs w:val="22"/>
              </w:rPr>
            </w:pPr>
            <w:r w:rsidRPr="009A1DAC">
              <w:rPr>
                <w:rStyle w:val="104"/>
                <w:color w:val="auto"/>
                <w:sz w:val="22"/>
                <w:szCs w:val="22"/>
              </w:rPr>
              <w:t>100 кв. м площади помещений здания</w:t>
            </w:r>
          </w:p>
        </w:tc>
        <w:tc>
          <w:tcPr>
            <w:tcW w:w="2523" w:type="dxa"/>
          </w:tcPr>
          <w:p w:rsidR="0028018B" w:rsidRPr="009A1DAC" w:rsidRDefault="0028018B" w:rsidP="0092582E">
            <w:pPr>
              <w:rPr>
                <w:rStyle w:val="104"/>
                <w:color w:val="auto"/>
                <w:sz w:val="22"/>
                <w:szCs w:val="22"/>
              </w:rPr>
            </w:pPr>
            <w:r w:rsidRPr="009A1DAC">
              <w:rPr>
                <w:rStyle w:val="104"/>
                <w:color w:val="auto"/>
                <w:sz w:val="22"/>
                <w:szCs w:val="22"/>
              </w:rPr>
              <w:t>3</w:t>
            </w:r>
          </w:p>
        </w:tc>
      </w:tr>
      <w:tr w:rsidR="009A1DAC" w:rsidRPr="009A1DAC" w:rsidTr="00AE363D">
        <w:tc>
          <w:tcPr>
            <w:tcW w:w="9067" w:type="dxa"/>
          </w:tcPr>
          <w:p w:rsidR="0028018B" w:rsidRPr="009A1DAC" w:rsidRDefault="0028018B" w:rsidP="0092582E">
            <w:pPr>
              <w:rPr>
                <w:rStyle w:val="104"/>
                <w:color w:val="auto"/>
                <w:sz w:val="22"/>
                <w:szCs w:val="22"/>
              </w:rPr>
            </w:pPr>
            <w:r w:rsidRPr="009A1DAC">
              <w:rPr>
                <w:rStyle w:val="104"/>
                <w:color w:val="auto"/>
                <w:sz w:val="22"/>
                <w:szCs w:val="22"/>
              </w:rPr>
              <w:t>Лечебно-профилактические медицинские организации, оказывающие медицинскую помощь в стационарных условиях</w:t>
            </w:r>
          </w:p>
        </w:tc>
        <w:tc>
          <w:tcPr>
            <w:tcW w:w="3119" w:type="dxa"/>
          </w:tcPr>
          <w:p w:rsidR="0028018B" w:rsidRPr="009A1DAC" w:rsidRDefault="0028018B" w:rsidP="0092582E">
            <w:pPr>
              <w:rPr>
                <w:rStyle w:val="104"/>
                <w:color w:val="auto"/>
                <w:sz w:val="22"/>
                <w:szCs w:val="22"/>
              </w:rPr>
            </w:pPr>
            <w:r w:rsidRPr="009A1DAC">
              <w:rPr>
                <w:rStyle w:val="104"/>
                <w:color w:val="auto"/>
                <w:sz w:val="22"/>
                <w:szCs w:val="22"/>
              </w:rPr>
              <w:t>100 коек</w:t>
            </w:r>
          </w:p>
        </w:tc>
        <w:tc>
          <w:tcPr>
            <w:tcW w:w="2523" w:type="dxa"/>
          </w:tcPr>
          <w:p w:rsidR="0028018B" w:rsidRPr="009A1DAC" w:rsidRDefault="0028018B" w:rsidP="0092582E">
            <w:pPr>
              <w:rPr>
                <w:rStyle w:val="104"/>
                <w:color w:val="auto"/>
                <w:sz w:val="22"/>
                <w:szCs w:val="22"/>
              </w:rPr>
            </w:pPr>
            <w:r w:rsidRPr="009A1DAC">
              <w:rPr>
                <w:rStyle w:val="104"/>
                <w:color w:val="auto"/>
                <w:sz w:val="22"/>
                <w:szCs w:val="22"/>
              </w:rPr>
              <w:t>10</w:t>
            </w:r>
          </w:p>
        </w:tc>
      </w:tr>
      <w:tr w:rsidR="009A1DAC" w:rsidRPr="009A1DAC" w:rsidTr="00AE363D">
        <w:tc>
          <w:tcPr>
            <w:tcW w:w="9067" w:type="dxa"/>
          </w:tcPr>
          <w:p w:rsidR="0028018B" w:rsidRPr="009A1DAC" w:rsidRDefault="0028018B" w:rsidP="0092582E">
            <w:pPr>
              <w:rPr>
                <w:rStyle w:val="104"/>
                <w:color w:val="auto"/>
                <w:sz w:val="22"/>
                <w:szCs w:val="22"/>
              </w:rPr>
            </w:pPr>
            <w:r w:rsidRPr="009A1DAC">
              <w:rPr>
                <w:rStyle w:val="104"/>
                <w:color w:val="auto"/>
                <w:sz w:val="22"/>
                <w:szCs w:val="22"/>
              </w:rPr>
              <w:t>Лечебно-профилактические медицинские организации, оказывающие медицинскую помощь в амбулаторных условиях</w:t>
            </w:r>
          </w:p>
        </w:tc>
        <w:tc>
          <w:tcPr>
            <w:tcW w:w="3119" w:type="dxa"/>
          </w:tcPr>
          <w:p w:rsidR="0028018B" w:rsidRPr="009A1DAC" w:rsidRDefault="0028018B" w:rsidP="0092582E">
            <w:pPr>
              <w:rPr>
                <w:rStyle w:val="104"/>
                <w:color w:val="auto"/>
                <w:sz w:val="22"/>
                <w:szCs w:val="22"/>
              </w:rPr>
            </w:pPr>
            <w:r w:rsidRPr="009A1DAC">
              <w:rPr>
                <w:rStyle w:val="104"/>
                <w:color w:val="auto"/>
                <w:sz w:val="22"/>
                <w:szCs w:val="22"/>
              </w:rPr>
              <w:t>100 посещений</w:t>
            </w:r>
          </w:p>
        </w:tc>
        <w:tc>
          <w:tcPr>
            <w:tcW w:w="2523" w:type="dxa"/>
          </w:tcPr>
          <w:p w:rsidR="0028018B" w:rsidRPr="009A1DAC" w:rsidRDefault="0028018B" w:rsidP="0092582E">
            <w:pPr>
              <w:rPr>
                <w:rStyle w:val="104"/>
                <w:color w:val="auto"/>
                <w:sz w:val="22"/>
                <w:szCs w:val="22"/>
              </w:rPr>
            </w:pPr>
            <w:r w:rsidRPr="009A1DAC">
              <w:rPr>
                <w:rStyle w:val="104"/>
                <w:color w:val="auto"/>
                <w:sz w:val="22"/>
                <w:szCs w:val="22"/>
              </w:rPr>
              <w:t>10</w:t>
            </w:r>
          </w:p>
        </w:tc>
      </w:tr>
      <w:tr w:rsidR="009A1DAC" w:rsidRPr="009A1DAC" w:rsidTr="00AE363D">
        <w:tc>
          <w:tcPr>
            <w:tcW w:w="9067" w:type="dxa"/>
          </w:tcPr>
          <w:p w:rsidR="0028018B" w:rsidRPr="009A1DAC" w:rsidRDefault="0028018B" w:rsidP="0092582E">
            <w:pPr>
              <w:rPr>
                <w:rStyle w:val="104"/>
                <w:color w:val="auto"/>
                <w:sz w:val="22"/>
                <w:szCs w:val="22"/>
              </w:rPr>
            </w:pPr>
            <w:r w:rsidRPr="009A1DAC">
              <w:rPr>
                <w:rStyle w:val="104"/>
                <w:color w:val="auto"/>
                <w:sz w:val="22"/>
                <w:szCs w:val="22"/>
              </w:rPr>
              <w:lastRenderedPageBreak/>
              <w:t>Административные и офисные объекты и иные объекты без конкретного функционального назначения</w:t>
            </w:r>
          </w:p>
        </w:tc>
        <w:tc>
          <w:tcPr>
            <w:tcW w:w="3119" w:type="dxa"/>
          </w:tcPr>
          <w:p w:rsidR="0028018B" w:rsidRPr="009A1DAC" w:rsidRDefault="0028018B" w:rsidP="0092582E">
            <w:pPr>
              <w:rPr>
                <w:rStyle w:val="104"/>
                <w:color w:val="auto"/>
                <w:sz w:val="22"/>
                <w:szCs w:val="22"/>
              </w:rPr>
            </w:pPr>
            <w:r w:rsidRPr="009A1DAC">
              <w:rPr>
                <w:rStyle w:val="104"/>
                <w:color w:val="auto"/>
                <w:sz w:val="22"/>
                <w:szCs w:val="22"/>
              </w:rPr>
              <w:t>100 кв. м площади помещений здания</w:t>
            </w:r>
          </w:p>
        </w:tc>
        <w:tc>
          <w:tcPr>
            <w:tcW w:w="2523" w:type="dxa"/>
          </w:tcPr>
          <w:p w:rsidR="0028018B" w:rsidRPr="009A1DAC" w:rsidRDefault="0028018B" w:rsidP="0092582E">
            <w:pPr>
              <w:rPr>
                <w:rStyle w:val="104"/>
                <w:color w:val="auto"/>
                <w:sz w:val="22"/>
                <w:szCs w:val="22"/>
              </w:rPr>
            </w:pPr>
            <w:r w:rsidRPr="009A1DAC">
              <w:rPr>
                <w:rStyle w:val="104"/>
                <w:color w:val="auto"/>
                <w:sz w:val="22"/>
                <w:szCs w:val="22"/>
              </w:rPr>
              <w:t>2</w:t>
            </w:r>
          </w:p>
        </w:tc>
      </w:tr>
      <w:tr w:rsidR="009A1DAC" w:rsidRPr="009A1DAC" w:rsidTr="00AE363D">
        <w:tc>
          <w:tcPr>
            <w:tcW w:w="9067" w:type="dxa"/>
          </w:tcPr>
          <w:p w:rsidR="0028018B" w:rsidRPr="009A1DAC" w:rsidRDefault="0028018B" w:rsidP="0092582E">
            <w:pPr>
              <w:rPr>
                <w:rStyle w:val="104"/>
                <w:color w:val="auto"/>
                <w:sz w:val="22"/>
                <w:szCs w:val="22"/>
              </w:rPr>
            </w:pPr>
            <w:r w:rsidRPr="009A1DAC">
              <w:rPr>
                <w:rStyle w:val="104"/>
                <w:color w:val="auto"/>
                <w:sz w:val="22"/>
                <w:szCs w:val="22"/>
              </w:rPr>
              <w:t>Объекты производственного и коммунального назначения</w:t>
            </w:r>
          </w:p>
        </w:tc>
        <w:tc>
          <w:tcPr>
            <w:tcW w:w="3119" w:type="dxa"/>
          </w:tcPr>
          <w:p w:rsidR="0028018B" w:rsidRPr="009A1DAC" w:rsidRDefault="0028018B" w:rsidP="0092582E">
            <w:pPr>
              <w:rPr>
                <w:rStyle w:val="104"/>
                <w:color w:val="auto"/>
                <w:sz w:val="22"/>
                <w:szCs w:val="22"/>
              </w:rPr>
            </w:pPr>
            <w:r w:rsidRPr="009A1DAC">
              <w:rPr>
                <w:rStyle w:val="104"/>
                <w:color w:val="auto"/>
                <w:sz w:val="22"/>
                <w:szCs w:val="22"/>
              </w:rPr>
              <w:t>100 человек работающих в двух смежных сменах</w:t>
            </w:r>
          </w:p>
        </w:tc>
        <w:tc>
          <w:tcPr>
            <w:tcW w:w="2523" w:type="dxa"/>
          </w:tcPr>
          <w:p w:rsidR="0028018B" w:rsidRPr="009A1DAC" w:rsidRDefault="0028018B" w:rsidP="0092582E">
            <w:pPr>
              <w:rPr>
                <w:rStyle w:val="104"/>
                <w:color w:val="auto"/>
                <w:sz w:val="22"/>
                <w:szCs w:val="22"/>
              </w:rPr>
            </w:pPr>
            <w:r w:rsidRPr="009A1DAC">
              <w:rPr>
                <w:rStyle w:val="104"/>
                <w:color w:val="auto"/>
                <w:sz w:val="22"/>
                <w:szCs w:val="22"/>
              </w:rPr>
              <w:t>8</w:t>
            </w:r>
          </w:p>
        </w:tc>
      </w:tr>
    </w:tbl>
    <w:p w:rsidR="0028018B" w:rsidRPr="009A1DAC" w:rsidRDefault="0028018B" w:rsidP="0092582E">
      <w:pPr>
        <w:spacing w:before="60" w:after="60" w:line="240" w:lineRule="auto"/>
        <w:ind w:firstLine="709"/>
        <w:jc w:val="both"/>
        <w:rPr>
          <w:rFonts w:ascii="Times New Roman" w:hAnsi="Times New Roman" w:cs="Times New Roman"/>
          <w:sz w:val="24"/>
          <w:szCs w:val="24"/>
        </w:rPr>
      </w:pPr>
      <w:bookmarkStart w:id="20" w:name="_Toc110933496"/>
      <w:r w:rsidRPr="009A1DAC">
        <w:rPr>
          <w:rFonts w:ascii="Times New Roman" w:hAnsi="Times New Roman" w:cs="Times New Roman"/>
          <w:sz w:val="24"/>
          <w:szCs w:val="24"/>
        </w:rPr>
        <w:t xml:space="preserve">Примечание: </w:t>
      </w:r>
    </w:p>
    <w:p w:rsidR="0028018B" w:rsidRPr="009A1DAC" w:rsidRDefault="0028018B" w:rsidP="0092582E">
      <w:pPr>
        <w:spacing w:before="60" w:after="60" w:line="240" w:lineRule="auto"/>
        <w:ind w:firstLine="709"/>
        <w:jc w:val="both"/>
        <w:rPr>
          <w:rFonts w:ascii="Times New Roman" w:hAnsi="Times New Roman" w:cs="Times New Roman"/>
          <w:sz w:val="24"/>
          <w:szCs w:val="24"/>
        </w:rPr>
      </w:pPr>
      <w:r w:rsidRPr="009A1DAC">
        <w:rPr>
          <w:rFonts w:ascii="Times New Roman" w:hAnsi="Times New Roman" w:cs="Times New Roman"/>
          <w:sz w:val="24"/>
          <w:szCs w:val="24"/>
        </w:rPr>
        <w:t>1. Количество мест временного хранения легковых автомобилей суммируется для помещений или территорий различного назначения, расположенных в объекте капитального строительства или территории, для которой производится расчет.</w:t>
      </w:r>
    </w:p>
    <w:p w:rsidR="0028018B" w:rsidRPr="009A1DAC" w:rsidRDefault="0028018B" w:rsidP="0092582E">
      <w:pPr>
        <w:spacing w:before="60" w:after="60" w:line="240" w:lineRule="auto"/>
        <w:ind w:firstLine="709"/>
        <w:jc w:val="both"/>
        <w:rPr>
          <w:rFonts w:ascii="Times New Roman" w:hAnsi="Times New Roman" w:cs="Times New Roman"/>
          <w:sz w:val="24"/>
          <w:szCs w:val="24"/>
        </w:rPr>
      </w:pPr>
      <w:r w:rsidRPr="009A1DAC">
        <w:rPr>
          <w:rFonts w:ascii="Times New Roman" w:hAnsi="Times New Roman" w:cs="Times New Roman"/>
          <w:sz w:val="24"/>
          <w:szCs w:val="24"/>
        </w:rPr>
        <w:t>2. При размещении объектов нежилого назначения в первых этажах жилых домов допускается предусматривать 60% мест временного хранения, предназначенных для объектов обслуживания на местах постоянного хранения индивидуального автотранспорта, предназначенных для объекта капитального строительства жилого назначения.</w:t>
      </w:r>
    </w:p>
    <w:p w:rsidR="00D523E9" w:rsidRPr="009A1DAC" w:rsidRDefault="00D523E9" w:rsidP="0092582E">
      <w:pPr>
        <w:spacing w:before="60" w:after="60" w:line="240" w:lineRule="auto"/>
        <w:ind w:firstLine="709"/>
        <w:jc w:val="both"/>
        <w:rPr>
          <w:rFonts w:ascii="Times New Roman" w:hAnsi="Times New Roman" w:cs="Times New Roman"/>
          <w:sz w:val="24"/>
          <w:szCs w:val="24"/>
        </w:rPr>
      </w:pPr>
    </w:p>
    <w:p w:rsidR="00CC635C" w:rsidRPr="009A1DAC" w:rsidRDefault="002A2105" w:rsidP="0092582E">
      <w:pPr>
        <w:spacing w:before="60" w:after="6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Таблица 1</w:t>
      </w:r>
      <w:r w:rsidR="00EC00D9" w:rsidRPr="009A1DAC">
        <w:rPr>
          <w:rFonts w:ascii="Times New Roman" w:hAnsi="Times New Roman" w:cs="Times New Roman"/>
          <w:sz w:val="28"/>
          <w:szCs w:val="28"/>
        </w:rPr>
        <w:t>2</w:t>
      </w:r>
      <w:r w:rsidRPr="009A1DAC">
        <w:rPr>
          <w:rFonts w:ascii="Times New Roman" w:hAnsi="Times New Roman" w:cs="Times New Roman"/>
          <w:sz w:val="28"/>
          <w:szCs w:val="28"/>
        </w:rPr>
        <w:t xml:space="preserve">. </w:t>
      </w:r>
      <w:r w:rsidR="00C2496B" w:rsidRPr="009A1DAC">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городского округа </w:t>
      </w:r>
      <w:r w:rsidR="00CC635C" w:rsidRPr="009A1DAC">
        <w:rPr>
          <w:rFonts w:ascii="Times New Roman" w:hAnsi="Times New Roman" w:cs="Times New Roman"/>
          <w:sz w:val="28"/>
          <w:szCs w:val="28"/>
        </w:rPr>
        <w:t>велопарковочными местами при объектах различного назначения (общественных зданий, учреждений, предприятий и др.)</w:t>
      </w:r>
      <w:r w:rsidRPr="009A1DAC">
        <w:rPr>
          <w:rFonts w:ascii="Times New Roman" w:hAnsi="Times New Roman" w:cs="Times New Roman"/>
          <w:sz w:val="28"/>
          <w:szCs w:val="28"/>
        </w:rPr>
        <w:t>.</w:t>
      </w:r>
    </w:p>
    <w:tbl>
      <w:tblPr>
        <w:tblStyle w:val="afe"/>
        <w:tblW w:w="14709" w:type="dxa"/>
        <w:tblLayout w:type="fixed"/>
        <w:tblLook w:val="04A0" w:firstRow="1" w:lastRow="0" w:firstColumn="1" w:lastColumn="0" w:noHBand="0" w:noVBand="1"/>
      </w:tblPr>
      <w:tblGrid>
        <w:gridCol w:w="4169"/>
        <w:gridCol w:w="2410"/>
        <w:gridCol w:w="8130"/>
      </w:tblGrid>
      <w:tr w:rsidR="009A1DAC" w:rsidRPr="009A1DAC" w:rsidTr="00835321">
        <w:trPr>
          <w:tblHeader/>
        </w:trPr>
        <w:tc>
          <w:tcPr>
            <w:tcW w:w="14709" w:type="dxa"/>
            <w:gridSpan w:val="3"/>
            <w:vAlign w:val="center"/>
          </w:tcPr>
          <w:p w:rsidR="00365B93" w:rsidRPr="009A1DAC" w:rsidRDefault="00365B93" w:rsidP="0092582E">
            <w:pPr>
              <w:pStyle w:val="ConsPlusNormal"/>
              <w:ind w:firstLine="0"/>
              <w:jc w:val="center"/>
              <w:rPr>
                <w:rFonts w:ascii="Times New Roman" w:hAnsi="Times New Roman" w:cs="Times New Roman"/>
                <w:sz w:val="22"/>
                <w:szCs w:val="22"/>
              </w:rPr>
            </w:pPr>
            <w:r w:rsidRPr="009A1DAC">
              <w:rPr>
                <w:rFonts w:ascii="Times New Roman" w:hAnsi="Times New Roman" w:cs="Times New Roman"/>
                <w:sz w:val="22"/>
                <w:szCs w:val="22"/>
              </w:rPr>
              <w:t>Нормы парковочных мест для велопарковок</w:t>
            </w:r>
          </w:p>
        </w:tc>
      </w:tr>
      <w:tr w:rsidR="009A1DAC" w:rsidRPr="009A1DAC" w:rsidTr="00835321">
        <w:tc>
          <w:tcPr>
            <w:tcW w:w="4169" w:type="dxa"/>
          </w:tcPr>
          <w:p w:rsidR="00365B93" w:rsidRPr="009A1DAC" w:rsidRDefault="00365B93" w:rsidP="0092582E">
            <w:pPr>
              <w:pStyle w:val="ConsPlusNormal"/>
              <w:ind w:firstLine="0"/>
              <w:rPr>
                <w:rFonts w:ascii="Times New Roman" w:hAnsi="Times New Roman" w:cs="Times New Roman"/>
                <w:sz w:val="22"/>
                <w:szCs w:val="22"/>
              </w:rPr>
            </w:pPr>
            <w:r w:rsidRPr="009A1DAC">
              <w:rPr>
                <w:rFonts w:ascii="Times New Roman" w:hAnsi="Times New Roman" w:cs="Times New Roman"/>
                <w:sz w:val="22"/>
                <w:szCs w:val="22"/>
              </w:rPr>
              <w:t>Здания, сооружения и иные объекты</w:t>
            </w:r>
          </w:p>
        </w:tc>
        <w:tc>
          <w:tcPr>
            <w:tcW w:w="2410" w:type="dxa"/>
          </w:tcPr>
          <w:p w:rsidR="00365B93" w:rsidRPr="009A1DAC" w:rsidRDefault="00365B93" w:rsidP="0092582E">
            <w:pPr>
              <w:pStyle w:val="ConsPlusNormal"/>
              <w:ind w:firstLine="0"/>
              <w:rPr>
                <w:rFonts w:ascii="Times New Roman" w:hAnsi="Times New Roman" w:cs="Times New Roman"/>
                <w:sz w:val="22"/>
                <w:szCs w:val="22"/>
              </w:rPr>
            </w:pPr>
            <w:r w:rsidRPr="009A1DAC">
              <w:rPr>
                <w:rFonts w:ascii="Times New Roman" w:hAnsi="Times New Roman" w:cs="Times New Roman"/>
                <w:sz w:val="22"/>
                <w:szCs w:val="22"/>
              </w:rPr>
              <w:t>Расчетная единица</w:t>
            </w:r>
          </w:p>
        </w:tc>
        <w:tc>
          <w:tcPr>
            <w:tcW w:w="8130" w:type="dxa"/>
          </w:tcPr>
          <w:p w:rsidR="00365B93" w:rsidRPr="009A1DAC" w:rsidRDefault="00365B93" w:rsidP="0092582E">
            <w:pPr>
              <w:pStyle w:val="ConsPlusNormal"/>
              <w:ind w:firstLine="0"/>
              <w:rPr>
                <w:rFonts w:ascii="Times New Roman" w:hAnsi="Times New Roman" w:cs="Times New Roman"/>
                <w:sz w:val="22"/>
                <w:szCs w:val="22"/>
              </w:rPr>
            </w:pPr>
            <w:r w:rsidRPr="009A1DAC">
              <w:rPr>
                <w:rFonts w:ascii="Times New Roman" w:hAnsi="Times New Roman" w:cs="Times New Roman"/>
                <w:sz w:val="22"/>
                <w:szCs w:val="22"/>
              </w:rPr>
              <w:t>Число машино-мест на расчетную единицу</w:t>
            </w:r>
          </w:p>
        </w:tc>
      </w:tr>
      <w:tr w:rsidR="009A1DAC" w:rsidRPr="009A1DAC" w:rsidTr="00835321">
        <w:tc>
          <w:tcPr>
            <w:tcW w:w="4169" w:type="dxa"/>
          </w:tcPr>
          <w:p w:rsidR="00365B93" w:rsidRPr="009A1DAC" w:rsidRDefault="00365B93" w:rsidP="0092582E">
            <w:pPr>
              <w:pStyle w:val="ConsPlusNormal"/>
              <w:ind w:firstLine="0"/>
              <w:rPr>
                <w:rFonts w:ascii="Times New Roman" w:hAnsi="Times New Roman" w:cs="Times New Roman"/>
                <w:sz w:val="22"/>
                <w:szCs w:val="22"/>
              </w:rPr>
            </w:pPr>
            <w:r w:rsidRPr="009A1DAC">
              <w:rPr>
                <w:rFonts w:ascii="Times New Roman" w:hAnsi="Times New Roman" w:cs="Times New Roman"/>
                <w:sz w:val="22"/>
                <w:szCs w:val="22"/>
              </w:rPr>
              <w:t>Общеобразовательные,</w:t>
            </w:r>
          </w:p>
          <w:p w:rsidR="00365B93" w:rsidRPr="009A1DAC" w:rsidRDefault="00365B93" w:rsidP="0092582E">
            <w:pPr>
              <w:pStyle w:val="ConsPlusNormal"/>
              <w:ind w:firstLine="0"/>
              <w:rPr>
                <w:rFonts w:ascii="Times New Roman" w:hAnsi="Times New Roman" w:cs="Times New Roman"/>
                <w:sz w:val="22"/>
                <w:szCs w:val="22"/>
              </w:rPr>
            </w:pPr>
            <w:r w:rsidRPr="009A1DAC">
              <w:rPr>
                <w:rFonts w:ascii="Times New Roman" w:hAnsi="Times New Roman" w:cs="Times New Roman"/>
                <w:sz w:val="22"/>
                <w:szCs w:val="22"/>
              </w:rPr>
              <w:t>профессиональные образовательные организации,</w:t>
            </w:r>
          </w:p>
          <w:p w:rsidR="00365B93" w:rsidRPr="009A1DAC" w:rsidRDefault="00365B93" w:rsidP="0092582E">
            <w:pPr>
              <w:pStyle w:val="ConsPlusNormal"/>
              <w:ind w:firstLine="0"/>
              <w:rPr>
                <w:rFonts w:ascii="Times New Roman" w:hAnsi="Times New Roman" w:cs="Times New Roman"/>
                <w:sz w:val="22"/>
                <w:szCs w:val="22"/>
              </w:rPr>
            </w:pPr>
            <w:r w:rsidRPr="009A1DAC">
              <w:rPr>
                <w:rFonts w:ascii="Times New Roman" w:hAnsi="Times New Roman" w:cs="Times New Roman"/>
                <w:sz w:val="22"/>
                <w:szCs w:val="22"/>
              </w:rPr>
              <w:t>организации дополнительного образования</w:t>
            </w:r>
          </w:p>
        </w:tc>
        <w:tc>
          <w:tcPr>
            <w:tcW w:w="2410" w:type="dxa"/>
          </w:tcPr>
          <w:p w:rsidR="00365B93" w:rsidRPr="009A1DAC" w:rsidRDefault="00365B93" w:rsidP="0092582E">
            <w:pPr>
              <w:pStyle w:val="ConsPlusNormal"/>
              <w:ind w:firstLine="0"/>
              <w:rPr>
                <w:rFonts w:ascii="Times New Roman" w:hAnsi="Times New Roman" w:cs="Times New Roman"/>
                <w:sz w:val="22"/>
                <w:szCs w:val="22"/>
              </w:rPr>
            </w:pPr>
            <w:r w:rsidRPr="009A1DAC">
              <w:rPr>
                <w:rFonts w:ascii="Times New Roman" w:hAnsi="Times New Roman" w:cs="Times New Roman"/>
                <w:sz w:val="22"/>
                <w:szCs w:val="22"/>
              </w:rPr>
              <w:t>1 учащийся (студент)/преподаватель</w:t>
            </w:r>
          </w:p>
        </w:tc>
        <w:tc>
          <w:tcPr>
            <w:tcW w:w="8130" w:type="dxa"/>
          </w:tcPr>
          <w:p w:rsidR="00365B93" w:rsidRPr="009A1DAC" w:rsidRDefault="00365B93" w:rsidP="0092582E">
            <w:pPr>
              <w:pStyle w:val="ConsPlusNormal"/>
              <w:ind w:firstLine="0"/>
              <w:rPr>
                <w:rFonts w:ascii="Times New Roman" w:hAnsi="Times New Roman" w:cs="Times New Roman"/>
                <w:sz w:val="22"/>
                <w:szCs w:val="22"/>
              </w:rPr>
            </w:pPr>
            <w:r w:rsidRPr="009A1DAC">
              <w:rPr>
                <w:rFonts w:ascii="Times New Roman" w:hAnsi="Times New Roman" w:cs="Times New Roman"/>
                <w:sz w:val="22"/>
                <w:szCs w:val="22"/>
              </w:rPr>
              <w:t>0,2/0,1</w:t>
            </w:r>
          </w:p>
        </w:tc>
      </w:tr>
      <w:tr w:rsidR="009A1DAC" w:rsidRPr="009A1DAC" w:rsidTr="00835321">
        <w:tc>
          <w:tcPr>
            <w:tcW w:w="4169" w:type="dxa"/>
          </w:tcPr>
          <w:p w:rsidR="00365B93" w:rsidRPr="009A1DAC" w:rsidRDefault="00365B93" w:rsidP="0092582E">
            <w:pPr>
              <w:pStyle w:val="ConsPlusNormal"/>
              <w:ind w:firstLine="0"/>
              <w:rPr>
                <w:rFonts w:ascii="Times New Roman" w:hAnsi="Times New Roman" w:cs="Times New Roman"/>
                <w:sz w:val="22"/>
                <w:szCs w:val="22"/>
              </w:rPr>
            </w:pPr>
            <w:r w:rsidRPr="009A1DAC">
              <w:rPr>
                <w:rFonts w:ascii="Times New Roman" w:hAnsi="Times New Roman" w:cs="Times New Roman"/>
                <w:sz w:val="22"/>
                <w:szCs w:val="22"/>
              </w:rPr>
              <w:t>Медицинские организации</w:t>
            </w:r>
          </w:p>
        </w:tc>
        <w:tc>
          <w:tcPr>
            <w:tcW w:w="2410" w:type="dxa"/>
          </w:tcPr>
          <w:p w:rsidR="00365B93" w:rsidRPr="009A1DAC" w:rsidRDefault="00365B93" w:rsidP="0092582E">
            <w:pPr>
              <w:pStyle w:val="ConsPlusNormal"/>
              <w:ind w:firstLine="0"/>
              <w:rPr>
                <w:rFonts w:ascii="Times New Roman" w:hAnsi="Times New Roman" w:cs="Times New Roman"/>
                <w:sz w:val="22"/>
                <w:szCs w:val="22"/>
              </w:rPr>
            </w:pPr>
            <w:r w:rsidRPr="009A1DAC">
              <w:rPr>
                <w:rFonts w:ascii="Times New Roman" w:hAnsi="Times New Roman" w:cs="Times New Roman"/>
                <w:sz w:val="22"/>
                <w:szCs w:val="22"/>
              </w:rPr>
              <w:t>1 работник/посетитель</w:t>
            </w:r>
          </w:p>
        </w:tc>
        <w:tc>
          <w:tcPr>
            <w:tcW w:w="8130" w:type="dxa"/>
          </w:tcPr>
          <w:p w:rsidR="00365B93" w:rsidRPr="009A1DAC" w:rsidRDefault="00365B93" w:rsidP="0092582E">
            <w:pPr>
              <w:pStyle w:val="ConsPlusNormal"/>
              <w:ind w:firstLine="0"/>
              <w:rPr>
                <w:rFonts w:ascii="Times New Roman" w:hAnsi="Times New Roman" w:cs="Times New Roman"/>
                <w:sz w:val="22"/>
                <w:szCs w:val="22"/>
              </w:rPr>
            </w:pPr>
            <w:r w:rsidRPr="009A1DAC">
              <w:rPr>
                <w:rFonts w:ascii="Times New Roman" w:hAnsi="Times New Roman" w:cs="Times New Roman"/>
                <w:sz w:val="22"/>
                <w:szCs w:val="22"/>
              </w:rPr>
              <w:t>0,1/0,2</w:t>
            </w:r>
          </w:p>
        </w:tc>
      </w:tr>
      <w:tr w:rsidR="009A1DAC" w:rsidRPr="009A1DAC" w:rsidTr="00835321">
        <w:tc>
          <w:tcPr>
            <w:tcW w:w="4169" w:type="dxa"/>
          </w:tcPr>
          <w:p w:rsidR="00365B93" w:rsidRPr="009A1DAC" w:rsidRDefault="00365B93" w:rsidP="0092582E">
            <w:pPr>
              <w:pStyle w:val="ConsPlusNormal"/>
              <w:ind w:firstLine="0"/>
              <w:rPr>
                <w:rFonts w:ascii="Times New Roman" w:hAnsi="Times New Roman" w:cs="Times New Roman"/>
                <w:sz w:val="22"/>
                <w:szCs w:val="22"/>
              </w:rPr>
            </w:pPr>
            <w:r w:rsidRPr="009A1DAC">
              <w:rPr>
                <w:rFonts w:ascii="Times New Roman" w:hAnsi="Times New Roman" w:cs="Times New Roman"/>
                <w:sz w:val="22"/>
                <w:szCs w:val="22"/>
              </w:rPr>
              <w:t>Торговые предприятия (торговые центры, торговые и развлекательные комплексы).</w:t>
            </w:r>
          </w:p>
          <w:p w:rsidR="00365B93" w:rsidRPr="009A1DAC" w:rsidRDefault="00365B93" w:rsidP="0092582E">
            <w:pPr>
              <w:pStyle w:val="ConsPlusNormal"/>
              <w:ind w:firstLine="0"/>
              <w:rPr>
                <w:rFonts w:ascii="Times New Roman" w:hAnsi="Times New Roman" w:cs="Times New Roman"/>
                <w:sz w:val="22"/>
                <w:szCs w:val="22"/>
              </w:rPr>
            </w:pPr>
            <w:r w:rsidRPr="009A1DAC">
              <w:rPr>
                <w:rFonts w:ascii="Times New Roman" w:hAnsi="Times New Roman" w:cs="Times New Roman"/>
                <w:sz w:val="22"/>
                <w:szCs w:val="22"/>
              </w:rPr>
              <w:t>Предприятия общественного питания, бытового обслуживания</w:t>
            </w:r>
          </w:p>
        </w:tc>
        <w:tc>
          <w:tcPr>
            <w:tcW w:w="2410" w:type="dxa"/>
          </w:tcPr>
          <w:p w:rsidR="00365B93" w:rsidRPr="009A1DAC" w:rsidRDefault="00365B93" w:rsidP="0092582E">
            <w:pPr>
              <w:pStyle w:val="ConsPlusNormal"/>
              <w:ind w:firstLine="0"/>
              <w:rPr>
                <w:rFonts w:ascii="Times New Roman" w:hAnsi="Times New Roman" w:cs="Times New Roman"/>
                <w:sz w:val="22"/>
                <w:szCs w:val="22"/>
              </w:rPr>
            </w:pPr>
            <w:r w:rsidRPr="009A1DAC">
              <w:rPr>
                <w:rFonts w:ascii="Times New Roman" w:hAnsi="Times New Roman" w:cs="Times New Roman"/>
                <w:sz w:val="22"/>
                <w:szCs w:val="22"/>
              </w:rPr>
              <w:t>2000 кв.м торговой площади</w:t>
            </w:r>
          </w:p>
        </w:tc>
        <w:tc>
          <w:tcPr>
            <w:tcW w:w="8130" w:type="dxa"/>
          </w:tcPr>
          <w:p w:rsidR="00365B93" w:rsidRPr="009A1DAC" w:rsidRDefault="00365B93" w:rsidP="0092582E">
            <w:pPr>
              <w:pStyle w:val="ConsPlusNormal"/>
              <w:ind w:firstLine="0"/>
              <w:rPr>
                <w:rFonts w:ascii="Times New Roman" w:hAnsi="Times New Roman" w:cs="Times New Roman"/>
                <w:sz w:val="22"/>
                <w:szCs w:val="22"/>
              </w:rPr>
            </w:pPr>
            <w:r w:rsidRPr="009A1DAC">
              <w:rPr>
                <w:rFonts w:ascii="Times New Roman" w:hAnsi="Times New Roman" w:cs="Times New Roman"/>
                <w:sz w:val="22"/>
                <w:szCs w:val="22"/>
              </w:rPr>
              <w:t>0,8</w:t>
            </w:r>
          </w:p>
        </w:tc>
      </w:tr>
      <w:tr w:rsidR="009A1DAC" w:rsidRPr="009A1DAC" w:rsidTr="00835321">
        <w:tc>
          <w:tcPr>
            <w:tcW w:w="4169" w:type="dxa"/>
          </w:tcPr>
          <w:p w:rsidR="00365B93" w:rsidRPr="009A1DAC" w:rsidRDefault="00365B93" w:rsidP="0092582E">
            <w:pPr>
              <w:pStyle w:val="ConsPlusNormal"/>
              <w:ind w:firstLine="0"/>
              <w:rPr>
                <w:rFonts w:ascii="Times New Roman" w:hAnsi="Times New Roman" w:cs="Times New Roman"/>
                <w:sz w:val="22"/>
                <w:szCs w:val="22"/>
              </w:rPr>
            </w:pPr>
            <w:r w:rsidRPr="009A1DAC">
              <w:rPr>
                <w:rFonts w:ascii="Times New Roman" w:hAnsi="Times New Roman" w:cs="Times New Roman"/>
                <w:sz w:val="22"/>
                <w:szCs w:val="22"/>
              </w:rPr>
              <w:t>Магазины розничной торговли</w:t>
            </w:r>
          </w:p>
        </w:tc>
        <w:tc>
          <w:tcPr>
            <w:tcW w:w="2410" w:type="dxa"/>
          </w:tcPr>
          <w:p w:rsidR="00365B93" w:rsidRPr="009A1DAC" w:rsidRDefault="00365B93" w:rsidP="0092582E">
            <w:pPr>
              <w:pStyle w:val="ConsPlusNormal"/>
              <w:ind w:firstLine="0"/>
              <w:rPr>
                <w:rFonts w:ascii="Times New Roman" w:hAnsi="Times New Roman" w:cs="Times New Roman"/>
                <w:sz w:val="22"/>
                <w:szCs w:val="22"/>
              </w:rPr>
            </w:pPr>
            <w:r w:rsidRPr="009A1DAC">
              <w:rPr>
                <w:rFonts w:ascii="Times New Roman" w:hAnsi="Times New Roman" w:cs="Times New Roman"/>
                <w:sz w:val="22"/>
                <w:szCs w:val="22"/>
              </w:rPr>
              <w:t>100 кв.м торговой площади</w:t>
            </w:r>
          </w:p>
        </w:tc>
        <w:tc>
          <w:tcPr>
            <w:tcW w:w="8130" w:type="dxa"/>
          </w:tcPr>
          <w:p w:rsidR="00365B93" w:rsidRPr="009A1DAC" w:rsidRDefault="00365B93" w:rsidP="0092582E">
            <w:pPr>
              <w:pStyle w:val="ConsPlusNormal"/>
              <w:ind w:firstLine="0"/>
              <w:rPr>
                <w:rFonts w:ascii="Times New Roman" w:hAnsi="Times New Roman" w:cs="Times New Roman"/>
                <w:sz w:val="22"/>
                <w:szCs w:val="22"/>
              </w:rPr>
            </w:pPr>
            <w:r w:rsidRPr="009A1DAC">
              <w:rPr>
                <w:rFonts w:ascii="Times New Roman" w:hAnsi="Times New Roman" w:cs="Times New Roman"/>
                <w:sz w:val="22"/>
                <w:szCs w:val="22"/>
              </w:rPr>
              <w:t>1</w:t>
            </w:r>
          </w:p>
        </w:tc>
      </w:tr>
      <w:tr w:rsidR="009A1DAC" w:rsidRPr="009A1DAC" w:rsidTr="00835321">
        <w:tc>
          <w:tcPr>
            <w:tcW w:w="4169" w:type="dxa"/>
          </w:tcPr>
          <w:p w:rsidR="00365B93" w:rsidRPr="009A1DAC" w:rsidRDefault="00365B93" w:rsidP="0092582E">
            <w:pPr>
              <w:pStyle w:val="ConsPlusNormal"/>
              <w:ind w:firstLine="0"/>
              <w:rPr>
                <w:rFonts w:ascii="Times New Roman" w:hAnsi="Times New Roman" w:cs="Times New Roman"/>
                <w:sz w:val="22"/>
                <w:szCs w:val="22"/>
              </w:rPr>
            </w:pPr>
            <w:r w:rsidRPr="009A1DAC">
              <w:rPr>
                <w:rFonts w:ascii="Times New Roman" w:hAnsi="Times New Roman" w:cs="Times New Roman"/>
                <w:sz w:val="22"/>
                <w:szCs w:val="22"/>
              </w:rPr>
              <w:t>Административные здания, офисы и производство</w:t>
            </w:r>
          </w:p>
        </w:tc>
        <w:tc>
          <w:tcPr>
            <w:tcW w:w="2410" w:type="dxa"/>
          </w:tcPr>
          <w:p w:rsidR="00365B93" w:rsidRPr="009A1DAC" w:rsidRDefault="00365B93" w:rsidP="0092582E">
            <w:pPr>
              <w:pStyle w:val="ConsPlusNormal"/>
              <w:ind w:firstLine="0"/>
              <w:rPr>
                <w:rFonts w:ascii="Times New Roman" w:hAnsi="Times New Roman" w:cs="Times New Roman"/>
                <w:sz w:val="22"/>
                <w:szCs w:val="22"/>
              </w:rPr>
            </w:pPr>
            <w:r w:rsidRPr="009A1DAC">
              <w:rPr>
                <w:rFonts w:ascii="Times New Roman" w:hAnsi="Times New Roman" w:cs="Times New Roman"/>
                <w:sz w:val="22"/>
                <w:szCs w:val="22"/>
              </w:rPr>
              <w:t>1 служащий</w:t>
            </w:r>
          </w:p>
        </w:tc>
        <w:tc>
          <w:tcPr>
            <w:tcW w:w="8130" w:type="dxa"/>
          </w:tcPr>
          <w:p w:rsidR="00365B93" w:rsidRPr="009A1DAC" w:rsidRDefault="00365B93" w:rsidP="0092582E">
            <w:pPr>
              <w:pStyle w:val="ConsPlusNormal"/>
              <w:ind w:firstLine="0"/>
              <w:rPr>
                <w:rFonts w:ascii="Times New Roman" w:hAnsi="Times New Roman" w:cs="Times New Roman"/>
                <w:sz w:val="22"/>
                <w:szCs w:val="22"/>
              </w:rPr>
            </w:pPr>
            <w:r w:rsidRPr="009A1DAC">
              <w:rPr>
                <w:rFonts w:ascii="Times New Roman" w:hAnsi="Times New Roman" w:cs="Times New Roman"/>
                <w:sz w:val="22"/>
                <w:szCs w:val="22"/>
              </w:rPr>
              <w:t>0,4</w:t>
            </w:r>
          </w:p>
        </w:tc>
      </w:tr>
      <w:tr w:rsidR="009A1DAC" w:rsidRPr="009A1DAC" w:rsidTr="00835321">
        <w:tc>
          <w:tcPr>
            <w:tcW w:w="4169" w:type="dxa"/>
            <w:vMerge w:val="restart"/>
          </w:tcPr>
          <w:p w:rsidR="00365B93" w:rsidRPr="009A1DAC" w:rsidRDefault="00365B93" w:rsidP="0092582E">
            <w:pPr>
              <w:pStyle w:val="ConsPlusNormal"/>
              <w:ind w:firstLine="0"/>
              <w:rPr>
                <w:rFonts w:ascii="Times New Roman" w:hAnsi="Times New Roman" w:cs="Times New Roman"/>
                <w:sz w:val="22"/>
                <w:szCs w:val="22"/>
              </w:rPr>
            </w:pPr>
            <w:r w:rsidRPr="009A1DAC">
              <w:rPr>
                <w:rFonts w:ascii="Times New Roman" w:hAnsi="Times New Roman" w:cs="Times New Roman"/>
                <w:sz w:val="22"/>
                <w:szCs w:val="22"/>
              </w:rPr>
              <w:t>Спортивные комплексы и залы</w:t>
            </w:r>
          </w:p>
        </w:tc>
        <w:tc>
          <w:tcPr>
            <w:tcW w:w="2410" w:type="dxa"/>
          </w:tcPr>
          <w:p w:rsidR="00365B93" w:rsidRPr="009A1DAC" w:rsidRDefault="00365B93" w:rsidP="0092582E">
            <w:pPr>
              <w:pStyle w:val="ConsPlusNormal"/>
              <w:ind w:firstLine="0"/>
              <w:rPr>
                <w:rFonts w:ascii="Times New Roman" w:hAnsi="Times New Roman" w:cs="Times New Roman"/>
                <w:sz w:val="22"/>
                <w:szCs w:val="22"/>
              </w:rPr>
            </w:pPr>
            <w:r w:rsidRPr="009A1DAC">
              <w:rPr>
                <w:rFonts w:ascii="Times New Roman" w:hAnsi="Times New Roman" w:cs="Times New Roman"/>
                <w:sz w:val="22"/>
                <w:szCs w:val="22"/>
              </w:rPr>
              <w:t>1 спортсмен</w:t>
            </w:r>
          </w:p>
        </w:tc>
        <w:tc>
          <w:tcPr>
            <w:tcW w:w="8130" w:type="dxa"/>
          </w:tcPr>
          <w:p w:rsidR="00365B93" w:rsidRPr="009A1DAC" w:rsidRDefault="00365B93" w:rsidP="0092582E">
            <w:pPr>
              <w:pStyle w:val="ConsPlusNormal"/>
              <w:ind w:firstLine="0"/>
              <w:rPr>
                <w:rFonts w:ascii="Times New Roman" w:hAnsi="Times New Roman" w:cs="Times New Roman"/>
                <w:sz w:val="22"/>
                <w:szCs w:val="22"/>
              </w:rPr>
            </w:pPr>
            <w:r w:rsidRPr="009A1DAC">
              <w:rPr>
                <w:rFonts w:ascii="Times New Roman" w:hAnsi="Times New Roman" w:cs="Times New Roman"/>
                <w:sz w:val="22"/>
                <w:szCs w:val="22"/>
              </w:rPr>
              <w:t>0,6</w:t>
            </w:r>
          </w:p>
        </w:tc>
      </w:tr>
      <w:tr w:rsidR="009A1DAC" w:rsidRPr="009A1DAC" w:rsidTr="00835321">
        <w:tc>
          <w:tcPr>
            <w:tcW w:w="4169" w:type="dxa"/>
            <w:vMerge/>
          </w:tcPr>
          <w:p w:rsidR="00365B93" w:rsidRPr="009A1DAC" w:rsidRDefault="00365B93" w:rsidP="0092582E">
            <w:pPr>
              <w:pStyle w:val="ConsPlusNormal"/>
              <w:ind w:firstLine="0"/>
              <w:rPr>
                <w:rFonts w:ascii="Times New Roman" w:hAnsi="Times New Roman" w:cs="Times New Roman"/>
                <w:sz w:val="22"/>
                <w:szCs w:val="22"/>
              </w:rPr>
            </w:pPr>
          </w:p>
        </w:tc>
        <w:tc>
          <w:tcPr>
            <w:tcW w:w="2410" w:type="dxa"/>
          </w:tcPr>
          <w:p w:rsidR="00365B93" w:rsidRPr="009A1DAC" w:rsidRDefault="00365B93" w:rsidP="0092582E">
            <w:pPr>
              <w:pStyle w:val="ConsPlusNormal"/>
              <w:ind w:firstLine="0"/>
              <w:rPr>
                <w:rFonts w:ascii="Times New Roman" w:hAnsi="Times New Roman" w:cs="Times New Roman"/>
                <w:sz w:val="22"/>
                <w:szCs w:val="22"/>
              </w:rPr>
            </w:pPr>
            <w:r w:rsidRPr="009A1DAC">
              <w:rPr>
                <w:rFonts w:ascii="Times New Roman" w:hAnsi="Times New Roman" w:cs="Times New Roman"/>
                <w:sz w:val="22"/>
                <w:szCs w:val="22"/>
              </w:rPr>
              <w:t>1 зритель</w:t>
            </w:r>
          </w:p>
        </w:tc>
        <w:tc>
          <w:tcPr>
            <w:tcW w:w="8130" w:type="dxa"/>
          </w:tcPr>
          <w:p w:rsidR="00365B93" w:rsidRPr="009A1DAC" w:rsidRDefault="00365B93" w:rsidP="0092582E">
            <w:pPr>
              <w:pStyle w:val="ConsPlusNormal"/>
              <w:ind w:firstLine="0"/>
              <w:rPr>
                <w:rFonts w:ascii="Times New Roman" w:hAnsi="Times New Roman" w:cs="Times New Roman"/>
                <w:sz w:val="22"/>
                <w:szCs w:val="22"/>
              </w:rPr>
            </w:pPr>
            <w:r w:rsidRPr="009A1DAC">
              <w:rPr>
                <w:rFonts w:ascii="Times New Roman" w:hAnsi="Times New Roman" w:cs="Times New Roman"/>
                <w:sz w:val="22"/>
                <w:szCs w:val="22"/>
              </w:rPr>
              <w:t>0,4</w:t>
            </w:r>
          </w:p>
        </w:tc>
      </w:tr>
      <w:tr w:rsidR="009A1DAC" w:rsidRPr="009A1DAC" w:rsidTr="00835321">
        <w:tc>
          <w:tcPr>
            <w:tcW w:w="4169" w:type="dxa"/>
          </w:tcPr>
          <w:p w:rsidR="00365B93" w:rsidRPr="009A1DAC" w:rsidRDefault="00365B93" w:rsidP="0092582E">
            <w:pPr>
              <w:pStyle w:val="ConsPlusNormal"/>
              <w:ind w:firstLine="0"/>
              <w:rPr>
                <w:rFonts w:ascii="Times New Roman" w:hAnsi="Times New Roman" w:cs="Times New Roman"/>
                <w:sz w:val="22"/>
                <w:szCs w:val="22"/>
              </w:rPr>
            </w:pPr>
            <w:r w:rsidRPr="009A1DAC">
              <w:rPr>
                <w:rFonts w:ascii="Times New Roman" w:hAnsi="Times New Roman" w:cs="Times New Roman"/>
                <w:sz w:val="22"/>
                <w:szCs w:val="22"/>
              </w:rPr>
              <w:lastRenderedPageBreak/>
              <w:t>Зоны отдыха</w:t>
            </w:r>
          </w:p>
        </w:tc>
        <w:tc>
          <w:tcPr>
            <w:tcW w:w="2410" w:type="dxa"/>
          </w:tcPr>
          <w:p w:rsidR="00365B93" w:rsidRPr="009A1DAC" w:rsidRDefault="00365B93" w:rsidP="0092582E">
            <w:pPr>
              <w:pStyle w:val="ConsPlusNormal"/>
              <w:ind w:firstLine="0"/>
              <w:rPr>
                <w:rFonts w:ascii="Times New Roman" w:hAnsi="Times New Roman" w:cs="Times New Roman"/>
                <w:sz w:val="22"/>
                <w:szCs w:val="22"/>
              </w:rPr>
            </w:pPr>
            <w:r w:rsidRPr="009A1DAC">
              <w:rPr>
                <w:rFonts w:ascii="Times New Roman" w:hAnsi="Times New Roman" w:cs="Times New Roman"/>
                <w:sz w:val="22"/>
                <w:szCs w:val="22"/>
              </w:rPr>
              <w:t>10 посетителей</w:t>
            </w:r>
          </w:p>
        </w:tc>
        <w:tc>
          <w:tcPr>
            <w:tcW w:w="8130" w:type="dxa"/>
          </w:tcPr>
          <w:p w:rsidR="00365B93" w:rsidRPr="009A1DAC" w:rsidRDefault="00365B93" w:rsidP="0092582E">
            <w:pPr>
              <w:pStyle w:val="ConsPlusNormal"/>
              <w:ind w:firstLine="0"/>
              <w:rPr>
                <w:rFonts w:ascii="Times New Roman" w:hAnsi="Times New Roman" w:cs="Times New Roman"/>
                <w:sz w:val="22"/>
                <w:szCs w:val="22"/>
              </w:rPr>
            </w:pPr>
            <w:r w:rsidRPr="009A1DAC">
              <w:rPr>
                <w:rFonts w:ascii="Times New Roman" w:hAnsi="Times New Roman" w:cs="Times New Roman"/>
                <w:sz w:val="22"/>
                <w:szCs w:val="22"/>
              </w:rPr>
              <w:t>1</w:t>
            </w:r>
          </w:p>
        </w:tc>
      </w:tr>
      <w:tr w:rsidR="009A1DAC" w:rsidRPr="009A1DAC" w:rsidTr="00835321">
        <w:tc>
          <w:tcPr>
            <w:tcW w:w="4169" w:type="dxa"/>
          </w:tcPr>
          <w:p w:rsidR="00365B93" w:rsidRPr="009A1DAC" w:rsidRDefault="00365B93" w:rsidP="0092582E">
            <w:pPr>
              <w:pStyle w:val="ConsPlusNormal"/>
              <w:ind w:firstLine="0"/>
              <w:rPr>
                <w:rFonts w:ascii="Times New Roman" w:hAnsi="Times New Roman" w:cs="Times New Roman"/>
                <w:sz w:val="22"/>
                <w:szCs w:val="22"/>
              </w:rPr>
            </w:pPr>
            <w:r w:rsidRPr="009A1DAC">
              <w:rPr>
                <w:rFonts w:ascii="Times New Roman" w:hAnsi="Times New Roman" w:cs="Times New Roman"/>
                <w:sz w:val="22"/>
                <w:szCs w:val="22"/>
              </w:rPr>
              <w:t>Клубы, дома культуры, кинотеатры, массовые библиотеки, цирки, концертные залы, выставки</w:t>
            </w:r>
          </w:p>
        </w:tc>
        <w:tc>
          <w:tcPr>
            <w:tcW w:w="2410" w:type="dxa"/>
          </w:tcPr>
          <w:p w:rsidR="00365B93" w:rsidRPr="009A1DAC" w:rsidRDefault="00365B93" w:rsidP="0092582E">
            <w:pPr>
              <w:pStyle w:val="ConsPlusNormal"/>
              <w:ind w:firstLine="0"/>
              <w:rPr>
                <w:rFonts w:ascii="Times New Roman" w:hAnsi="Times New Roman" w:cs="Times New Roman"/>
                <w:sz w:val="22"/>
                <w:szCs w:val="22"/>
              </w:rPr>
            </w:pPr>
            <w:r w:rsidRPr="009A1DAC">
              <w:rPr>
                <w:rFonts w:ascii="Times New Roman" w:hAnsi="Times New Roman" w:cs="Times New Roman"/>
                <w:sz w:val="22"/>
                <w:szCs w:val="22"/>
              </w:rPr>
              <w:t>на 100 мест, работников и единовременных посетителей</w:t>
            </w:r>
          </w:p>
        </w:tc>
        <w:tc>
          <w:tcPr>
            <w:tcW w:w="8130" w:type="dxa"/>
          </w:tcPr>
          <w:p w:rsidR="00365B93" w:rsidRPr="009A1DAC" w:rsidRDefault="00365B93" w:rsidP="0092582E">
            <w:pPr>
              <w:pStyle w:val="ConsPlusNormal"/>
              <w:ind w:firstLine="0"/>
              <w:rPr>
                <w:rFonts w:ascii="Times New Roman" w:hAnsi="Times New Roman" w:cs="Times New Roman"/>
                <w:sz w:val="22"/>
                <w:szCs w:val="22"/>
              </w:rPr>
            </w:pPr>
            <w:r w:rsidRPr="009A1DAC">
              <w:rPr>
                <w:rFonts w:ascii="Times New Roman" w:hAnsi="Times New Roman" w:cs="Times New Roman"/>
                <w:sz w:val="22"/>
                <w:szCs w:val="22"/>
              </w:rPr>
              <w:t>0,2</w:t>
            </w:r>
          </w:p>
        </w:tc>
      </w:tr>
    </w:tbl>
    <w:p w:rsidR="00CC635C" w:rsidRPr="009A1DAC" w:rsidRDefault="00CC635C" w:rsidP="0092582E">
      <w:pPr>
        <w:spacing w:before="240"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Открытые велосипедные парковки следует сооружать и оборудовать стойками или другими устройствами для кратковременного хранения велосипедов у предприятий общественного питания, мест кратковременного отдыха, магазинов и других общественных центров.</w:t>
      </w:r>
    </w:p>
    <w:p w:rsidR="00CC635C" w:rsidRPr="009A1DAC" w:rsidRDefault="00CC635C"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Велопарковки следует устраивать для длительного хранения велосипедов в зоне объектов дорожного сервиса (гостиницы, мотели и др.).</w:t>
      </w:r>
    </w:p>
    <w:p w:rsidR="00AE363D" w:rsidRDefault="00AE363D" w:rsidP="0092582E">
      <w:pPr>
        <w:spacing w:after="60" w:line="240" w:lineRule="auto"/>
        <w:ind w:firstLine="709"/>
        <w:jc w:val="both"/>
        <w:rPr>
          <w:rFonts w:ascii="Times New Roman" w:hAnsi="Times New Roman" w:cs="Times New Roman"/>
          <w:sz w:val="28"/>
          <w:szCs w:val="28"/>
        </w:rPr>
      </w:pPr>
    </w:p>
    <w:p w:rsidR="00AE363D" w:rsidRDefault="00AE363D" w:rsidP="0092582E">
      <w:pPr>
        <w:spacing w:after="60" w:line="240" w:lineRule="auto"/>
        <w:ind w:firstLine="709"/>
        <w:jc w:val="both"/>
        <w:rPr>
          <w:rFonts w:ascii="Times New Roman" w:hAnsi="Times New Roman" w:cs="Times New Roman"/>
          <w:sz w:val="28"/>
          <w:szCs w:val="28"/>
        </w:rPr>
      </w:pPr>
    </w:p>
    <w:p w:rsidR="00AE363D" w:rsidRDefault="00AE363D" w:rsidP="0092582E">
      <w:pPr>
        <w:spacing w:after="60" w:line="240" w:lineRule="auto"/>
        <w:ind w:firstLine="709"/>
        <w:jc w:val="both"/>
        <w:rPr>
          <w:rFonts w:ascii="Times New Roman" w:hAnsi="Times New Roman" w:cs="Times New Roman"/>
          <w:sz w:val="28"/>
          <w:szCs w:val="28"/>
        </w:rPr>
      </w:pPr>
    </w:p>
    <w:p w:rsidR="00AE363D" w:rsidRDefault="00AE363D" w:rsidP="0092582E">
      <w:pPr>
        <w:spacing w:after="60" w:line="240" w:lineRule="auto"/>
        <w:ind w:firstLine="709"/>
        <w:jc w:val="both"/>
        <w:rPr>
          <w:rFonts w:ascii="Times New Roman" w:hAnsi="Times New Roman" w:cs="Times New Roman"/>
          <w:sz w:val="28"/>
          <w:szCs w:val="28"/>
        </w:rPr>
      </w:pPr>
    </w:p>
    <w:p w:rsidR="00AE363D" w:rsidRDefault="00AE363D" w:rsidP="0092582E">
      <w:pPr>
        <w:spacing w:after="60" w:line="240" w:lineRule="auto"/>
        <w:ind w:firstLine="709"/>
        <w:jc w:val="both"/>
        <w:rPr>
          <w:rFonts w:ascii="Times New Roman" w:hAnsi="Times New Roman" w:cs="Times New Roman"/>
          <w:sz w:val="28"/>
          <w:szCs w:val="28"/>
        </w:rPr>
      </w:pPr>
    </w:p>
    <w:p w:rsidR="00AE363D" w:rsidRDefault="00AE363D" w:rsidP="0092582E">
      <w:pPr>
        <w:spacing w:after="60" w:line="240" w:lineRule="auto"/>
        <w:ind w:firstLine="709"/>
        <w:jc w:val="both"/>
        <w:rPr>
          <w:rFonts w:ascii="Times New Roman" w:hAnsi="Times New Roman" w:cs="Times New Roman"/>
          <w:sz w:val="28"/>
          <w:szCs w:val="28"/>
        </w:rPr>
      </w:pPr>
    </w:p>
    <w:p w:rsidR="00AE363D" w:rsidRDefault="00AE363D" w:rsidP="0092582E">
      <w:pPr>
        <w:spacing w:after="60" w:line="240" w:lineRule="auto"/>
        <w:ind w:firstLine="709"/>
        <w:jc w:val="both"/>
        <w:rPr>
          <w:rFonts w:ascii="Times New Roman" w:hAnsi="Times New Roman" w:cs="Times New Roman"/>
          <w:sz w:val="28"/>
          <w:szCs w:val="28"/>
        </w:rPr>
      </w:pPr>
    </w:p>
    <w:p w:rsidR="00AE363D" w:rsidRDefault="00AE363D" w:rsidP="0092582E">
      <w:pPr>
        <w:spacing w:after="60" w:line="240" w:lineRule="auto"/>
        <w:ind w:firstLine="709"/>
        <w:jc w:val="both"/>
        <w:rPr>
          <w:rFonts w:ascii="Times New Roman" w:hAnsi="Times New Roman" w:cs="Times New Roman"/>
          <w:sz w:val="28"/>
          <w:szCs w:val="28"/>
        </w:rPr>
      </w:pPr>
    </w:p>
    <w:p w:rsidR="00AE363D" w:rsidRDefault="00AE363D" w:rsidP="0092582E">
      <w:pPr>
        <w:spacing w:after="60" w:line="240" w:lineRule="auto"/>
        <w:ind w:firstLine="709"/>
        <w:jc w:val="both"/>
        <w:rPr>
          <w:rFonts w:ascii="Times New Roman" w:hAnsi="Times New Roman" w:cs="Times New Roman"/>
          <w:sz w:val="28"/>
          <w:szCs w:val="28"/>
        </w:rPr>
      </w:pPr>
    </w:p>
    <w:p w:rsidR="00AE363D" w:rsidRDefault="00AE363D" w:rsidP="0092582E">
      <w:pPr>
        <w:spacing w:after="60" w:line="240" w:lineRule="auto"/>
        <w:ind w:firstLine="709"/>
        <w:jc w:val="both"/>
        <w:rPr>
          <w:rFonts w:ascii="Times New Roman" w:hAnsi="Times New Roman" w:cs="Times New Roman"/>
          <w:sz w:val="28"/>
          <w:szCs w:val="28"/>
        </w:rPr>
      </w:pPr>
    </w:p>
    <w:p w:rsidR="00AE363D" w:rsidRDefault="00AE363D" w:rsidP="0092582E">
      <w:pPr>
        <w:spacing w:after="60" w:line="240" w:lineRule="auto"/>
        <w:ind w:firstLine="709"/>
        <w:jc w:val="both"/>
        <w:rPr>
          <w:rFonts w:ascii="Times New Roman" w:hAnsi="Times New Roman" w:cs="Times New Roman"/>
          <w:sz w:val="28"/>
          <w:szCs w:val="28"/>
        </w:rPr>
      </w:pPr>
    </w:p>
    <w:p w:rsidR="00AE363D" w:rsidRDefault="00AE363D" w:rsidP="0092582E">
      <w:pPr>
        <w:spacing w:after="60" w:line="240" w:lineRule="auto"/>
        <w:ind w:firstLine="709"/>
        <w:jc w:val="both"/>
        <w:rPr>
          <w:rFonts w:ascii="Times New Roman" w:hAnsi="Times New Roman" w:cs="Times New Roman"/>
          <w:sz w:val="28"/>
          <w:szCs w:val="28"/>
        </w:rPr>
      </w:pPr>
    </w:p>
    <w:p w:rsidR="00AE363D" w:rsidRDefault="00AE363D" w:rsidP="0092582E">
      <w:pPr>
        <w:spacing w:after="60" w:line="240" w:lineRule="auto"/>
        <w:ind w:firstLine="709"/>
        <w:jc w:val="both"/>
        <w:rPr>
          <w:rFonts w:ascii="Times New Roman" w:hAnsi="Times New Roman" w:cs="Times New Roman"/>
          <w:sz w:val="28"/>
          <w:szCs w:val="28"/>
        </w:rPr>
      </w:pPr>
    </w:p>
    <w:p w:rsidR="00AE363D" w:rsidRDefault="00AE363D" w:rsidP="0092582E">
      <w:pPr>
        <w:spacing w:after="60" w:line="240" w:lineRule="auto"/>
        <w:ind w:firstLine="709"/>
        <w:jc w:val="both"/>
        <w:rPr>
          <w:rFonts w:ascii="Times New Roman" w:hAnsi="Times New Roman" w:cs="Times New Roman"/>
          <w:sz w:val="28"/>
          <w:szCs w:val="28"/>
        </w:rPr>
      </w:pPr>
    </w:p>
    <w:p w:rsidR="00AE363D" w:rsidRDefault="00AE363D" w:rsidP="0092582E">
      <w:pPr>
        <w:spacing w:after="60" w:line="240" w:lineRule="auto"/>
        <w:ind w:firstLine="709"/>
        <w:jc w:val="both"/>
        <w:rPr>
          <w:rFonts w:ascii="Times New Roman" w:hAnsi="Times New Roman" w:cs="Times New Roman"/>
          <w:sz w:val="28"/>
          <w:szCs w:val="28"/>
        </w:rPr>
      </w:pPr>
    </w:p>
    <w:p w:rsidR="00CC635C" w:rsidRPr="009A1DAC" w:rsidRDefault="00484BD5" w:rsidP="0092582E">
      <w:pPr>
        <w:spacing w:after="60" w:line="240" w:lineRule="auto"/>
        <w:ind w:firstLine="709"/>
        <w:jc w:val="both"/>
        <w:rPr>
          <w:rFonts w:ascii="Times New Roman" w:hAnsi="Times New Roman" w:cs="Times New Roman"/>
          <w:b/>
          <w:sz w:val="28"/>
          <w:szCs w:val="28"/>
        </w:rPr>
      </w:pPr>
      <w:r w:rsidRPr="009A1DAC">
        <w:rPr>
          <w:rFonts w:ascii="Times New Roman" w:hAnsi="Times New Roman" w:cs="Times New Roman"/>
          <w:sz w:val="28"/>
          <w:szCs w:val="28"/>
        </w:rPr>
        <w:lastRenderedPageBreak/>
        <w:t>Таблица 1</w:t>
      </w:r>
      <w:r w:rsidR="00EC00D9" w:rsidRPr="009A1DAC">
        <w:rPr>
          <w:rFonts w:ascii="Times New Roman" w:hAnsi="Times New Roman" w:cs="Times New Roman"/>
          <w:sz w:val="28"/>
          <w:szCs w:val="28"/>
        </w:rPr>
        <w:t>3</w:t>
      </w:r>
      <w:r w:rsidRPr="009A1DAC">
        <w:rPr>
          <w:rFonts w:ascii="Times New Roman" w:hAnsi="Times New Roman" w:cs="Times New Roman"/>
          <w:sz w:val="28"/>
          <w:szCs w:val="28"/>
        </w:rPr>
        <w:t xml:space="preserve">. </w:t>
      </w:r>
      <w:r w:rsidR="00C2496B" w:rsidRPr="009A1DAC">
        <w:rPr>
          <w:rFonts w:ascii="Times New Roman" w:hAnsi="Times New Roman" w:cs="Times New Roman"/>
          <w:sz w:val="28"/>
          <w:szCs w:val="28"/>
        </w:rPr>
        <w:t>Расчетные показатели минимально допустимого уровня обеспеченности объектами местного значения городского округа</w:t>
      </w:r>
      <w:r w:rsidR="00CC635C" w:rsidRPr="009A1DAC">
        <w:rPr>
          <w:rFonts w:ascii="Times New Roman" w:hAnsi="Times New Roman" w:cs="Times New Roman"/>
          <w:sz w:val="28"/>
          <w:szCs w:val="28"/>
        </w:rPr>
        <w:t>, необходимы</w:t>
      </w:r>
      <w:r w:rsidR="00C2496B" w:rsidRPr="009A1DAC">
        <w:rPr>
          <w:rFonts w:ascii="Times New Roman" w:hAnsi="Times New Roman" w:cs="Times New Roman"/>
          <w:sz w:val="28"/>
          <w:szCs w:val="28"/>
        </w:rPr>
        <w:t>е</w:t>
      </w:r>
      <w:r w:rsidR="00CC635C" w:rsidRPr="009A1DAC">
        <w:rPr>
          <w:rFonts w:ascii="Times New Roman" w:hAnsi="Times New Roman" w:cs="Times New Roman"/>
          <w:sz w:val="28"/>
          <w:szCs w:val="28"/>
        </w:rPr>
        <w:t xml:space="preserve"> для предоставления транспортных услуг населению в границах город</w:t>
      </w:r>
      <w:bookmarkEnd w:id="20"/>
      <w:r w:rsidR="00CC635C" w:rsidRPr="009A1DAC">
        <w:rPr>
          <w:rFonts w:ascii="Times New Roman" w:hAnsi="Times New Roman" w:cs="Times New Roman"/>
          <w:sz w:val="28"/>
          <w:szCs w:val="28"/>
        </w:rPr>
        <w:t>а Нефтеюганск</w:t>
      </w:r>
    </w:p>
    <w:tbl>
      <w:tblPr>
        <w:tblW w:w="14677"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80"/>
        <w:gridCol w:w="3969"/>
        <w:gridCol w:w="3828"/>
      </w:tblGrid>
      <w:tr w:rsidR="009A1DAC" w:rsidRPr="009A1DAC" w:rsidTr="00C2496B">
        <w:trPr>
          <w:trHeight w:val="992"/>
          <w:tblHeader/>
          <w:jc w:val="center"/>
        </w:trPr>
        <w:tc>
          <w:tcPr>
            <w:tcW w:w="6880" w:type="dxa"/>
            <w:vAlign w:val="center"/>
          </w:tcPr>
          <w:p w:rsidR="00CC635C" w:rsidRPr="009A1DAC" w:rsidRDefault="00CC635C" w:rsidP="0092582E">
            <w:pPr>
              <w:spacing w:after="0" w:line="240" w:lineRule="auto"/>
              <w:jc w:val="center"/>
              <w:rPr>
                <w:rFonts w:ascii="Times New Roman" w:hAnsi="Times New Roman" w:cs="Times New Roman"/>
              </w:rPr>
            </w:pPr>
            <w:r w:rsidRPr="009A1DAC">
              <w:rPr>
                <w:rFonts w:ascii="Times New Roman" w:hAnsi="Times New Roman" w:cs="Times New Roman"/>
              </w:rPr>
              <w:t>Наименование объекта</w:t>
            </w:r>
          </w:p>
        </w:tc>
        <w:tc>
          <w:tcPr>
            <w:tcW w:w="3969" w:type="dxa"/>
            <w:vAlign w:val="center"/>
          </w:tcPr>
          <w:p w:rsidR="00CC635C" w:rsidRPr="009A1DAC" w:rsidRDefault="00CC635C" w:rsidP="0092582E">
            <w:pPr>
              <w:spacing w:after="0" w:line="240" w:lineRule="auto"/>
              <w:jc w:val="center"/>
              <w:rPr>
                <w:rFonts w:ascii="Times New Roman" w:hAnsi="Times New Roman" w:cs="Times New Roman"/>
              </w:rPr>
            </w:pPr>
            <w:r w:rsidRPr="009A1DAC">
              <w:rPr>
                <w:rFonts w:ascii="Times New Roman" w:hAnsi="Times New Roman" w:cs="Times New Roman"/>
              </w:rPr>
              <w:t>Предельное значение минимально допустимого уровня обеспеченности</w:t>
            </w:r>
          </w:p>
        </w:tc>
        <w:tc>
          <w:tcPr>
            <w:tcW w:w="3828" w:type="dxa"/>
            <w:vAlign w:val="center"/>
          </w:tcPr>
          <w:p w:rsidR="00CC635C" w:rsidRPr="009A1DAC" w:rsidRDefault="00CC635C" w:rsidP="0092582E">
            <w:pPr>
              <w:suppressAutoHyphens/>
              <w:spacing w:after="0" w:line="240" w:lineRule="auto"/>
              <w:ind w:left="-57" w:right="-57"/>
              <w:jc w:val="center"/>
              <w:rPr>
                <w:rFonts w:ascii="Times New Roman" w:hAnsi="Times New Roman" w:cs="Times New Roman"/>
              </w:rPr>
            </w:pPr>
            <w:r w:rsidRPr="009A1DAC">
              <w:rPr>
                <w:rFonts w:ascii="Times New Roman" w:hAnsi="Times New Roman" w:cs="Times New Roman"/>
              </w:rPr>
              <w:t>Предельное значение максимально допустимого уровня территориальной доступности</w:t>
            </w:r>
          </w:p>
        </w:tc>
      </w:tr>
      <w:tr w:rsidR="009A1DAC" w:rsidRPr="009A1DAC" w:rsidTr="00C2496B">
        <w:trPr>
          <w:trHeight w:val="587"/>
          <w:jc w:val="center"/>
        </w:trPr>
        <w:tc>
          <w:tcPr>
            <w:tcW w:w="6880" w:type="dxa"/>
          </w:tcPr>
          <w:p w:rsidR="00CC635C" w:rsidRPr="009A1DAC" w:rsidRDefault="00CC635C" w:rsidP="0092582E">
            <w:pPr>
              <w:spacing w:after="0" w:line="240" w:lineRule="auto"/>
              <w:rPr>
                <w:rFonts w:ascii="Times New Roman" w:hAnsi="Times New Roman" w:cs="Times New Roman"/>
              </w:rPr>
            </w:pPr>
            <w:r w:rsidRPr="009A1DAC">
              <w:rPr>
                <w:rFonts w:ascii="Times New Roman" w:hAnsi="Times New Roman" w:cs="Times New Roman"/>
              </w:rPr>
              <w:t>Муниципальные маршруты регулярных перевозок пассажиров автомобильным транспортом в границах города Нефтеюганск</w:t>
            </w:r>
          </w:p>
        </w:tc>
        <w:tc>
          <w:tcPr>
            <w:tcW w:w="3969" w:type="dxa"/>
          </w:tcPr>
          <w:p w:rsidR="00CC635C" w:rsidRPr="009A1DAC" w:rsidRDefault="00CC635C" w:rsidP="0092582E">
            <w:pPr>
              <w:suppressAutoHyphens/>
              <w:spacing w:after="0" w:line="240" w:lineRule="auto"/>
              <w:ind w:left="-57" w:right="-57"/>
              <w:rPr>
                <w:rFonts w:ascii="Times New Roman" w:hAnsi="Times New Roman" w:cs="Times New Roman"/>
              </w:rPr>
            </w:pPr>
            <w:r w:rsidRPr="009A1DAC">
              <w:rPr>
                <w:rFonts w:ascii="Times New Roman" w:hAnsi="Times New Roman" w:cs="Times New Roman"/>
              </w:rPr>
              <w:t>Количество маршрутов и их суммарная протяженность принимается по существующему положению.</w:t>
            </w:r>
          </w:p>
          <w:p w:rsidR="00CC635C" w:rsidRPr="009A1DAC" w:rsidRDefault="00C603AE" w:rsidP="0092582E">
            <w:pPr>
              <w:suppressAutoHyphens/>
              <w:spacing w:after="0" w:line="240" w:lineRule="auto"/>
              <w:ind w:left="-57" w:right="-57"/>
              <w:rPr>
                <w:rFonts w:ascii="Times New Roman" w:hAnsi="Times New Roman" w:cs="Times New Roman"/>
              </w:rPr>
            </w:pPr>
            <w:r w:rsidRPr="009A1DAC">
              <w:rPr>
                <w:rFonts w:ascii="Times New Roman" w:hAnsi="Times New Roman" w:cs="Times New Roman"/>
              </w:rPr>
              <w:t>Линии</w:t>
            </w:r>
            <w:r w:rsidR="00A41B8C" w:rsidRPr="009A1DAC">
              <w:rPr>
                <w:rFonts w:ascii="Times New Roman" w:hAnsi="Times New Roman" w:cs="Times New Roman"/>
              </w:rPr>
              <w:t xml:space="preserve"> </w:t>
            </w:r>
            <w:r w:rsidRPr="009A1DAC">
              <w:rPr>
                <w:rFonts w:ascii="Times New Roman" w:hAnsi="Times New Roman" w:cs="Times New Roman"/>
              </w:rPr>
              <w:t xml:space="preserve">наземного </w:t>
            </w:r>
            <w:r w:rsidR="00CC635C" w:rsidRPr="009A1DAC">
              <w:rPr>
                <w:rFonts w:ascii="Times New Roman" w:hAnsi="Times New Roman" w:cs="Times New Roman"/>
              </w:rPr>
              <w:t>общественного</w:t>
            </w:r>
            <w:r w:rsidR="00A41B8C" w:rsidRPr="009A1DAC">
              <w:rPr>
                <w:rFonts w:ascii="Times New Roman" w:hAnsi="Times New Roman" w:cs="Times New Roman"/>
              </w:rPr>
              <w:t xml:space="preserve"> </w:t>
            </w:r>
            <w:r w:rsidR="00CC635C" w:rsidRPr="009A1DAC">
              <w:rPr>
                <w:rFonts w:ascii="Times New Roman" w:hAnsi="Times New Roman" w:cs="Times New Roman"/>
              </w:rPr>
              <w:t>пассажи</w:t>
            </w:r>
            <w:r w:rsidRPr="009A1DAC">
              <w:rPr>
                <w:rFonts w:ascii="Times New Roman" w:hAnsi="Times New Roman" w:cs="Times New Roman"/>
              </w:rPr>
              <w:t xml:space="preserve">рского транспорта </w:t>
            </w:r>
            <w:r w:rsidR="00CC635C" w:rsidRPr="009A1DAC">
              <w:rPr>
                <w:rFonts w:ascii="Times New Roman" w:hAnsi="Times New Roman" w:cs="Times New Roman"/>
              </w:rPr>
              <w:t xml:space="preserve">следует </w:t>
            </w:r>
            <w:r w:rsidRPr="009A1DAC">
              <w:rPr>
                <w:rFonts w:ascii="Times New Roman" w:hAnsi="Times New Roman" w:cs="Times New Roman"/>
              </w:rPr>
              <w:t xml:space="preserve">предусматривать </w:t>
            </w:r>
            <w:r w:rsidR="00CC635C" w:rsidRPr="009A1DAC">
              <w:rPr>
                <w:rFonts w:ascii="Times New Roman" w:hAnsi="Times New Roman" w:cs="Times New Roman"/>
              </w:rPr>
              <w:t>на магист</w:t>
            </w:r>
            <w:r w:rsidRPr="009A1DAC">
              <w:rPr>
                <w:rFonts w:ascii="Times New Roman" w:hAnsi="Times New Roman" w:cs="Times New Roman"/>
              </w:rPr>
              <w:t xml:space="preserve">ральных улицах и </w:t>
            </w:r>
            <w:r w:rsidR="00CC635C" w:rsidRPr="009A1DAC">
              <w:rPr>
                <w:rFonts w:ascii="Times New Roman" w:hAnsi="Times New Roman" w:cs="Times New Roman"/>
              </w:rPr>
              <w:t>дорогах. На улицах местного значения с шириной полосы движения 3,0 - 3,5 м допускается организовывать движение пассажирского транспорта общего пользования при ширине полосы движения, м: 3,0 - подвижного состава малой вместимости (до 20 пассажиров) в малоэтажной застройке; 3,25 - подвижного состава с числом осей не более двух и запрете движения велосипедистов по проезжей части на участке улицы или дороги; 3,5 - всех типов подвижного состава.</w:t>
            </w:r>
          </w:p>
        </w:tc>
        <w:tc>
          <w:tcPr>
            <w:tcW w:w="3828" w:type="dxa"/>
          </w:tcPr>
          <w:p w:rsidR="00CC635C" w:rsidRPr="009A1DAC" w:rsidRDefault="00CC635C" w:rsidP="0092582E">
            <w:pPr>
              <w:spacing w:after="0" w:line="240" w:lineRule="auto"/>
              <w:ind w:left="-28" w:right="-28"/>
              <w:rPr>
                <w:rFonts w:ascii="Times New Roman" w:hAnsi="Times New Roman" w:cs="Times New Roman"/>
              </w:rPr>
            </w:pPr>
            <w:r w:rsidRPr="009A1DAC">
              <w:rPr>
                <w:rFonts w:ascii="Times New Roman" w:hAnsi="Times New Roman" w:cs="Times New Roman"/>
                <w:spacing w:val="-2"/>
              </w:rPr>
              <w:t>Не устанавливается</w:t>
            </w:r>
          </w:p>
        </w:tc>
      </w:tr>
      <w:tr w:rsidR="009A1DAC" w:rsidRPr="009A1DAC" w:rsidTr="00C2496B">
        <w:trPr>
          <w:trHeight w:val="242"/>
          <w:jc w:val="center"/>
        </w:trPr>
        <w:tc>
          <w:tcPr>
            <w:tcW w:w="6880" w:type="dxa"/>
          </w:tcPr>
          <w:p w:rsidR="00CC635C" w:rsidRPr="009A1DAC" w:rsidRDefault="00CC635C" w:rsidP="0092582E">
            <w:pPr>
              <w:spacing w:after="0" w:line="240" w:lineRule="auto"/>
              <w:rPr>
                <w:rFonts w:ascii="Times New Roman" w:hAnsi="Times New Roman" w:cs="Times New Roman"/>
              </w:rPr>
            </w:pPr>
            <w:r w:rsidRPr="009A1DAC">
              <w:rPr>
                <w:rFonts w:ascii="Times New Roman" w:hAnsi="Times New Roman" w:cs="Times New Roman"/>
              </w:rPr>
              <w:t>Остановки общественного пассажирского транспорта</w:t>
            </w:r>
          </w:p>
        </w:tc>
        <w:tc>
          <w:tcPr>
            <w:tcW w:w="3969" w:type="dxa"/>
          </w:tcPr>
          <w:p w:rsidR="00CC635C" w:rsidRPr="009A1DAC" w:rsidRDefault="00CC635C" w:rsidP="0092582E">
            <w:pPr>
              <w:suppressAutoHyphens/>
              <w:spacing w:after="0" w:line="240" w:lineRule="auto"/>
              <w:rPr>
                <w:rFonts w:ascii="Times New Roman" w:hAnsi="Times New Roman" w:cs="Times New Roman"/>
              </w:rPr>
            </w:pPr>
            <w:r w:rsidRPr="009A1DAC">
              <w:rPr>
                <w:rFonts w:ascii="Times New Roman" w:hAnsi="Times New Roman" w:cs="Times New Roman"/>
                <w:spacing w:val="-2"/>
              </w:rPr>
              <w:t>Расстояние между остановками</w:t>
            </w:r>
            <w:r w:rsidR="00A41B8C" w:rsidRPr="009A1DAC">
              <w:rPr>
                <w:rFonts w:ascii="Times New Roman" w:hAnsi="Times New Roman" w:cs="Times New Roman"/>
                <w:spacing w:val="-2"/>
              </w:rPr>
              <w:t xml:space="preserve"> </w:t>
            </w:r>
            <w:r w:rsidRPr="009A1DAC">
              <w:rPr>
                <w:rFonts w:ascii="Times New Roman" w:hAnsi="Times New Roman" w:cs="Times New Roman"/>
                <w:spacing w:val="-2"/>
              </w:rPr>
              <w:t>в</w:t>
            </w:r>
            <w:r w:rsidR="00A41B8C" w:rsidRPr="009A1DAC">
              <w:rPr>
                <w:rFonts w:ascii="Times New Roman" w:hAnsi="Times New Roman" w:cs="Times New Roman"/>
                <w:spacing w:val="-2"/>
              </w:rPr>
              <w:t xml:space="preserve"> </w:t>
            </w:r>
            <w:r w:rsidRPr="009A1DAC">
              <w:rPr>
                <w:rFonts w:ascii="Times New Roman" w:hAnsi="Times New Roman" w:cs="Times New Roman"/>
                <w:spacing w:val="-2"/>
              </w:rPr>
              <w:t>зонах многоквартирной застройке 500 м</w:t>
            </w:r>
          </w:p>
        </w:tc>
        <w:tc>
          <w:tcPr>
            <w:tcW w:w="3828" w:type="dxa"/>
          </w:tcPr>
          <w:p w:rsidR="00CC635C" w:rsidRPr="009A1DAC" w:rsidRDefault="00CC635C" w:rsidP="0092582E">
            <w:pPr>
              <w:spacing w:after="0" w:line="240" w:lineRule="auto"/>
              <w:ind w:left="-57" w:right="-57"/>
              <w:rPr>
                <w:rFonts w:ascii="Times New Roman" w:hAnsi="Times New Roman" w:cs="Times New Roman"/>
              </w:rPr>
            </w:pPr>
            <w:r w:rsidRPr="009A1DAC">
              <w:rPr>
                <w:rFonts w:ascii="Times New Roman" w:hAnsi="Times New Roman" w:cs="Times New Roman"/>
              </w:rPr>
              <w:t>Пешеходная доступность остановок общественного транспорта:</w:t>
            </w:r>
            <w:r w:rsidR="00C603AE" w:rsidRPr="009A1DAC">
              <w:rPr>
                <w:rFonts w:ascii="Times New Roman" w:hAnsi="Times New Roman" w:cs="Times New Roman"/>
              </w:rPr>
              <w:t xml:space="preserve"> </w:t>
            </w:r>
            <w:r w:rsidRPr="009A1DAC">
              <w:rPr>
                <w:rFonts w:ascii="Times New Roman" w:hAnsi="Times New Roman" w:cs="Times New Roman"/>
              </w:rPr>
              <w:t>в многоквартирной жилой застройке –400 м, в индивидуальной жилой застройке – 600 м,</w:t>
            </w:r>
            <w:r w:rsidR="00A41B8C" w:rsidRPr="009A1DAC">
              <w:rPr>
                <w:rFonts w:ascii="Times New Roman" w:hAnsi="Times New Roman" w:cs="Times New Roman"/>
              </w:rPr>
              <w:t xml:space="preserve"> </w:t>
            </w:r>
            <w:r w:rsidRPr="009A1DAC">
              <w:rPr>
                <w:rFonts w:ascii="Times New Roman" w:hAnsi="Times New Roman" w:cs="Times New Roman"/>
              </w:rPr>
              <w:t>от объектов массового посещения – 250 м</w:t>
            </w:r>
          </w:p>
        </w:tc>
      </w:tr>
      <w:tr w:rsidR="009A1DAC" w:rsidRPr="009A1DAC" w:rsidTr="00C2496B">
        <w:trPr>
          <w:trHeight w:val="242"/>
          <w:jc w:val="center"/>
        </w:trPr>
        <w:tc>
          <w:tcPr>
            <w:tcW w:w="6880" w:type="dxa"/>
          </w:tcPr>
          <w:p w:rsidR="00CC635C" w:rsidRPr="009A1DAC" w:rsidRDefault="00CC635C" w:rsidP="0092582E">
            <w:pPr>
              <w:spacing w:after="0" w:line="240" w:lineRule="auto"/>
              <w:rPr>
                <w:rFonts w:ascii="Times New Roman" w:hAnsi="Times New Roman" w:cs="Times New Roman"/>
              </w:rPr>
            </w:pPr>
            <w:r w:rsidRPr="009A1DAC">
              <w:rPr>
                <w:rFonts w:ascii="Times New Roman" w:hAnsi="Times New Roman" w:cs="Times New Roman"/>
              </w:rPr>
              <w:t>Транспортно-эксплуатационное предприятие общественного пассажирского транспорта</w:t>
            </w:r>
          </w:p>
        </w:tc>
        <w:tc>
          <w:tcPr>
            <w:tcW w:w="3969" w:type="dxa"/>
          </w:tcPr>
          <w:p w:rsidR="00CC635C" w:rsidRPr="009A1DAC" w:rsidRDefault="00CC635C" w:rsidP="0092582E">
            <w:pPr>
              <w:suppressAutoHyphens/>
              <w:spacing w:after="0" w:line="240" w:lineRule="auto"/>
              <w:ind w:left="-57" w:right="-57"/>
              <w:rPr>
                <w:rFonts w:ascii="Times New Roman" w:hAnsi="Times New Roman" w:cs="Times New Roman"/>
              </w:rPr>
            </w:pPr>
            <w:r w:rsidRPr="009A1DAC">
              <w:rPr>
                <w:rFonts w:ascii="Times New Roman" w:hAnsi="Times New Roman" w:cs="Times New Roman"/>
              </w:rPr>
              <w:t>1 объект на каждый вид транспорта</w:t>
            </w:r>
          </w:p>
        </w:tc>
        <w:tc>
          <w:tcPr>
            <w:tcW w:w="3828" w:type="dxa"/>
          </w:tcPr>
          <w:p w:rsidR="00CC635C" w:rsidRPr="009A1DAC" w:rsidRDefault="00CC635C" w:rsidP="0092582E">
            <w:pPr>
              <w:spacing w:after="0" w:line="240" w:lineRule="auto"/>
              <w:rPr>
                <w:rFonts w:ascii="Times New Roman" w:hAnsi="Times New Roman" w:cs="Times New Roman"/>
              </w:rPr>
            </w:pPr>
            <w:r w:rsidRPr="009A1DAC">
              <w:rPr>
                <w:rFonts w:ascii="Times New Roman" w:hAnsi="Times New Roman" w:cs="Times New Roman"/>
                <w:spacing w:val="-2"/>
              </w:rPr>
              <w:t>Не устанавливается</w:t>
            </w:r>
          </w:p>
        </w:tc>
      </w:tr>
      <w:tr w:rsidR="009A1DAC" w:rsidRPr="009A1DAC" w:rsidTr="00C2496B">
        <w:trPr>
          <w:trHeight w:val="242"/>
          <w:jc w:val="center"/>
        </w:trPr>
        <w:tc>
          <w:tcPr>
            <w:tcW w:w="6880" w:type="dxa"/>
          </w:tcPr>
          <w:p w:rsidR="00CC635C" w:rsidRPr="009A1DAC" w:rsidRDefault="00CC635C" w:rsidP="0092582E">
            <w:pPr>
              <w:spacing w:after="0" w:line="240" w:lineRule="auto"/>
              <w:rPr>
                <w:rFonts w:ascii="Times New Roman" w:hAnsi="Times New Roman" w:cs="Times New Roman"/>
              </w:rPr>
            </w:pPr>
            <w:r w:rsidRPr="009A1DAC">
              <w:rPr>
                <w:rFonts w:ascii="Times New Roman" w:hAnsi="Times New Roman" w:cs="Times New Roman"/>
                <w:spacing w:val="-2"/>
              </w:rPr>
              <w:t>Станция технического обслуживания общественного пассажирского транспорта</w:t>
            </w:r>
          </w:p>
        </w:tc>
        <w:tc>
          <w:tcPr>
            <w:tcW w:w="3969" w:type="dxa"/>
          </w:tcPr>
          <w:p w:rsidR="00CC635C" w:rsidRPr="009A1DAC" w:rsidRDefault="00CC635C" w:rsidP="0092582E">
            <w:pPr>
              <w:suppressAutoHyphens/>
              <w:spacing w:after="0" w:line="240" w:lineRule="auto"/>
              <w:ind w:left="-57" w:right="-57"/>
              <w:rPr>
                <w:rFonts w:ascii="Times New Roman" w:hAnsi="Times New Roman" w:cs="Times New Roman"/>
              </w:rPr>
            </w:pPr>
            <w:r w:rsidRPr="009A1DAC">
              <w:rPr>
                <w:rFonts w:ascii="Times New Roman" w:hAnsi="Times New Roman" w:cs="Times New Roman"/>
              </w:rPr>
              <w:t>1 объект на транспортное предприятие</w:t>
            </w:r>
          </w:p>
        </w:tc>
        <w:tc>
          <w:tcPr>
            <w:tcW w:w="3828" w:type="dxa"/>
          </w:tcPr>
          <w:p w:rsidR="00CC635C" w:rsidRPr="009A1DAC" w:rsidRDefault="00CC635C" w:rsidP="0092582E">
            <w:pPr>
              <w:spacing w:after="0" w:line="240" w:lineRule="auto"/>
              <w:rPr>
                <w:rFonts w:ascii="Times New Roman" w:hAnsi="Times New Roman" w:cs="Times New Roman"/>
              </w:rPr>
            </w:pPr>
            <w:r w:rsidRPr="009A1DAC">
              <w:rPr>
                <w:rFonts w:ascii="Times New Roman" w:hAnsi="Times New Roman" w:cs="Times New Roman"/>
                <w:spacing w:val="-2"/>
              </w:rPr>
              <w:t>Не устанавливается</w:t>
            </w:r>
          </w:p>
        </w:tc>
      </w:tr>
      <w:tr w:rsidR="009A1DAC" w:rsidRPr="009A1DAC" w:rsidTr="00C2496B">
        <w:trPr>
          <w:trHeight w:val="242"/>
          <w:jc w:val="center"/>
        </w:trPr>
        <w:tc>
          <w:tcPr>
            <w:tcW w:w="6880" w:type="dxa"/>
            <w:tcBorders>
              <w:bottom w:val="single" w:sz="4" w:space="0" w:color="auto"/>
            </w:tcBorders>
          </w:tcPr>
          <w:p w:rsidR="00CC635C" w:rsidRPr="009A1DAC" w:rsidRDefault="00CC635C" w:rsidP="0092582E">
            <w:pPr>
              <w:suppressAutoHyphens/>
              <w:spacing w:after="0" w:line="240" w:lineRule="auto"/>
              <w:rPr>
                <w:rFonts w:ascii="Times New Roman" w:hAnsi="Times New Roman" w:cs="Times New Roman"/>
                <w:spacing w:val="-2"/>
              </w:rPr>
            </w:pPr>
            <w:r w:rsidRPr="009A1DAC">
              <w:rPr>
                <w:rFonts w:ascii="Times New Roman" w:hAnsi="Times New Roman" w:cs="Times New Roman"/>
                <w:spacing w:val="-2"/>
              </w:rPr>
              <w:t>Автобусный парк</w:t>
            </w:r>
          </w:p>
        </w:tc>
        <w:tc>
          <w:tcPr>
            <w:tcW w:w="3969" w:type="dxa"/>
            <w:tcBorders>
              <w:bottom w:val="single" w:sz="4" w:space="0" w:color="auto"/>
            </w:tcBorders>
          </w:tcPr>
          <w:p w:rsidR="00CC635C" w:rsidRPr="009A1DAC" w:rsidRDefault="00CC635C" w:rsidP="0092582E">
            <w:pPr>
              <w:suppressAutoHyphens/>
              <w:spacing w:after="0" w:line="240" w:lineRule="auto"/>
              <w:ind w:left="-57" w:right="-57"/>
              <w:rPr>
                <w:rFonts w:ascii="Times New Roman" w:hAnsi="Times New Roman" w:cs="Times New Roman"/>
              </w:rPr>
            </w:pPr>
            <w:r w:rsidRPr="009A1DAC">
              <w:rPr>
                <w:rFonts w:ascii="Times New Roman" w:hAnsi="Times New Roman" w:cs="Times New Roman"/>
              </w:rPr>
              <w:t>1 объект на транспортное предприятие</w:t>
            </w:r>
          </w:p>
        </w:tc>
        <w:tc>
          <w:tcPr>
            <w:tcW w:w="3828" w:type="dxa"/>
            <w:tcBorders>
              <w:bottom w:val="single" w:sz="4" w:space="0" w:color="auto"/>
            </w:tcBorders>
          </w:tcPr>
          <w:p w:rsidR="00CC635C" w:rsidRPr="009A1DAC" w:rsidRDefault="00CC635C" w:rsidP="0092582E">
            <w:pPr>
              <w:spacing w:after="0" w:line="240" w:lineRule="auto"/>
              <w:rPr>
                <w:rFonts w:ascii="Times New Roman" w:hAnsi="Times New Roman" w:cs="Times New Roman"/>
              </w:rPr>
            </w:pPr>
            <w:r w:rsidRPr="009A1DAC">
              <w:rPr>
                <w:rFonts w:ascii="Times New Roman" w:hAnsi="Times New Roman" w:cs="Times New Roman"/>
                <w:spacing w:val="-2"/>
              </w:rPr>
              <w:t>Не устанавливается</w:t>
            </w:r>
          </w:p>
        </w:tc>
      </w:tr>
      <w:tr w:rsidR="009A1DAC" w:rsidRPr="009A1DAC" w:rsidTr="00C2496B">
        <w:trPr>
          <w:trHeight w:val="242"/>
          <w:jc w:val="center"/>
        </w:trPr>
        <w:tc>
          <w:tcPr>
            <w:tcW w:w="6880" w:type="dxa"/>
            <w:tcBorders>
              <w:bottom w:val="single" w:sz="4" w:space="0" w:color="auto"/>
            </w:tcBorders>
          </w:tcPr>
          <w:p w:rsidR="00CC635C" w:rsidRPr="009A1DAC" w:rsidRDefault="00CC635C" w:rsidP="0092582E">
            <w:pPr>
              <w:spacing w:after="0" w:line="240" w:lineRule="auto"/>
              <w:rPr>
                <w:rFonts w:ascii="Times New Roman" w:hAnsi="Times New Roman" w:cs="Times New Roman"/>
                <w:spacing w:val="-2"/>
              </w:rPr>
            </w:pPr>
            <w:r w:rsidRPr="009A1DAC">
              <w:rPr>
                <w:rFonts w:ascii="Times New Roman" w:hAnsi="Times New Roman" w:cs="Times New Roman"/>
                <w:spacing w:val="-2"/>
              </w:rPr>
              <w:lastRenderedPageBreak/>
              <w:t>Площадь земельных участков для размещения автобусных парков (гаражей) в зависимости от вместимости сооружений, га</w:t>
            </w:r>
          </w:p>
        </w:tc>
        <w:tc>
          <w:tcPr>
            <w:tcW w:w="3969" w:type="dxa"/>
            <w:tcBorders>
              <w:bottom w:val="single" w:sz="4" w:space="0" w:color="auto"/>
            </w:tcBorders>
          </w:tcPr>
          <w:p w:rsidR="00CC635C" w:rsidRPr="009A1DAC" w:rsidRDefault="00CC635C" w:rsidP="0092582E">
            <w:pPr>
              <w:suppressAutoHyphens/>
              <w:spacing w:after="0" w:line="240" w:lineRule="auto"/>
              <w:ind w:left="-57" w:right="-57"/>
              <w:rPr>
                <w:rFonts w:ascii="Times New Roman" w:hAnsi="Times New Roman" w:cs="Times New Roman"/>
              </w:rPr>
            </w:pPr>
            <w:r w:rsidRPr="009A1DAC">
              <w:rPr>
                <w:rFonts w:ascii="Times New Roman" w:hAnsi="Times New Roman" w:cs="Times New Roman"/>
              </w:rPr>
              <w:t>на 100 машин – 2,3 га;</w:t>
            </w:r>
          </w:p>
          <w:p w:rsidR="00CC635C" w:rsidRPr="009A1DAC" w:rsidRDefault="00CC635C" w:rsidP="0092582E">
            <w:pPr>
              <w:suppressAutoHyphens/>
              <w:spacing w:after="0" w:line="240" w:lineRule="auto"/>
              <w:ind w:left="-57" w:right="-57"/>
              <w:rPr>
                <w:rFonts w:ascii="Times New Roman" w:hAnsi="Times New Roman" w:cs="Times New Roman"/>
              </w:rPr>
            </w:pPr>
            <w:r w:rsidRPr="009A1DAC">
              <w:rPr>
                <w:rFonts w:ascii="Times New Roman" w:hAnsi="Times New Roman" w:cs="Times New Roman"/>
              </w:rPr>
              <w:t>на 200 машин – 3,5 га</w:t>
            </w:r>
          </w:p>
        </w:tc>
        <w:tc>
          <w:tcPr>
            <w:tcW w:w="3828" w:type="dxa"/>
            <w:tcBorders>
              <w:bottom w:val="single" w:sz="4" w:space="0" w:color="auto"/>
            </w:tcBorders>
          </w:tcPr>
          <w:p w:rsidR="00CC635C" w:rsidRPr="009A1DAC" w:rsidRDefault="00CC635C" w:rsidP="0092582E">
            <w:pPr>
              <w:spacing w:after="0" w:line="240" w:lineRule="auto"/>
              <w:rPr>
                <w:rFonts w:ascii="Times New Roman" w:hAnsi="Times New Roman" w:cs="Times New Roman"/>
              </w:rPr>
            </w:pPr>
            <w:r w:rsidRPr="009A1DAC">
              <w:rPr>
                <w:rFonts w:ascii="Times New Roman" w:hAnsi="Times New Roman" w:cs="Times New Roman"/>
                <w:spacing w:val="-2"/>
              </w:rPr>
              <w:t>Не устанавливается</w:t>
            </w:r>
          </w:p>
        </w:tc>
      </w:tr>
      <w:tr w:rsidR="009A1DAC" w:rsidRPr="009A1DAC" w:rsidTr="00C2496B">
        <w:trPr>
          <w:trHeight w:val="242"/>
          <w:jc w:val="center"/>
        </w:trPr>
        <w:tc>
          <w:tcPr>
            <w:tcW w:w="6880" w:type="dxa"/>
          </w:tcPr>
          <w:p w:rsidR="00CC635C" w:rsidRPr="009A1DAC" w:rsidRDefault="00CC635C" w:rsidP="0092582E">
            <w:pPr>
              <w:spacing w:after="0" w:line="240" w:lineRule="auto"/>
              <w:rPr>
                <w:rFonts w:ascii="Times New Roman" w:hAnsi="Times New Roman" w:cs="Times New Roman"/>
                <w:spacing w:val="-2"/>
              </w:rPr>
            </w:pPr>
            <w:r w:rsidRPr="009A1DAC">
              <w:rPr>
                <w:rFonts w:ascii="Times New Roman" w:hAnsi="Times New Roman" w:cs="Times New Roman"/>
                <w:spacing w:val="-2"/>
              </w:rPr>
              <w:t>Площадки межрейсового отстоя автобусов</w:t>
            </w:r>
          </w:p>
        </w:tc>
        <w:tc>
          <w:tcPr>
            <w:tcW w:w="3969" w:type="dxa"/>
          </w:tcPr>
          <w:p w:rsidR="00CC635C" w:rsidRPr="009A1DAC" w:rsidRDefault="00CC635C" w:rsidP="0092582E">
            <w:pPr>
              <w:suppressAutoHyphens/>
              <w:spacing w:after="0" w:line="240" w:lineRule="auto"/>
              <w:ind w:left="-57" w:right="-57"/>
              <w:rPr>
                <w:rFonts w:ascii="Times New Roman" w:hAnsi="Times New Roman" w:cs="Times New Roman"/>
              </w:rPr>
            </w:pPr>
            <w:r w:rsidRPr="009A1DAC">
              <w:rPr>
                <w:rFonts w:ascii="Times New Roman" w:hAnsi="Times New Roman" w:cs="Times New Roman"/>
              </w:rPr>
              <w:t>2 объекта</w:t>
            </w:r>
          </w:p>
        </w:tc>
        <w:tc>
          <w:tcPr>
            <w:tcW w:w="3828" w:type="dxa"/>
          </w:tcPr>
          <w:p w:rsidR="00CC635C" w:rsidRPr="009A1DAC" w:rsidRDefault="00CC635C" w:rsidP="0092582E">
            <w:pPr>
              <w:spacing w:after="0" w:line="240" w:lineRule="auto"/>
              <w:rPr>
                <w:rFonts w:ascii="Times New Roman" w:hAnsi="Times New Roman" w:cs="Times New Roman"/>
              </w:rPr>
            </w:pPr>
            <w:r w:rsidRPr="009A1DAC">
              <w:rPr>
                <w:rFonts w:ascii="Times New Roman" w:hAnsi="Times New Roman" w:cs="Times New Roman"/>
                <w:spacing w:val="-2"/>
              </w:rPr>
              <w:t>Не устанавливается</w:t>
            </w:r>
          </w:p>
        </w:tc>
      </w:tr>
      <w:tr w:rsidR="009A1DAC" w:rsidRPr="009A1DAC" w:rsidTr="00C2496B">
        <w:trPr>
          <w:trHeight w:val="242"/>
          <w:jc w:val="center"/>
        </w:trPr>
        <w:tc>
          <w:tcPr>
            <w:tcW w:w="6880" w:type="dxa"/>
          </w:tcPr>
          <w:p w:rsidR="00CC635C" w:rsidRPr="009A1DAC" w:rsidRDefault="00CC635C" w:rsidP="0092582E">
            <w:pPr>
              <w:spacing w:after="0" w:line="240" w:lineRule="auto"/>
              <w:rPr>
                <w:rFonts w:ascii="Times New Roman" w:hAnsi="Times New Roman" w:cs="Times New Roman"/>
                <w:spacing w:val="-2"/>
              </w:rPr>
            </w:pPr>
            <w:r w:rsidRPr="009A1DAC">
              <w:rPr>
                <w:rFonts w:ascii="Times New Roman" w:hAnsi="Times New Roman" w:cs="Times New Roman"/>
                <w:spacing w:val="-2"/>
              </w:rPr>
              <w:t>Ширина отстойно-разворотной площадки общественного транспорта, м</w:t>
            </w:r>
          </w:p>
        </w:tc>
        <w:tc>
          <w:tcPr>
            <w:tcW w:w="3969" w:type="dxa"/>
          </w:tcPr>
          <w:p w:rsidR="00CC635C" w:rsidRPr="009A1DAC" w:rsidRDefault="00CC635C" w:rsidP="0092582E">
            <w:pPr>
              <w:suppressAutoHyphens/>
              <w:spacing w:after="0" w:line="240" w:lineRule="auto"/>
              <w:ind w:left="-57" w:right="-57"/>
              <w:rPr>
                <w:rFonts w:ascii="Times New Roman" w:hAnsi="Times New Roman" w:cs="Times New Roman"/>
              </w:rPr>
            </w:pPr>
            <w:r w:rsidRPr="009A1DAC">
              <w:rPr>
                <w:rFonts w:ascii="Times New Roman" w:hAnsi="Times New Roman" w:cs="Times New Roman"/>
              </w:rPr>
              <w:t>не менее 30 м</w:t>
            </w:r>
          </w:p>
        </w:tc>
        <w:tc>
          <w:tcPr>
            <w:tcW w:w="3828" w:type="dxa"/>
          </w:tcPr>
          <w:p w:rsidR="00CC635C" w:rsidRPr="009A1DAC" w:rsidRDefault="00CC635C" w:rsidP="0092582E">
            <w:pPr>
              <w:spacing w:after="0" w:line="240" w:lineRule="auto"/>
              <w:rPr>
                <w:rFonts w:ascii="Times New Roman" w:hAnsi="Times New Roman" w:cs="Times New Roman"/>
              </w:rPr>
            </w:pPr>
            <w:r w:rsidRPr="009A1DAC">
              <w:rPr>
                <w:rFonts w:ascii="Times New Roman" w:hAnsi="Times New Roman" w:cs="Times New Roman"/>
                <w:spacing w:val="-2"/>
              </w:rPr>
              <w:t>Не устанавливается</w:t>
            </w:r>
          </w:p>
        </w:tc>
      </w:tr>
      <w:tr w:rsidR="009A1DAC" w:rsidRPr="009A1DAC" w:rsidTr="00C2496B">
        <w:trPr>
          <w:trHeight w:val="242"/>
          <w:jc w:val="center"/>
        </w:trPr>
        <w:tc>
          <w:tcPr>
            <w:tcW w:w="6880" w:type="dxa"/>
            <w:tcBorders>
              <w:bottom w:val="single" w:sz="4" w:space="0" w:color="auto"/>
            </w:tcBorders>
            <w:vAlign w:val="center"/>
          </w:tcPr>
          <w:p w:rsidR="00CC635C" w:rsidRPr="009A1DAC" w:rsidRDefault="00CC635C" w:rsidP="0092582E">
            <w:pPr>
              <w:pStyle w:val="101"/>
              <w:rPr>
                <w:bCs/>
                <w:sz w:val="22"/>
                <w:szCs w:val="22"/>
              </w:rPr>
            </w:pPr>
            <w:r w:rsidRPr="009A1DAC">
              <w:rPr>
                <w:bCs/>
                <w:sz w:val="22"/>
                <w:szCs w:val="22"/>
              </w:rPr>
              <w:t>Расстояние от отстойно-разворотной площадки до жилой застройки, м</w:t>
            </w:r>
          </w:p>
        </w:tc>
        <w:tc>
          <w:tcPr>
            <w:tcW w:w="3969" w:type="dxa"/>
            <w:tcBorders>
              <w:bottom w:val="single" w:sz="4" w:space="0" w:color="auto"/>
            </w:tcBorders>
          </w:tcPr>
          <w:p w:rsidR="00CC635C" w:rsidRPr="009A1DAC" w:rsidRDefault="00CC635C" w:rsidP="0092582E">
            <w:pPr>
              <w:suppressAutoHyphens/>
              <w:spacing w:after="0" w:line="240" w:lineRule="auto"/>
              <w:ind w:left="-57" w:right="-57"/>
              <w:rPr>
                <w:rFonts w:ascii="Times New Roman" w:hAnsi="Times New Roman" w:cs="Times New Roman"/>
              </w:rPr>
            </w:pPr>
            <w:r w:rsidRPr="009A1DAC">
              <w:rPr>
                <w:rFonts w:ascii="Times New Roman" w:hAnsi="Times New Roman" w:cs="Times New Roman"/>
              </w:rPr>
              <w:t>не менее 50 м</w:t>
            </w:r>
          </w:p>
        </w:tc>
        <w:tc>
          <w:tcPr>
            <w:tcW w:w="3828" w:type="dxa"/>
            <w:tcBorders>
              <w:bottom w:val="single" w:sz="4" w:space="0" w:color="auto"/>
            </w:tcBorders>
          </w:tcPr>
          <w:p w:rsidR="00CC635C" w:rsidRPr="009A1DAC" w:rsidRDefault="00CC635C" w:rsidP="0092582E">
            <w:pPr>
              <w:spacing w:after="0" w:line="240" w:lineRule="auto"/>
              <w:rPr>
                <w:rFonts w:ascii="Times New Roman" w:hAnsi="Times New Roman" w:cs="Times New Roman"/>
              </w:rPr>
            </w:pPr>
            <w:r w:rsidRPr="009A1DAC">
              <w:rPr>
                <w:rFonts w:ascii="Times New Roman" w:hAnsi="Times New Roman" w:cs="Times New Roman"/>
                <w:spacing w:val="-2"/>
              </w:rPr>
              <w:t>Не устанавливается</w:t>
            </w:r>
          </w:p>
        </w:tc>
      </w:tr>
    </w:tbl>
    <w:p w:rsidR="00CC635C" w:rsidRPr="009A1DAC" w:rsidRDefault="004F0E2F" w:rsidP="0092582E">
      <w:pPr>
        <w:pStyle w:val="2"/>
        <w:spacing w:before="240" w:line="240" w:lineRule="auto"/>
        <w:jc w:val="both"/>
        <w:rPr>
          <w:rFonts w:ascii="Times New Roman" w:eastAsiaTheme="minorHAnsi" w:hAnsi="Times New Roman" w:cs="Times New Roman"/>
          <w:sz w:val="28"/>
          <w:szCs w:val="28"/>
          <w:lang w:eastAsia="en-US"/>
        </w:rPr>
      </w:pPr>
      <w:bookmarkStart w:id="21" w:name="_Toc110933494"/>
      <w:bookmarkStart w:id="22" w:name="_Toc171694287"/>
      <w:bookmarkStart w:id="23" w:name="_Toc83039438"/>
      <w:bookmarkStart w:id="24" w:name="_Toc87726372"/>
      <w:r w:rsidRPr="009A1DAC">
        <w:rPr>
          <w:rFonts w:ascii="Times New Roman" w:eastAsiaTheme="minorHAnsi" w:hAnsi="Times New Roman" w:cs="Times New Roman"/>
          <w:b w:val="0"/>
          <w:sz w:val="28"/>
          <w:szCs w:val="28"/>
          <w:lang w:eastAsia="en-US"/>
        </w:rPr>
        <w:t xml:space="preserve">Статья </w:t>
      </w:r>
      <w:r w:rsidR="00455632" w:rsidRPr="009A1DAC">
        <w:rPr>
          <w:rFonts w:ascii="Times New Roman" w:eastAsiaTheme="minorHAnsi" w:hAnsi="Times New Roman" w:cs="Times New Roman"/>
          <w:b w:val="0"/>
          <w:sz w:val="28"/>
          <w:szCs w:val="28"/>
          <w:lang w:eastAsia="en-US"/>
        </w:rPr>
        <w:t>7</w:t>
      </w:r>
      <w:r w:rsidRPr="009A1DAC">
        <w:rPr>
          <w:rFonts w:ascii="Times New Roman" w:eastAsiaTheme="minorHAnsi" w:hAnsi="Times New Roman" w:cs="Times New Roman"/>
          <w:b w:val="0"/>
          <w:sz w:val="28"/>
          <w:szCs w:val="28"/>
          <w:lang w:eastAsia="en-US"/>
        </w:rPr>
        <w:t xml:space="preserve">. </w:t>
      </w:r>
      <w:r w:rsidR="00C2496B" w:rsidRPr="009A1DAC">
        <w:rPr>
          <w:rFonts w:ascii="Times New Roman" w:eastAsiaTheme="minorHAnsi" w:hAnsi="Times New Roman" w:cs="Times New Roman"/>
          <w:b w:val="0"/>
          <w:sz w:val="28"/>
          <w:szCs w:val="28"/>
          <w:lang w:eastAsia="en-US"/>
        </w:rPr>
        <w:t>Расчетные показатели минимально допустимого уровня обеспеченности объектами местного значения городского округа</w:t>
      </w:r>
      <w:r w:rsidR="00CC635C" w:rsidRPr="009A1DAC">
        <w:rPr>
          <w:rFonts w:ascii="Times New Roman" w:eastAsiaTheme="minorHAnsi" w:hAnsi="Times New Roman" w:cs="Times New Roman"/>
          <w:b w:val="0"/>
          <w:sz w:val="28"/>
          <w:szCs w:val="28"/>
          <w:lang w:eastAsia="en-US"/>
        </w:rPr>
        <w:t>, устанавливаемые для объектов местного значения города Нефтеюганск в области утилизации и переработки бытовых и промышленных отходов местного значения</w:t>
      </w:r>
      <w:bookmarkEnd w:id="21"/>
      <w:bookmarkEnd w:id="22"/>
    </w:p>
    <w:p w:rsidR="009E53F1" w:rsidRPr="009A1DAC" w:rsidRDefault="00CC635C" w:rsidP="007F7A26">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На территориях населенного пункта в соответствии с территориальной схемой обращения с отходами в Ханты-Мансийском автономном округе - Югре, утвержденной распоряжением Правительства Ханты-Мансийского автономного округа</w:t>
      </w:r>
      <w:r w:rsidR="002970C6" w:rsidRPr="009A1DAC">
        <w:rPr>
          <w:rFonts w:ascii="Times New Roman" w:hAnsi="Times New Roman" w:cs="Times New Roman"/>
          <w:sz w:val="28"/>
          <w:szCs w:val="28"/>
        </w:rPr>
        <w:t xml:space="preserve"> </w:t>
      </w:r>
      <w:r w:rsidRPr="009A1DAC">
        <w:rPr>
          <w:rFonts w:ascii="Times New Roman" w:hAnsi="Times New Roman" w:cs="Times New Roman"/>
          <w:sz w:val="28"/>
          <w:szCs w:val="28"/>
        </w:rPr>
        <w:t>- Югры от 21.10.2016 № 559-рп (с изменениями от 10.11.2023 № 729-рп) должны быть обустроены контейнерные площадки для накопления твердых коммунальных отходов (далее - контейнерные площадки) и (или) специальные площадки для накопления крупногабаритных отходов (далее - специальные площадки).</w:t>
      </w:r>
      <w:r w:rsidR="009E53F1" w:rsidRPr="009A1DAC">
        <w:rPr>
          <w:rFonts w:ascii="Times New Roman" w:hAnsi="Times New Roman" w:cs="Times New Roman"/>
          <w:sz w:val="28"/>
          <w:szCs w:val="28"/>
        </w:rPr>
        <w:br/>
      </w:r>
    </w:p>
    <w:p w:rsidR="00CC635C" w:rsidRPr="009A1DAC" w:rsidRDefault="00484BD5" w:rsidP="0092582E">
      <w:pPr>
        <w:spacing w:before="120" w:after="60" w:line="240" w:lineRule="auto"/>
        <w:ind w:firstLine="709"/>
        <w:rPr>
          <w:rFonts w:ascii="Times New Roman" w:hAnsi="Times New Roman" w:cs="Times New Roman"/>
          <w:b/>
          <w:bCs/>
          <w:sz w:val="28"/>
          <w:szCs w:val="28"/>
        </w:rPr>
      </w:pPr>
      <w:r w:rsidRPr="009A1DAC">
        <w:rPr>
          <w:rFonts w:ascii="Times New Roman" w:hAnsi="Times New Roman" w:cs="Times New Roman"/>
          <w:sz w:val="28"/>
          <w:szCs w:val="28"/>
        </w:rPr>
        <w:t>Таблица 1</w:t>
      </w:r>
      <w:r w:rsidR="00EC00D9" w:rsidRPr="009A1DAC">
        <w:rPr>
          <w:rFonts w:ascii="Times New Roman" w:hAnsi="Times New Roman" w:cs="Times New Roman"/>
          <w:sz w:val="28"/>
          <w:szCs w:val="28"/>
        </w:rPr>
        <w:t>4</w:t>
      </w:r>
      <w:r w:rsidRPr="009A1DAC">
        <w:rPr>
          <w:rFonts w:ascii="Times New Roman" w:hAnsi="Times New Roman" w:cs="Times New Roman"/>
          <w:sz w:val="28"/>
          <w:szCs w:val="28"/>
        </w:rPr>
        <w:t xml:space="preserve">. </w:t>
      </w:r>
      <w:r w:rsidR="00CC635C" w:rsidRPr="009A1DAC">
        <w:rPr>
          <w:rFonts w:ascii="Times New Roman" w:hAnsi="Times New Roman" w:cs="Times New Roman"/>
          <w:sz w:val="28"/>
          <w:szCs w:val="28"/>
        </w:rPr>
        <w:t>Расчетные показатели в области обработки, утилизации, обезвреживания, размещения твердых коммунальных отходов</w:t>
      </w:r>
      <w:r w:rsidR="00174634" w:rsidRPr="009A1DAC">
        <w:rPr>
          <w:rFonts w:ascii="Times New Roman" w:hAnsi="Times New Roman" w:cs="Times New Roman"/>
          <w:sz w:val="28"/>
          <w:szCs w:val="28"/>
        </w:rPr>
        <w:t>.</w:t>
      </w:r>
    </w:p>
    <w:tbl>
      <w:tblPr>
        <w:tblStyle w:val="afe"/>
        <w:tblW w:w="0" w:type="auto"/>
        <w:tblLook w:val="04A0" w:firstRow="1" w:lastRow="0" w:firstColumn="1" w:lastColumn="0" w:noHBand="0" w:noVBand="1"/>
      </w:tblPr>
      <w:tblGrid>
        <w:gridCol w:w="2146"/>
        <w:gridCol w:w="2947"/>
        <w:gridCol w:w="9467"/>
      </w:tblGrid>
      <w:tr w:rsidR="009A1DAC" w:rsidRPr="009A1DAC" w:rsidTr="00835321">
        <w:tc>
          <w:tcPr>
            <w:tcW w:w="2156" w:type="dxa"/>
            <w:vAlign w:val="center"/>
          </w:tcPr>
          <w:p w:rsidR="00CC635C" w:rsidRPr="009A1DAC" w:rsidRDefault="00CC635C" w:rsidP="0092582E">
            <w:pPr>
              <w:jc w:val="center"/>
              <w:rPr>
                <w:sz w:val="22"/>
                <w:szCs w:val="22"/>
              </w:rPr>
            </w:pPr>
            <w:r w:rsidRPr="009A1DAC">
              <w:rPr>
                <w:sz w:val="22"/>
                <w:szCs w:val="22"/>
              </w:rPr>
              <w:t>Наименование вида объекта</w:t>
            </w:r>
          </w:p>
        </w:tc>
        <w:tc>
          <w:tcPr>
            <w:tcW w:w="2964" w:type="dxa"/>
            <w:vAlign w:val="center"/>
          </w:tcPr>
          <w:p w:rsidR="00CC635C" w:rsidRPr="009A1DAC" w:rsidRDefault="00CC635C" w:rsidP="0092582E">
            <w:pPr>
              <w:jc w:val="center"/>
              <w:rPr>
                <w:sz w:val="22"/>
                <w:szCs w:val="22"/>
              </w:rPr>
            </w:pPr>
            <w:r w:rsidRPr="009A1DAC">
              <w:rPr>
                <w:sz w:val="22"/>
                <w:szCs w:val="22"/>
              </w:rPr>
              <w:t>Наименование нормируемого расчетного показателя, единица измерения</w:t>
            </w:r>
          </w:p>
        </w:tc>
        <w:tc>
          <w:tcPr>
            <w:tcW w:w="9589" w:type="dxa"/>
            <w:vAlign w:val="center"/>
          </w:tcPr>
          <w:p w:rsidR="00CC635C" w:rsidRPr="009A1DAC" w:rsidRDefault="00CC635C" w:rsidP="0092582E">
            <w:pPr>
              <w:jc w:val="center"/>
              <w:rPr>
                <w:sz w:val="22"/>
                <w:szCs w:val="22"/>
              </w:rPr>
            </w:pPr>
            <w:r w:rsidRPr="009A1DAC">
              <w:rPr>
                <w:sz w:val="22"/>
                <w:szCs w:val="22"/>
              </w:rPr>
              <w:t>Предельное значение расчетного показателя</w:t>
            </w:r>
          </w:p>
        </w:tc>
      </w:tr>
      <w:tr w:rsidR="009A1DAC" w:rsidRPr="009A1DAC" w:rsidTr="00835321">
        <w:tc>
          <w:tcPr>
            <w:tcW w:w="2156" w:type="dxa"/>
            <w:vMerge w:val="restart"/>
          </w:tcPr>
          <w:p w:rsidR="00CC635C" w:rsidRPr="009A1DAC" w:rsidRDefault="00CC635C" w:rsidP="0092582E">
            <w:pPr>
              <w:rPr>
                <w:sz w:val="22"/>
                <w:szCs w:val="22"/>
              </w:rPr>
            </w:pPr>
            <w:r w:rsidRPr="009A1DAC">
              <w:rPr>
                <w:sz w:val="22"/>
                <w:szCs w:val="22"/>
              </w:rPr>
              <w:t>Контейнерные площадки</w:t>
            </w:r>
          </w:p>
        </w:tc>
        <w:tc>
          <w:tcPr>
            <w:tcW w:w="2964" w:type="dxa"/>
          </w:tcPr>
          <w:p w:rsidR="00CC635C" w:rsidRPr="009A1DAC" w:rsidRDefault="002970C6" w:rsidP="0092582E">
            <w:pPr>
              <w:rPr>
                <w:sz w:val="22"/>
                <w:szCs w:val="22"/>
              </w:rPr>
            </w:pPr>
            <w:r w:rsidRPr="009A1DAC">
              <w:rPr>
                <w:sz w:val="22"/>
                <w:szCs w:val="22"/>
              </w:rPr>
              <w:t>У</w:t>
            </w:r>
            <w:r w:rsidR="00CC635C" w:rsidRPr="009A1DAC">
              <w:rPr>
                <w:sz w:val="22"/>
                <w:szCs w:val="22"/>
              </w:rPr>
              <w:t>ровень обеспеченности, объект</w:t>
            </w:r>
          </w:p>
        </w:tc>
        <w:tc>
          <w:tcPr>
            <w:tcW w:w="9589" w:type="dxa"/>
          </w:tcPr>
          <w:p w:rsidR="00697109" w:rsidRPr="009A1DAC" w:rsidRDefault="00697109" w:rsidP="0092582E">
            <w:pPr>
              <w:rPr>
                <w:sz w:val="22"/>
                <w:szCs w:val="22"/>
              </w:rPr>
            </w:pPr>
            <w:r w:rsidRPr="009A1DAC">
              <w:rPr>
                <w:sz w:val="22"/>
                <w:szCs w:val="22"/>
              </w:rPr>
              <w:t xml:space="preserve">не более </w:t>
            </w:r>
            <w:r w:rsidR="00CC635C" w:rsidRPr="009A1DAC">
              <w:rPr>
                <w:sz w:val="22"/>
                <w:szCs w:val="22"/>
              </w:rPr>
              <w:t xml:space="preserve">12 контейнеров, </w:t>
            </w:r>
          </w:p>
          <w:p w:rsidR="00CC635C" w:rsidRPr="009A1DAC" w:rsidRDefault="00CC635C" w:rsidP="0092582E">
            <w:pPr>
              <w:rPr>
                <w:sz w:val="22"/>
                <w:szCs w:val="22"/>
              </w:rPr>
            </w:pPr>
            <w:r w:rsidRPr="009A1DAC">
              <w:rPr>
                <w:sz w:val="22"/>
                <w:szCs w:val="22"/>
              </w:rPr>
              <w:t xml:space="preserve">из которых 4 - для раздельного накопления твёрдых коммунальных отходов </w:t>
            </w:r>
          </w:p>
        </w:tc>
      </w:tr>
      <w:tr w:rsidR="009A1DAC" w:rsidRPr="009A1DAC" w:rsidTr="00835321">
        <w:tc>
          <w:tcPr>
            <w:tcW w:w="2156" w:type="dxa"/>
            <w:vMerge/>
          </w:tcPr>
          <w:p w:rsidR="00CC635C" w:rsidRPr="009A1DAC" w:rsidRDefault="00CC635C" w:rsidP="0092582E">
            <w:pPr>
              <w:rPr>
                <w:sz w:val="22"/>
                <w:szCs w:val="22"/>
              </w:rPr>
            </w:pPr>
          </w:p>
        </w:tc>
        <w:tc>
          <w:tcPr>
            <w:tcW w:w="2964" w:type="dxa"/>
          </w:tcPr>
          <w:p w:rsidR="00CC635C" w:rsidRPr="009A1DAC" w:rsidRDefault="002970C6" w:rsidP="0092582E">
            <w:pPr>
              <w:rPr>
                <w:sz w:val="22"/>
                <w:szCs w:val="22"/>
              </w:rPr>
            </w:pPr>
            <w:r w:rsidRPr="009A1DAC">
              <w:rPr>
                <w:sz w:val="22"/>
                <w:szCs w:val="22"/>
              </w:rPr>
              <w:t>Р</w:t>
            </w:r>
            <w:r w:rsidR="00CC635C" w:rsidRPr="009A1DAC">
              <w:rPr>
                <w:sz w:val="22"/>
                <w:szCs w:val="22"/>
              </w:rPr>
              <w:t>азмер площадок, кв. м/место</w:t>
            </w:r>
          </w:p>
        </w:tc>
        <w:tc>
          <w:tcPr>
            <w:tcW w:w="9589" w:type="dxa"/>
          </w:tcPr>
          <w:p w:rsidR="00CC635C" w:rsidRPr="009A1DAC" w:rsidRDefault="00CC635C" w:rsidP="0092582E">
            <w:pPr>
              <w:rPr>
                <w:sz w:val="22"/>
                <w:szCs w:val="22"/>
              </w:rPr>
            </w:pPr>
            <w:r w:rsidRPr="009A1DAC">
              <w:rPr>
                <w:sz w:val="22"/>
                <w:szCs w:val="22"/>
              </w:rPr>
              <w:t xml:space="preserve">рассчитывается на установку необходимого числа контейнеров, но не более </w:t>
            </w:r>
            <w:r w:rsidR="00697109" w:rsidRPr="009A1DAC">
              <w:rPr>
                <w:sz w:val="22"/>
                <w:szCs w:val="22"/>
              </w:rPr>
              <w:t>12</w:t>
            </w:r>
            <w:r w:rsidRPr="009A1DAC">
              <w:rPr>
                <w:sz w:val="22"/>
                <w:szCs w:val="22"/>
              </w:rPr>
              <w:t xml:space="preserve"> штук</w:t>
            </w:r>
          </w:p>
        </w:tc>
      </w:tr>
      <w:tr w:rsidR="009A1DAC" w:rsidRPr="009A1DAC" w:rsidTr="00835321">
        <w:tc>
          <w:tcPr>
            <w:tcW w:w="2156" w:type="dxa"/>
            <w:vMerge/>
          </w:tcPr>
          <w:p w:rsidR="00CC635C" w:rsidRPr="009A1DAC" w:rsidRDefault="00CC635C" w:rsidP="0092582E">
            <w:pPr>
              <w:rPr>
                <w:sz w:val="22"/>
                <w:szCs w:val="22"/>
              </w:rPr>
            </w:pPr>
          </w:p>
        </w:tc>
        <w:tc>
          <w:tcPr>
            <w:tcW w:w="2964" w:type="dxa"/>
          </w:tcPr>
          <w:p w:rsidR="00CC635C" w:rsidRPr="009A1DAC" w:rsidRDefault="002970C6" w:rsidP="0092582E">
            <w:pPr>
              <w:rPr>
                <w:sz w:val="22"/>
                <w:szCs w:val="22"/>
              </w:rPr>
            </w:pPr>
            <w:r w:rsidRPr="009A1DAC">
              <w:rPr>
                <w:sz w:val="22"/>
                <w:szCs w:val="22"/>
              </w:rPr>
              <w:t>П</w:t>
            </w:r>
            <w:r w:rsidR="00CC635C" w:rsidRPr="009A1DAC">
              <w:rPr>
                <w:sz w:val="22"/>
                <w:szCs w:val="22"/>
              </w:rPr>
              <w:t>ешеходная доступность, метров</w:t>
            </w:r>
          </w:p>
        </w:tc>
        <w:tc>
          <w:tcPr>
            <w:tcW w:w="9589" w:type="dxa"/>
          </w:tcPr>
          <w:p w:rsidR="00CC635C" w:rsidRPr="009A1DAC" w:rsidRDefault="00697109" w:rsidP="0092582E">
            <w:pPr>
              <w:autoSpaceDE w:val="0"/>
              <w:autoSpaceDN w:val="0"/>
              <w:adjustRightInd w:val="0"/>
              <w:rPr>
                <w:sz w:val="22"/>
                <w:szCs w:val="22"/>
              </w:rPr>
            </w:pPr>
            <w:r w:rsidRPr="009A1DAC">
              <w:rPr>
                <w:sz w:val="22"/>
                <w:szCs w:val="22"/>
              </w:rPr>
              <w:t>8</w:t>
            </w:r>
            <w:r w:rsidR="00CC635C" w:rsidRPr="009A1DAC">
              <w:rPr>
                <w:sz w:val="22"/>
                <w:szCs w:val="22"/>
              </w:rPr>
              <w:t xml:space="preserve"> метров и более, но не более 100 метров; до территорий медицинских организаций в городских населенных пунктах - не менее </w:t>
            </w:r>
            <w:r w:rsidRPr="009A1DAC">
              <w:rPr>
                <w:sz w:val="22"/>
                <w:szCs w:val="22"/>
              </w:rPr>
              <w:t>10</w:t>
            </w:r>
            <w:r w:rsidR="00CC635C" w:rsidRPr="009A1DAC">
              <w:rPr>
                <w:sz w:val="22"/>
                <w:szCs w:val="22"/>
              </w:rPr>
              <w:t xml:space="preserve"> метров</w:t>
            </w:r>
          </w:p>
        </w:tc>
      </w:tr>
      <w:tr w:rsidR="009A1DAC" w:rsidRPr="009A1DAC" w:rsidTr="00835321">
        <w:tc>
          <w:tcPr>
            <w:tcW w:w="2156" w:type="dxa"/>
            <w:vMerge/>
          </w:tcPr>
          <w:p w:rsidR="00CC635C" w:rsidRPr="009A1DAC" w:rsidRDefault="00CC635C" w:rsidP="0092582E">
            <w:pPr>
              <w:rPr>
                <w:sz w:val="22"/>
                <w:szCs w:val="22"/>
              </w:rPr>
            </w:pPr>
          </w:p>
        </w:tc>
        <w:tc>
          <w:tcPr>
            <w:tcW w:w="2964" w:type="dxa"/>
          </w:tcPr>
          <w:p w:rsidR="00CC635C" w:rsidRPr="009A1DAC" w:rsidRDefault="002970C6" w:rsidP="0092582E">
            <w:pPr>
              <w:rPr>
                <w:sz w:val="22"/>
                <w:szCs w:val="22"/>
              </w:rPr>
            </w:pPr>
            <w:r w:rsidRPr="009A1DAC">
              <w:rPr>
                <w:sz w:val="22"/>
                <w:szCs w:val="22"/>
              </w:rPr>
              <w:t>С</w:t>
            </w:r>
            <w:r w:rsidR="00CC635C" w:rsidRPr="009A1DAC">
              <w:rPr>
                <w:sz w:val="22"/>
                <w:szCs w:val="22"/>
              </w:rPr>
              <w:t>рок временного накопления несортированных отходов</w:t>
            </w:r>
          </w:p>
        </w:tc>
        <w:tc>
          <w:tcPr>
            <w:tcW w:w="9589" w:type="dxa"/>
          </w:tcPr>
          <w:p w:rsidR="00CC635C" w:rsidRPr="009A1DAC" w:rsidRDefault="00CC635C" w:rsidP="0092582E">
            <w:pPr>
              <w:rPr>
                <w:sz w:val="22"/>
                <w:szCs w:val="22"/>
              </w:rPr>
            </w:pPr>
            <w:r w:rsidRPr="009A1DAC">
              <w:rPr>
                <w:sz w:val="22"/>
                <w:szCs w:val="22"/>
              </w:rPr>
              <w:t>+ 5 °C и выше - не более 1 суток;</w:t>
            </w:r>
          </w:p>
          <w:p w:rsidR="00CC635C" w:rsidRPr="009A1DAC" w:rsidRDefault="00CC635C" w:rsidP="0092582E">
            <w:pPr>
              <w:rPr>
                <w:sz w:val="22"/>
                <w:szCs w:val="22"/>
              </w:rPr>
            </w:pPr>
            <w:r w:rsidRPr="009A1DAC">
              <w:rPr>
                <w:sz w:val="22"/>
                <w:szCs w:val="22"/>
              </w:rPr>
              <w:t>+ 4 °C и ниже - не более 3 суток.</w:t>
            </w:r>
          </w:p>
        </w:tc>
      </w:tr>
      <w:tr w:rsidR="009A1DAC" w:rsidRPr="009A1DAC" w:rsidTr="00835321">
        <w:tc>
          <w:tcPr>
            <w:tcW w:w="14709" w:type="dxa"/>
            <w:gridSpan w:val="3"/>
          </w:tcPr>
          <w:p w:rsidR="00CC635C" w:rsidRPr="009A1DAC" w:rsidRDefault="00CC635C" w:rsidP="0092582E">
            <w:pPr>
              <w:rPr>
                <w:sz w:val="22"/>
                <w:szCs w:val="22"/>
              </w:rPr>
            </w:pPr>
            <w:r w:rsidRPr="009A1DAC">
              <w:rPr>
                <w:sz w:val="22"/>
                <w:szCs w:val="22"/>
              </w:rPr>
              <w:lastRenderedPageBreak/>
              <w:t>Контейнерные площадки, организуемые заинтересованными, независимо от видов мусоросборников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tc>
      </w:tr>
      <w:tr w:rsidR="009A1DAC" w:rsidRPr="009A1DAC" w:rsidTr="00835321">
        <w:tc>
          <w:tcPr>
            <w:tcW w:w="2156" w:type="dxa"/>
            <w:vMerge w:val="restart"/>
          </w:tcPr>
          <w:p w:rsidR="00CC635C" w:rsidRPr="009A1DAC" w:rsidRDefault="00CC635C" w:rsidP="0092582E">
            <w:pPr>
              <w:rPr>
                <w:sz w:val="22"/>
                <w:szCs w:val="22"/>
              </w:rPr>
            </w:pPr>
            <w:r w:rsidRPr="009A1DAC">
              <w:rPr>
                <w:sz w:val="22"/>
                <w:szCs w:val="22"/>
              </w:rPr>
              <w:t xml:space="preserve">Специальные площадки </w:t>
            </w:r>
          </w:p>
        </w:tc>
        <w:tc>
          <w:tcPr>
            <w:tcW w:w="2964" w:type="dxa"/>
          </w:tcPr>
          <w:p w:rsidR="00CC635C" w:rsidRPr="009A1DAC" w:rsidRDefault="002970C6" w:rsidP="0092582E">
            <w:pPr>
              <w:rPr>
                <w:sz w:val="22"/>
                <w:szCs w:val="22"/>
              </w:rPr>
            </w:pPr>
            <w:r w:rsidRPr="009A1DAC">
              <w:rPr>
                <w:sz w:val="22"/>
                <w:szCs w:val="22"/>
              </w:rPr>
              <w:t>У</w:t>
            </w:r>
            <w:r w:rsidR="00CC635C" w:rsidRPr="009A1DAC">
              <w:rPr>
                <w:sz w:val="22"/>
                <w:szCs w:val="22"/>
              </w:rPr>
              <w:t>ровень обеспеченности, объект</w:t>
            </w:r>
          </w:p>
        </w:tc>
        <w:tc>
          <w:tcPr>
            <w:tcW w:w="9589" w:type="dxa"/>
          </w:tcPr>
          <w:p w:rsidR="00CC635C" w:rsidRPr="009A1DAC" w:rsidRDefault="00CC635C" w:rsidP="0092582E">
            <w:pPr>
              <w:rPr>
                <w:sz w:val="22"/>
                <w:szCs w:val="22"/>
              </w:rPr>
            </w:pPr>
            <w:r w:rsidRPr="009A1DAC">
              <w:rPr>
                <w:sz w:val="22"/>
                <w:szCs w:val="22"/>
              </w:rPr>
              <w:t>не более 2 бункеров для накопления крупногабаритных коммунальных отходов</w:t>
            </w:r>
          </w:p>
        </w:tc>
      </w:tr>
      <w:tr w:rsidR="009A1DAC" w:rsidRPr="009A1DAC" w:rsidTr="00835321">
        <w:tc>
          <w:tcPr>
            <w:tcW w:w="2156" w:type="dxa"/>
            <w:vMerge/>
          </w:tcPr>
          <w:p w:rsidR="00697109" w:rsidRPr="009A1DAC" w:rsidRDefault="00697109" w:rsidP="0092582E">
            <w:pPr>
              <w:rPr>
                <w:sz w:val="22"/>
                <w:szCs w:val="22"/>
              </w:rPr>
            </w:pPr>
          </w:p>
        </w:tc>
        <w:tc>
          <w:tcPr>
            <w:tcW w:w="2964" w:type="dxa"/>
          </w:tcPr>
          <w:p w:rsidR="00697109" w:rsidRPr="009A1DAC" w:rsidRDefault="00697109" w:rsidP="0092582E">
            <w:pPr>
              <w:rPr>
                <w:sz w:val="22"/>
                <w:szCs w:val="22"/>
              </w:rPr>
            </w:pPr>
            <w:r w:rsidRPr="009A1DAC">
              <w:rPr>
                <w:sz w:val="22"/>
                <w:szCs w:val="22"/>
              </w:rPr>
              <w:t>Пешеходная доступность, метров</w:t>
            </w:r>
          </w:p>
        </w:tc>
        <w:tc>
          <w:tcPr>
            <w:tcW w:w="9589" w:type="dxa"/>
          </w:tcPr>
          <w:p w:rsidR="00697109" w:rsidRPr="009A1DAC" w:rsidRDefault="00697109" w:rsidP="0092582E">
            <w:pPr>
              <w:autoSpaceDE w:val="0"/>
              <w:autoSpaceDN w:val="0"/>
              <w:adjustRightInd w:val="0"/>
              <w:rPr>
                <w:sz w:val="22"/>
                <w:szCs w:val="22"/>
              </w:rPr>
            </w:pPr>
            <w:r w:rsidRPr="009A1DAC">
              <w:rPr>
                <w:sz w:val="22"/>
                <w:szCs w:val="22"/>
              </w:rPr>
              <w:t>8 метров и более, но не более 100 метров; до территорий медицинских организаций в городских населенных пунктах - не менее 10 метров</w:t>
            </w:r>
          </w:p>
        </w:tc>
      </w:tr>
      <w:tr w:rsidR="009A1DAC" w:rsidRPr="009A1DAC" w:rsidTr="00835321">
        <w:tc>
          <w:tcPr>
            <w:tcW w:w="2156" w:type="dxa"/>
            <w:vMerge/>
          </w:tcPr>
          <w:p w:rsidR="00697109" w:rsidRPr="009A1DAC" w:rsidRDefault="00697109" w:rsidP="0092582E">
            <w:pPr>
              <w:rPr>
                <w:sz w:val="22"/>
                <w:szCs w:val="22"/>
              </w:rPr>
            </w:pPr>
          </w:p>
        </w:tc>
        <w:tc>
          <w:tcPr>
            <w:tcW w:w="2964" w:type="dxa"/>
          </w:tcPr>
          <w:p w:rsidR="00697109" w:rsidRPr="009A1DAC" w:rsidRDefault="00697109" w:rsidP="0092582E">
            <w:pPr>
              <w:rPr>
                <w:sz w:val="22"/>
                <w:szCs w:val="22"/>
              </w:rPr>
            </w:pPr>
            <w:r w:rsidRPr="009A1DAC">
              <w:rPr>
                <w:sz w:val="22"/>
                <w:szCs w:val="22"/>
              </w:rPr>
              <w:t>Размер площадок, кв. м/место</w:t>
            </w:r>
          </w:p>
        </w:tc>
        <w:tc>
          <w:tcPr>
            <w:tcW w:w="9589" w:type="dxa"/>
          </w:tcPr>
          <w:p w:rsidR="00697109" w:rsidRPr="009A1DAC" w:rsidRDefault="00697109" w:rsidP="0092582E">
            <w:pPr>
              <w:autoSpaceDE w:val="0"/>
              <w:autoSpaceDN w:val="0"/>
              <w:adjustRightInd w:val="0"/>
              <w:rPr>
                <w:sz w:val="22"/>
                <w:szCs w:val="22"/>
              </w:rPr>
            </w:pPr>
            <w:r w:rsidRPr="009A1DAC">
              <w:rPr>
                <w:sz w:val="22"/>
                <w:szCs w:val="22"/>
              </w:rPr>
              <w:t xml:space="preserve">рассчитывается на установку необходимого числа бункеров, но не более 2 штук. </w:t>
            </w:r>
          </w:p>
        </w:tc>
      </w:tr>
      <w:tr w:rsidR="009A1DAC" w:rsidRPr="009A1DAC" w:rsidTr="00835321">
        <w:tc>
          <w:tcPr>
            <w:tcW w:w="2156" w:type="dxa"/>
            <w:vMerge/>
          </w:tcPr>
          <w:p w:rsidR="00697109" w:rsidRPr="009A1DAC" w:rsidRDefault="00697109" w:rsidP="0092582E">
            <w:pPr>
              <w:rPr>
                <w:sz w:val="22"/>
                <w:szCs w:val="22"/>
              </w:rPr>
            </w:pPr>
          </w:p>
        </w:tc>
        <w:tc>
          <w:tcPr>
            <w:tcW w:w="2964" w:type="dxa"/>
          </w:tcPr>
          <w:p w:rsidR="00697109" w:rsidRPr="009A1DAC" w:rsidRDefault="00697109" w:rsidP="0092582E">
            <w:pPr>
              <w:rPr>
                <w:sz w:val="22"/>
                <w:szCs w:val="22"/>
              </w:rPr>
            </w:pPr>
            <w:r w:rsidRPr="009A1DAC">
              <w:rPr>
                <w:sz w:val="22"/>
                <w:szCs w:val="22"/>
              </w:rPr>
              <w:t xml:space="preserve">Срок временного накопления </w:t>
            </w:r>
          </w:p>
        </w:tc>
        <w:tc>
          <w:tcPr>
            <w:tcW w:w="9589" w:type="dxa"/>
          </w:tcPr>
          <w:p w:rsidR="00697109" w:rsidRPr="009A1DAC" w:rsidRDefault="00697109" w:rsidP="0092582E">
            <w:pPr>
              <w:rPr>
                <w:sz w:val="22"/>
                <w:szCs w:val="22"/>
              </w:rPr>
            </w:pPr>
            <w:r w:rsidRPr="009A1DAC">
              <w:rPr>
                <w:sz w:val="22"/>
                <w:szCs w:val="22"/>
              </w:rPr>
              <w:t>Вывоз по мере накопления, но не реже 1 раза в 10 суток при температуре наружного воздуха +4°C и ниже, при температуре +5°C и выше не реже 1 раза в 7 суток</w:t>
            </w:r>
          </w:p>
        </w:tc>
      </w:tr>
      <w:tr w:rsidR="009A1DAC" w:rsidRPr="009A1DAC" w:rsidTr="00835321">
        <w:tc>
          <w:tcPr>
            <w:tcW w:w="14709" w:type="dxa"/>
            <w:gridSpan w:val="3"/>
          </w:tcPr>
          <w:p w:rsidR="00697109" w:rsidRPr="009A1DAC" w:rsidRDefault="00697109" w:rsidP="0092582E">
            <w:pPr>
              <w:autoSpaceDE w:val="0"/>
              <w:autoSpaceDN w:val="0"/>
              <w:adjustRightInd w:val="0"/>
              <w:rPr>
                <w:sz w:val="22"/>
                <w:szCs w:val="22"/>
              </w:rPr>
            </w:pPr>
            <w:r w:rsidRPr="009A1DAC">
              <w:rPr>
                <w:sz w:val="22"/>
                <w:szCs w:val="22"/>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tc>
      </w:tr>
    </w:tbl>
    <w:p w:rsidR="00CC635C" w:rsidRPr="009A1DAC" w:rsidRDefault="00CC635C" w:rsidP="0092582E">
      <w:pPr>
        <w:spacing w:after="0" w:line="240" w:lineRule="auto"/>
        <w:rPr>
          <w:rFonts w:ascii="Times New Roman" w:hAnsi="Times New Roman" w:cs="Times New Roman"/>
          <w:sz w:val="24"/>
          <w:szCs w:val="24"/>
        </w:rPr>
      </w:pPr>
    </w:p>
    <w:p w:rsidR="007F7A26" w:rsidRPr="009A1DAC" w:rsidRDefault="00C91D3D" w:rsidP="007F7A26">
      <w:pPr>
        <w:pStyle w:val="2"/>
        <w:spacing w:line="240" w:lineRule="auto"/>
        <w:rPr>
          <w:rFonts w:ascii="Times New Roman" w:eastAsiaTheme="minorHAnsi" w:hAnsi="Times New Roman" w:cs="Times New Roman"/>
          <w:b w:val="0"/>
          <w:sz w:val="28"/>
          <w:szCs w:val="28"/>
          <w:lang w:eastAsia="en-US"/>
        </w:rPr>
      </w:pPr>
      <w:bookmarkStart w:id="25" w:name="_Toc171694288"/>
      <w:r w:rsidRPr="009A1DAC">
        <w:rPr>
          <w:rFonts w:ascii="Times New Roman" w:eastAsiaTheme="minorHAnsi" w:hAnsi="Times New Roman" w:cs="Times New Roman"/>
          <w:b w:val="0"/>
          <w:sz w:val="28"/>
          <w:szCs w:val="28"/>
          <w:lang w:eastAsia="en-US"/>
        </w:rPr>
        <w:t>Статья 8. Расчетные показатели минимально допустимого уровня обеспеченности объектами местного значения городского округа в области благоустройства (озеленения) территории</w:t>
      </w:r>
      <w:bookmarkEnd w:id="25"/>
    </w:p>
    <w:p w:rsidR="007F7A26" w:rsidRPr="009A1DAC" w:rsidRDefault="007F7A26" w:rsidP="007F7A26"/>
    <w:p w:rsidR="00CA396A" w:rsidRPr="009A1DAC" w:rsidRDefault="00CA396A" w:rsidP="0092582E">
      <w:pPr>
        <w:spacing w:after="60" w:line="240" w:lineRule="auto"/>
        <w:ind w:firstLine="709"/>
        <w:rPr>
          <w:rFonts w:ascii="Times New Roman" w:hAnsi="Times New Roman" w:cs="Times New Roman"/>
          <w:sz w:val="28"/>
          <w:szCs w:val="28"/>
        </w:rPr>
      </w:pPr>
      <w:r w:rsidRPr="009A1DAC">
        <w:rPr>
          <w:rFonts w:ascii="Times New Roman" w:hAnsi="Times New Roman" w:cs="Times New Roman"/>
          <w:sz w:val="28"/>
          <w:szCs w:val="28"/>
        </w:rPr>
        <w:t>Таблица 1</w:t>
      </w:r>
      <w:r w:rsidR="00EC00D9" w:rsidRPr="009A1DAC">
        <w:rPr>
          <w:rFonts w:ascii="Times New Roman" w:hAnsi="Times New Roman" w:cs="Times New Roman"/>
          <w:sz w:val="28"/>
          <w:szCs w:val="28"/>
        </w:rPr>
        <w:t>5</w:t>
      </w:r>
      <w:r w:rsidRPr="009A1DAC">
        <w:rPr>
          <w:rFonts w:ascii="Times New Roman" w:hAnsi="Times New Roman" w:cs="Times New Roman"/>
          <w:sz w:val="28"/>
          <w:szCs w:val="28"/>
        </w:rPr>
        <w:t>. Расчетные показатели минимально допустимого уровня обеспеченности объектами местного значения городского округа в области благоустройства (озеленения) территории</w:t>
      </w:r>
    </w:p>
    <w:tbl>
      <w:tblPr>
        <w:tblStyle w:val="afe"/>
        <w:tblW w:w="0" w:type="auto"/>
        <w:tblLook w:val="04A0" w:firstRow="1" w:lastRow="0" w:firstColumn="1" w:lastColumn="0" w:noHBand="0" w:noVBand="1"/>
      </w:tblPr>
      <w:tblGrid>
        <w:gridCol w:w="2146"/>
        <w:gridCol w:w="7076"/>
        <w:gridCol w:w="4214"/>
        <w:gridCol w:w="1124"/>
      </w:tblGrid>
      <w:tr w:rsidR="009A1DAC" w:rsidRPr="009A1DAC" w:rsidTr="00835321">
        <w:trPr>
          <w:tblHeader/>
        </w:trPr>
        <w:tc>
          <w:tcPr>
            <w:tcW w:w="2156" w:type="dxa"/>
            <w:vAlign w:val="center"/>
          </w:tcPr>
          <w:p w:rsidR="00CA396A" w:rsidRPr="009A1DAC" w:rsidRDefault="00CA396A" w:rsidP="0092582E">
            <w:pPr>
              <w:jc w:val="center"/>
              <w:rPr>
                <w:sz w:val="22"/>
                <w:szCs w:val="22"/>
              </w:rPr>
            </w:pPr>
            <w:r w:rsidRPr="009A1DAC">
              <w:rPr>
                <w:sz w:val="22"/>
                <w:szCs w:val="22"/>
              </w:rPr>
              <w:t>Наименование вида объекта</w:t>
            </w:r>
          </w:p>
        </w:tc>
        <w:tc>
          <w:tcPr>
            <w:tcW w:w="7166" w:type="dxa"/>
            <w:vAlign w:val="center"/>
          </w:tcPr>
          <w:p w:rsidR="00CA396A" w:rsidRPr="009A1DAC" w:rsidRDefault="00CA396A" w:rsidP="0092582E">
            <w:pPr>
              <w:jc w:val="center"/>
              <w:rPr>
                <w:sz w:val="22"/>
                <w:szCs w:val="22"/>
              </w:rPr>
            </w:pPr>
            <w:r w:rsidRPr="009A1DAC">
              <w:rPr>
                <w:sz w:val="22"/>
                <w:szCs w:val="22"/>
              </w:rPr>
              <w:t>Наименование нормируемого расчетного показателя, единица измерения</w:t>
            </w:r>
          </w:p>
        </w:tc>
        <w:tc>
          <w:tcPr>
            <w:tcW w:w="5387" w:type="dxa"/>
            <w:gridSpan w:val="2"/>
            <w:vAlign w:val="center"/>
          </w:tcPr>
          <w:p w:rsidR="00CA396A" w:rsidRPr="009A1DAC" w:rsidRDefault="00CA396A" w:rsidP="0092582E">
            <w:pPr>
              <w:jc w:val="center"/>
              <w:rPr>
                <w:sz w:val="22"/>
                <w:szCs w:val="22"/>
              </w:rPr>
            </w:pPr>
            <w:r w:rsidRPr="009A1DAC">
              <w:rPr>
                <w:sz w:val="22"/>
                <w:szCs w:val="22"/>
              </w:rPr>
              <w:t>Предельное значение расчетного показателя</w:t>
            </w:r>
          </w:p>
        </w:tc>
      </w:tr>
      <w:tr w:rsidR="009A1DAC" w:rsidRPr="009A1DAC" w:rsidTr="00835321">
        <w:tc>
          <w:tcPr>
            <w:tcW w:w="2156" w:type="dxa"/>
            <w:vMerge w:val="restart"/>
          </w:tcPr>
          <w:p w:rsidR="00CA396A" w:rsidRPr="009A1DAC" w:rsidRDefault="00CA396A" w:rsidP="0092582E">
            <w:pPr>
              <w:rPr>
                <w:sz w:val="22"/>
                <w:szCs w:val="22"/>
              </w:rPr>
            </w:pPr>
            <w:r w:rsidRPr="009A1DAC">
              <w:rPr>
                <w:sz w:val="22"/>
                <w:szCs w:val="22"/>
              </w:rPr>
              <w:t>Объекты озеленения общего пользования</w:t>
            </w:r>
          </w:p>
        </w:tc>
        <w:tc>
          <w:tcPr>
            <w:tcW w:w="7166" w:type="dxa"/>
          </w:tcPr>
          <w:p w:rsidR="00CA396A" w:rsidRPr="009A1DAC" w:rsidRDefault="00CA396A" w:rsidP="0092582E">
            <w:pPr>
              <w:rPr>
                <w:sz w:val="22"/>
                <w:szCs w:val="22"/>
              </w:rPr>
            </w:pPr>
            <w:r w:rsidRPr="009A1DAC">
              <w:rPr>
                <w:sz w:val="22"/>
                <w:szCs w:val="22"/>
              </w:rPr>
              <w:t>Уровень обеспеченности, кв. м на 1 человека</w:t>
            </w:r>
          </w:p>
        </w:tc>
        <w:tc>
          <w:tcPr>
            <w:tcW w:w="5387" w:type="dxa"/>
            <w:gridSpan w:val="2"/>
          </w:tcPr>
          <w:p w:rsidR="00CA396A" w:rsidRPr="009A1DAC" w:rsidRDefault="00CA396A" w:rsidP="0092582E">
            <w:pPr>
              <w:rPr>
                <w:sz w:val="22"/>
                <w:szCs w:val="22"/>
              </w:rPr>
            </w:pPr>
            <w:r w:rsidRPr="009A1DAC">
              <w:rPr>
                <w:sz w:val="22"/>
                <w:szCs w:val="22"/>
              </w:rPr>
              <w:t>16</w:t>
            </w:r>
          </w:p>
        </w:tc>
      </w:tr>
      <w:tr w:rsidR="009A1DAC" w:rsidRPr="009A1DAC" w:rsidTr="00835321">
        <w:trPr>
          <w:trHeight w:val="85"/>
        </w:trPr>
        <w:tc>
          <w:tcPr>
            <w:tcW w:w="2156" w:type="dxa"/>
            <w:vMerge/>
          </w:tcPr>
          <w:p w:rsidR="00CA396A" w:rsidRPr="009A1DAC" w:rsidRDefault="00CA396A" w:rsidP="0092582E">
            <w:pPr>
              <w:rPr>
                <w:sz w:val="22"/>
                <w:szCs w:val="22"/>
              </w:rPr>
            </w:pPr>
          </w:p>
        </w:tc>
        <w:tc>
          <w:tcPr>
            <w:tcW w:w="7166" w:type="dxa"/>
            <w:vMerge w:val="restart"/>
          </w:tcPr>
          <w:p w:rsidR="00CA396A" w:rsidRPr="009A1DAC" w:rsidRDefault="00CA396A" w:rsidP="0092582E">
            <w:pPr>
              <w:rPr>
                <w:sz w:val="22"/>
                <w:szCs w:val="22"/>
              </w:rPr>
            </w:pPr>
            <w:r w:rsidRPr="009A1DAC">
              <w:rPr>
                <w:sz w:val="22"/>
                <w:szCs w:val="22"/>
              </w:rPr>
              <w:t>Размер земельного участка объектов озеленения рекреационного назначения, га</w:t>
            </w:r>
          </w:p>
        </w:tc>
        <w:tc>
          <w:tcPr>
            <w:tcW w:w="4253" w:type="dxa"/>
          </w:tcPr>
          <w:p w:rsidR="00CA396A" w:rsidRPr="009A1DAC" w:rsidRDefault="00CA396A" w:rsidP="0092582E">
            <w:pPr>
              <w:rPr>
                <w:sz w:val="22"/>
                <w:szCs w:val="22"/>
              </w:rPr>
            </w:pPr>
            <w:r w:rsidRPr="009A1DAC">
              <w:rPr>
                <w:sz w:val="22"/>
                <w:szCs w:val="22"/>
              </w:rPr>
              <w:t>парки</w:t>
            </w:r>
          </w:p>
        </w:tc>
        <w:tc>
          <w:tcPr>
            <w:tcW w:w="1134" w:type="dxa"/>
          </w:tcPr>
          <w:p w:rsidR="00CA396A" w:rsidRPr="009A1DAC" w:rsidRDefault="00CA396A" w:rsidP="0092582E">
            <w:r w:rsidRPr="009A1DAC">
              <w:t>5</w:t>
            </w:r>
          </w:p>
        </w:tc>
      </w:tr>
      <w:tr w:rsidR="009A1DAC" w:rsidRPr="009A1DAC" w:rsidTr="00835321">
        <w:tc>
          <w:tcPr>
            <w:tcW w:w="2156" w:type="dxa"/>
            <w:vMerge/>
          </w:tcPr>
          <w:p w:rsidR="00CA396A" w:rsidRPr="009A1DAC" w:rsidRDefault="00CA396A" w:rsidP="0092582E">
            <w:pPr>
              <w:rPr>
                <w:sz w:val="22"/>
                <w:szCs w:val="22"/>
              </w:rPr>
            </w:pPr>
          </w:p>
        </w:tc>
        <w:tc>
          <w:tcPr>
            <w:tcW w:w="7166" w:type="dxa"/>
            <w:vMerge/>
          </w:tcPr>
          <w:p w:rsidR="00CA396A" w:rsidRPr="009A1DAC" w:rsidRDefault="00CA396A" w:rsidP="0092582E">
            <w:pPr>
              <w:rPr>
                <w:sz w:val="22"/>
                <w:szCs w:val="22"/>
              </w:rPr>
            </w:pPr>
          </w:p>
        </w:tc>
        <w:tc>
          <w:tcPr>
            <w:tcW w:w="4253" w:type="dxa"/>
          </w:tcPr>
          <w:p w:rsidR="00CA396A" w:rsidRPr="009A1DAC" w:rsidRDefault="00CA396A" w:rsidP="0092582E">
            <w:pPr>
              <w:rPr>
                <w:sz w:val="22"/>
                <w:szCs w:val="22"/>
              </w:rPr>
            </w:pPr>
            <w:r w:rsidRPr="009A1DAC">
              <w:rPr>
                <w:sz w:val="22"/>
                <w:szCs w:val="22"/>
              </w:rPr>
              <w:t>сады</w:t>
            </w:r>
          </w:p>
        </w:tc>
        <w:tc>
          <w:tcPr>
            <w:tcW w:w="1134" w:type="dxa"/>
          </w:tcPr>
          <w:p w:rsidR="00CA396A" w:rsidRPr="009A1DAC" w:rsidRDefault="00CA396A" w:rsidP="0092582E">
            <w:r w:rsidRPr="009A1DAC">
              <w:t>3</w:t>
            </w:r>
          </w:p>
        </w:tc>
      </w:tr>
      <w:tr w:rsidR="009A1DAC" w:rsidRPr="009A1DAC" w:rsidTr="00835321">
        <w:tc>
          <w:tcPr>
            <w:tcW w:w="2156" w:type="dxa"/>
            <w:vMerge/>
          </w:tcPr>
          <w:p w:rsidR="00CA396A" w:rsidRPr="009A1DAC" w:rsidRDefault="00CA396A" w:rsidP="0092582E">
            <w:pPr>
              <w:rPr>
                <w:sz w:val="22"/>
                <w:szCs w:val="22"/>
              </w:rPr>
            </w:pPr>
          </w:p>
        </w:tc>
        <w:tc>
          <w:tcPr>
            <w:tcW w:w="7166" w:type="dxa"/>
            <w:vMerge/>
          </w:tcPr>
          <w:p w:rsidR="00CA396A" w:rsidRPr="009A1DAC" w:rsidRDefault="00CA396A" w:rsidP="0092582E">
            <w:pPr>
              <w:rPr>
                <w:sz w:val="22"/>
                <w:szCs w:val="22"/>
              </w:rPr>
            </w:pPr>
          </w:p>
        </w:tc>
        <w:tc>
          <w:tcPr>
            <w:tcW w:w="4253" w:type="dxa"/>
          </w:tcPr>
          <w:p w:rsidR="00CA396A" w:rsidRPr="009A1DAC" w:rsidRDefault="00CA396A" w:rsidP="0092582E">
            <w:pPr>
              <w:rPr>
                <w:sz w:val="22"/>
                <w:szCs w:val="22"/>
              </w:rPr>
            </w:pPr>
            <w:r w:rsidRPr="009A1DAC">
              <w:rPr>
                <w:sz w:val="22"/>
                <w:szCs w:val="22"/>
              </w:rPr>
              <w:t>скверы</w:t>
            </w:r>
          </w:p>
        </w:tc>
        <w:tc>
          <w:tcPr>
            <w:tcW w:w="1134" w:type="dxa"/>
          </w:tcPr>
          <w:p w:rsidR="00CA396A" w:rsidRPr="009A1DAC" w:rsidRDefault="00CA396A" w:rsidP="0092582E">
            <w:r w:rsidRPr="009A1DAC">
              <w:t>0,5</w:t>
            </w:r>
          </w:p>
        </w:tc>
      </w:tr>
      <w:tr w:rsidR="009A1DAC" w:rsidRPr="009A1DAC" w:rsidTr="00835321">
        <w:trPr>
          <w:trHeight w:val="150"/>
        </w:trPr>
        <w:tc>
          <w:tcPr>
            <w:tcW w:w="2156" w:type="dxa"/>
            <w:vMerge/>
          </w:tcPr>
          <w:p w:rsidR="00CA396A" w:rsidRPr="009A1DAC" w:rsidRDefault="00CA396A" w:rsidP="0092582E">
            <w:pPr>
              <w:rPr>
                <w:sz w:val="22"/>
                <w:szCs w:val="22"/>
              </w:rPr>
            </w:pPr>
          </w:p>
        </w:tc>
        <w:tc>
          <w:tcPr>
            <w:tcW w:w="7166" w:type="dxa"/>
            <w:vMerge/>
          </w:tcPr>
          <w:p w:rsidR="00CA396A" w:rsidRPr="009A1DAC" w:rsidRDefault="00CA396A" w:rsidP="0092582E">
            <w:pPr>
              <w:rPr>
                <w:sz w:val="22"/>
                <w:szCs w:val="22"/>
              </w:rPr>
            </w:pPr>
          </w:p>
        </w:tc>
        <w:tc>
          <w:tcPr>
            <w:tcW w:w="4253" w:type="dxa"/>
          </w:tcPr>
          <w:p w:rsidR="00CA396A" w:rsidRPr="009A1DAC" w:rsidRDefault="00CA396A" w:rsidP="0092582E">
            <w:pPr>
              <w:rPr>
                <w:sz w:val="22"/>
                <w:szCs w:val="22"/>
              </w:rPr>
            </w:pPr>
            <w:r w:rsidRPr="009A1DAC">
              <w:rPr>
                <w:sz w:val="22"/>
                <w:szCs w:val="22"/>
              </w:rPr>
              <w:t>зоны массового кратковременного отдыха</w:t>
            </w:r>
          </w:p>
        </w:tc>
        <w:tc>
          <w:tcPr>
            <w:tcW w:w="1134" w:type="dxa"/>
          </w:tcPr>
          <w:p w:rsidR="00CA396A" w:rsidRPr="009A1DAC" w:rsidRDefault="00CA396A" w:rsidP="0092582E">
            <w:r w:rsidRPr="009A1DAC">
              <w:t>50</w:t>
            </w:r>
          </w:p>
        </w:tc>
      </w:tr>
      <w:tr w:rsidR="009A1DAC" w:rsidRPr="009A1DAC" w:rsidTr="00835321">
        <w:tc>
          <w:tcPr>
            <w:tcW w:w="2156" w:type="dxa"/>
            <w:vMerge/>
          </w:tcPr>
          <w:p w:rsidR="00CA396A" w:rsidRPr="009A1DAC" w:rsidRDefault="00CA396A" w:rsidP="0092582E"/>
        </w:tc>
        <w:tc>
          <w:tcPr>
            <w:tcW w:w="7166" w:type="dxa"/>
          </w:tcPr>
          <w:p w:rsidR="00CA396A" w:rsidRPr="009A1DAC" w:rsidRDefault="00CA396A" w:rsidP="0092582E">
            <w:r w:rsidRPr="009A1DAC">
              <w:t>Площадь озеленения территорий объектов рекреационного назначения, %</w:t>
            </w:r>
          </w:p>
        </w:tc>
        <w:tc>
          <w:tcPr>
            <w:tcW w:w="5387" w:type="dxa"/>
            <w:gridSpan w:val="2"/>
          </w:tcPr>
          <w:p w:rsidR="00CA396A" w:rsidRPr="009A1DAC" w:rsidRDefault="00CA396A" w:rsidP="0092582E">
            <w:r w:rsidRPr="009A1DAC">
              <w:t>70</w:t>
            </w:r>
          </w:p>
        </w:tc>
      </w:tr>
      <w:tr w:rsidR="009A1DAC" w:rsidRPr="009A1DAC" w:rsidTr="00835321">
        <w:tc>
          <w:tcPr>
            <w:tcW w:w="2156" w:type="dxa"/>
            <w:vMerge/>
          </w:tcPr>
          <w:p w:rsidR="00CA396A" w:rsidRPr="009A1DAC" w:rsidRDefault="00CA396A" w:rsidP="0092582E"/>
        </w:tc>
        <w:tc>
          <w:tcPr>
            <w:tcW w:w="7166" w:type="dxa"/>
            <w:vMerge w:val="restart"/>
          </w:tcPr>
          <w:p w:rsidR="00CA396A" w:rsidRPr="009A1DAC" w:rsidRDefault="00CA396A" w:rsidP="0092582E">
            <w:r w:rsidRPr="009A1DAC">
              <w:t>Число единовременных посетителей территории парков, человек/га</w:t>
            </w:r>
          </w:p>
        </w:tc>
        <w:tc>
          <w:tcPr>
            <w:tcW w:w="4253" w:type="dxa"/>
          </w:tcPr>
          <w:p w:rsidR="00CA396A" w:rsidRPr="009A1DAC" w:rsidRDefault="00CA396A" w:rsidP="0092582E">
            <w:r w:rsidRPr="009A1DAC">
              <w:t>для городских парков</w:t>
            </w:r>
          </w:p>
        </w:tc>
        <w:tc>
          <w:tcPr>
            <w:tcW w:w="1134" w:type="dxa"/>
          </w:tcPr>
          <w:p w:rsidR="00CA396A" w:rsidRPr="009A1DAC" w:rsidRDefault="00CA396A" w:rsidP="0092582E">
            <w:r w:rsidRPr="009A1DAC">
              <w:t>100</w:t>
            </w:r>
          </w:p>
        </w:tc>
      </w:tr>
      <w:tr w:rsidR="009A1DAC" w:rsidRPr="009A1DAC" w:rsidTr="00835321">
        <w:tc>
          <w:tcPr>
            <w:tcW w:w="2156" w:type="dxa"/>
            <w:vMerge/>
          </w:tcPr>
          <w:p w:rsidR="00CA396A" w:rsidRPr="009A1DAC" w:rsidRDefault="00CA396A" w:rsidP="0092582E"/>
        </w:tc>
        <w:tc>
          <w:tcPr>
            <w:tcW w:w="7166" w:type="dxa"/>
            <w:vMerge/>
          </w:tcPr>
          <w:p w:rsidR="00CA396A" w:rsidRPr="009A1DAC" w:rsidRDefault="00CA396A" w:rsidP="0092582E"/>
        </w:tc>
        <w:tc>
          <w:tcPr>
            <w:tcW w:w="4253" w:type="dxa"/>
          </w:tcPr>
          <w:p w:rsidR="00CA396A" w:rsidRPr="009A1DAC" w:rsidRDefault="00CA396A" w:rsidP="0092582E">
            <w:r w:rsidRPr="009A1DAC">
              <w:t>для парков зон отдыха</w:t>
            </w:r>
          </w:p>
        </w:tc>
        <w:tc>
          <w:tcPr>
            <w:tcW w:w="1134" w:type="dxa"/>
          </w:tcPr>
          <w:p w:rsidR="00CA396A" w:rsidRPr="009A1DAC" w:rsidRDefault="00CA396A" w:rsidP="0092582E">
            <w:r w:rsidRPr="009A1DAC">
              <w:t>70</w:t>
            </w:r>
          </w:p>
        </w:tc>
      </w:tr>
      <w:tr w:rsidR="009A1DAC" w:rsidRPr="009A1DAC" w:rsidTr="00835321">
        <w:tc>
          <w:tcPr>
            <w:tcW w:w="2156" w:type="dxa"/>
            <w:vMerge/>
          </w:tcPr>
          <w:p w:rsidR="00CA396A" w:rsidRPr="009A1DAC" w:rsidRDefault="00CA396A" w:rsidP="0092582E"/>
        </w:tc>
        <w:tc>
          <w:tcPr>
            <w:tcW w:w="7166" w:type="dxa"/>
          </w:tcPr>
          <w:p w:rsidR="00CA396A" w:rsidRPr="009A1DAC" w:rsidRDefault="00CA396A" w:rsidP="0092582E">
            <w:r w:rsidRPr="009A1DAC">
              <w:t>Размеры зеленых устройств декоративного назначения (зимних садов), кв. м на 1 посетителя</w:t>
            </w:r>
          </w:p>
        </w:tc>
        <w:tc>
          <w:tcPr>
            <w:tcW w:w="5387" w:type="dxa"/>
            <w:gridSpan w:val="2"/>
          </w:tcPr>
          <w:p w:rsidR="00CA396A" w:rsidRPr="009A1DAC" w:rsidRDefault="00CA396A" w:rsidP="0092582E">
            <w:r w:rsidRPr="009A1DAC">
              <w:t>0,1</w:t>
            </w:r>
          </w:p>
        </w:tc>
      </w:tr>
    </w:tbl>
    <w:p w:rsidR="006E1AE8" w:rsidRPr="009A1DAC" w:rsidRDefault="006E1AE8" w:rsidP="0092582E">
      <w:pPr>
        <w:pStyle w:val="2"/>
        <w:spacing w:before="120" w:line="240" w:lineRule="auto"/>
        <w:rPr>
          <w:rFonts w:ascii="Times New Roman" w:eastAsiaTheme="minorHAnsi" w:hAnsi="Times New Roman" w:cs="Times New Roman"/>
          <w:b w:val="0"/>
          <w:sz w:val="28"/>
          <w:szCs w:val="28"/>
          <w:lang w:eastAsia="en-US"/>
        </w:rPr>
      </w:pPr>
      <w:bookmarkStart w:id="26" w:name="_Toc171694289"/>
      <w:r w:rsidRPr="009A1DAC">
        <w:rPr>
          <w:rFonts w:ascii="Times New Roman" w:eastAsiaTheme="minorHAnsi" w:hAnsi="Times New Roman" w:cs="Times New Roman"/>
          <w:b w:val="0"/>
          <w:sz w:val="28"/>
          <w:szCs w:val="28"/>
          <w:lang w:eastAsia="en-US"/>
        </w:rPr>
        <w:lastRenderedPageBreak/>
        <w:t xml:space="preserve">Статья 9. </w:t>
      </w:r>
      <w:r w:rsidR="00ED2C22" w:rsidRPr="009A1DAC">
        <w:rPr>
          <w:rFonts w:ascii="Times New Roman" w:eastAsiaTheme="minorHAnsi" w:hAnsi="Times New Roman" w:cs="Times New Roman"/>
          <w:b w:val="0"/>
          <w:sz w:val="28"/>
          <w:szCs w:val="28"/>
          <w:lang w:eastAsia="en-US"/>
        </w:rPr>
        <w:t>Расчетные показатели, устанавливаемые для объектов местного значения города Нефтеюганск в области ритуального обслуживания населения</w:t>
      </w:r>
      <w:bookmarkEnd w:id="26"/>
    </w:p>
    <w:p w:rsidR="00CC635C" w:rsidRPr="009A1DAC" w:rsidRDefault="00174634" w:rsidP="0092582E">
      <w:pPr>
        <w:spacing w:before="120" w:after="0" w:line="240" w:lineRule="auto"/>
        <w:ind w:firstLine="709"/>
        <w:rPr>
          <w:rFonts w:ascii="Times New Roman" w:hAnsi="Times New Roman" w:cs="Times New Roman"/>
          <w:b/>
          <w:bCs/>
          <w:sz w:val="28"/>
          <w:szCs w:val="28"/>
        </w:rPr>
      </w:pPr>
      <w:r w:rsidRPr="009A1DAC">
        <w:rPr>
          <w:rFonts w:ascii="Times New Roman" w:hAnsi="Times New Roman" w:cs="Times New Roman"/>
          <w:sz w:val="28"/>
          <w:szCs w:val="28"/>
        </w:rPr>
        <w:t>Таблица 1</w:t>
      </w:r>
      <w:r w:rsidR="00EC00D9" w:rsidRPr="009A1DAC">
        <w:rPr>
          <w:rFonts w:ascii="Times New Roman" w:hAnsi="Times New Roman" w:cs="Times New Roman"/>
          <w:sz w:val="28"/>
          <w:szCs w:val="28"/>
        </w:rPr>
        <w:t>6</w:t>
      </w:r>
      <w:r w:rsidRPr="009A1DAC">
        <w:rPr>
          <w:rFonts w:ascii="Times New Roman" w:hAnsi="Times New Roman" w:cs="Times New Roman"/>
          <w:sz w:val="28"/>
          <w:szCs w:val="28"/>
        </w:rPr>
        <w:t xml:space="preserve">. </w:t>
      </w:r>
      <w:r w:rsidR="00CC635C" w:rsidRPr="009A1DAC">
        <w:rPr>
          <w:rFonts w:ascii="Times New Roman" w:hAnsi="Times New Roman" w:cs="Times New Roman"/>
          <w:sz w:val="28"/>
          <w:szCs w:val="28"/>
        </w:rPr>
        <w:t xml:space="preserve">Расчетные показатели, устанавливаемые для объектов местного значения города Нефтеюганск </w:t>
      </w:r>
      <w:r w:rsidR="00704178" w:rsidRPr="009A1DAC">
        <w:rPr>
          <w:rFonts w:ascii="Times New Roman" w:hAnsi="Times New Roman" w:cs="Times New Roman"/>
          <w:sz w:val="28"/>
          <w:szCs w:val="28"/>
        </w:rPr>
        <w:t>в области ритуального обслуживания населения</w:t>
      </w:r>
    </w:p>
    <w:tbl>
      <w:tblPr>
        <w:tblStyle w:val="afe"/>
        <w:tblW w:w="0" w:type="auto"/>
        <w:tblLook w:val="04A0" w:firstRow="1" w:lastRow="0" w:firstColumn="1" w:lastColumn="0" w:noHBand="0" w:noVBand="1"/>
      </w:tblPr>
      <w:tblGrid>
        <w:gridCol w:w="2149"/>
        <w:gridCol w:w="5827"/>
        <w:gridCol w:w="6584"/>
      </w:tblGrid>
      <w:tr w:rsidR="009A1DAC" w:rsidRPr="009A1DAC" w:rsidTr="00835321">
        <w:tc>
          <w:tcPr>
            <w:tcW w:w="2156" w:type="dxa"/>
            <w:vAlign w:val="center"/>
          </w:tcPr>
          <w:p w:rsidR="00CC635C" w:rsidRPr="009A1DAC" w:rsidRDefault="00CC635C" w:rsidP="0092582E">
            <w:pPr>
              <w:jc w:val="center"/>
              <w:rPr>
                <w:sz w:val="22"/>
                <w:szCs w:val="22"/>
              </w:rPr>
            </w:pPr>
            <w:r w:rsidRPr="009A1DAC">
              <w:rPr>
                <w:sz w:val="22"/>
                <w:szCs w:val="22"/>
              </w:rPr>
              <w:t>Наименование вида объекта</w:t>
            </w:r>
          </w:p>
        </w:tc>
        <w:tc>
          <w:tcPr>
            <w:tcW w:w="5890" w:type="dxa"/>
            <w:vAlign w:val="center"/>
          </w:tcPr>
          <w:p w:rsidR="00CC635C" w:rsidRPr="009A1DAC" w:rsidRDefault="00CC635C" w:rsidP="0092582E">
            <w:pPr>
              <w:jc w:val="center"/>
              <w:rPr>
                <w:sz w:val="22"/>
                <w:szCs w:val="22"/>
              </w:rPr>
            </w:pPr>
            <w:r w:rsidRPr="009A1DAC">
              <w:rPr>
                <w:sz w:val="22"/>
                <w:szCs w:val="22"/>
              </w:rPr>
              <w:t>Наименование нормируемого расчетного показателя, единица измерения</w:t>
            </w:r>
          </w:p>
        </w:tc>
        <w:tc>
          <w:tcPr>
            <w:tcW w:w="6663" w:type="dxa"/>
            <w:vAlign w:val="center"/>
          </w:tcPr>
          <w:p w:rsidR="00CC635C" w:rsidRPr="009A1DAC" w:rsidRDefault="00CC635C" w:rsidP="0092582E">
            <w:pPr>
              <w:jc w:val="center"/>
              <w:rPr>
                <w:sz w:val="22"/>
                <w:szCs w:val="22"/>
              </w:rPr>
            </w:pPr>
            <w:r w:rsidRPr="009A1DAC">
              <w:rPr>
                <w:sz w:val="22"/>
                <w:szCs w:val="22"/>
              </w:rPr>
              <w:t>Предельное значение расчетного показателя</w:t>
            </w:r>
          </w:p>
        </w:tc>
      </w:tr>
      <w:tr w:rsidR="009A1DAC" w:rsidRPr="009A1DAC" w:rsidTr="00835321">
        <w:tc>
          <w:tcPr>
            <w:tcW w:w="2156" w:type="dxa"/>
            <w:vMerge w:val="restart"/>
          </w:tcPr>
          <w:p w:rsidR="00CC635C" w:rsidRPr="009A1DAC" w:rsidRDefault="00CC635C" w:rsidP="0092582E">
            <w:pPr>
              <w:rPr>
                <w:sz w:val="22"/>
                <w:szCs w:val="22"/>
              </w:rPr>
            </w:pPr>
            <w:r w:rsidRPr="009A1DAC">
              <w:rPr>
                <w:sz w:val="22"/>
                <w:szCs w:val="22"/>
              </w:rPr>
              <w:t>Кладбище традиционного захоронения</w:t>
            </w:r>
          </w:p>
        </w:tc>
        <w:tc>
          <w:tcPr>
            <w:tcW w:w="5890" w:type="dxa"/>
          </w:tcPr>
          <w:p w:rsidR="00CC635C" w:rsidRPr="009A1DAC" w:rsidRDefault="00CC635C" w:rsidP="0092582E">
            <w:pPr>
              <w:rPr>
                <w:sz w:val="22"/>
                <w:szCs w:val="22"/>
              </w:rPr>
            </w:pPr>
            <w:r w:rsidRPr="009A1DAC">
              <w:rPr>
                <w:sz w:val="22"/>
                <w:szCs w:val="22"/>
              </w:rPr>
              <w:t>Расчетный показатель минимально допустимого уровня обеспеченности</w:t>
            </w:r>
          </w:p>
        </w:tc>
        <w:tc>
          <w:tcPr>
            <w:tcW w:w="6663" w:type="dxa"/>
          </w:tcPr>
          <w:p w:rsidR="00CC635C" w:rsidRPr="009A1DAC" w:rsidRDefault="00CC635C" w:rsidP="0092582E">
            <w:pPr>
              <w:rPr>
                <w:sz w:val="22"/>
                <w:szCs w:val="22"/>
              </w:rPr>
            </w:pPr>
            <w:r w:rsidRPr="009A1DAC">
              <w:rPr>
                <w:sz w:val="22"/>
                <w:szCs w:val="22"/>
              </w:rPr>
              <w:t>0,24 га на 1 тыс. чел.</w:t>
            </w:r>
          </w:p>
          <w:p w:rsidR="00CC635C" w:rsidRPr="009A1DAC" w:rsidRDefault="00CC635C" w:rsidP="0092582E">
            <w:pPr>
              <w:rPr>
                <w:sz w:val="22"/>
                <w:szCs w:val="22"/>
              </w:rPr>
            </w:pPr>
            <w:r w:rsidRPr="009A1DAC">
              <w:rPr>
                <w:sz w:val="22"/>
                <w:szCs w:val="22"/>
              </w:rPr>
              <w:t>Размер земельного участка для кладбища не может превышать 40 га</w:t>
            </w:r>
          </w:p>
        </w:tc>
      </w:tr>
      <w:tr w:rsidR="009A1DAC" w:rsidRPr="009A1DAC" w:rsidTr="00835321">
        <w:tc>
          <w:tcPr>
            <w:tcW w:w="2156" w:type="dxa"/>
            <w:vMerge/>
          </w:tcPr>
          <w:p w:rsidR="00CC635C" w:rsidRPr="009A1DAC" w:rsidRDefault="00CC635C" w:rsidP="0092582E">
            <w:pPr>
              <w:rPr>
                <w:sz w:val="22"/>
                <w:szCs w:val="22"/>
              </w:rPr>
            </w:pPr>
          </w:p>
        </w:tc>
        <w:tc>
          <w:tcPr>
            <w:tcW w:w="5890" w:type="dxa"/>
          </w:tcPr>
          <w:p w:rsidR="00CC635C" w:rsidRPr="009A1DAC" w:rsidRDefault="00CC635C" w:rsidP="0092582E">
            <w:pPr>
              <w:rPr>
                <w:sz w:val="22"/>
                <w:szCs w:val="22"/>
              </w:rPr>
            </w:pPr>
            <w:r w:rsidRPr="009A1DAC">
              <w:rPr>
                <w:sz w:val="22"/>
                <w:szCs w:val="22"/>
              </w:rPr>
              <w:t>Расстояния от зданий (границ участков) учреждений, организаций и предприятий обслуживания, м</w:t>
            </w:r>
          </w:p>
        </w:tc>
        <w:tc>
          <w:tcPr>
            <w:tcW w:w="6663" w:type="dxa"/>
          </w:tcPr>
          <w:p w:rsidR="00CC635C" w:rsidRPr="009A1DAC" w:rsidRDefault="00CC635C" w:rsidP="0092582E">
            <w:pPr>
              <w:spacing w:before="120" w:after="120"/>
              <w:rPr>
                <w:sz w:val="22"/>
                <w:szCs w:val="22"/>
              </w:rPr>
            </w:pPr>
            <w:r w:rsidRPr="009A1DAC">
              <w:rPr>
                <w:sz w:val="22"/>
                <w:szCs w:val="22"/>
              </w:rPr>
              <w:t>500, 300, 100 в зависимости от площади</w:t>
            </w:r>
          </w:p>
        </w:tc>
      </w:tr>
      <w:tr w:rsidR="009A1DAC" w:rsidRPr="009A1DAC" w:rsidTr="00835321">
        <w:tc>
          <w:tcPr>
            <w:tcW w:w="2156" w:type="dxa"/>
            <w:vMerge w:val="restart"/>
          </w:tcPr>
          <w:p w:rsidR="00CC635C" w:rsidRPr="009A1DAC" w:rsidRDefault="00CC635C" w:rsidP="0092582E">
            <w:pPr>
              <w:rPr>
                <w:sz w:val="22"/>
                <w:szCs w:val="22"/>
              </w:rPr>
            </w:pPr>
            <w:r w:rsidRPr="009A1DAC">
              <w:rPr>
                <w:sz w:val="22"/>
                <w:szCs w:val="22"/>
              </w:rPr>
              <w:t>Кладбища для погребения после кремации</w:t>
            </w:r>
          </w:p>
        </w:tc>
        <w:tc>
          <w:tcPr>
            <w:tcW w:w="5890" w:type="dxa"/>
          </w:tcPr>
          <w:p w:rsidR="00CC635C" w:rsidRPr="009A1DAC" w:rsidRDefault="00CC635C" w:rsidP="0092582E">
            <w:pPr>
              <w:rPr>
                <w:sz w:val="22"/>
                <w:szCs w:val="22"/>
              </w:rPr>
            </w:pPr>
            <w:r w:rsidRPr="009A1DAC">
              <w:rPr>
                <w:sz w:val="22"/>
                <w:szCs w:val="22"/>
              </w:rPr>
              <w:t>Расчетный показатель минимально допустимого уровня обеспеченности</w:t>
            </w:r>
          </w:p>
        </w:tc>
        <w:tc>
          <w:tcPr>
            <w:tcW w:w="6663" w:type="dxa"/>
          </w:tcPr>
          <w:p w:rsidR="00CC635C" w:rsidRPr="009A1DAC" w:rsidRDefault="00CC635C" w:rsidP="0092582E">
            <w:pPr>
              <w:rPr>
                <w:sz w:val="22"/>
                <w:szCs w:val="22"/>
              </w:rPr>
            </w:pPr>
            <w:r w:rsidRPr="009A1DAC">
              <w:rPr>
                <w:sz w:val="22"/>
                <w:szCs w:val="22"/>
              </w:rPr>
              <w:t>0,02 га на 1 тыс. чел.</w:t>
            </w:r>
          </w:p>
        </w:tc>
      </w:tr>
      <w:tr w:rsidR="009A1DAC" w:rsidRPr="009A1DAC" w:rsidTr="00835321">
        <w:tc>
          <w:tcPr>
            <w:tcW w:w="2156" w:type="dxa"/>
            <w:vMerge/>
          </w:tcPr>
          <w:p w:rsidR="00CC635C" w:rsidRPr="009A1DAC" w:rsidRDefault="00CC635C" w:rsidP="0092582E">
            <w:pPr>
              <w:rPr>
                <w:sz w:val="22"/>
                <w:szCs w:val="22"/>
              </w:rPr>
            </w:pPr>
          </w:p>
        </w:tc>
        <w:tc>
          <w:tcPr>
            <w:tcW w:w="5890" w:type="dxa"/>
          </w:tcPr>
          <w:p w:rsidR="00CC635C" w:rsidRPr="009A1DAC" w:rsidRDefault="00CC635C" w:rsidP="0092582E">
            <w:pPr>
              <w:rPr>
                <w:sz w:val="22"/>
                <w:szCs w:val="22"/>
              </w:rPr>
            </w:pPr>
            <w:r w:rsidRPr="009A1DAC">
              <w:rPr>
                <w:sz w:val="22"/>
                <w:szCs w:val="22"/>
              </w:rPr>
              <w:t>Расстояния от зданий (границ участков) учреждений, организаций и предприятий обслуживания, м</w:t>
            </w:r>
          </w:p>
        </w:tc>
        <w:tc>
          <w:tcPr>
            <w:tcW w:w="6663" w:type="dxa"/>
          </w:tcPr>
          <w:p w:rsidR="00CC635C" w:rsidRPr="009A1DAC" w:rsidRDefault="00CC635C" w:rsidP="0092582E">
            <w:pPr>
              <w:rPr>
                <w:sz w:val="22"/>
                <w:szCs w:val="22"/>
              </w:rPr>
            </w:pPr>
            <w:r w:rsidRPr="009A1DAC">
              <w:rPr>
                <w:sz w:val="22"/>
                <w:szCs w:val="22"/>
              </w:rPr>
              <w:t>100</w:t>
            </w:r>
          </w:p>
        </w:tc>
      </w:tr>
      <w:tr w:rsidR="009A1DAC" w:rsidRPr="009A1DAC" w:rsidTr="00835321">
        <w:tc>
          <w:tcPr>
            <w:tcW w:w="2156" w:type="dxa"/>
          </w:tcPr>
          <w:p w:rsidR="00CC635C" w:rsidRPr="009A1DAC" w:rsidRDefault="00CC635C" w:rsidP="0092582E">
            <w:pPr>
              <w:rPr>
                <w:sz w:val="22"/>
                <w:szCs w:val="22"/>
              </w:rPr>
            </w:pPr>
            <w:r w:rsidRPr="009A1DAC">
              <w:rPr>
                <w:sz w:val="22"/>
                <w:szCs w:val="22"/>
              </w:rPr>
              <w:t>Бюро похоронного обслуживания</w:t>
            </w:r>
          </w:p>
        </w:tc>
        <w:tc>
          <w:tcPr>
            <w:tcW w:w="5890" w:type="dxa"/>
          </w:tcPr>
          <w:p w:rsidR="00CC635C" w:rsidRPr="009A1DAC" w:rsidRDefault="00CC635C" w:rsidP="0092582E">
            <w:pPr>
              <w:rPr>
                <w:sz w:val="22"/>
                <w:szCs w:val="22"/>
              </w:rPr>
            </w:pPr>
            <w:r w:rsidRPr="009A1DAC">
              <w:rPr>
                <w:sz w:val="22"/>
                <w:szCs w:val="22"/>
              </w:rPr>
              <w:t>Расчетный показатель минимально допустимого уровня обеспеченности</w:t>
            </w:r>
          </w:p>
        </w:tc>
        <w:tc>
          <w:tcPr>
            <w:tcW w:w="6663" w:type="dxa"/>
          </w:tcPr>
          <w:p w:rsidR="00CC635C" w:rsidRPr="009A1DAC" w:rsidRDefault="00CC635C" w:rsidP="0092582E">
            <w:pPr>
              <w:rPr>
                <w:sz w:val="22"/>
                <w:szCs w:val="22"/>
              </w:rPr>
            </w:pPr>
            <w:r w:rsidRPr="009A1DAC">
              <w:rPr>
                <w:sz w:val="22"/>
                <w:szCs w:val="22"/>
              </w:rPr>
              <w:t>Один объект на 0,5 - 1 млн чел.</w:t>
            </w:r>
          </w:p>
        </w:tc>
      </w:tr>
      <w:tr w:rsidR="009A1DAC" w:rsidRPr="009A1DAC" w:rsidTr="00835321">
        <w:tc>
          <w:tcPr>
            <w:tcW w:w="14709" w:type="dxa"/>
            <w:gridSpan w:val="3"/>
          </w:tcPr>
          <w:p w:rsidR="00CC635C" w:rsidRPr="009A1DAC" w:rsidRDefault="00CC635C" w:rsidP="0092582E">
            <w:pPr>
              <w:autoSpaceDE w:val="0"/>
              <w:autoSpaceDN w:val="0"/>
              <w:adjustRightInd w:val="0"/>
              <w:rPr>
                <w:sz w:val="22"/>
                <w:szCs w:val="22"/>
              </w:rPr>
            </w:pPr>
            <w:r w:rsidRPr="009A1DAC">
              <w:rPr>
                <w:sz w:val="22"/>
                <w:szCs w:val="22"/>
              </w:rPr>
              <w:t>Размеры земельных участков, отводимых для захоронения, допускается уточнять в зависимости от соотношения кладбищ традиционного захоронения и кладбищ для погребения после кремации, устанавливаемых по местным условиям</w:t>
            </w:r>
          </w:p>
        </w:tc>
      </w:tr>
    </w:tbl>
    <w:p w:rsidR="00A41B8C" w:rsidRPr="009A1DAC" w:rsidRDefault="00A41B8C" w:rsidP="0092582E">
      <w:pPr>
        <w:spacing w:after="0" w:line="240" w:lineRule="auto"/>
        <w:ind w:firstLine="709"/>
        <w:jc w:val="both"/>
        <w:rPr>
          <w:rFonts w:ascii="Times New Roman" w:hAnsi="Times New Roman" w:cs="Times New Roman"/>
          <w:sz w:val="24"/>
          <w:szCs w:val="24"/>
        </w:rPr>
        <w:sectPr w:rsidR="00A41B8C" w:rsidRPr="009A1DAC" w:rsidSect="0033235B">
          <w:pgSz w:w="16838" w:h="11906" w:orient="landscape"/>
          <w:pgMar w:top="1134" w:right="567" w:bottom="1134" w:left="1701" w:header="709" w:footer="709" w:gutter="0"/>
          <w:cols w:space="708"/>
          <w:docGrid w:linePitch="360"/>
        </w:sectPr>
      </w:pPr>
    </w:p>
    <w:p w:rsidR="000C6EA5" w:rsidRPr="009A1DAC" w:rsidRDefault="000C6EA5" w:rsidP="0092582E">
      <w:pPr>
        <w:spacing w:before="120"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lastRenderedPageBreak/>
        <w:t>На территории с превышением показателей фона выше гигиенических нормативов не допускается размещение промышленных объектов и производств, являющихся источниками загрязнения среды обитания и воздействия на здоровье человека.</w:t>
      </w:r>
    </w:p>
    <w:p w:rsidR="000C6EA5" w:rsidRPr="009A1DAC" w:rsidRDefault="000C6EA5"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Площадки для размещения и расширения объектов, которые могут быть источниками вредного воздействия на здоровье населения и условия его проживания, необходимо выбирать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w:t>
      </w:r>
    </w:p>
    <w:p w:rsidR="000C6EA5" w:rsidRPr="009A1DAC" w:rsidRDefault="000C6EA5"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 xml:space="preserve">Требования по соблюдению санитарно-гигиенических норм к условиям проживания определены в разделе 14 </w:t>
      </w:r>
      <w:r w:rsidR="007B07CE" w:rsidRPr="009A1DAC">
        <w:rPr>
          <w:rFonts w:ascii="Times New Roman" w:hAnsi="Times New Roman" w:cs="Times New Roman"/>
          <w:sz w:val="28"/>
          <w:szCs w:val="28"/>
        </w:rPr>
        <w:t>СП 42.13330.2016 «Свод правил. Градостроительство. Планировка и застройка городских и сельских поселений. Актуализированная редакция СНиП 2.07.01-89*»</w:t>
      </w:r>
      <w:r w:rsidRPr="009A1DAC">
        <w:rPr>
          <w:rFonts w:ascii="Times New Roman" w:hAnsi="Times New Roman" w:cs="Times New Roman"/>
          <w:sz w:val="28"/>
          <w:szCs w:val="28"/>
        </w:rPr>
        <w:t>.</w:t>
      </w:r>
    </w:p>
    <w:p w:rsidR="000C6EA5" w:rsidRPr="009A1DAC" w:rsidRDefault="000C6EA5"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Жилые, общественно-деловые и рекреационные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w:t>
      </w:r>
    </w:p>
    <w:p w:rsidR="00C60640" w:rsidRPr="009A1DAC" w:rsidRDefault="000C6EA5"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объектам с источниками за</w:t>
      </w:r>
      <w:r w:rsidR="00C60640" w:rsidRPr="009A1DAC">
        <w:rPr>
          <w:rFonts w:ascii="Times New Roman" w:hAnsi="Times New Roman" w:cs="Times New Roman"/>
          <w:sz w:val="28"/>
          <w:szCs w:val="28"/>
        </w:rPr>
        <w:t>грязнения атмосферного воздуха.</w:t>
      </w:r>
    </w:p>
    <w:p w:rsidR="000C6EA5" w:rsidRPr="009A1DAC" w:rsidRDefault="000C6EA5"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Животноводческие, птицеводческие и звероводческие предприятия, склады по хранению ядохимикатов, биопрепаратов, удобрений, пожаровзрывоопасные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жилым, общественно-деловым и рекреационным зонам, а также другим объектам производственной зоны в соответствии с действующими нормативными документами. Обязательным условием проектирования таких объектов является организация санитарно-защитных зон (далее - СЗЗ) в соответствии с требованиями СанПиН 2.2.1/2.1.1.1200-03 "Санитарно-защитные зоны и санитарная классификация предприятий, сооружений и иных объектов" (далее - СанПиН 2.2.1/2.1.1.1200-03).</w:t>
      </w:r>
    </w:p>
    <w:p w:rsidR="00174634" w:rsidRPr="009A1DAC" w:rsidRDefault="000C6EA5"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Режимы ограничений и размеры СЗЗ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w:t>
      </w:r>
    </w:p>
    <w:p w:rsidR="000C6EA5" w:rsidRPr="009A1DAC" w:rsidRDefault="000C6EA5"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 xml:space="preserve">При подготовке документов территориального планирования и документации по планировке территории учитываются санитарно-защитные зоны промышленных объектов, причем вне зависимости от того, разработаны проекты СЗЗ эксплуатирующей организацией или нет. При отсутствии </w:t>
      </w:r>
      <w:r w:rsidRPr="009A1DAC">
        <w:rPr>
          <w:rFonts w:ascii="Times New Roman" w:hAnsi="Times New Roman" w:cs="Times New Roman"/>
          <w:sz w:val="28"/>
          <w:szCs w:val="28"/>
        </w:rPr>
        <w:lastRenderedPageBreak/>
        <w:t>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правилами и нормативами.</w:t>
      </w:r>
    </w:p>
    <w:p w:rsidR="000C6EA5" w:rsidRPr="009A1DAC" w:rsidRDefault="000C6EA5"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Реконструкция, техническое перевооружение промышленных объектов и производств проводится при наличии проекта с расчетами прогнозируемого загрязнения атмосферного воздуха, физического воздействия на атмосферный воздух, выполненными в составе проекта СЗЗ с расчетными границами. После окончания реконструкции и ввода объекта в эксплуатацию расчетные параметры должны быть подтверждены результатами натурных исследований атмосферного воздуха и измерений физических факторов воздействия на атмосферный воздух.</w:t>
      </w:r>
    </w:p>
    <w:p w:rsidR="000C6EA5" w:rsidRPr="009A1DAC" w:rsidRDefault="000C6EA5"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 xml:space="preserve">Производственную зону для строительства новых и расширения существующих производственных предприятий необходимо проектировать в соответствии с требованиями СанПиН 2.2.1/2.1.1.1200-03, </w:t>
      </w:r>
      <w:r w:rsidR="00DC73B0" w:rsidRPr="009A1DAC">
        <w:rPr>
          <w:rFonts w:ascii="Times New Roman" w:hAnsi="Times New Roman" w:cs="Times New Roman"/>
          <w:sz w:val="28"/>
          <w:szCs w:val="28"/>
        </w:rPr>
        <w:t>СанПиН 2.1.3684-21</w:t>
      </w:r>
      <w:r w:rsidRPr="009A1DAC">
        <w:rPr>
          <w:rFonts w:ascii="Times New Roman" w:hAnsi="Times New Roman" w:cs="Times New Roman"/>
          <w:sz w:val="28"/>
          <w:szCs w:val="28"/>
        </w:rPr>
        <w:t>.</w:t>
      </w:r>
    </w:p>
    <w:p w:rsidR="000C6EA5" w:rsidRPr="009A1DAC" w:rsidRDefault="000C6EA5"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В жилой зоне и местах массового отдыха населения запрещается размещать объекты I и II классов опасности по санитарной классификации.</w:t>
      </w:r>
    </w:p>
    <w:p w:rsidR="000C6EA5" w:rsidRPr="009A1DAC" w:rsidRDefault="000C6EA5"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Запрещается проектирование и размещение объектов I - III класса опасности по классификации СанПиН 2.2.1/2.1.1.1200-03 на территориях с уровнями загрязнения, превышающими установленные гигиенические нормативы.</w:t>
      </w:r>
    </w:p>
    <w:p w:rsidR="000C6EA5" w:rsidRPr="009A1DAC" w:rsidRDefault="000C6EA5"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Производственные зоны, промышленные узлы, предприятия и связанные с ними отвалы, отходы, очистные сооружения следует размещать на землях несельскохозяйственного назначения или непригодных для сельского хозяйства.</w:t>
      </w:r>
    </w:p>
    <w:p w:rsidR="000C6EA5" w:rsidRPr="009A1DAC" w:rsidRDefault="000C6EA5"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В соответствии с </w:t>
      </w:r>
      <w:hyperlink r:id="rId26" w:anchor="64U0IK" w:history="1">
        <w:r w:rsidRPr="009A1DAC">
          <w:rPr>
            <w:rFonts w:ascii="Times New Roman" w:hAnsi="Times New Roman" w:cs="Times New Roman"/>
            <w:sz w:val="28"/>
            <w:szCs w:val="28"/>
          </w:rPr>
          <w:t xml:space="preserve">Федеральным законом от 04.05.1999 № 96-ФЗ </w:t>
        </w:r>
        <w:r w:rsidR="0008294B" w:rsidRPr="009A1DAC">
          <w:rPr>
            <w:rFonts w:ascii="Times New Roman" w:hAnsi="Times New Roman" w:cs="Times New Roman"/>
            <w:sz w:val="28"/>
            <w:szCs w:val="28"/>
          </w:rPr>
          <w:t>«</w:t>
        </w:r>
        <w:r w:rsidRPr="009A1DAC">
          <w:rPr>
            <w:rFonts w:ascii="Times New Roman" w:hAnsi="Times New Roman" w:cs="Times New Roman"/>
            <w:sz w:val="28"/>
            <w:szCs w:val="28"/>
          </w:rPr>
          <w:t>Об охране атмосферного воздуха</w:t>
        </w:r>
        <w:r w:rsidR="0008294B" w:rsidRPr="009A1DAC">
          <w:rPr>
            <w:rFonts w:ascii="Times New Roman" w:hAnsi="Times New Roman" w:cs="Times New Roman"/>
            <w:sz w:val="28"/>
            <w:szCs w:val="28"/>
          </w:rPr>
          <w:t>»</w:t>
        </w:r>
      </w:hyperlink>
      <w:r w:rsidRPr="009A1DAC">
        <w:rPr>
          <w:rFonts w:ascii="Times New Roman" w:hAnsi="Times New Roman" w:cs="Times New Roman"/>
          <w:sz w:val="28"/>
          <w:szCs w:val="28"/>
        </w:rPr>
        <w:t> 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7F7A26" w:rsidRPr="009A1DAC" w:rsidRDefault="000C6EA5" w:rsidP="007F7A26">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 xml:space="preserve">Размещение объектов в границах зон санитарной охраны источников водоснабжения производится в соответствии с требованиями по соблюдению режимов хозяйственной деятельности в границах таких зон, установленными СанПиН 2.1.4.1110-02 </w:t>
      </w:r>
      <w:r w:rsidR="0008294B" w:rsidRPr="009A1DAC">
        <w:rPr>
          <w:rFonts w:ascii="Times New Roman" w:hAnsi="Times New Roman" w:cs="Times New Roman"/>
          <w:sz w:val="28"/>
          <w:szCs w:val="28"/>
        </w:rPr>
        <w:t>«</w:t>
      </w:r>
      <w:r w:rsidRPr="009A1DAC">
        <w:rPr>
          <w:rFonts w:ascii="Times New Roman" w:hAnsi="Times New Roman" w:cs="Times New Roman"/>
          <w:sz w:val="28"/>
          <w:szCs w:val="28"/>
        </w:rPr>
        <w:t>Зоны санитарной охраны источников водоснабжения и водопроводов питьевого назначения</w:t>
      </w:r>
      <w:r w:rsidR="0008294B" w:rsidRPr="009A1DAC">
        <w:rPr>
          <w:rFonts w:ascii="Times New Roman" w:hAnsi="Times New Roman" w:cs="Times New Roman"/>
          <w:sz w:val="28"/>
          <w:szCs w:val="28"/>
        </w:rPr>
        <w:t>»</w:t>
      </w:r>
      <w:r w:rsidRPr="009A1DAC">
        <w:rPr>
          <w:rFonts w:ascii="Times New Roman" w:hAnsi="Times New Roman" w:cs="Times New Roman"/>
          <w:sz w:val="28"/>
          <w:szCs w:val="28"/>
        </w:rPr>
        <w:t>.</w:t>
      </w:r>
      <w:bookmarkStart w:id="27" w:name="_Toc171694290"/>
    </w:p>
    <w:p w:rsidR="007F7A26" w:rsidRPr="009A1DAC" w:rsidRDefault="007F7A26" w:rsidP="00D63D45">
      <w:pPr>
        <w:spacing w:after="0" w:line="240" w:lineRule="auto"/>
        <w:jc w:val="both"/>
        <w:rPr>
          <w:rFonts w:ascii="Times New Roman" w:hAnsi="Times New Roman" w:cs="Times New Roman"/>
          <w:sz w:val="28"/>
          <w:szCs w:val="28"/>
        </w:rPr>
      </w:pPr>
    </w:p>
    <w:p w:rsidR="00ED5562" w:rsidRDefault="00ED5562" w:rsidP="007F7A26">
      <w:pPr>
        <w:spacing w:after="0" w:line="240" w:lineRule="auto"/>
        <w:ind w:firstLine="709"/>
        <w:jc w:val="both"/>
        <w:rPr>
          <w:rFonts w:ascii="Times New Roman" w:eastAsia="Times New Roman" w:hAnsi="Times New Roman" w:cs="Times New Roman"/>
          <w:bCs/>
          <w:kern w:val="32"/>
          <w:sz w:val="28"/>
          <w:szCs w:val="28"/>
          <w:lang w:val="x-none" w:eastAsia="x-none"/>
        </w:rPr>
      </w:pPr>
    </w:p>
    <w:p w:rsidR="00ED5562" w:rsidRDefault="00ED5562" w:rsidP="007F7A26">
      <w:pPr>
        <w:spacing w:after="0" w:line="240" w:lineRule="auto"/>
        <w:ind w:firstLine="709"/>
        <w:jc w:val="both"/>
        <w:rPr>
          <w:rFonts w:ascii="Times New Roman" w:eastAsia="Times New Roman" w:hAnsi="Times New Roman" w:cs="Times New Roman"/>
          <w:bCs/>
          <w:kern w:val="32"/>
          <w:sz w:val="28"/>
          <w:szCs w:val="28"/>
          <w:lang w:val="x-none" w:eastAsia="x-none"/>
        </w:rPr>
      </w:pPr>
    </w:p>
    <w:p w:rsidR="00ED5562" w:rsidRDefault="00ED5562" w:rsidP="007F7A26">
      <w:pPr>
        <w:spacing w:after="0" w:line="240" w:lineRule="auto"/>
        <w:ind w:firstLine="709"/>
        <w:jc w:val="both"/>
        <w:rPr>
          <w:rFonts w:ascii="Times New Roman" w:eastAsia="Times New Roman" w:hAnsi="Times New Roman" w:cs="Times New Roman"/>
          <w:bCs/>
          <w:kern w:val="32"/>
          <w:sz w:val="28"/>
          <w:szCs w:val="28"/>
          <w:lang w:val="x-none" w:eastAsia="x-none"/>
        </w:rPr>
      </w:pPr>
    </w:p>
    <w:p w:rsidR="00ED5562" w:rsidRDefault="00ED5562" w:rsidP="007F7A26">
      <w:pPr>
        <w:spacing w:after="0" w:line="240" w:lineRule="auto"/>
        <w:ind w:firstLine="709"/>
        <w:jc w:val="both"/>
        <w:rPr>
          <w:rFonts w:ascii="Times New Roman" w:eastAsia="Times New Roman" w:hAnsi="Times New Roman" w:cs="Times New Roman"/>
          <w:bCs/>
          <w:kern w:val="32"/>
          <w:sz w:val="28"/>
          <w:szCs w:val="28"/>
          <w:lang w:val="x-none" w:eastAsia="x-none"/>
        </w:rPr>
      </w:pPr>
    </w:p>
    <w:p w:rsidR="00ED5562" w:rsidRDefault="00ED5562" w:rsidP="007F7A26">
      <w:pPr>
        <w:spacing w:after="0" w:line="240" w:lineRule="auto"/>
        <w:ind w:firstLine="709"/>
        <w:jc w:val="both"/>
        <w:rPr>
          <w:rFonts w:ascii="Times New Roman" w:eastAsia="Times New Roman" w:hAnsi="Times New Roman" w:cs="Times New Roman"/>
          <w:bCs/>
          <w:kern w:val="32"/>
          <w:sz w:val="28"/>
          <w:szCs w:val="28"/>
          <w:lang w:val="x-none" w:eastAsia="x-none"/>
        </w:rPr>
      </w:pPr>
    </w:p>
    <w:p w:rsidR="00ED5562" w:rsidRDefault="00ED5562" w:rsidP="007F7A26">
      <w:pPr>
        <w:spacing w:after="0" w:line="240" w:lineRule="auto"/>
        <w:ind w:firstLine="709"/>
        <w:jc w:val="both"/>
        <w:rPr>
          <w:rFonts w:ascii="Times New Roman" w:eastAsia="Times New Roman" w:hAnsi="Times New Roman" w:cs="Times New Roman"/>
          <w:bCs/>
          <w:kern w:val="32"/>
          <w:sz w:val="28"/>
          <w:szCs w:val="28"/>
          <w:lang w:val="x-none" w:eastAsia="x-none"/>
        </w:rPr>
      </w:pPr>
    </w:p>
    <w:p w:rsidR="00ED5562" w:rsidRDefault="00ED5562" w:rsidP="007F7A26">
      <w:pPr>
        <w:spacing w:after="0" w:line="240" w:lineRule="auto"/>
        <w:ind w:firstLine="709"/>
        <w:jc w:val="both"/>
        <w:rPr>
          <w:rFonts w:ascii="Times New Roman" w:eastAsia="Times New Roman" w:hAnsi="Times New Roman" w:cs="Times New Roman"/>
          <w:bCs/>
          <w:kern w:val="32"/>
          <w:sz w:val="28"/>
          <w:szCs w:val="28"/>
          <w:lang w:val="x-none" w:eastAsia="x-none"/>
        </w:rPr>
      </w:pPr>
    </w:p>
    <w:p w:rsidR="00484BD5" w:rsidRPr="009A1DAC" w:rsidRDefault="004F0E2F" w:rsidP="007F7A26">
      <w:pPr>
        <w:spacing w:after="0" w:line="240" w:lineRule="auto"/>
        <w:ind w:firstLine="709"/>
        <w:jc w:val="both"/>
        <w:rPr>
          <w:rFonts w:ascii="Times New Roman" w:eastAsia="Times New Roman" w:hAnsi="Times New Roman" w:cs="Times New Roman"/>
          <w:bCs/>
          <w:kern w:val="32"/>
          <w:sz w:val="28"/>
          <w:szCs w:val="28"/>
          <w:lang w:val="x-none" w:eastAsia="x-none"/>
        </w:rPr>
      </w:pPr>
      <w:r w:rsidRPr="009A1DAC">
        <w:rPr>
          <w:rFonts w:ascii="Times New Roman" w:eastAsia="Times New Roman" w:hAnsi="Times New Roman" w:cs="Times New Roman"/>
          <w:bCs/>
          <w:kern w:val="32"/>
          <w:sz w:val="28"/>
          <w:szCs w:val="28"/>
          <w:lang w:val="x-none" w:eastAsia="x-none"/>
        </w:rPr>
        <w:lastRenderedPageBreak/>
        <w:t xml:space="preserve">Статья </w:t>
      </w:r>
      <w:r w:rsidR="009940D7" w:rsidRPr="009A1DAC">
        <w:rPr>
          <w:rFonts w:ascii="Times New Roman" w:eastAsia="Times New Roman" w:hAnsi="Times New Roman" w:cs="Times New Roman"/>
          <w:bCs/>
          <w:kern w:val="32"/>
          <w:sz w:val="28"/>
          <w:szCs w:val="28"/>
          <w:lang w:eastAsia="x-none"/>
        </w:rPr>
        <w:t>10</w:t>
      </w:r>
      <w:r w:rsidRPr="009A1DAC">
        <w:rPr>
          <w:rFonts w:ascii="Times New Roman" w:eastAsia="Times New Roman" w:hAnsi="Times New Roman" w:cs="Times New Roman"/>
          <w:bCs/>
          <w:kern w:val="32"/>
          <w:sz w:val="28"/>
          <w:szCs w:val="28"/>
          <w:lang w:val="x-none" w:eastAsia="x-none"/>
        </w:rPr>
        <w:t xml:space="preserve">. </w:t>
      </w:r>
      <w:r w:rsidR="00484BD5" w:rsidRPr="009A1DAC">
        <w:rPr>
          <w:rFonts w:ascii="Times New Roman" w:eastAsia="Times New Roman" w:hAnsi="Times New Roman" w:cs="Times New Roman"/>
          <w:bCs/>
          <w:kern w:val="32"/>
          <w:sz w:val="28"/>
          <w:szCs w:val="28"/>
          <w:lang w:val="x-none" w:eastAsia="x-none"/>
        </w:rPr>
        <w:t>Расчетные показатели, устанавливаемые для организации и осуществления мероприятий по территориальной обороне и гражданской обороне, защите населения и территории города Нефтеюганск от чрезвычайных ситуаций природного и техногенного характера. Расчетные показатели, устанавливаемые для объектов местного значения города в области пожарной безопасности</w:t>
      </w:r>
      <w:bookmarkEnd w:id="27"/>
    </w:p>
    <w:p w:rsidR="007F7A26" w:rsidRPr="009A1DAC" w:rsidRDefault="007F7A26" w:rsidP="007F7A26">
      <w:pPr>
        <w:spacing w:after="0" w:line="240" w:lineRule="auto"/>
        <w:ind w:firstLine="709"/>
        <w:jc w:val="both"/>
        <w:rPr>
          <w:rFonts w:ascii="Times New Roman" w:hAnsi="Times New Roman" w:cs="Times New Roman"/>
          <w:sz w:val="28"/>
          <w:szCs w:val="28"/>
        </w:rPr>
      </w:pPr>
    </w:p>
    <w:p w:rsidR="00484BD5" w:rsidRPr="009A1DAC" w:rsidRDefault="00484BD5"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Параметры размещения объектов местного значения в области предупреждения чрезвычайных ситуаций и ликвидации их последствий на территории города Нефтеюганск регламентируется федеральным законодательством.</w:t>
      </w:r>
    </w:p>
    <w:p w:rsidR="00484BD5" w:rsidRPr="009A1DAC" w:rsidRDefault="00484BD5"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При подготовке документов территориального планирования для объектов местного значения города в области предупреждения чрезвычайных ситуаций для пожарной охраны необходимо руководствоваться Федеральным законом № 123-ФЗ от 22.07.2008 «Технический регламент о требованиях пожарной безопасности».</w:t>
      </w:r>
    </w:p>
    <w:p w:rsidR="00484BD5" w:rsidRPr="009A1DAC" w:rsidRDefault="00484BD5"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Предельные значения расчетных показателей объектов аварийно-спасательной и противопожарной службы не устанавливаются.</w:t>
      </w:r>
    </w:p>
    <w:p w:rsidR="00484BD5" w:rsidRPr="009A1DAC" w:rsidRDefault="00484BD5"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Территории, расположенные на участках, подверженных негативному влиянию поверхностных вод должны быть обеспечены защитными гидротехническими сооружениями.</w:t>
      </w:r>
    </w:p>
    <w:p w:rsidR="00484BD5" w:rsidRPr="009A1DAC" w:rsidRDefault="00484BD5"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 xml:space="preserve">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w:t>
      </w:r>
    </w:p>
    <w:p w:rsidR="00484BD5" w:rsidRPr="009A1DAC" w:rsidRDefault="00484BD5"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484BD5" w:rsidRPr="009A1DAC" w:rsidRDefault="00484BD5"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484BD5" w:rsidRPr="009A1DAC" w:rsidRDefault="00484BD5"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484BD5" w:rsidRPr="009A1DAC" w:rsidRDefault="00484BD5"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lastRenderedPageBreak/>
        <w:t xml:space="preserve">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стадионов, парков, скверов и других зеленых насаждений - </w:t>
      </w:r>
      <w:r w:rsidR="00AE363D">
        <w:rPr>
          <w:rFonts w:ascii="Times New Roman" w:hAnsi="Times New Roman" w:cs="Times New Roman"/>
          <w:sz w:val="28"/>
          <w:szCs w:val="28"/>
        </w:rPr>
        <w:t xml:space="preserve">                                      </w:t>
      </w:r>
      <w:r w:rsidRPr="009A1DAC">
        <w:rPr>
          <w:rFonts w:ascii="Times New Roman" w:hAnsi="Times New Roman" w:cs="Times New Roman"/>
          <w:sz w:val="28"/>
          <w:szCs w:val="28"/>
        </w:rPr>
        <w:t>не менее 1 м.</w:t>
      </w:r>
    </w:p>
    <w:p w:rsidR="00484BD5" w:rsidRPr="009A1DAC" w:rsidRDefault="00484BD5"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Требования к АЗС жидкого моторного топлива, эксплуатирующимся в качестве топливозаправочных пунктов складов нефти и нефтепродуктов, автомобильным газозаправочным станциям, эксплуатирующимся в качестве топливозаправочных пунктов ГНС и ГНП, а также к автомобильным газонаполнительным компрессорным и автомобильным криогенным станциям, эксплуатирующимся в качестве топливозаправочных пунктов производственных предприятий нефтяной и газовой (нефтегазовой) промышленности, допускается определять по другим нормативным документам, регламентирующим требования пожарной безопасности к объектам, на которых эти топливозаправочные пункты предусматриваются.</w:t>
      </w:r>
    </w:p>
    <w:p w:rsidR="00484BD5" w:rsidRPr="009A1DAC" w:rsidRDefault="00484BD5"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Требования к инженерно-техническим мероприятиям по гражданской обороне, которые должны соблюдаться при подготовке документов территориального планирования и документации по планировке территорий, при проектировании, строительстве и эксплуатации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особо опасных, технически сложных, уникальных объектов и объектов гражданской обороны, следует принимать по СП 165.1325800.2014 «Инженерно-технические мероприятия по гражданской обороне».</w:t>
      </w:r>
    </w:p>
    <w:p w:rsidR="0094560D" w:rsidRPr="009A1DAC" w:rsidRDefault="00484BD5"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На территории города необходимо предусматривать места хранения запасов материально-технических, продовольственных, медицинских и иных средств в целях гражданской обороны и ликвидации последствий чрезвычайных ситуаций.</w:t>
      </w:r>
    </w:p>
    <w:p w:rsidR="0094560D" w:rsidRPr="009A1DAC" w:rsidRDefault="0094560D" w:rsidP="0092582E">
      <w:pPr>
        <w:spacing w:after="0" w:line="240" w:lineRule="auto"/>
        <w:ind w:firstLine="709"/>
        <w:jc w:val="both"/>
        <w:rPr>
          <w:rFonts w:ascii="Times New Roman" w:hAnsi="Times New Roman" w:cs="Times New Roman"/>
          <w:sz w:val="28"/>
          <w:szCs w:val="28"/>
        </w:rPr>
      </w:pPr>
    </w:p>
    <w:p w:rsidR="0094560D" w:rsidRPr="009A1DAC" w:rsidRDefault="0094560D" w:rsidP="0092582E">
      <w:pPr>
        <w:pStyle w:val="4a"/>
        <w:ind w:left="709" w:firstLine="0"/>
        <w:rPr>
          <w:b w:val="0"/>
          <w:color w:val="auto"/>
          <w:lang w:val="ru-RU"/>
        </w:rPr>
      </w:pPr>
      <w:bookmarkStart w:id="28" w:name="_Toc171694291"/>
      <w:r w:rsidRPr="009A1DAC">
        <w:rPr>
          <w:b w:val="0"/>
          <w:color w:val="auto"/>
        </w:rPr>
        <w:t xml:space="preserve">Глава </w:t>
      </w:r>
      <w:r w:rsidR="004A232F" w:rsidRPr="009A1DAC">
        <w:rPr>
          <w:b w:val="0"/>
          <w:color w:val="auto"/>
          <w:lang w:val="ru-RU"/>
        </w:rPr>
        <w:t>3</w:t>
      </w:r>
      <w:r w:rsidRPr="009A1DAC">
        <w:rPr>
          <w:b w:val="0"/>
          <w:color w:val="auto"/>
        </w:rPr>
        <w:t>. Требования и рекомендации</w:t>
      </w:r>
      <w:bookmarkEnd w:id="28"/>
      <w:r w:rsidR="007F7A26" w:rsidRPr="009A1DAC">
        <w:rPr>
          <w:b w:val="0"/>
          <w:color w:val="auto"/>
          <w:lang w:val="ru-RU"/>
        </w:rPr>
        <w:t xml:space="preserve"> </w:t>
      </w:r>
    </w:p>
    <w:p w:rsidR="0094560D" w:rsidRPr="009A1DAC" w:rsidRDefault="0094560D" w:rsidP="0092582E">
      <w:pPr>
        <w:pStyle w:val="2"/>
        <w:spacing w:line="240" w:lineRule="auto"/>
        <w:rPr>
          <w:rFonts w:ascii="Times New Roman" w:eastAsia="Times New Roman" w:hAnsi="Times New Roman" w:cs="Times New Roman"/>
          <w:b w:val="0"/>
          <w:bCs/>
          <w:kern w:val="32"/>
          <w:sz w:val="28"/>
          <w:szCs w:val="28"/>
          <w:lang w:val="x-none" w:eastAsia="x-none"/>
        </w:rPr>
      </w:pPr>
      <w:bookmarkStart w:id="29" w:name="_Toc171694292"/>
      <w:r w:rsidRPr="009A1DAC">
        <w:rPr>
          <w:rFonts w:ascii="Times New Roman" w:eastAsiaTheme="minorHAnsi" w:hAnsi="Times New Roman" w:cs="Times New Roman"/>
          <w:b w:val="0"/>
          <w:sz w:val="28"/>
          <w:szCs w:val="28"/>
          <w:lang w:eastAsia="en-US"/>
        </w:rPr>
        <w:t xml:space="preserve">Статья </w:t>
      </w:r>
      <w:r w:rsidR="00C96FC5" w:rsidRPr="009A1DAC">
        <w:rPr>
          <w:rFonts w:ascii="Times New Roman" w:eastAsiaTheme="minorHAnsi" w:hAnsi="Times New Roman" w:cs="Times New Roman"/>
          <w:b w:val="0"/>
          <w:sz w:val="28"/>
          <w:szCs w:val="28"/>
          <w:lang w:eastAsia="en-US"/>
        </w:rPr>
        <w:t>1</w:t>
      </w:r>
      <w:r w:rsidR="009940D7" w:rsidRPr="009A1DAC">
        <w:rPr>
          <w:rFonts w:ascii="Times New Roman" w:eastAsiaTheme="minorHAnsi" w:hAnsi="Times New Roman" w:cs="Times New Roman"/>
          <w:b w:val="0"/>
          <w:sz w:val="28"/>
          <w:szCs w:val="28"/>
          <w:lang w:eastAsia="en-US"/>
        </w:rPr>
        <w:t>1</w:t>
      </w:r>
      <w:r w:rsidRPr="009A1DAC">
        <w:rPr>
          <w:rFonts w:ascii="Times New Roman" w:eastAsiaTheme="minorHAnsi" w:hAnsi="Times New Roman" w:cs="Times New Roman"/>
          <w:b w:val="0"/>
          <w:sz w:val="28"/>
          <w:szCs w:val="28"/>
          <w:lang w:eastAsia="en-US"/>
        </w:rPr>
        <w:t xml:space="preserve">. </w:t>
      </w:r>
      <w:r w:rsidR="00A11DBD" w:rsidRPr="009A1DAC">
        <w:rPr>
          <w:rFonts w:ascii="Times New Roman" w:eastAsia="Times New Roman" w:hAnsi="Times New Roman" w:cs="Times New Roman"/>
          <w:b w:val="0"/>
          <w:bCs/>
          <w:kern w:val="32"/>
          <w:sz w:val="28"/>
          <w:szCs w:val="28"/>
          <w:lang w:val="x-none" w:eastAsia="x-none"/>
        </w:rPr>
        <w:t>Требования и рекомендации по зонированию территории</w:t>
      </w:r>
      <w:bookmarkEnd w:id="29"/>
    </w:p>
    <w:p w:rsidR="00A11DBD" w:rsidRPr="009A1DAC" w:rsidRDefault="00A11DBD"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Нормативы распределения функциональных зон с отображением параметров планируемого развития (в процентах и гектарах) следует принимать исходя из особенностей развития конкретной территории. При этом:</w:t>
      </w:r>
    </w:p>
    <w:p w:rsidR="00A11DBD" w:rsidRPr="009A1DAC" w:rsidRDefault="00A11DBD" w:rsidP="0092582E">
      <w:pPr>
        <w:tabs>
          <w:tab w:val="left" w:pos="851"/>
          <w:tab w:val="left" w:pos="1418"/>
        </w:tabs>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ab/>
        <w:t>-в результате укрупненного зонирования территории муниципального     образования при подготовке генерального плана городского округа выделяются относительно однородные по функциональному назначению территориальные образования – функциональные зоны;</w:t>
      </w:r>
    </w:p>
    <w:p w:rsidR="00A11DBD" w:rsidRPr="009A1DAC" w:rsidRDefault="00A11DBD" w:rsidP="0092582E">
      <w:pPr>
        <w:tabs>
          <w:tab w:val="left" w:pos="851"/>
          <w:tab w:val="left" w:pos="1418"/>
        </w:tabs>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ab/>
        <w:t>-при подготовке документации по планировке территории в границах функциональных зон устанавливаются параметры земельных участков и планируемых к строительству объектов капитального строительства;</w:t>
      </w:r>
    </w:p>
    <w:p w:rsidR="00A11DBD" w:rsidRPr="009A1DAC" w:rsidRDefault="00A11DBD" w:rsidP="0092582E">
      <w:pPr>
        <w:tabs>
          <w:tab w:val="left" w:pos="851"/>
          <w:tab w:val="left" w:pos="1418"/>
        </w:tabs>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ab/>
        <w:t xml:space="preserve">-при разработке документа градостроительного зонирования (правил землепользования и застройки) на основе документов территориального планирования и документации по планировке территории выделяются </w:t>
      </w:r>
      <w:r w:rsidRPr="009A1DAC">
        <w:rPr>
          <w:rFonts w:ascii="Times New Roman" w:hAnsi="Times New Roman" w:cs="Times New Roman"/>
          <w:sz w:val="28"/>
          <w:szCs w:val="28"/>
        </w:rPr>
        <w:lastRenderedPageBreak/>
        <w:t>территориальные зоны (устанавливаются их границы и градостроительные регламенты);</w:t>
      </w:r>
    </w:p>
    <w:p w:rsidR="00A11DBD" w:rsidRPr="009A1DAC" w:rsidRDefault="00A11DBD" w:rsidP="0092582E">
      <w:pPr>
        <w:tabs>
          <w:tab w:val="left" w:pos="851"/>
          <w:tab w:val="left" w:pos="1418"/>
        </w:tabs>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ab/>
        <w:t>-при подготовке градостроительной документации на территории городского округа следует применять единый классификатор зонирования территории муниципального образования (таблицы 1</w:t>
      </w:r>
      <w:r w:rsidR="00EC00D9" w:rsidRPr="009A1DAC">
        <w:rPr>
          <w:rFonts w:ascii="Times New Roman" w:hAnsi="Times New Roman" w:cs="Times New Roman"/>
          <w:sz w:val="28"/>
          <w:szCs w:val="28"/>
        </w:rPr>
        <w:t>7</w:t>
      </w:r>
      <w:r w:rsidRPr="009A1DAC">
        <w:rPr>
          <w:rFonts w:ascii="Times New Roman" w:hAnsi="Times New Roman" w:cs="Times New Roman"/>
          <w:sz w:val="28"/>
          <w:szCs w:val="28"/>
        </w:rPr>
        <w:t>,1</w:t>
      </w:r>
      <w:r w:rsidR="00EC00D9" w:rsidRPr="009A1DAC">
        <w:rPr>
          <w:rFonts w:ascii="Times New Roman" w:hAnsi="Times New Roman" w:cs="Times New Roman"/>
          <w:sz w:val="28"/>
          <w:szCs w:val="28"/>
        </w:rPr>
        <w:t>8</w:t>
      </w:r>
      <w:r w:rsidRPr="009A1DAC">
        <w:rPr>
          <w:rFonts w:ascii="Times New Roman" w:hAnsi="Times New Roman" w:cs="Times New Roman"/>
          <w:sz w:val="28"/>
          <w:szCs w:val="28"/>
        </w:rPr>
        <w:t>);</w:t>
      </w:r>
    </w:p>
    <w:p w:rsidR="00A11DBD" w:rsidRPr="009A1DAC" w:rsidRDefault="00A11DBD" w:rsidP="0092582E">
      <w:pPr>
        <w:spacing w:after="0" w:line="240" w:lineRule="auto"/>
        <w:ind w:firstLine="709"/>
        <w:jc w:val="both"/>
        <w:rPr>
          <w:rFonts w:ascii="Times New Roman" w:hAnsi="Times New Roman" w:cs="Times New Roman"/>
          <w:sz w:val="28"/>
          <w:szCs w:val="28"/>
        </w:rPr>
      </w:pPr>
    </w:p>
    <w:p w:rsidR="00A11DBD" w:rsidRPr="009A1DAC" w:rsidRDefault="00A11DBD"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Таблица 1</w:t>
      </w:r>
      <w:r w:rsidR="00EC00D9" w:rsidRPr="009A1DAC">
        <w:rPr>
          <w:rFonts w:ascii="Times New Roman" w:hAnsi="Times New Roman" w:cs="Times New Roman"/>
          <w:sz w:val="28"/>
          <w:szCs w:val="28"/>
        </w:rPr>
        <w:t>7</w:t>
      </w:r>
      <w:r w:rsidRPr="009A1DAC">
        <w:rPr>
          <w:rFonts w:ascii="Times New Roman" w:hAnsi="Times New Roman" w:cs="Times New Roman"/>
          <w:sz w:val="28"/>
          <w:szCs w:val="28"/>
        </w:rPr>
        <w:t>. Типы и виды функциональных зон</w:t>
      </w:r>
    </w:p>
    <w:tbl>
      <w:tblPr>
        <w:tblW w:w="9653" w:type="dxa"/>
        <w:jc w:val="center"/>
        <w:tblLook w:val="04A0" w:firstRow="1" w:lastRow="0" w:firstColumn="1" w:lastColumn="0" w:noHBand="0" w:noVBand="1"/>
      </w:tblPr>
      <w:tblGrid>
        <w:gridCol w:w="799"/>
        <w:gridCol w:w="3891"/>
        <w:gridCol w:w="4963"/>
      </w:tblGrid>
      <w:tr w:rsidR="009A1DAC" w:rsidRPr="009A1DAC" w:rsidTr="00A11DBD">
        <w:trPr>
          <w:trHeight w:val="706"/>
          <w:tblHeader/>
          <w:jc w:val="center"/>
        </w:trPr>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A11DBD" w:rsidRPr="009A1DAC" w:rsidRDefault="00A11DBD" w:rsidP="0092582E">
            <w:pPr>
              <w:spacing w:after="0" w:line="240" w:lineRule="auto"/>
              <w:jc w:val="both"/>
              <w:rPr>
                <w:rFonts w:ascii="Times New Roman" w:hAnsi="Times New Roman" w:cs="Times New Roman"/>
              </w:rPr>
            </w:pPr>
            <w:r w:rsidRPr="009A1DAC">
              <w:rPr>
                <w:rFonts w:ascii="Times New Roman" w:hAnsi="Times New Roman" w:cs="Times New Roman"/>
              </w:rPr>
              <w:t>№ п/п</w:t>
            </w:r>
          </w:p>
        </w:tc>
        <w:tc>
          <w:tcPr>
            <w:tcW w:w="3891" w:type="dxa"/>
            <w:tcBorders>
              <w:top w:val="single" w:sz="4" w:space="0" w:color="auto"/>
              <w:left w:val="nil"/>
              <w:bottom w:val="single" w:sz="4" w:space="0" w:color="auto"/>
              <w:right w:val="single" w:sz="4" w:space="0" w:color="auto"/>
            </w:tcBorders>
            <w:shd w:val="clear" w:color="auto" w:fill="auto"/>
            <w:vAlign w:val="center"/>
          </w:tcPr>
          <w:p w:rsidR="00A11DBD" w:rsidRPr="009A1DAC" w:rsidRDefault="00A11DBD" w:rsidP="0092582E">
            <w:pPr>
              <w:spacing w:after="0" w:line="240" w:lineRule="auto"/>
              <w:jc w:val="center"/>
              <w:rPr>
                <w:rFonts w:ascii="Times New Roman" w:hAnsi="Times New Roman" w:cs="Times New Roman"/>
              </w:rPr>
            </w:pPr>
            <w:r w:rsidRPr="009A1DAC">
              <w:rPr>
                <w:rFonts w:ascii="Times New Roman" w:hAnsi="Times New Roman" w:cs="Times New Roman"/>
              </w:rPr>
              <w:t>Тип функциональной зоны</w:t>
            </w:r>
          </w:p>
        </w:tc>
        <w:tc>
          <w:tcPr>
            <w:tcW w:w="4963" w:type="dxa"/>
            <w:tcBorders>
              <w:top w:val="single" w:sz="4" w:space="0" w:color="auto"/>
              <w:left w:val="nil"/>
              <w:bottom w:val="single" w:sz="4" w:space="0" w:color="auto"/>
              <w:right w:val="single" w:sz="4" w:space="0" w:color="auto"/>
            </w:tcBorders>
            <w:shd w:val="clear" w:color="auto" w:fill="auto"/>
            <w:vAlign w:val="center"/>
          </w:tcPr>
          <w:p w:rsidR="00A11DBD" w:rsidRPr="009A1DAC" w:rsidRDefault="00A11DBD" w:rsidP="0092582E">
            <w:pPr>
              <w:spacing w:after="0" w:line="240" w:lineRule="auto"/>
              <w:jc w:val="center"/>
              <w:rPr>
                <w:rFonts w:ascii="Times New Roman" w:hAnsi="Times New Roman" w:cs="Times New Roman"/>
              </w:rPr>
            </w:pPr>
            <w:r w:rsidRPr="009A1DAC">
              <w:rPr>
                <w:rFonts w:ascii="Times New Roman" w:hAnsi="Times New Roman" w:cs="Times New Roman"/>
              </w:rPr>
              <w:t>Вид функциональной зоны</w:t>
            </w:r>
          </w:p>
        </w:tc>
      </w:tr>
      <w:tr w:rsidR="009A1DAC" w:rsidRPr="009A1DAC" w:rsidTr="00A11DBD">
        <w:trPr>
          <w:trHeight w:val="20"/>
          <w:jc w:val="center"/>
        </w:trPr>
        <w:tc>
          <w:tcPr>
            <w:tcW w:w="799" w:type="dxa"/>
            <w:tcBorders>
              <w:top w:val="single" w:sz="4" w:space="0" w:color="auto"/>
              <w:left w:val="single" w:sz="4" w:space="0" w:color="auto"/>
              <w:bottom w:val="single" w:sz="4" w:space="0" w:color="000000"/>
              <w:right w:val="single" w:sz="4" w:space="0" w:color="auto"/>
            </w:tcBorders>
            <w:shd w:val="clear" w:color="auto" w:fill="auto"/>
            <w:vAlign w:val="center"/>
          </w:tcPr>
          <w:p w:rsidR="00A11DBD" w:rsidRPr="009A1DAC" w:rsidRDefault="00A11DBD" w:rsidP="0092582E">
            <w:pPr>
              <w:spacing w:after="0" w:line="240" w:lineRule="auto"/>
              <w:jc w:val="both"/>
              <w:rPr>
                <w:rFonts w:ascii="Times New Roman" w:hAnsi="Times New Roman" w:cs="Times New Roman"/>
              </w:rPr>
            </w:pPr>
            <w:r w:rsidRPr="009A1DAC">
              <w:rPr>
                <w:rFonts w:ascii="Times New Roman" w:hAnsi="Times New Roman" w:cs="Times New Roman"/>
              </w:rPr>
              <w:t>1.</w:t>
            </w:r>
          </w:p>
        </w:tc>
        <w:tc>
          <w:tcPr>
            <w:tcW w:w="3891" w:type="dxa"/>
            <w:tcBorders>
              <w:top w:val="single" w:sz="4" w:space="0" w:color="auto"/>
              <w:left w:val="single" w:sz="4" w:space="0" w:color="auto"/>
              <w:bottom w:val="single" w:sz="4" w:space="0" w:color="000000"/>
              <w:right w:val="single" w:sz="4" w:space="0" w:color="auto"/>
            </w:tcBorders>
            <w:shd w:val="clear" w:color="auto" w:fill="auto"/>
            <w:vAlign w:val="center"/>
          </w:tcPr>
          <w:p w:rsidR="00A11DBD" w:rsidRPr="009A1DAC" w:rsidRDefault="00A11DBD" w:rsidP="0092582E">
            <w:pPr>
              <w:spacing w:after="0" w:line="240" w:lineRule="auto"/>
              <w:ind w:firstLine="210"/>
              <w:jc w:val="both"/>
              <w:rPr>
                <w:rFonts w:ascii="Times New Roman" w:hAnsi="Times New Roman" w:cs="Times New Roman"/>
              </w:rPr>
            </w:pPr>
            <w:r w:rsidRPr="009A1DAC">
              <w:rPr>
                <w:rFonts w:ascii="Times New Roman" w:hAnsi="Times New Roman" w:cs="Times New Roman"/>
              </w:rPr>
              <w:t>Зона градостроительного использования</w:t>
            </w:r>
          </w:p>
        </w:tc>
        <w:tc>
          <w:tcPr>
            <w:tcW w:w="4963" w:type="dxa"/>
            <w:tcBorders>
              <w:top w:val="single" w:sz="4" w:space="0" w:color="auto"/>
              <w:left w:val="nil"/>
              <w:bottom w:val="single" w:sz="4" w:space="0" w:color="auto"/>
              <w:right w:val="single" w:sz="4" w:space="0" w:color="auto"/>
            </w:tcBorders>
            <w:shd w:val="clear" w:color="auto" w:fill="auto"/>
            <w:vAlign w:val="center"/>
          </w:tcPr>
          <w:p w:rsidR="00A11DBD" w:rsidRPr="009A1DAC" w:rsidRDefault="00A11DBD" w:rsidP="0092582E">
            <w:pPr>
              <w:spacing w:after="0" w:line="240" w:lineRule="auto"/>
              <w:ind w:firstLine="709"/>
              <w:jc w:val="both"/>
              <w:rPr>
                <w:rFonts w:ascii="Times New Roman" w:hAnsi="Times New Roman" w:cs="Times New Roman"/>
              </w:rPr>
            </w:pPr>
          </w:p>
        </w:tc>
      </w:tr>
      <w:tr w:rsidR="009A1DAC" w:rsidRPr="009A1DAC" w:rsidTr="00A11DBD">
        <w:trPr>
          <w:trHeight w:val="20"/>
          <w:jc w:val="center"/>
        </w:trPr>
        <w:tc>
          <w:tcPr>
            <w:tcW w:w="79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11DBD" w:rsidRPr="009A1DAC" w:rsidRDefault="00A11DBD" w:rsidP="0092582E">
            <w:pPr>
              <w:spacing w:after="0" w:line="240" w:lineRule="auto"/>
              <w:jc w:val="both"/>
              <w:rPr>
                <w:rFonts w:ascii="Times New Roman" w:hAnsi="Times New Roman" w:cs="Times New Roman"/>
              </w:rPr>
            </w:pPr>
            <w:r w:rsidRPr="009A1DAC">
              <w:rPr>
                <w:rFonts w:ascii="Times New Roman" w:hAnsi="Times New Roman" w:cs="Times New Roman"/>
              </w:rPr>
              <w:t>1.1</w:t>
            </w:r>
          </w:p>
        </w:tc>
        <w:tc>
          <w:tcPr>
            <w:tcW w:w="389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11DBD" w:rsidRPr="009A1DAC" w:rsidRDefault="00A11DBD" w:rsidP="0092582E">
            <w:pPr>
              <w:spacing w:after="0" w:line="240" w:lineRule="auto"/>
              <w:ind w:firstLine="210"/>
              <w:jc w:val="both"/>
              <w:rPr>
                <w:rFonts w:ascii="Times New Roman" w:hAnsi="Times New Roman" w:cs="Times New Roman"/>
              </w:rPr>
            </w:pPr>
            <w:r w:rsidRPr="009A1DAC">
              <w:rPr>
                <w:rFonts w:ascii="Times New Roman" w:hAnsi="Times New Roman" w:cs="Times New Roman"/>
              </w:rPr>
              <w:t>Жилая зона (Ж)</w:t>
            </w:r>
          </w:p>
        </w:tc>
        <w:tc>
          <w:tcPr>
            <w:tcW w:w="4963" w:type="dxa"/>
            <w:tcBorders>
              <w:top w:val="single" w:sz="4" w:space="0" w:color="auto"/>
              <w:left w:val="nil"/>
              <w:bottom w:val="single" w:sz="4" w:space="0" w:color="auto"/>
              <w:right w:val="single" w:sz="4" w:space="0" w:color="auto"/>
            </w:tcBorders>
            <w:shd w:val="clear" w:color="auto" w:fill="auto"/>
            <w:vAlign w:val="bottom"/>
          </w:tcPr>
          <w:p w:rsidR="00A11DBD" w:rsidRPr="009A1DAC" w:rsidRDefault="00A11DBD" w:rsidP="0092582E">
            <w:pPr>
              <w:spacing w:after="0" w:line="240" w:lineRule="auto"/>
              <w:ind w:firstLine="171"/>
              <w:jc w:val="both"/>
              <w:rPr>
                <w:rFonts w:ascii="Times New Roman" w:hAnsi="Times New Roman" w:cs="Times New Roman"/>
              </w:rPr>
            </w:pPr>
            <w:r w:rsidRPr="009A1DAC">
              <w:rPr>
                <w:rFonts w:ascii="Times New Roman" w:hAnsi="Times New Roman" w:cs="Times New Roman"/>
              </w:rPr>
              <w:t>Многоэтажной жилой застройки (9 этажей и выше)</w:t>
            </w:r>
          </w:p>
        </w:tc>
      </w:tr>
      <w:tr w:rsidR="009A1DAC" w:rsidRPr="009A1DAC" w:rsidTr="00A11DBD">
        <w:trPr>
          <w:trHeight w:val="20"/>
          <w:jc w:val="center"/>
        </w:trPr>
        <w:tc>
          <w:tcPr>
            <w:tcW w:w="799" w:type="dxa"/>
            <w:vMerge/>
            <w:tcBorders>
              <w:top w:val="nil"/>
              <w:left w:val="single" w:sz="4" w:space="0" w:color="auto"/>
              <w:bottom w:val="single" w:sz="4" w:space="0" w:color="000000"/>
              <w:right w:val="single" w:sz="4" w:space="0" w:color="auto"/>
            </w:tcBorders>
            <w:vAlign w:val="center"/>
          </w:tcPr>
          <w:p w:rsidR="00A11DBD" w:rsidRPr="009A1DAC" w:rsidRDefault="00A11DBD" w:rsidP="0092582E">
            <w:pPr>
              <w:spacing w:after="0" w:line="240" w:lineRule="auto"/>
              <w:jc w:val="both"/>
              <w:rPr>
                <w:rFonts w:ascii="Times New Roman" w:hAnsi="Times New Roman" w:cs="Times New Roman"/>
              </w:rPr>
            </w:pPr>
          </w:p>
        </w:tc>
        <w:tc>
          <w:tcPr>
            <w:tcW w:w="3891" w:type="dxa"/>
            <w:vMerge/>
            <w:tcBorders>
              <w:top w:val="nil"/>
              <w:left w:val="single" w:sz="4" w:space="0" w:color="auto"/>
              <w:bottom w:val="single" w:sz="4" w:space="0" w:color="000000"/>
              <w:right w:val="single" w:sz="4" w:space="0" w:color="auto"/>
            </w:tcBorders>
            <w:vAlign w:val="center"/>
          </w:tcPr>
          <w:p w:rsidR="00A11DBD" w:rsidRPr="009A1DAC" w:rsidRDefault="00A11DBD" w:rsidP="0092582E">
            <w:pPr>
              <w:spacing w:after="0" w:line="240" w:lineRule="auto"/>
              <w:ind w:firstLine="210"/>
              <w:jc w:val="both"/>
              <w:rPr>
                <w:rFonts w:ascii="Times New Roman" w:hAnsi="Times New Roman" w:cs="Times New Roman"/>
              </w:rPr>
            </w:pPr>
          </w:p>
        </w:tc>
        <w:tc>
          <w:tcPr>
            <w:tcW w:w="4963" w:type="dxa"/>
            <w:tcBorders>
              <w:top w:val="nil"/>
              <w:left w:val="nil"/>
              <w:bottom w:val="single" w:sz="4" w:space="0" w:color="auto"/>
              <w:right w:val="single" w:sz="4" w:space="0" w:color="auto"/>
            </w:tcBorders>
            <w:shd w:val="clear" w:color="auto" w:fill="auto"/>
            <w:vAlign w:val="bottom"/>
          </w:tcPr>
          <w:p w:rsidR="00A11DBD" w:rsidRPr="009A1DAC" w:rsidRDefault="00A11DBD" w:rsidP="0092582E">
            <w:pPr>
              <w:spacing w:after="0" w:line="240" w:lineRule="auto"/>
              <w:ind w:firstLine="171"/>
              <w:jc w:val="both"/>
              <w:rPr>
                <w:rFonts w:ascii="Times New Roman" w:hAnsi="Times New Roman" w:cs="Times New Roman"/>
              </w:rPr>
            </w:pPr>
            <w:r w:rsidRPr="009A1DAC">
              <w:rPr>
                <w:rFonts w:ascii="Times New Roman" w:hAnsi="Times New Roman" w:cs="Times New Roman"/>
              </w:rPr>
              <w:t>Среднеэтажной жилой застройки(4-8 этажей)</w:t>
            </w:r>
          </w:p>
        </w:tc>
      </w:tr>
      <w:tr w:rsidR="009A1DAC" w:rsidRPr="009A1DAC" w:rsidTr="00A11DBD">
        <w:trPr>
          <w:trHeight w:val="20"/>
          <w:jc w:val="center"/>
        </w:trPr>
        <w:tc>
          <w:tcPr>
            <w:tcW w:w="799" w:type="dxa"/>
            <w:vMerge/>
            <w:tcBorders>
              <w:top w:val="nil"/>
              <w:left w:val="single" w:sz="4" w:space="0" w:color="auto"/>
              <w:bottom w:val="single" w:sz="4" w:space="0" w:color="000000"/>
              <w:right w:val="single" w:sz="4" w:space="0" w:color="auto"/>
            </w:tcBorders>
            <w:vAlign w:val="center"/>
          </w:tcPr>
          <w:p w:rsidR="00A11DBD" w:rsidRPr="009A1DAC" w:rsidRDefault="00A11DBD" w:rsidP="0092582E">
            <w:pPr>
              <w:spacing w:after="0" w:line="240" w:lineRule="auto"/>
              <w:jc w:val="both"/>
              <w:rPr>
                <w:rFonts w:ascii="Times New Roman" w:hAnsi="Times New Roman" w:cs="Times New Roman"/>
              </w:rPr>
            </w:pPr>
          </w:p>
        </w:tc>
        <w:tc>
          <w:tcPr>
            <w:tcW w:w="3891" w:type="dxa"/>
            <w:vMerge/>
            <w:tcBorders>
              <w:top w:val="nil"/>
              <w:left w:val="single" w:sz="4" w:space="0" w:color="auto"/>
              <w:bottom w:val="single" w:sz="4" w:space="0" w:color="000000"/>
              <w:right w:val="single" w:sz="4" w:space="0" w:color="auto"/>
            </w:tcBorders>
            <w:vAlign w:val="center"/>
          </w:tcPr>
          <w:p w:rsidR="00A11DBD" w:rsidRPr="009A1DAC" w:rsidRDefault="00A11DBD" w:rsidP="0092582E">
            <w:pPr>
              <w:spacing w:after="0" w:line="240" w:lineRule="auto"/>
              <w:ind w:firstLine="210"/>
              <w:jc w:val="both"/>
              <w:rPr>
                <w:rFonts w:ascii="Times New Roman" w:hAnsi="Times New Roman" w:cs="Times New Roman"/>
              </w:rPr>
            </w:pPr>
          </w:p>
        </w:tc>
        <w:tc>
          <w:tcPr>
            <w:tcW w:w="4963" w:type="dxa"/>
            <w:tcBorders>
              <w:top w:val="nil"/>
              <w:left w:val="nil"/>
              <w:bottom w:val="single" w:sz="4" w:space="0" w:color="auto"/>
              <w:right w:val="single" w:sz="4" w:space="0" w:color="auto"/>
            </w:tcBorders>
            <w:shd w:val="clear" w:color="auto" w:fill="auto"/>
            <w:vAlign w:val="bottom"/>
          </w:tcPr>
          <w:p w:rsidR="00A11DBD" w:rsidRPr="009A1DAC" w:rsidRDefault="00A11DBD" w:rsidP="0092582E">
            <w:pPr>
              <w:spacing w:after="0" w:line="240" w:lineRule="auto"/>
              <w:ind w:firstLine="171"/>
              <w:jc w:val="both"/>
              <w:rPr>
                <w:rFonts w:ascii="Times New Roman" w:hAnsi="Times New Roman" w:cs="Times New Roman"/>
              </w:rPr>
            </w:pPr>
            <w:r w:rsidRPr="009A1DAC">
              <w:rPr>
                <w:rFonts w:ascii="Times New Roman" w:hAnsi="Times New Roman" w:cs="Times New Roman"/>
              </w:rPr>
              <w:t>Малоэтажной жилой застройки (1-3 этажей)</w:t>
            </w:r>
          </w:p>
        </w:tc>
      </w:tr>
      <w:tr w:rsidR="009A1DAC" w:rsidRPr="009A1DAC" w:rsidTr="00A11DBD">
        <w:trPr>
          <w:trHeight w:val="20"/>
          <w:jc w:val="center"/>
        </w:trPr>
        <w:tc>
          <w:tcPr>
            <w:tcW w:w="799" w:type="dxa"/>
            <w:vMerge/>
            <w:tcBorders>
              <w:top w:val="nil"/>
              <w:left w:val="single" w:sz="4" w:space="0" w:color="auto"/>
              <w:bottom w:val="single" w:sz="4" w:space="0" w:color="000000"/>
              <w:right w:val="single" w:sz="4" w:space="0" w:color="auto"/>
            </w:tcBorders>
            <w:vAlign w:val="center"/>
          </w:tcPr>
          <w:p w:rsidR="00A11DBD" w:rsidRPr="009A1DAC" w:rsidRDefault="00A11DBD" w:rsidP="0092582E">
            <w:pPr>
              <w:spacing w:after="0" w:line="240" w:lineRule="auto"/>
              <w:jc w:val="both"/>
              <w:rPr>
                <w:rFonts w:ascii="Times New Roman" w:hAnsi="Times New Roman" w:cs="Times New Roman"/>
              </w:rPr>
            </w:pPr>
          </w:p>
        </w:tc>
        <w:tc>
          <w:tcPr>
            <w:tcW w:w="3891" w:type="dxa"/>
            <w:vMerge/>
            <w:tcBorders>
              <w:top w:val="nil"/>
              <w:left w:val="single" w:sz="4" w:space="0" w:color="auto"/>
              <w:bottom w:val="single" w:sz="4" w:space="0" w:color="000000"/>
              <w:right w:val="single" w:sz="4" w:space="0" w:color="auto"/>
            </w:tcBorders>
            <w:vAlign w:val="center"/>
          </w:tcPr>
          <w:p w:rsidR="00A11DBD" w:rsidRPr="009A1DAC" w:rsidRDefault="00A11DBD" w:rsidP="0092582E">
            <w:pPr>
              <w:spacing w:after="0" w:line="240" w:lineRule="auto"/>
              <w:ind w:firstLine="210"/>
              <w:jc w:val="both"/>
              <w:rPr>
                <w:rFonts w:ascii="Times New Roman" w:hAnsi="Times New Roman" w:cs="Times New Roman"/>
              </w:rPr>
            </w:pPr>
          </w:p>
        </w:tc>
        <w:tc>
          <w:tcPr>
            <w:tcW w:w="4963" w:type="dxa"/>
            <w:tcBorders>
              <w:top w:val="nil"/>
              <w:left w:val="nil"/>
              <w:bottom w:val="single" w:sz="4" w:space="0" w:color="auto"/>
              <w:right w:val="single" w:sz="4" w:space="0" w:color="auto"/>
            </w:tcBorders>
            <w:shd w:val="clear" w:color="auto" w:fill="auto"/>
            <w:vAlign w:val="bottom"/>
          </w:tcPr>
          <w:p w:rsidR="00A11DBD" w:rsidRPr="009A1DAC" w:rsidRDefault="00A11DBD" w:rsidP="0092582E">
            <w:pPr>
              <w:spacing w:after="0" w:line="240" w:lineRule="auto"/>
              <w:ind w:firstLine="171"/>
              <w:jc w:val="both"/>
              <w:rPr>
                <w:rFonts w:ascii="Times New Roman" w:hAnsi="Times New Roman" w:cs="Times New Roman"/>
              </w:rPr>
            </w:pPr>
            <w:r w:rsidRPr="009A1DAC">
              <w:rPr>
                <w:rFonts w:ascii="Times New Roman" w:hAnsi="Times New Roman" w:cs="Times New Roman"/>
              </w:rPr>
              <w:t xml:space="preserve">Индивидуальной жилой застройки </w:t>
            </w:r>
          </w:p>
        </w:tc>
      </w:tr>
      <w:tr w:rsidR="009A1DAC" w:rsidRPr="009A1DAC" w:rsidTr="00A11DBD">
        <w:trPr>
          <w:trHeight w:val="409"/>
          <w:jc w:val="center"/>
        </w:trPr>
        <w:tc>
          <w:tcPr>
            <w:tcW w:w="799" w:type="dxa"/>
            <w:vMerge/>
            <w:tcBorders>
              <w:top w:val="nil"/>
              <w:left w:val="single" w:sz="4" w:space="0" w:color="auto"/>
              <w:bottom w:val="single" w:sz="4" w:space="0" w:color="000000"/>
              <w:right w:val="single" w:sz="4" w:space="0" w:color="auto"/>
            </w:tcBorders>
            <w:vAlign w:val="center"/>
          </w:tcPr>
          <w:p w:rsidR="00A11DBD" w:rsidRPr="009A1DAC" w:rsidRDefault="00A11DBD" w:rsidP="0092582E">
            <w:pPr>
              <w:spacing w:after="0" w:line="240" w:lineRule="auto"/>
              <w:jc w:val="both"/>
              <w:rPr>
                <w:rFonts w:ascii="Times New Roman" w:hAnsi="Times New Roman" w:cs="Times New Roman"/>
              </w:rPr>
            </w:pPr>
          </w:p>
        </w:tc>
        <w:tc>
          <w:tcPr>
            <w:tcW w:w="3891" w:type="dxa"/>
            <w:vMerge/>
            <w:tcBorders>
              <w:top w:val="nil"/>
              <w:left w:val="single" w:sz="4" w:space="0" w:color="auto"/>
              <w:bottom w:val="single" w:sz="4" w:space="0" w:color="000000"/>
              <w:right w:val="single" w:sz="4" w:space="0" w:color="auto"/>
            </w:tcBorders>
            <w:vAlign w:val="center"/>
          </w:tcPr>
          <w:p w:rsidR="00A11DBD" w:rsidRPr="009A1DAC" w:rsidRDefault="00A11DBD" w:rsidP="0092582E">
            <w:pPr>
              <w:spacing w:after="0" w:line="240" w:lineRule="auto"/>
              <w:ind w:firstLine="210"/>
              <w:jc w:val="both"/>
              <w:rPr>
                <w:rFonts w:ascii="Times New Roman" w:hAnsi="Times New Roman" w:cs="Times New Roman"/>
              </w:rPr>
            </w:pPr>
          </w:p>
        </w:tc>
        <w:tc>
          <w:tcPr>
            <w:tcW w:w="4963" w:type="dxa"/>
            <w:tcBorders>
              <w:top w:val="nil"/>
              <w:left w:val="nil"/>
              <w:bottom w:val="single" w:sz="4" w:space="0" w:color="auto"/>
              <w:right w:val="single" w:sz="4" w:space="0" w:color="auto"/>
            </w:tcBorders>
            <w:shd w:val="clear" w:color="auto" w:fill="auto"/>
            <w:vAlign w:val="bottom"/>
          </w:tcPr>
          <w:p w:rsidR="00A11DBD" w:rsidRPr="009A1DAC" w:rsidRDefault="00A11DBD" w:rsidP="0092582E">
            <w:pPr>
              <w:spacing w:after="0" w:line="240" w:lineRule="auto"/>
              <w:ind w:firstLine="171"/>
              <w:jc w:val="both"/>
              <w:rPr>
                <w:rFonts w:ascii="Times New Roman" w:hAnsi="Times New Roman" w:cs="Times New Roman"/>
              </w:rPr>
            </w:pPr>
            <w:r w:rsidRPr="009A1DAC">
              <w:rPr>
                <w:rFonts w:ascii="Times New Roman" w:hAnsi="Times New Roman" w:cs="Times New Roman"/>
              </w:rPr>
              <w:t>Застройки сезонного проживания</w:t>
            </w:r>
          </w:p>
        </w:tc>
      </w:tr>
      <w:tr w:rsidR="009A1DAC" w:rsidRPr="009A1DAC" w:rsidTr="00A11DBD">
        <w:trPr>
          <w:trHeight w:val="20"/>
          <w:jc w:val="center"/>
        </w:trPr>
        <w:tc>
          <w:tcPr>
            <w:tcW w:w="799" w:type="dxa"/>
            <w:vMerge w:val="restart"/>
            <w:tcBorders>
              <w:top w:val="nil"/>
              <w:left w:val="single" w:sz="4" w:space="0" w:color="auto"/>
              <w:right w:val="single" w:sz="4" w:space="0" w:color="auto"/>
            </w:tcBorders>
            <w:shd w:val="clear" w:color="auto" w:fill="auto"/>
            <w:vAlign w:val="center"/>
          </w:tcPr>
          <w:p w:rsidR="00A11DBD" w:rsidRPr="009A1DAC" w:rsidRDefault="00A11DBD" w:rsidP="0092582E">
            <w:pPr>
              <w:spacing w:after="0" w:line="240" w:lineRule="auto"/>
              <w:jc w:val="both"/>
              <w:rPr>
                <w:rFonts w:ascii="Times New Roman" w:hAnsi="Times New Roman" w:cs="Times New Roman"/>
              </w:rPr>
            </w:pPr>
            <w:r w:rsidRPr="009A1DAC">
              <w:rPr>
                <w:rFonts w:ascii="Times New Roman" w:hAnsi="Times New Roman" w:cs="Times New Roman"/>
              </w:rPr>
              <w:t>1.2</w:t>
            </w:r>
          </w:p>
        </w:tc>
        <w:tc>
          <w:tcPr>
            <w:tcW w:w="3891" w:type="dxa"/>
            <w:vMerge w:val="restart"/>
            <w:tcBorders>
              <w:top w:val="nil"/>
              <w:left w:val="nil"/>
              <w:right w:val="single" w:sz="4" w:space="0" w:color="auto"/>
            </w:tcBorders>
            <w:shd w:val="clear" w:color="auto" w:fill="auto"/>
            <w:vAlign w:val="center"/>
          </w:tcPr>
          <w:p w:rsidR="00A11DBD" w:rsidRPr="009A1DAC" w:rsidRDefault="00A11DBD" w:rsidP="0092582E">
            <w:pPr>
              <w:spacing w:after="0" w:line="240" w:lineRule="auto"/>
              <w:ind w:firstLine="210"/>
              <w:jc w:val="both"/>
              <w:rPr>
                <w:rFonts w:ascii="Times New Roman" w:hAnsi="Times New Roman" w:cs="Times New Roman"/>
              </w:rPr>
            </w:pPr>
            <w:r w:rsidRPr="009A1DAC">
              <w:rPr>
                <w:rFonts w:ascii="Times New Roman" w:hAnsi="Times New Roman" w:cs="Times New Roman"/>
              </w:rPr>
              <w:t>Общественно-деловая зона (О)</w:t>
            </w:r>
          </w:p>
        </w:tc>
        <w:tc>
          <w:tcPr>
            <w:tcW w:w="4963" w:type="dxa"/>
            <w:tcBorders>
              <w:top w:val="nil"/>
              <w:left w:val="nil"/>
              <w:bottom w:val="single" w:sz="4" w:space="0" w:color="auto"/>
              <w:right w:val="single" w:sz="4" w:space="0" w:color="auto"/>
            </w:tcBorders>
            <w:shd w:val="clear" w:color="auto" w:fill="auto"/>
            <w:vAlign w:val="bottom"/>
          </w:tcPr>
          <w:p w:rsidR="00A11DBD" w:rsidRPr="009A1DAC" w:rsidRDefault="00A11DBD" w:rsidP="0092582E">
            <w:pPr>
              <w:spacing w:after="0" w:line="240" w:lineRule="auto"/>
              <w:ind w:firstLine="171"/>
              <w:jc w:val="both"/>
              <w:rPr>
                <w:rFonts w:ascii="Times New Roman" w:hAnsi="Times New Roman" w:cs="Times New Roman"/>
              </w:rPr>
            </w:pPr>
            <w:r w:rsidRPr="009A1DAC">
              <w:rPr>
                <w:rFonts w:ascii="Times New Roman" w:hAnsi="Times New Roman" w:cs="Times New Roman"/>
              </w:rPr>
              <w:t>Учебно-образовательного назначения</w:t>
            </w:r>
          </w:p>
        </w:tc>
      </w:tr>
      <w:tr w:rsidR="009A1DAC" w:rsidRPr="009A1DAC" w:rsidTr="00A11DBD">
        <w:trPr>
          <w:trHeight w:val="321"/>
          <w:jc w:val="center"/>
        </w:trPr>
        <w:tc>
          <w:tcPr>
            <w:tcW w:w="799" w:type="dxa"/>
            <w:vMerge/>
            <w:tcBorders>
              <w:left w:val="single" w:sz="4" w:space="0" w:color="auto"/>
              <w:bottom w:val="single" w:sz="4" w:space="0" w:color="auto"/>
              <w:right w:val="single" w:sz="4" w:space="0" w:color="auto"/>
            </w:tcBorders>
            <w:shd w:val="clear" w:color="auto" w:fill="auto"/>
            <w:vAlign w:val="center"/>
          </w:tcPr>
          <w:p w:rsidR="00A11DBD" w:rsidRPr="009A1DAC" w:rsidRDefault="00A11DBD" w:rsidP="0092582E">
            <w:pPr>
              <w:spacing w:after="0" w:line="240" w:lineRule="auto"/>
              <w:jc w:val="both"/>
              <w:rPr>
                <w:rFonts w:ascii="Times New Roman" w:hAnsi="Times New Roman" w:cs="Times New Roman"/>
              </w:rPr>
            </w:pPr>
          </w:p>
        </w:tc>
        <w:tc>
          <w:tcPr>
            <w:tcW w:w="3891" w:type="dxa"/>
            <w:vMerge/>
            <w:tcBorders>
              <w:left w:val="nil"/>
              <w:bottom w:val="single" w:sz="4" w:space="0" w:color="auto"/>
              <w:right w:val="single" w:sz="4" w:space="0" w:color="auto"/>
            </w:tcBorders>
            <w:shd w:val="clear" w:color="auto" w:fill="auto"/>
            <w:vAlign w:val="center"/>
          </w:tcPr>
          <w:p w:rsidR="00A11DBD" w:rsidRPr="009A1DAC" w:rsidRDefault="00A11DBD" w:rsidP="0092582E">
            <w:pPr>
              <w:spacing w:after="0" w:line="240" w:lineRule="auto"/>
              <w:ind w:firstLine="210"/>
              <w:jc w:val="both"/>
              <w:rPr>
                <w:rFonts w:ascii="Times New Roman" w:hAnsi="Times New Roman" w:cs="Times New Roman"/>
              </w:rPr>
            </w:pPr>
          </w:p>
        </w:tc>
        <w:tc>
          <w:tcPr>
            <w:tcW w:w="4963" w:type="dxa"/>
            <w:tcBorders>
              <w:top w:val="nil"/>
              <w:left w:val="nil"/>
              <w:bottom w:val="single" w:sz="4" w:space="0" w:color="auto"/>
              <w:right w:val="single" w:sz="4" w:space="0" w:color="auto"/>
            </w:tcBorders>
            <w:shd w:val="clear" w:color="auto" w:fill="auto"/>
            <w:vAlign w:val="bottom"/>
          </w:tcPr>
          <w:p w:rsidR="00A11DBD" w:rsidRPr="009A1DAC" w:rsidRDefault="00A11DBD" w:rsidP="0092582E">
            <w:pPr>
              <w:spacing w:after="0" w:line="240" w:lineRule="auto"/>
              <w:ind w:firstLine="171"/>
              <w:jc w:val="both"/>
              <w:rPr>
                <w:rFonts w:ascii="Times New Roman" w:hAnsi="Times New Roman" w:cs="Times New Roman"/>
              </w:rPr>
            </w:pPr>
            <w:r w:rsidRPr="009A1DAC">
              <w:rPr>
                <w:rFonts w:ascii="Times New Roman" w:hAnsi="Times New Roman" w:cs="Times New Roman"/>
              </w:rPr>
              <w:t>Многофункционального назначения</w:t>
            </w:r>
          </w:p>
        </w:tc>
      </w:tr>
      <w:tr w:rsidR="009A1DAC" w:rsidRPr="009A1DAC" w:rsidTr="00A11DBD">
        <w:trPr>
          <w:trHeight w:val="20"/>
          <w:jc w:val="center"/>
        </w:trPr>
        <w:tc>
          <w:tcPr>
            <w:tcW w:w="79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11DBD" w:rsidRPr="009A1DAC" w:rsidRDefault="00A11DBD" w:rsidP="0092582E">
            <w:pPr>
              <w:spacing w:after="0" w:line="240" w:lineRule="auto"/>
              <w:jc w:val="both"/>
              <w:rPr>
                <w:rFonts w:ascii="Times New Roman" w:hAnsi="Times New Roman" w:cs="Times New Roman"/>
              </w:rPr>
            </w:pPr>
            <w:r w:rsidRPr="009A1DAC">
              <w:rPr>
                <w:rFonts w:ascii="Times New Roman" w:hAnsi="Times New Roman" w:cs="Times New Roman"/>
              </w:rPr>
              <w:t>1.3</w:t>
            </w:r>
          </w:p>
        </w:tc>
        <w:tc>
          <w:tcPr>
            <w:tcW w:w="389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11DBD" w:rsidRPr="009A1DAC" w:rsidRDefault="00A11DBD" w:rsidP="0092582E">
            <w:pPr>
              <w:spacing w:after="0" w:line="240" w:lineRule="auto"/>
              <w:ind w:firstLine="210"/>
              <w:jc w:val="both"/>
              <w:rPr>
                <w:rFonts w:ascii="Times New Roman" w:hAnsi="Times New Roman" w:cs="Times New Roman"/>
              </w:rPr>
            </w:pPr>
            <w:r w:rsidRPr="009A1DAC">
              <w:rPr>
                <w:rFonts w:ascii="Times New Roman" w:hAnsi="Times New Roman" w:cs="Times New Roman"/>
              </w:rPr>
              <w:t>Зона производственного использования (П)</w:t>
            </w:r>
          </w:p>
        </w:tc>
        <w:tc>
          <w:tcPr>
            <w:tcW w:w="4963" w:type="dxa"/>
            <w:tcBorders>
              <w:top w:val="single" w:sz="4" w:space="0" w:color="auto"/>
              <w:left w:val="nil"/>
              <w:bottom w:val="single" w:sz="4" w:space="0" w:color="auto"/>
              <w:right w:val="single" w:sz="4" w:space="0" w:color="auto"/>
            </w:tcBorders>
            <w:shd w:val="clear" w:color="auto" w:fill="auto"/>
            <w:vAlign w:val="bottom"/>
          </w:tcPr>
          <w:p w:rsidR="00A11DBD" w:rsidRPr="009A1DAC" w:rsidRDefault="00A11DBD" w:rsidP="0092582E">
            <w:pPr>
              <w:spacing w:after="0" w:line="240" w:lineRule="auto"/>
              <w:ind w:firstLine="171"/>
              <w:jc w:val="both"/>
              <w:rPr>
                <w:rFonts w:ascii="Times New Roman" w:hAnsi="Times New Roman" w:cs="Times New Roman"/>
              </w:rPr>
            </w:pPr>
            <w:r w:rsidRPr="009A1DAC">
              <w:rPr>
                <w:rFonts w:ascii="Times New Roman" w:hAnsi="Times New Roman" w:cs="Times New Roman"/>
              </w:rPr>
              <w:t>Промышленности</w:t>
            </w:r>
          </w:p>
        </w:tc>
      </w:tr>
      <w:tr w:rsidR="009A1DAC" w:rsidRPr="009A1DAC" w:rsidTr="00A11DBD">
        <w:trPr>
          <w:trHeight w:val="20"/>
          <w:jc w:val="center"/>
        </w:trPr>
        <w:tc>
          <w:tcPr>
            <w:tcW w:w="799" w:type="dxa"/>
            <w:vMerge/>
            <w:tcBorders>
              <w:top w:val="single" w:sz="4" w:space="0" w:color="auto"/>
              <w:left w:val="single" w:sz="4" w:space="0" w:color="auto"/>
              <w:bottom w:val="single" w:sz="4" w:space="0" w:color="000000"/>
              <w:right w:val="single" w:sz="4" w:space="0" w:color="auto"/>
            </w:tcBorders>
            <w:vAlign w:val="center"/>
          </w:tcPr>
          <w:p w:rsidR="00A11DBD" w:rsidRPr="009A1DAC" w:rsidRDefault="00A11DBD" w:rsidP="0092582E">
            <w:pPr>
              <w:spacing w:after="0" w:line="240" w:lineRule="auto"/>
              <w:jc w:val="both"/>
              <w:rPr>
                <w:rFonts w:ascii="Times New Roman" w:hAnsi="Times New Roman" w:cs="Times New Roman"/>
              </w:rPr>
            </w:pPr>
          </w:p>
        </w:tc>
        <w:tc>
          <w:tcPr>
            <w:tcW w:w="3891" w:type="dxa"/>
            <w:vMerge/>
            <w:tcBorders>
              <w:top w:val="single" w:sz="4" w:space="0" w:color="auto"/>
              <w:left w:val="single" w:sz="4" w:space="0" w:color="auto"/>
              <w:bottom w:val="single" w:sz="4" w:space="0" w:color="000000"/>
              <w:right w:val="single" w:sz="4" w:space="0" w:color="auto"/>
            </w:tcBorders>
            <w:vAlign w:val="center"/>
          </w:tcPr>
          <w:p w:rsidR="00A11DBD" w:rsidRPr="009A1DAC" w:rsidRDefault="00A11DBD" w:rsidP="0092582E">
            <w:pPr>
              <w:spacing w:after="0" w:line="240" w:lineRule="auto"/>
              <w:ind w:firstLine="210"/>
              <w:jc w:val="both"/>
              <w:rPr>
                <w:rFonts w:ascii="Times New Roman" w:hAnsi="Times New Roman" w:cs="Times New Roman"/>
              </w:rPr>
            </w:pPr>
          </w:p>
        </w:tc>
        <w:tc>
          <w:tcPr>
            <w:tcW w:w="4963" w:type="dxa"/>
            <w:tcBorders>
              <w:top w:val="nil"/>
              <w:left w:val="nil"/>
              <w:bottom w:val="single" w:sz="4" w:space="0" w:color="auto"/>
              <w:right w:val="single" w:sz="4" w:space="0" w:color="auto"/>
            </w:tcBorders>
            <w:shd w:val="clear" w:color="auto" w:fill="auto"/>
            <w:vAlign w:val="bottom"/>
          </w:tcPr>
          <w:p w:rsidR="00A11DBD" w:rsidRPr="009A1DAC" w:rsidRDefault="00A11DBD" w:rsidP="0092582E">
            <w:pPr>
              <w:spacing w:after="0" w:line="240" w:lineRule="auto"/>
              <w:ind w:firstLine="171"/>
              <w:jc w:val="both"/>
              <w:rPr>
                <w:rFonts w:ascii="Times New Roman" w:hAnsi="Times New Roman" w:cs="Times New Roman"/>
              </w:rPr>
            </w:pPr>
            <w:r w:rsidRPr="009A1DAC">
              <w:rPr>
                <w:rFonts w:ascii="Times New Roman" w:hAnsi="Times New Roman" w:cs="Times New Roman"/>
              </w:rPr>
              <w:t>Коммунально-складского назначения</w:t>
            </w:r>
          </w:p>
        </w:tc>
      </w:tr>
      <w:tr w:rsidR="009A1DAC" w:rsidRPr="009A1DAC" w:rsidTr="00A11DBD">
        <w:trPr>
          <w:trHeight w:val="20"/>
          <w:jc w:val="center"/>
        </w:trPr>
        <w:tc>
          <w:tcPr>
            <w:tcW w:w="799" w:type="dxa"/>
            <w:vMerge/>
            <w:tcBorders>
              <w:top w:val="single" w:sz="4" w:space="0" w:color="auto"/>
              <w:left w:val="single" w:sz="4" w:space="0" w:color="auto"/>
              <w:bottom w:val="single" w:sz="4" w:space="0" w:color="000000"/>
              <w:right w:val="single" w:sz="4" w:space="0" w:color="auto"/>
            </w:tcBorders>
            <w:vAlign w:val="center"/>
          </w:tcPr>
          <w:p w:rsidR="00A11DBD" w:rsidRPr="009A1DAC" w:rsidRDefault="00A11DBD" w:rsidP="0092582E">
            <w:pPr>
              <w:spacing w:after="0" w:line="240" w:lineRule="auto"/>
              <w:jc w:val="both"/>
              <w:rPr>
                <w:rFonts w:ascii="Times New Roman" w:hAnsi="Times New Roman" w:cs="Times New Roman"/>
              </w:rPr>
            </w:pPr>
          </w:p>
        </w:tc>
        <w:tc>
          <w:tcPr>
            <w:tcW w:w="3891" w:type="dxa"/>
            <w:vMerge/>
            <w:tcBorders>
              <w:top w:val="single" w:sz="4" w:space="0" w:color="auto"/>
              <w:left w:val="single" w:sz="4" w:space="0" w:color="auto"/>
              <w:bottom w:val="single" w:sz="4" w:space="0" w:color="000000"/>
              <w:right w:val="single" w:sz="4" w:space="0" w:color="auto"/>
            </w:tcBorders>
            <w:vAlign w:val="center"/>
          </w:tcPr>
          <w:p w:rsidR="00A11DBD" w:rsidRPr="009A1DAC" w:rsidRDefault="00A11DBD" w:rsidP="0092582E">
            <w:pPr>
              <w:spacing w:after="0" w:line="240" w:lineRule="auto"/>
              <w:ind w:firstLine="210"/>
              <w:jc w:val="both"/>
              <w:rPr>
                <w:rFonts w:ascii="Times New Roman" w:hAnsi="Times New Roman" w:cs="Times New Roman"/>
              </w:rPr>
            </w:pPr>
          </w:p>
        </w:tc>
        <w:tc>
          <w:tcPr>
            <w:tcW w:w="4963" w:type="dxa"/>
            <w:tcBorders>
              <w:top w:val="nil"/>
              <w:left w:val="nil"/>
              <w:bottom w:val="single" w:sz="4" w:space="0" w:color="auto"/>
              <w:right w:val="single" w:sz="4" w:space="0" w:color="auto"/>
            </w:tcBorders>
            <w:shd w:val="clear" w:color="auto" w:fill="auto"/>
            <w:vAlign w:val="bottom"/>
          </w:tcPr>
          <w:p w:rsidR="00A11DBD" w:rsidRPr="009A1DAC" w:rsidRDefault="00A11DBD" w:rsidP="0092582E">
            <w:pPr>
              <w:spacing w:after="0" w:line="240" w:lineRule="auto"/>
              <w:ind w:firstLine="171"/>
              <w:jc w:val="both"/>
              <w:rPr>
                <w:rFonts w:ascii="Times New Roman" w:hAnsi="Times New Roman" w:cs="Times New Roman"/>
              </w:rPr>
            </w:pPr>
            <w:r w:rsidRPr="009A1DAC">
              <w:rPr>
                <w:rFonts w:ascii="Times New Roman" w:hAnsi="Times New Roman" w:cs="Times New Roman"/>
              </w:rPr>
              <w:t>Добычи полезных ископаемых</w:t>
            </w:r>
          </w:p>
        </w:tc>
      </w:tr>
      <w:tr w:rsidR="009A1DAC" w:rsidRPr="009A1DAC" w:rsidTr="00A11DBD">
        <w:trPr>
          <w:trHeight w:val="100"/>
          <w:jc w:val="center"/>
        </w:trPr>
        <w:tc>
          <w:tcPr>
            <w:tcW w:w="799" w:type="dxa"/>
            <w:vMerge w:val="restart"/>
            <w:tcBorders>
              <w:top w:val="single" w:sz="4" w:space="0" w:color="auto"/>
              <w:left w:val="single" w:sz="4" w:space="0" w:color="auto"/>
              <w:right w:val="single" w:sz="4" w:space="0" w:color="auto"/>
            </w:tcBorders>
            <w:vAlign w:val="center"/>
          </w:tcPr>
          <w:p w:rsidR="00A11DBD" w:rsidRPr="009A1DAC" w:rsidRDefault="00A11DBD" w:rsidP="0092582E">
            <w:pPr>
              <w:spacing w:after="0" w:line="240" w:lineRule="auto"/>
              <w:jc w:val="both"/>
              <w:rPr>
                <w:rFonts w:ascii="Times New Roman" w:hAnsi="Times New Roman" w:cs="Times New Roman"/>
              </w:rPr>
            </w:pPr>
            <w:r w:rsidRPr="009A1DAC">
              <w:rPr>
                <w:rFonts w:ascii="Times New Roman" w:hAnsi="Times New Roman" w:cs="Times New Roman"/>
              </w:rPr>
              <w:t>1.4</w:t>
            </w:r>
          </w:p>
        </w:tc>
        <w:tc>
          <w:tcPr>
            <w:tcW w:w="3891" w:type="dxa"/>
            <w:vMerge w:val="restart"/>
            <w:tcBorders>
              <w:top w:val="single" w:sz="4" w:space="0" w:color="auto"/>
              <w:left w:val="single" w:sz="4" w:space="0" w:color="auto"/>
              <w:right w:val="single" w:sz="4" w:space="0" w:color="auto"/>
            </w:tcBorders>
            <w:vAlign w:val="center"/>
          </w:tcPr>
          <w:p w:rsidR="00A11DBD" w:rsidRPr="009A1DAC" w:rsidRDefault="00A11DBD" w:rsidP="0092582E">
            <w:pPr>
              <w:spacing w:after="0" w:line="240" w:lineRule="auto"/>
              <w:ind w:firstLine="210"/>
              <w:jc w:val="both"/>
              <w:rPr>
                <w:rFonts w:ascii="Times New Roman" w:hAnsi="Times New Roman" w:cs="Times New Roman"/>
              </w:rPr>
            </w:pPr>
            <w:r w:rsidRPr="009A1DAC">
              <w:rPr>
                <w:rFonts w:ascii="Times New Roman" w:hAnsi="Times New Roman" w:cs="Times New Roman"/>
              </w:rPr>
              <w:t>Зона инженерной и транспортной инфраструктуры (И-Т)</w:t>
            </w:r>
          </w:p>
        </w:tc>
        <w:tc>
          <w:tcPr>
            <w:tcW w:w="4963" w:type="dxa"/>
            <w:tcBorders>
              <w:top w:val="nil"/>
              <w:left w:val="nil"/>
              <w:bottom w:val="single" w:sz="4" w:space="0" w:color="auto"/>
              <w:right w:val="single" w:sz="4" w:space="0" w:color="auto"/>
            </w:tcBorders>
            <w:shd w:val="clear" w:color="auto" w:fill="auto"/>
          </w:tcPr>
          <w:p w:rsidR="00A11DBD" w:rsidRPr="009A1DAC" w:rsidRDefault="00A11DBD" w:rsidP="0092582E">
            <w:pPr>
              <w:spacing w:after="0" w:line="240" w:lineRule="auto"/>
              <w:ind w:firstLine="171"/>
              <w:jc w:val="both"/>
              <w:rPr>
                <w:rFonts w:ascii="Times New Roman" w:hAnsi="Times New Roman" w:cs="Times New Roman"/>
              </w:rPr>
            </w:pPr>
            <w:r w:rsidRPr="009A1DAC">
              <w:rPr>
                <w:rFonts w:ascii="Times New Roman" w:hAnsi="Times New Roman" w:cs="Times New Roman"/>
              </w:rPr>
              <w:t>Транспортировки газа и нефти</w:t>
            </w:r>
          </w:p>
        </w:tc>
      </w:tr>
      <w:tr w:rsidR="009A1DAC" w:rsidRPr="009A1DAC" w:rsidTr="00A11DBD">
        <w:trPr>
          <w:trHeight w:val="20"/>
          <w:jc w:val="center"/>
        </w:trPr>
        <w:tc>
          <w:tcPr>
            <w:tcW w:w="799" w:type="dxa"/>
            <w:vMerge/>
            <w:tcBorders>
              <w:left w:val="single" w:sz="4" w:space="0" w:color="auto"/>
              <w:right w:val="single" w:sz="4" w:space="0" w:color="auto"/>
            </w:tcBorders>
            <w:vAlign w:val="center"/>
          </w:tcPr>
          <w:p w:rsidR="00A11DBD" w:rsidRPr="009A1DAC" w:rsidRDefault="00A11DBD" w:rsidP="0092582E">
            <w:pPr>
              <w:spacing w:after="0" w:line="240" w:lineRule="auto"/>
              <w:jc w:val="both"/>
              <w:rPr>
                <w:rFonts w:ascii="Times New Roman" w:hAnsi="Times New Roman" w:cs="Times New Roman"/>
              </w:rPr>
            </w:pPr>
          </w:p>
        </w:tc>
        <w:tc>
          <w:tcPr>
            <w:tcW w:w="3891" w:type="dxa"/>
            <w:vMerge/>
            <w:tcBorders>
              <w:left w:val="single" w:sz="4" w:space="0" w:color="auto"/>
              <w:right w:val="single" w:sz="4" w:space="0" w:color="auto"/>
            </w:tcBorders>
            <w:vAlign w:val="center"/>
          </w:tcPr>
          <w:p w:rsidR="00A11DBD" w:rsidRPr="009A1DAC" w:rsidRDefault="00A11DBD" w:rsidP="0092582E">
            <w:pPr>
              <w:spacing w:after="0" w:line="240" w:lineRule="auto"/>
              <w:ind w:firstLine="210"/>
              <w:jc w:val="both"/>
              <w:rPr>
                <w:rFonts w:ascii="Times New Roman" w:hAnsi="Times New Roman" w:cs="Times New Roman"/>
              </w:rPr>
            </w:pPr>
          </w:p>
        </w:tc>
        <w:tc>
          <w:tcPr>
            <w:tcW w:w="4963" w:type="dxa"/>
            <w:tcBorders>
              <w:top w:val="nil"/>
              <w:left w:val="nil"/>
              <w:bottom w:val="single" w:sz="4" w:space="0" w:color="auto"/>
              <w:right w:val="single" w:sz="4" w:space="0" w:color="auto"/>
            </w:tcBorders>
            <w:shd w:val="clear" w:color="auto" w:fill="auto"/>
          </w:tcPr>
          <w:p w:rsidR="00A11DBD" w:rsidRPr="009A1DAC" w:rsidRDefault="00A11DBD" w:rsidP="0092582E">
            <w:pPr>
              <w:spacing w:after="0" w:line="240" w:lineRule="auto"/>
              <w:ind w:firstLine="171"/>
              <w:jc w:val="both"/>
              <w:rPr>
                <w:rFonts w:ascii="Times New Roman" w:hAnsi="Times New Roman" w:cs="Times New Roman"/>
              </w:rPr>
            </w:pPr>
            <w:r w:rsidRPr="009A1DAC">
              <w:rPr>
                <w:rFonts w:ascii="Times New Roman" w:hAnsi="Times New Roman" w:cs="Times New Roman"/>
              </w:rPr>
              <w:t>Транспортных коридоров</w:t>
            </w:r>
          </w:p>
        </w:tc>
      </w:tr>
      <w:tr w:rsidR="009A1DAC" w:rsidRPr="009A1DAC" w:rsidTr="00A11DBD">
        <w:trPr>
          <w:trHeight w:val="20"/>
          <w:jc w:val="center"/>
        </w:trPr>
        <w:tc>
          <w:tcPr>
            <w:tcW w:w="799" w:type="dxa"/>
            <w:vMerge/>
            <w:tcBorders>
              <w:left w:val="single" w:sz="4" w:space="0" w:color="auto"/>
              <w:bottom w:val="single" w:sz="4" w:space="0" w:color="000000"/>
              <w:right w:val="single" w:sz="4" w:space="0" w:color="auto"/>
            </w:tcBorders>
            <w:vAlign w:val="center"/>
          </w:tcPr>
          <w:p w:rsidR="00A11DBD" w:rsidRPr="009A1DAC" w:rsidRDefault="00A11DBD" w:rsidP="0092582E">
            <w:pPr>
              <w:spacing w:after="0" w:line="240" w:lineRule="auto"/>
              <w:jc w:val="both"/>
              <w:rPr>
                <w:rFonts w:ascii="Times New Roman" w:hAnsi="Times New Roman" w:cs="Times New Roman"/>
              </w:rPr>
            </w:pPr>
          </w:p>
        </w:tc>
        <w:tc>
          <w:tcPr>
            <w:tcW w:w="3891" w:type="dxa"/>
            <w:vMerge/>
            <w:tcBorders>
              <w:left w:val="single" w:sz="4" w:space="0" w:color="auto"/>
              <w:bottom w:val="single" w:sz="4" w:space="0" w:color="000000"/>
              <w:right w:val="single" w:sz="4" w:space="0" w:color="auto"/>
            </w:tcBorders>
            <w:vAlign w:val="center"/>
          </w:tcPr>
          <w:p w:rsidR="00A11DBD" w:rsidRPr="009A1DAC" w:rsidRDefault="00A11DBD" w:rsidP="0092582E">
            <w:pPr>
              <w:spacing w:after="0" w:line="240" w:lineRule="auto"/>
              <w:ind w:firstLine="210"/>
              <w:jc w:val="both"/>
              <w:rPr>
                <w:rFonts w:ascii="Times New Roman" w:hAnsi="Times New Roman" w:cs="Times New Roman"/>
              </w:rPr>
            </w:pPr>
          </w:p>
        </w:tc>
        <w:tc>
          <w:tcPr>
            <w:tcW w:w="4963" w:type="dxa"/>
            <w:tcBorders>
              <w:top w:val="nil"/>
              <w:left w:val="nil"/>
              <w:bottom w:val="single" w:sz="4" w:space="0" w:color="auto"/>
              <w:right w:val="single" w:sz="4" w:space="0" w:color="auto"/>
            </w:tcBorders>
            <w:shd w:val="clear" w:color="auto" w:fill="auto"/>
          </w:tcPr>
          <w:p w:rsidR="00A11DBD" w:rsidRPr="009A1DAC" w:rsidRDefault="00A11DBD" w:rsidP="0092582E">
            <w:pPr>
              <w:spacing w:after="0" w:line="240" w:lineRule="auto"/>
              <w:ind w:firstLine="171"/>
              <w:jc w:val="both"/>
              <w:rPr>
                <w:rFonts w:ascii="Times New Roman" w:hAnsi="Times New Roman" w:cs="Times New Roman"/>
              </w:rPr>
            </w:pPr>
            <w:r w:rsidRPr="009A1DAC">
              <w:rPr>
                <w:rFonts w:ascii="Times New Roman" w:hAnsi="Times New Roman" w:cs="Times New Roman"/>
              </w:rPr>
              <w:t>Улично-дорожной сети</w:t>
            </w:r>
          </w:p>
        </w:tc>
      </w:tr>
      <w:tr w:rsidR="009A1DAC" w:rsidRPr="009A1DAC" w:rsidTr="00A11DBD">
        <w:trPr>
          <w:trHeight w:val="20"/>
          <w:jc w:val="center"/>
        </w:trPr>
        <w:tc>
          <w:tcPr>
            <w:tcW w:w="799" w:type="dxa"/>
            <w:vMerge w:val="restart"/>
            <w:tcBorders>
              <w:top w:val="nil"/>
              <w:left w:val="single" w:sz="4" w:space="0" w:color="auto"/>
              <w:bottom w:val="single" w:sz="4" w:space="0" w:color="000000"/>
              <w:right w:val="single" w:sz="4" w:space="0" w:color="auto"/>
            </w:tcBorders>
            <w:shd w:val="clear" w:color="auto" w:fill="auto"/>
            <w:vAlign w:val="center"/>
          </w:tcPr>
          <w:p w:rsidR="00A11DBD" w:rsidRPr="009A1DAC" w:rsidRDefault="00A11DBD" w:rsidP="0092582E">
            <w:pPr>
              <w:spacing w:after="0" w:line="240" w:lineRule="auto"/>
              <w:jc w:val="both"/>
              <w:rPr>
                <w:rFonts w:ascii="Times New Roman" w:hAnsi="Times New Roman" w:cs="Times New Roman"/>
              </w:rPr>
            </w:pPr>
            <w:r w:rsidRPr="009A1DAC">
              <w:rPr>
                <w:rFonts w:ascii="Times New Roman" w:hAnsi="Times New Roman" w:cs="Times New Roman"/>
              </w:rPr>
              <w:t>1.5</w:t>
            </w:r>
          </w:p>
        </w:tc>
        <w:tc>
          <w:tcPr>
            <w:tcW w:w="3891" w:type="dxa"/>
            <w:vMerge w:val="restart"/>
            <w:tcBorders>
              <w:top w:val="nil"/>
              <w:left w:val="single" w:sz="4" w:space="0" w:color="auto"/>
              <w:bottom w:val="single" w:sz="4" w:space="0" w:color="000000"/>
              <w:right w:val="single" w:sz="4" w:space="0" w:color="auto"/>
            </w:tcBorders>
            <w:shd w:val="clear" w:color="auto" w:fill="auto"/>
            <w:vAlign w:val="center"/>
          </w:tcPr>
          <w:p w:rsidR="00A11DBD" w:rsidRPr="009A1DAC" w:rsidRDefault="00A11DBD" w:rsidP="0092582E">
            <w:pPr>
              <w:spacing w:after="0" w:line="240" w:lineRule="auto"/>
              <w:ind w:firstLine="210"/>
              <w:jc w:val="both"/>
              <w:rPr>
                <w:rFonts w:ascii="Times New Roman" w:hAnsi="Times New Roman" w:cs="Times New Roman"/>
              </w:rPr>
            </w:pPr>
            <w:r w:rsidRPr="009A1DAC">
              <w:rPr>
                <w:rFonts w:ascii="Times New Roman" w:hAnsi="Times New Roman" w:cs="Times New Roman"/>
              </w:rPr>
              <w:t>Зона рекреационного назначения (Р)</w:t>
            </w:r>
          </w:p>
        </w:tc>
        <w:tc>
          <w:tcPr>
            <w:tcW w:w="4963" w:type="dxa"/>
            <w:tcBorders>
              <w:top w:val="nil"/>
              <w:left w:val="nil"/>
              <w:bottom w:val="single" w:sz="4" w:space="0" w:color="auto"/>
              <w:right w:val="single" w:sz="4" w:space="0" w:color="auto"/>
            </w:tcBorders>
            <w:shd w:val="clear" w:color="auto" w:fill="auto"/>
            <w:vAlign w:val="bottom"/>
          </w:tcPr>
          <w:p w:rsidR="00A11DBD" w:rsidRPr="009A1DAC" w:rsidRDefault="00A11DBD" w:rsidP="0092582E">
            <w:pPr>
              <w:spacing w:after="0" w:line="240" w:lineRule="auto"/>
              <w:ind w:firstLine="171"/>
              <w:jc w:val="both"/>
              <w:rPr>
                <w:rFonts w:ascii="Times New Roman" w:hAnsi="Times New Roman" w:cs="Times New Roman"/>
              </w:rPr>
            </w:pPr>
            <w:r w:rsidRPr="009A1DAC">
              <w:rPr>
                <w:rFonts w:ascii="Times New Roman" w:hAnsi="Times New Roman" w:cs="Times New Roman"/>
              </w:rPr>
              <w:t>Мест отдыха общего пользования</w:t>
            </w:r>
          </w:p>
        </w:tc>
      </w:tr>
      <w:tr w:rsidR="009A1DAC" w:rsidRPr="009A1DAC" w:rsidTr="00A11DBD">
        <w:trPr>
          <w:trHeight w:val="20"/>
          <w:jc w:val="center"/>
        </w:trPr>
        <w:tc>
          <w:tcPr>
            <w:tcW w:w="799" w:type="dxa"/>
            <w:vMerge/>
            <w:tcBorders>
              <w:top w:val="nil"/>
              <w:left w:val="single" w:sz="4" w:space="0" w:color="auto"/>
              <w:bottom w:val="single" w:sz="4" w:space="0" w:color="000000"/>
              <w:right w:val="single" w:sz="4" w:space="0" w:color="auto"/>
            </w:tcBorders>
            <w:vAlign w:val="center"/>
          </w:tcPr>
          <w:p w:rsidR="00A11DBD" w:rsidRPr="009A1DAC" w:rsidRDefault="00A11DBD" w:rsidP="0092582E">
            <w:pPr>
              <w:spacing w:after="0" w:line="240" w:lineRule="auto"/>
              <w:jc w:val="both"/>
              <w:rPr>
                <w:rFonts w:ascii="Times New Roman" w:hAnsi="Times New Roman" w:cs="Times New Roman"/>
              </w:rPr>
            </w:pPr>
          </w:p>
        </w:tc>
        <w:tc>
          <w:tcPr>
            <w:tcW w:w="3891" w:type="dxa"/>
            <w:vMerge/>
            <w:tcBorders>
              <w:top w:val="nil"/>
              <w:left w:val="single" w:sz="4" w:space="0" w:color="auto"/>
              <w:bottom w:val="single" w:sz="4" w:space="0" w:color="000000"/>
              <w:right w:val="single" w:sz="4" w:space="0" w:color="auto"/>
            </w:tcBorders>
            <w:vAlign w:val="center"/>
          </w:tcPr>
          <w:p w:rsidR="00A11DBD" w:rsidRPr="009A1DAC" w:rsidRDefault="00A11DBD" w:rsidP="0092582E">
            <w:pPr>
              <w:spacing w:after="0" w:line="240" w:lineRule="auto"/>
              <w:ind w:firstLine="210"/>
              <w:jc w:val="both"/>
              <w:rPr>
                <w:rFonts w:ascii="Times New Roman" w:hAnsi="Times New Roman" w:cs="Times New Roman"/>
              </w:rPr>
            </w:pPr>
          </w:p>
        </w:tc>
        <w:tc>
          <w:tcPr>
            <w:tcW w:w="4963" w:type="dxa"/>
            <w:tcBorders>
              <w:top w:val="nil"/>
              <w:left w:val="nil"/>
              <w:bottom w:val="single" w:sz="4" w:space="0" w:color="auto"/>
              <w:right w:val="single" w:sz="4" w:space="0" w:color="auto"/>
            </w:tcBorders>
            <w:shd w:val="clear" w:color="auto" w:fill="auto"/>
            <w:vAlign w:val="bottom"/>
          </w:tcPr>
          <w:p w:rsidR="00A11DBD" w:rsidRPr="009A1DAC" w:rsidRDefault="00A11DBD" w:rsidP="0092582E">
            <w:pPr>
              <w:spacing w:after="0" w:line="240" w:lineRule="auto"/>
              <w:ind w:firstLine="171"/>
              <w:jc w:val="both"/>
              <w:rPr>
                <w:rFonts w:ascii="Times New Roman" w:hAnsi="Times New Roman" w:cs="Times New Roman"/>
              </w:rPr>
            </w:pPr>
            <w:r w:rsidRPr="009A1DAC">
              <w:rPr>
                <w:rFonts w:ascii="Times New Roman" w:hAnsi="Times New Roman" w:cs="Times New Roman"/>
              </w:rPr>
              <w:t>Учреждений отдыха и туризма</w:t>
            </w:r>
          </w:p>
        </w:tc>
      </w:tr>
      <w:tr w:rsidR="009A1DAC" w:rsidRPr="009A1DAC" w:rsidTr="00A11DBD">
        <w:trPr>
          <w:trHeight w:val="20"/>
          <w:jc w:val="center"/>
        </w:trPr>
        <w:tc>
          <w:tcPr>
            <w:tcW w:w="799" w:type="dxa"/>
            <w:vMerge w:val="restart"/>
            <w:tcBorders>
              <w:top w:val="nil"/>
              <w:left w:val="single" w:sz="4" w:space="0" w:color="auto"/>
              <w:bottom w:val="single" w:sz="4" w:space="0" w:color="000000"/>
              <w:right w:val="single" w:sz="4" w:space="0" w:color="auto"/>
            </w:tcBorders>
            <w:shd w:val="clear" w:color="auto" w:fill="auto"/>
            <w:vAlign w:val="center"/>
          </w:tcPr>
          <w:p w:rsidR="00A11DBD" w:rsidRPr="009A1DAC" w:rsidRDefault="00A11DBD" w:rsidP="0092582E">
            <w:pPr>
              <w:spacing w:after="0" w:line="240" w:lineRule="auto"/>
              <w:jc w:val="both"/>
              <w:rPr>
                <w:rFonts w:ascii="Times New Roman" w:hAnsi="Times New Roman" w:cs="Times New Roman"/>
              </w:rPr>
            </w:pPr>
            <w:r w:rsidRPr="009A1DAC">
              <w:rPr>
                <w:rFonts w:ascii="Times New Roman" w:hAnsi="Times New Roman" w:cs="Times New Roman"/>
              </w:rPr>
              <w:t>1.6</w:t>
            </w:r>
          </w:p>
        </w:tc>
        <w:tc>
          <w:tcPr>
            <w:tcW w:w="3891" w:type="dxa"/>
            <w:vMerge w:val="restart"/>
            <w:tcBorders>
              <w:top w:val="nil"/>
              <w:left w:val="single" w:sz="4" w:space="0" w:color="auto"/>
              <w:bottom w:val="single" w:sz="4" w:space="0" w:color="000000"/>
              <w:right w:val="single" w:sz="4" w:space="0" w:color="auto"/>
            </w:tcBorders>
            <w:shd w:val="clear" w:color="auto" w:fill="auto"/>
            <w:vAlign w:val="center"/>
          </w:tcPr>
          <w:p w:rsidR="00A11DBD" w:rsidRPr="009A1DAC" w:rsidRDefault="00A11DBD" w:rsidP="0092582E">
            <w:pPr>
              <w:spacing w:after="0" w:line="240" w:lineRule="auto"/>
              <w:ind w:firstLine="210"/>
              <w:jc w:val="both"/>
              <w:rPr>
                <w:rFonts w:ascii="Times New Roman" w:hAnsi="Times New Roman" w:cs="Times New Roman"/>
              </w:rPr>
            </w:pPr>
            <w:r w:rsidRPr="009A1DAC">
              <w:rPr>
                <w:rFonts w:ascii="Times New Roman" w:hAnsi="Times New Roman" w:cs="Times New Roman"/>
              </w:rPr>
              <w:t>Зона сельскохозяйственного использования (Сх)</w:t>
            </w:r>
          </w:p>
        </w:tc>
        <w:tc>
          <w:tcPr>
            <w:tcW w:w="4963" w:type="dxa"/>
            <w:tcBorders>
              <w:top w:val="nil"/>
              <w:left w:val="nil"/>
              <w:bottom w:val="single" w:sz="4" w:space="0" w:color="auto"/>
              <w:right w:val="single" w:sz="4" w:space="0" w:color="auto"/>
            </w:tcBorders>
            <w:shd w:val="clear" w:color="auto" w:fill="auto"/>
          </w:tcPr>
          <w:p w:rsidR="00A11DBD" w:rsidRPr="009A1DAC" w:rsidRDefault="00A11DBD" w:rsidP="0092582E">
            <w:pPr>
              <w:spacing w:after="0" w:line="240" w:lineRule="auto"/>
              <w:ind w:firstLine="171"/>
              <w:jc w:val="both"/>
              <w:rPr>
                <w:rFonts w:ascii="Times New Roman" w:hAnsi="Times New Roman" w:cs="Times New Roman"/>
              </w:rPr>
            </w:pPr>
            <w:r w:rsidRPr="009A1DAC">
              <w:rPr>
                <w:rFonts w:ascii="Times New Roman" w:hAnsi="Times New Roman" w:cs="Times New Roman"/>
              </w:rPr>
              <w:t>Зона сельскохозяйственных угодий</w:t>
            </w:r>
          </w:p>
        </w:tc>
      </w:tr>
      <w:tr w:rsidR="009A1DAC" w:rsidRPr="009A1DAC" w:rsidTr="00A11DBD">
        <w:trPr>
          <w:trHeight w:val="20"/>
          <w:jc w:val="center"/>
        </w:trPr>
        <w:tc>
          <w:tcPr>
            <w:tcW w:w="799" w:type="dxa"/>
            <w:vMerge/>
            <w:tcBorders>
              <w:top w:val="nil"/>
              <w:left w:val="single" w:sz="4" w:space="0" w:color="auto"/>
              <w:bottom w:val="single" w:sz="4" w:space="0" w:color="000000"/>
              <w:right w:val="single" w:sz="4" w:space="0" w:color="auto"/>
            </w:tcBorders>
            <w:vAlign w:val="center"/>
          </w:tcPr>
          <w:p w:rsidR="00A11DBD" w:rsidRPr="009A1DAC" w:rsidRDefault="00A11DBD" w:rsidP="0092582E">
            <w:pPr>
              <w:spacing w:after="0" w:line="240" w:lineRule="auto"/>
              <w:jc w:val="both"/>
              <w:rPr>
                <w:rFonts w:ascii="Times New Roman" w:hAnsi="Times New Roman" w:cs="Times New Roman"/>
              </w:rPr>
            </w:pPr>
          </w:p>
        </w:tc>
        <w:tc>
          <w:tcPr>
            <w:tcW w:w="3891" w:type="dxa"/>
            <w:vMerge/>
            <w:tcBorders>
              <w:top w:val="nil"/>
              <w:left w:val="single" w:sz="4" w:space="0" w:color="auto"/>
              <w:bottom w:val="single" w:sz="4" w:space="0" w:color="000000"/>
              <w:right w:val="single" w:sz="4" w:space="0" w:color="auto"/>
            </w:tcBorders>
            <w:vAlign w:val="center"/>
          </w:tcPr>
          <w:p w:rsidR="00A11DBD" w:rsidRPr="009A1DAC" w:rsidRDefault="00A11DBD" w:rsidP="0092582E">
            <w:pPr>
              <w:spacing w:after="0" w:line="240" w:lineRule="auto"/>
              <w:ind w:firstLine="210"/>
              <w:jc w:val="both"/>
              <w:rPr>
                <w:rFonts w:ascii="Times New Roman" w:hAnsi="Times New Roman" w:cs="Times New Roman"/>
              </w:rPr>
            </w:pPr>
          </w:p>
        </w:tc>
        <w:tc>
          <w:tcPr>
            <w:tcW w:w="4963" w:type="dxa"/>
            <w:tcBorders>
              <w:top w:val="nil"/>
              <w:left w:val="nil"/>
              <w:bottom w:val="single" w:sz="4" w:space="0" w:color="auto"/>
              <w:right w:val="single" w:sz="4" w:space="0" w:color="auto"/>
            </w:tcBorders>
            <w:shd w:val="clear" w:color="auto" w:fill="auto"/>
          </w:tcPr>
          <w:p w:rsidR="00A11DBD" w:rsidRPr="009A1DAC" w:rsidRDefault="00A11DBD" w:rsidP="0092582E">
            <w:pPr>
              <w:spacing w:after="0" w:line="240" w:lineRule="auto"/>
              <w:ind w:firstLine="171"/>
              <w:jc w:val="both"/>
              <w:rPr>
                <w:rFonts w:ascii="Times New Roman" w:hAnsi="Times New Roman" w:cs="Times New Roman"/>
              </w:rPr>
            </w:pPr>
            <w:r w:rsidRPr="009A1DAC">
              <w:rPr>
                <w:rFonts w:ascii="Times New Roman" w:hAnsi="Times New Roman" w:cs="Times New Roman"/>
              </w:rPr>
              <w:t>Сельскохозяйственного производства</w:t>
            </w:r>
          </w:p>
        </w:tc>
      </w:tr>
      <w:tr w:rsidR="009A1DAC" w:rsidRPr="009A1DAC" w:rsidTr="00A11DBD">
        <w:trPr>
          <w:trHeight w:val="20"/>
          <w:jc w:val="center"/>
        </w:trPr>
        <w:tc>
          <w:tcPr>
            <w:tcW w:w="799" w:type="dxa"/>
            <w:vMerge/>
            <w:tcBorders>
              <w:top w:val="nil"/>
              <w:left w:val="single" w:sz="4" w:space="0" w:color="auto"/>
              <w:bottom w:val="single" w:sz="4" w:space="0" w:color="000000"/>
              <w:right w:val="single" w:sz="4" w:space="0" w:color="auto"/>
            </w:tcBorders>
            <w:vAlign w:val="center"/>
          </w:tcPr>
          <w:p w:rsidR="00A11DBD" w:rsidRPr="009A1DAC" w:rsidRDefault="00A11DBD" w:rsidP="0092582E">
            <w:pPr>
              <w:spacing w:after="0" w:line="240" w:lineRule="auto"/>
              <w:jc w:val="both"/>
              <w:rPr>
                <w:rFonts w:ascii="Times New Roman" w:hAnsi="Times New Roman" w:cs="Times New Roman"/>
              </w:rPr>
            </w:pPr>
          </w:p>
        </w:tc>
        <w:tc>
          <w:tcPr>
            <w:tcW w:w="3891" w:type="dxa"/>
            <w:vMerge/>
            <w:tcBorders>
              <w:top w:val="nil"/>
              <w:left w:val="single" w:sz="4" w:space="0" w:color="auto"/>
              <w:bottom w:val="single" w:sz="4" w:space="0" w:color="000000"/>
              <w:right w:val="single" w:sz="4" w:space="0" w:color="auto"/>
            </w:tcBorders>
            <w:vAlign w:val="center"/>
          </w:tcPr>
          <w:p w:rsidR="00A11DBD" w:rsidRPr="009A1DAC" w:rsidRDefault="00A11DBD" w:rsidP="0092582E">
            <w:pPr>
              <w:spacing w:after="0" w:line="240" w:lineRule="auto"/>
              <w:ind w:firstLine="210"/>
              <w:jc w:val="both"/>
              <w:rPr>
                <w:rFonts w:ascii="Times New Roman" w:hAnsi="Times New Roman" w:cs="Times New Roman"/>
              </w:rPr>
            </w:pPr>
          </w:p>
        </w:tc>
        <w:tc>
          <w:tcPr>
            <w:tcW w:w="4963" w:type="dxa"/>
            <w:tcBorders>
              <w:top w:val="nil"/>
              <w:left w:val="nil"/>
              <w:bottom w:val="single" w:sz="4" w:space="0" w:color="auto"/>
              <w:right w:val="single" w:sz="4" w:space="0" w:color="auto"/>
            </w:tcBorders>
            <w:shd w:val="clear" w:color="auto" w:fill="auto"/>
            <w:vAlign w:val="bottom"/>
          </w:tcPr>
          <w:p w:rsidR="00A11DBD" w:rsidRPr="009A1DAC" w:rsidRDefault="00A11DBD" w:rsidP="0092582E">
            <w:pPr>
              <w:spacing w:after="0" w:line="240" w:lineRule="auto"/>
              <w:ind w:firstLine="171"/>
              <w:jc w:val="both"/>
              <w:rPr>
                <w:rFonts w:ascii="Times New Roman" w:hAnsi="Times New Roman" w:cs="Times New Roman"/>
              </w:rPr>
            </w:pPr>
            <w:r w:rsidRPr="009A1DAC">
              <w:rPr>
                <w:rFonts w:ascii="Times New Roman" w:hAnsi="Times New Roman" w:cs="Times New Roman"/>
              </w:rPr>
              <w:t>Животноводства</w:t>
            </w:r>
          </w:p>
        </w:tc>
      </w:tr>
      <w:tr w:rsidR="009A1DAC" w:rsidRPr="009A1DAC" w:rsidTr="00A11DBD">
        <w:trPr>
          <w:trHeight w:val="20"/>
          <w:jc w:val="center"/>
        </w:trPr>
        <w:tc>
          <w:tcPr>
            <w:tcW w:w="799" w:type="dxa"/>
            <w:vMerge w:val="restart"/>
            <w:tcBorders>
              <w:top w:val="nil"/>
              <w:left w:val="single" w:sz="4" w:space="0" w:color="auto"/>
              <w:right w:val="single" w:sz="4" w:space="0" w:color="auto"/>
            </w:tcBorders>
            <w:shd w:val="clear" w:color="auto" w:fill="auto"/>
            <w:vAlign w:val="center"/>
          </w:tcPr>
          <w:p w:rsidR="00A11DBD" w:rsidRPr="009A1DAC" w:rsidRDefault="00A11DBD" w:rsidP="0092582E">
            <w:pPr>
              <w:spacing w:after="0" w:line="240" w:lineRule="auto"/>
              <w:jc w:val="both"/>
              <w:rPr>
                <w:rFonts w:ascii="Times New Roman" w:hAnsi="Times New Roman" w:cs="Times New Roman"/>
              </w:rPr>
            </w:pPr>
            <w:r w:rsidRPr="009A1DAC">
              <w:rPr>
                <w:rFonts w:ascii="Times New Roman" w:hAnsi="Times New Roman" w:cs="Times New Roman"/>
              </w:rPr>
              <w:t>1.7</w:t>
            </w:r>
          </w:p>
        </w:tc>
        <w:tc>
          <w:tcPr>
            <w:tcW w:w="3891" w:type="dxa"/>
            <w:vMerge w:val="restart"/>
            <w:tcBorders>
              <w:top w:val="nil"/>
              <w:left w:val="single" w:sz="4" w:space="0" w:color="auto"/>
              <w:right w:val="single" w:sz="4" w:space="0" w:color="auto"/>
            </w:tcBorders>
            <w:shd w:val="clear" w:color="auto" w:fill="auto"/>
            <w:vAlign w:val="center"/>
          </w:tcPr>
          <w:p w:rsidR="00A11DBD" w:rsidRPr="009A1DAC" w:rsidRDefault="00A11DBD" w:rsidP="0092582E">
            <w:pPr>
              <w:spacing w:after="0" w:line="240" w:lineRule="auto"/>
              <w:ind w:firstLine="210"/>
              <w:jc w:val="both"/>
              <w:rPr>
                <w:rFonts w:ascii="Times New Roman" w:hAnsi="Times New Roman" w:cs="Times New Roman"/>
              </w:rPr>
            </w:pPr>
            <w:r w:rsidRPr="009A1DAC">
              <w:rPr>
                <w:rFonts w:ascii="Times New Roman" w:hAnsi="Times New Roman" w:cs="Times New Roman"/>
              </w:rPr>
              <w:t>Зона специального назначения (Сп)</w:t>
            </w:r>
          </w:p>
        </w:tc>
        <w:tc>
          <w:tcPr>
            <w:tcW w:w="4963" w:type="dxa"/>
            <w:tcBorders>
              <w:top w:val="nil"/>
              <w:left w:val="nil"/>
              <w:bottom w:val="single" w:sz="4" w:space="0" w:color="auto"/>
              <w:right w:val="single" w:sz="4" w:space="0" w:color="auto"/>
            </w:tcBorders>
            <w:shd w:val="clear" w:color="auto" w:fill="auto"/>
            <w:vAlign w:val="bottom"/>
          </w:tcPr>
          <w:p w:rsidR="00A11DBD" w:rsidRPr="009A1DAC" w:rsidRDefault="00A11DBD" w:rsidP="0092582E">
            <w:pPr>
              <w:spacing w:after="0" w:line="240" w:lineRule="auto"/>
              <w:ind w:firstLine="171"/>
              <w:jc w:val="both"/>
              <w:rPr>
                <w:rFonts w:ascii="Times New Roman" w:hAnsi="Times New Roman" w:cs="Times New Roman"/>
              </w:rPr>
            </w:pPr>
            <w:r w:rsidRPr="009A1DAC">
              <w:rPr>
                <w:rFonts w:ascii="Times New Roman" w:hAnsi="Times New Roman" w:cs="Times New Roman"/>
              </w:rPr>
              <w:t>Ритуального назначения</w:t>
            </w:r>
          </w:p>
        </w:tc>
      </w:tr>
      <w:tr w:rsidR="009A1DAC" w:rsidRPr="009A1DAC" w:rsidTr="00A11DBD">
        <w:trPr>
          <w:trHeight w:val="20"/>
          <w:jc w:val="center"/>
        </w:trPr>
        <w:tc>
          <w:tcPr>
            <w:tcW w:w="799" w:type="dxa"/>
            <w:vMerge/>
            <w:tcBorders>
              <w:left w:val="single" w:sz="4" w:space="0" w:color="auto"/>
              <w:right w:val="single" w:sz="4" w:space="0" w:color="auto"/>
            </w:tcBorders>
            <w:vAlign w:val="center"/>
          </w:tcPr>
          <w:p w:rsidR="00A11DBD" w:rsidRPr="009A1DAC" w:rsidRDefault="00A11DBD" w:rsidP="0092582E">
            <w:pPr>
              <w:spacing w:after="0" w:line="240" w:lineRule="auto"/>
              <w:ind w:firstLine="709"/>
              <w:jc w:val="both"/>
              <w:rPr>
                <w:rFonts w:ascii="Times New Roman" w:hAnsi="Times New Roman" w:cs="Times New Roman"/>
              </w:rPr>
            </w:pPr>
          </w:p>
        </w:tc>
        <w:tc>
          <w:tcPr>
            <w:tcW w:w="3891" w:type="dxa"/>
            <w:vMerge/>
            <w:tcBorders>
              <w:left w:val="single" w:sz="4" w:space="0" w:color="auto"/>
              <w:right w:val="single" w:sz="4" w:space="0" w:color="auto"/>
            </w:tcBorders>
            <w:vAlign w:val="center"/>
          </w:tcPr>
          <w:p w:rsidR="00A11DBD" w:rsidRPr="009A1DAC" w:rsidRDefault="00A11DBD" w:rsidP="0092582E">
            <w:pPr>
              <w:spacing w:after="0" w:line="240" w:lineRule="auto"/>
              <w:ind w:firstLine="709"/>
              <w:jc w:val="both"/>
              <w:rPr>
                <w:rFonts w:ascii="Times New Roman" w:hAnsi="Times New Roman" w:cs="Times New Roman"/>
              </w:rPr>
            </w:pPr>
          </w:p>
        </w:tc>
        <w:tc>
          <w:tcPr>
            <w:tcW w:w="4963" w:type="dxa"/>
            <w:tcBorders>
              <w:top w:val="nil"/>
              <w:left w:val="nil"/>
              <w:bottom w:val="single" w:sz="4" w:space="0" w:color="auto"/>
              <w:right w:val="single" w:sz="4" w:space="0" w:color="auto"/>
            </w:tcBorders>
            <w:shd w:val="clear" w:color="auto" w:fill="auto"/>
            <w:vAlign w:val="bottom"/>
          </w:tcPr>
          <w:p w:rsidR="00A11DBD" w:rsidRPr="009A1DAC" w:rsidRDefault="00A11DBD" w:rsidP="0092582E">
            <w:pPr>
              <w:spacing w:after="0" w:line="240" w:lineRule="auto"/>
              <w:ind w:firstLine="171"/>
              <w:jc w:val="both"/>
              <w:rPr>
                <w:rFonts w:ascii="Times New Roman" w:hAnsi="Times New Roman" w:cs="Times New Roman"/>
              </w:rPr>
            </w:pPr>
            <w:r w:rsidRPr="009A1DAC">
              <w:rPr>
                <w:rFonts w:ascii="Times New Roman" w:hAnsi="Times New Roman" w:cs="Times New Roman"/>
              </w:rPr>
              <w:t>Складирования и захоронения отходов</w:t>
            </w:r>
          </w:p>
        </w:tc>
      </w:tr>
      <w:tr w:rsidR="009A1DAC" w:rsidRPr="009A1DAC" w:rsidTr="00A11DBD">
        <w:trPr>
          <w:trHeight w:val="20"/>
          <w:jc w:val="center"/>
        </w:trPr>
        <w:tc>
          <w:tcPr>
            <w:tcW w:w="799" w:type="dxa"/>
            <w:vMerge/>
            <w:tcBorders>
              <w:left w:val="single" w:sz="4" w:space="0" w:color="auto"/>
              <w:right w:val="single" w:sz="4" w:space="0" w:color="auto"/>
            </w:tcBorders>
            <w:shd w:val="clear" w:color="auto" w:fill="auto"/>
            <w:vAlign w:val="center"/>
          </w:tcPr>
          <w:p w:rsidR="00A11DBD" w:rsidRPr="009A1DAC" w:rsidRDefault="00A11DBD" w:rsidP="0092582E">
            <w:pPr>
              <w:spacing w:after="0" w:line="240" w:lineRule="auto"/>
              <w:ind w:firstLine="709"/>
              <w:jc w:val="both"/>
              <w:rPr>
                <w:rFonts w:ascii="Times New Roman" w:hAnsi="Times New Roman" w:cs="Times New Roman"/>
              </w:rPr>
            </w:pPr>
          </w:p>
        </w:tc>
        <w:tc>
          <w:tcPr>
            <w:tcW w:w="3891" w:type="dxa"/>
            <w:vMerge/>
            <w:tcBorders>
              <w:left w:val="single" w:sz="4" w:space="0" w:color="auto"/>
              <w:right w:val="single" w:sz="4" w:space="0" w:color="auto"/>
            </w:tcBorders>
            <w:shd w:val="clear" w:color="auto" w:fill="auto"/>
            <w:vAlign w:val="center"/>
          </w:tcPr>
          <w:p w:rsidR="00A11DBD" w:rsidRPr="009A1DAC" w:rsidRDefault="00A11DBD" w:rsidP="0092582E">
            <w:pPr>
              <w:spacing w:after="0" w:line="240" w:lineRule="auto"/>
              <w:ind w:firstLine="709"/>
              <w:jc w:val="both"/>
              <w:rPr>
                <w:rFonts w:ascii="Times New Roman" w:hAnsi="Times New Roman" w:cs="Times New Roman"/>
              </w:rPr>
            </w:pPr>
          </w:p>
        </w:tc>
        <w:tc>
          <w:tcPr>
            <w:tcW w:w="4963" w:type="dxa"/>
            <w:tcBorders>
              <w:top w:val="nil"/>
              <w:left w:val="nil"/>
              <w:bottom w:val="single" w:sz="4" w:space="0" w:color="auto"/>
              <w:right w:val="single" w:sz="4" w:space="0" w:color="auto"/>
            </w:tcBorders>
            <w:shd w:val="clear" w:color="auto" w:fill="auto"/>
            <w:vAlign w:val="bottom"/>
          </w:tcPr>
          <w:p w:rsidR="00A11DBD" w:rsidRPr="009A1DAC" w:rsidRDefault="00A11DBD" w:rsidP="0092582E">
            <w:pPr>
              <w:spacing w:after="0" w:line="240" w:lineRule="auto"/>
              <w:ind w:firstLine="171"/>
              <w:jc w:val="both"/>
              <w:rPr>
                <w:rFonts w:ascii="Times New Roman" w:hAnsi="Times New Roman" w:cs="Times New Roman"/>
              </w:rPr>
            </w:pPr>
            <w:r w:rsidRPr="009A1DAC">
              <w:rPr>
                <w:rFonts w:ascii="Times New Roman" w:hAnsi="Times New Roman" w:cs="Times New Roman"/>
              </w:rPr>
              <w:t>Оборонного назначения</w:t>
            </w:r>
          </w:p>
        </w:tc>
      </w:tr>
      <w:tr w:rsidR="009A1DAC" w:rsidRPr="009A1DAC" w:rsidTr="00A11DBD">
        <w:trPr>
          <w:trHeight w:val="20"/>
          <w:jc w:val="center"/>
        </w:trPr>
        <w:tc>
          <w:tcPr>
            <w:tcW w:w="799" w:type="dxa"/>
            <w:vMerge/>
            <w:tcBorders>
              <w:left w:val="single" w:sz="4" w:space="0" w:color="auto"/>
              <w:bottom w:val="single" w:sz="4" w:space="0" w:color="000000"/>
              <w:right w:val="single" w:sz="4" w:space="0" w:color="auto"/>
            </w:tcBorders>
            <w:vAlign w:val="center"/>
          </w:tcPr>
          <w:p w:rsidR="00A11DBD" w:rsidRPr="009A1DAC" w:rsidRDefault="00A11DBD" w:rsidP="0092582E">
            <w:pPr>
              <w:spacing w:after="0" w:line="240" w:lineRule="auto"/>
              <w:ind w:firstLine="709"/>
              <w:jc w:val="both"/>
              <w:rPr>
                <w:rFonts w:ascii="Times New Roman" w:hAnsi="Times New Roman" w:cs="Times New Roman"/>
              </w:rPr>
            </w:pPr>
          </w:p>
        </w:tc>
        <w:tc>
          <w:tcPr>
            <w:tcW w:w="3891" w:type="dxa"/>
            <w:vMerge/>
            <w:tcBorders>
              <w:left w:val="single" w:sz="4" w:space="0" w:color="auto"/>
              <w:bottom w:val="single" w:sz="4" w:space="0" w:color="000000"/>
              <w:right w:val="single" w:sz="4" w:space="0" w:color="auto"/>
            </w:tcBorders>
            <w:vAlign w:val="center"/>
          </w:tcPr>
          <w:p w:rsidR="00A11DBD" w:rsidRPr="009A1DAC" w:rsidRDefault="00A11DBD" w:rsidP="0092582E">
            <w:pPr>
              <w:spacing w:after="0" w:line="240" w:lineRule="auto"/>
              <w:ind w:firstLine="709"/>
              <w:jc w:val="both"/>
              <w:rPr>
                <w:rFonts w:ascii="Times New Roman" w:hAnsi="Times New Roman" w:cs="Times New Roman"/>
              </w:rPr>
            </w:pPr>
          </w:p>
        </w:tc>
        <w:tc>
          <w:tcPr>
            <w:tcW w:w="4963" w:type="dxa"/>
            <w:tcBorders>
              <w:top w:val="nil"/>
              <w:left w:val="nil"/>
              <w:bottom w:val="single" w:sz="4" w:space="0" w:color="auto"/>
              <w:right w:val="single" w:sz="4" w:space="0" w:color="auto"/>
            </w:tcBorders>
            <w:shd w:val="clear" w:color="auto" w:fill="auto"/>
            <w:vAlign w:val="bottom"/>
          </w:tcPr>
          <w:p w:rsidR="00A11DBD" w:rsidRPr="009A1DAC" w:rsidRDefault="00A11DBD" w:rsidP="0092582E">
            <w:pPr>
              <w:spacing w:after="0" w:line="240" w:lineRule="auto"/>
              <w:ind w:firstLine="171"/>
              <w:jc w:val="both"/>
              <w:rPr>
                <w:rFonts w:ascii="Times New Roman" w:hAnsi="Times New Roman" w:cs="Times New Roman"/>
              </w:rPr>
            </w:pPr>
            <w:r w:rsidRPr="009A1DAC">
              <w:rPr>
                <w:rFonts w:ascii="Times New Roman" w:hAnsi="Times New Roman" w:cs="Times New Roman"/>
              </w:rPr>
              <w:t>Режимных территорий</w:t>
            </w:r>
          </w:p>
        </w:tc>
      </w:tr>
    </w:tbl>
    <w:p w:rsidR="00A11DBD" w:rsidRPr="009A1DAC" w:rsidRDefault="00A11DBD" w:rsidP="0092582E">
      <w:pPr>
        <w:spacing w:after="0" w:line="240" w:lineRule="auto"/>
        <w:ind w:firstLine="709"/>
        <w:jc w:val="both"/>
        <w:rPr>
          <w:rFonts w:ascii="Times New Roman" w:hAnsi="Times New Roman" w:cs="Times New Roman"/>
          <w:sz w:val="24"/>
          <w:szCs w:val="24"/>
        </w:rPr>
      </w:pPr>
    </w:p>
    <w:p w:rsidR="0060323E" w:rsidRPr="009A1DAC" w:rsidRDefault="00A11DBD" w:rsidP="0060323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Таблица 1</w:t>
      </w:r>
      <w:r w:rsidR="00EC00D9" w:rsidRPr="009A1DAC">
        <w:rPr>
          <w:rFonts w:ascii="Times New Roman" w:hAnsi="Times New Roman" w:cs="Times New Roman"/>
          <w:sz w:val="28"/>
          <w:szCs w:val="28"/>
        </w:rPr>
        <w:t>8</w:t>
      </w:r>
      <w:r w:rsidRPr="009A1DAC">
        <w:rPr>
          <w:rFonts w:ascii="Times New Roman" w:hAnsi="Times New Roman" w:cs="Times New Roman"/>
          <w:sz w:val="28"/>
          <w:szCs w:val="28"/>
        </w:rPr>
        <w:t>. Типы территориальных зон</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3531"/>
        <w:gridCol w:w="9"/>
        <w:gridCol w:w="516"/>
        <w:gridCol w:w="4988"/>
      </w:tblGrid>
      <w:tr w:rsidR="009A1DAC" w:rsidRPr="009A1DAC" w:rsidTr="0060323E">
        <w:trPr>
          <w:trHeight w:val="706"/>
          <w:tblHeader/>
          <w:jc w:val="center"/>
        </w:trPr>
        <w:tc>
          <w:tcPr>
            <w:tcW w:w="683" w:type="dxa"/>
            <w:shd w:val="clear" w:color="auto" w:fill="auto"/>
            <w:vAlign w:val="center"/>
          </w:tcPr>
          <w:p w:rsidR="00A11DBD" w:rsidRPr="009A1DAC" w:rsidRDefault="00A11DBD" w:rsidP="0092582E">
            <w:pPr>
              <w:spacing w:after="0" w:line="240" w:lineRule="auto"/>
              <w:ind w:left="-353" w:firstLine="323"/>
              <w:jc w:val="center"/>
              <w:rPr>
                <w:rFonts w:ascii="Times New Roman" w:hAnsi="Times New Roman" w:cs="Times New Roman"/>
              </w:rPr>
            </w:pPr>
            <w:r w:rsidRPr="009A1DAC">
              <w:rPr>
                <w:rFonts w:ascii="Times New Roman" w:hAnsi="Times New Roman" w:cs="Times New Roman"/>
              </w:rPr>
              <w:t>№ п/п</w:t>
            </w:r>
          </w:p>
        </w:tc>
        <w:tc>
          <w:tcPr>
            <w:tcW w:w="9044" w:type="dxa"/>
            <w:gridSpan w:val="4"/>
            <w:shd w:val="clear" w:color="auto" w:fill="auto"/>
            <w:vAlign w:val="center"/>
          </w:tcPr>
          <w:p w:rsidR="00A11DBD" w:rsidRPr="009A1DAC" w:rsidRDefault="00A11DBD" w:rsidP="0092582E">
            <w:pPr>
              <w:spacing w:after="0" w:line="240" w:lineRule="auto"/>
              <w:ind w:firstLine="709"/>
              <w:jc w:val="both"/>
              <w:rPr>
                <w:rFonts w:ascii="Times New Roman" w:hAnsi="Times New Roman" w:cs="Times New Roman"/>
              </w:rPr>
            </w:pPr>
            <w:r w:rsidRPr="009A1DAC">
              <w:rPr>
                <w:rFonts w:ascii="Times New Roman" w:hAnsi="Times New Roman" w:cs="Times New Roman"/>
              </w:rPr>
              <w:t>Тип территориальной зоны</w:t>
            </w:r>
          </w:p>
        </w:tc>
      </w:tr>
      <w:tr w:rsidR="009A1DAC" w:rsidRPr="009A1DAC" w:rsidTr="0060323E">
        <w:trPr>
          <w:trHeight w:val="20"/>
          <w:jc w:val="center"/>
        </w:trPr>
        <w:tc>
          <w:tcPr>
            <w:tcW w:w="683" w:type="dxa"/>
            <w:vMerge w:val="restart"/>
            <w:shd w:val="clear" w:color="auto" w:fill="auto"/>
            <w:vAlign w:val="center"/>
          </w:tcPr>
          <w:p w:rsidR="00A11DBD" w:rsidRPr="009A1DAC" w:rsidRDefault="00A11DBD" w:rsidP="0092582E">
            <w:pPr>
              <w:spacing w:after="0" w:line="240" w:lineRule="auto"/>
              <w:ind w:left="-353" w:firstLine="323"/>
              <w:jc w:val="center"/>
              <w:rPr>
                <w:rFonts w:ascii="Times New Roman" w:hAnsi="Times New Roman" w:cs="Times New Roman"/>
              </w:rPr>
            </w:pPr>
            <w:r w:rsidRPr="009A1DAC">
              <w:rPr>
                <w:rFonts w:ascii="Times New Roman" w:hAnsi="Times New Roman" w:cs="Times New Roman"/>
              </w:rPr>
              <w:t>1</w:t>
            </w:r>
          </w:p>
        </w:tc>
        <w:tc>
          <w:tcPr>
            <w:tcW w:w="3531" w:type="dxa"/>
            <w:vMerge w:val="restart"/>
            <w:shd w:val="clear" w:color="auto" w:fill="auto"/>
            <w:vAlign w:val="center"/>
          </w:tcPr>
          <w:p w:rsidR="00A11DBD" w:rsidRPr="009A1DAC" w:rsidRDefault="00A11DBD" w:rsidP="0092582E">
            <w:pPr>
              <w:spacing w:after="0" w:line="240" w:lineRule="auto"/>
              <w:ind w:firstLine="174"/>
              <w:jc w:val="both"/>
              <w:rPr>
                <w:rFonts w:ascii="Times New Roman" w:hAnsi="Times New Roman" w:cs="Times New Roman"/>
              </w:rPr>
            </w:pPr>
            <w:r w:rsidRPr="009A1DAC">
              <w:rPr>
                <w:rFonts w:ascii="Times New Roman" w:hAnsi="Times New Roman" w:cs="Times New Roman"/>
              </w:rPr>
              <w:t>Жилая зона (Ж)</w:t>
            </w:r>
          </w:p>
        </w:tc>
        <w:tc>
          <w:tcPr>
            <w:tcW w:w="525" w:type="dxa"/>
            <w:gridSpan w:val="2"/>
            <w:shd w:val="clear" w:color="auto" w:fill="auto"/>
            <w:vAlign w:val="center"/>
          </w:tcPr>
          <w:p w:rsidR="00A11DBD" w:rsidRPr="009A1DAC" w:rsidRDefault="00A11DBD" w:rsidP="0092582E">
            <w:pPr>
              <w:spacing w:after="0" w:line="240" w:lineRule="auto"/>
              <w:jc w:val="both"/>
              <w:rPr>
                <w:rFonts w:ascii="Times New Roman" w:hAnsi="Times New Roman" w:cs="Times New Roman"/>
              </w:rPr>
            </w:pPr>
            <w:r w:rsidRPr="009A1DAC">
              <w:rPr>
                <w:rFonts w:ascii="Times New Roman" w:hAnsi="Times New Roman" w:cs="Times New Roman"/>
              </w:rPr>
              <w:t>1.1</w:t>
            </w:r>
          </w:p>
        </w:tc>
        <w:tc>
          <w:tcPr>
            <w:tcW w:w="4988" w:type="dxa"/>
            <w:shd w:val="clear" w:color="auto" w:fill="auto"/>
            <w:vAlign w:val="bottom"/>
          </w:tcPr>
          <w:p w:rsidR="00A11DBD" w:rsidRPr="009A1DAC" w:rsidRDefault="00A11DBD" w:rsidP="0092582E">
            <w:pPr>
              <w:spacing w:after="0" w:line="240" w:lineRule="auto"/>
              <w:ind w:firstLine="229"/>
              <w:jc w:val="both"/>
              <w:rPr>
                <w:rFonts w:ascii="Times New Roman" w:hAnsi="Times New Roman" w:cs="Times New Roman"/>
              </w:rPr>
            </w:pPr>
            <w:r w:rsidRPr="009A1DAC">
              <w:rPr>
                <w:rFonts w:ascii="Times New Roman" w:hAnsi="Times New Roman" w:cs="Times New Roman"/>
              </w:rPr>
              <w:t>Зона застройки индивидуальными жилыми домами (Ж1)</w:t>
            </w:r>
          </w:p>
        </w:tc>
      </w:tr>
      <w:tr w:rsidR="009A1DAC" w:rsidRPr="009A1DAC" w:rsidTr="0060323E">
        <w:trPr>
          <w:trHeight w:val="20"/>
          <w:jc w:val="center"/>
        </w:trPr>
        <w:tc>
          <w:tcPr>
            <w:tcW w:w="683" w:type="dxa"/>
            <w:vMerge/>
            <w:vAlign w:val="center"/>
          </w:tcPr>
          <w:p w:rsidR="00A11DBD" w:rsidRPr="009A1DAC" w:rsidRDefault="00A11DBD" w:rsidP="0092582E">
            <w:pPr>
              <w:spacing w:after="0" w:line="240" w:lineRule="auto"/>
              <w:ind w:left="-353" w:firstLine="323"/>
              <w:jc w:val="center"/>
              <w:rPr>
                <w:rFonts w:ascii="Times New Roman" w:hAnsi="Times New Roman" w:cs="Times New Roman"/>
              </w:rPr>
            </w:pPr>
          </w:p>
        </w:tc>
        <w:tc>
          <w:tcPr>
            <w:tcW w:w="3531" w:type="dxa"/>
            <w:vMerge/>
            <w:vAlign w:val="center"/>
          </w:tcPr>
          <w:p w:rsidR="00A11DBD" w:rsidRPr="009A1DAC" w:rsidRDefault="00A11DBD" w:rsidP="0092582E">
            <w:pPr>
              <w:spacing w:after="0" w:line="240" w:lineRule="auto"/>
              <w:ind w:firstLine="174"/>
              <w:jc w:val="both"/>
              <w:rPr>
                <w:rFonts w:ascii="Times New Roman" w:hAnsi="Times New Roman" w:cs="Times New Roman"/>
              </w:rPr>
            </w:pPr>
          </w:p>
        </w:tc>
        <w:tc>
          <w:tcPr>
            <w:tcW w:w="525" w:type="dxa"/>
            <w:gridSpan w:val="2"/>
            <w:vAlign w:val="center"/>
          </w:tcPr>
          <w:p w:rsidR="00A11DBD" w:rsidRPr="009A1DAC" w:rsidRDefault="00A11DBD" w:rsidP="0092582E">
            <w:pPr>
              <w:spacing w:after="0" w:line="240" w:lineRule="auto"/>
              <w:jc w:val="both"/>
              <w:rPr>
                <w:rFonts w:ascii="Times New Roman" w:hAnsi="Times New Roman" w:cs="Times New Roman"/>
              </w:rPr>
            </w:pPr>
            <w:r w:rsidRPr="009A1DAC">
              <w:rPr>
                <w:rFonts w:ascii="Times New Roman" w:hAnsi="Times New Roman" w:cs="Times New Roman"/>
              </w:rPr>
              <w:t>1.2</w:t>
            </w:r>
          </w:p>
        </w:tc>
        <w:tc>
          <w:tcPr>
            <w:tcW w:w="4988" w:type="dxa"/>
            <w:shd w:val="clear" w:color="auto" w:fill="auto"/>
            <w:vAlign w:val="bottom"/>
          </w:tcPr>
          <w:p w:rsidR="00A11DBD" w:rsidRPr="009A1DAC" w:rsidRDefault="00A11DBD" w:rsidP="0092582E">
            <w:pPr>
              <w:spacing w:after="0" w:line="240" w:lineRule="auto"/>
              <w:ind w:firstLine="229"/>
              <w:jc w:val="both"/>
              <w:rPr>
                <w:rFonts w:ascii="Times New Roman" w:hAnsi="Times New Roman" w:cs="Times New Roman"/>
              </w:rPr>
            </w:pPr>
            <w:r w:rsidRPr="009A1DAC">
              <w:rPr>
                <w:rFonts w:ascii="Times New Roman" w:hAnsi="Times New Roman" w:cs="Times New Roman"/>
              </w:rPr>
              <w:t>Зона застройки малоэтажными жилыми домами (Ж2)</w:t>
            </w:r>
          </w:p>
        </w:tc>
      </w:tr>
      <w:tr w:rsidR="009A1DAC" w:rsidRPr="009A1DAC" w:rsidTr="0060323E">
        <w:trPr>
          <w:trHeight w:val="20"/>
          <w:jc w:val="center"/>
        </w:trPr>
        <w:tc>
          <w:tcPr>
            <w:tcW w:w="683" w:type="dxa"/>
            <w:vMerge/>
            <w:vAlign w:val="center"/>
          </w:tcPr>
          <w:p w:rsidR="00A11DBD" w:rsidRPr="009A1DAC" w:rsidRDefault="00A11DBD" w:rsidP="0092582E">
            <w:pPr>
              <w:spacing w:after="0" w:line="240" w:lineRule="auto"/>
              <w:ind w:left="-353" w:firstLine="323"/>
              <w:jc w:val="center"/>
              <w:rPr>
                <w:rFonts w:ascii="Times New Roman" w:hAnsi="Times New Roman" w:cs="Times New Roman"/>
              </w:rPr>
            </w:pPr>
          </w:p>
        </w:tc>
        <w:tc>
          <w:tcPr>
            <w:tcW w:w="3531" w:type="dxa"/>
            <w:vMerge/>
            <w:vAlign w:val="center"/>
          </w:tcPr>
          <w:p w:rsidR="00A11DBD" w:rsidRPr="009A1DAC" w:rsidRDefault="00A11DBD" w:rsidP="0092582E">
            <w:pPr>
              <w:spacing w:after="0" w:line="240" w:lineRule="auto"/>
              <w:ind w:firstLine="174"/>
              <w:jc w:val="both"/>
              <w:rPr>
                <w:rFonts w:ascii="Times New Roman" w:hAnsi="Times New Roman" w:cs="Times New Roman"/>
              </w:rPr>
            </w:pPr>
          </w:p>
        </w:tc>
        <w:tc>
          <w:tcPr>
            <w:tcW w:w="525" w:type="dxa"/>
            <w:gridSpan w:val="2"/>
            <w:vAlign w:val="center"/>
          </w:tcPr>
          <w:p w:rsidR="00A11DBD" w:rsidRPr="009A1DAC" w:rsidRDefault="00A11DBD" w:rsidP="0092582E">
            <w:pPr>
              <w:spacing w:after="0" w:line="240" w:lineRule="auto"/>
              <w:jc w:val="both"/>
              <w:rPr>
                <w:rFonts w:ascii="Times New Roman" w:hAnsi="Times New Roman" w:cs="Times New Roman"/>
              </w:rPr>
            </w:pPr>
            <w:r w:rsidRPr="009A1DAC">
              <w:rPr>
                <w:rFonts w:ascii="Times New Roman" w:hAnsi="Times New Roman" w:cs="Times New Roman"/>
              </w:rPr>
              <w:t>1.3</w:t>
            </w:r>
          </w:p>
        </w:tc>
        <w:tc>
          <w:tcPr>
            <w:tcW w:w="4988" w:type="dxa"/>
            <w:shd w:val="clear" w:color="auto" w:fill="auto"/>
            <w:vAlign w:val="bottom"/>
          </w:tcPr>
          <w:p w:rsidR="00A11DBD" w:rsidRPr="009A1DAC" w:rsidRDefault="00A11DBD" w:rsidP="0092582E">
            <w:pPr>
              <w:spacing w:after="0" w:line="240" w:lineRule="auto"/>
              <w:ind w:firstLine="229"/>
              <w:jc w:val="both"/>
              <w:rPr>
                <w:rFonts w:ascii="Times New Roman" w:hAnsi="Times New Roman" w:cs="Times New Roman"/>
              </w:rPr>
            </w:pPr>
            <w:r w:rsidRPr="009A1DAC">
              <w:rPr>
                <w:rFonts w:ascii="Times New Roman" w:hAnsi="Times New Roman" w:cs="Times New Roman"/>
              </w:rPr>
              <w:t>Зона застройки среднеэтажными жилыми домами (Ж3)</w:t>
            </w:r>
          </w:p>
        </w:tc>
      </w:tr>
      <w:tr w:rsidR="009A1DAC" w:rsidRPr="009A1DAC" w:rsidTr="0060323E">
        <w:trPr>
          <w:trHeight w:val="20"/>
          <w:jc w:val="center"/>
        </w:trPr>
        <w:tc>
          <w:tcPr>
            <w:tcW w:w="683" w:type="dxa"/>
            <w:vMerge/>
            <w:vAlign w:val="center"/>
          </w:tcPr>
          <w:p w:rsidR="00A11DBD" w:rsidRPr="009A1DAC" w:rsidRDefault="00A11DBD" w:rsidP="0092582E">
            <w:pPr>
              <w:spacing w:after="0" w:line="240" w:lineRule="auto"/>
              <w:ind w:left="-353" w:firstLine="323"/>
              <w:jc w:val="center"/>
              <w:rPr>
                <w:rFonts w:ascii="Times New Roman" w:hAnsi="Times New Roman" w:cs="Times New Roman"/>
              </w:rPr>
            </w:pPr>
          </w:p>
        </w:tc>
        <w:tc>
          <w:tcPr>
            <w:tcW w:w="3531" w:type="dxa"/>
            <w:vMerge/>
            <w:vAlign w:val="center"/>
          </w:tcPr>
          <w:p w:rsidR="00A11DBD" w:rsidRPr="009A1DAC" w:rsidRDefault="00A11DBD" w:rsidP="0092582E">
            <w:pPr>
              <w:spacing w:after="0" w:line="240" w:lineRule="auto"/>
              <w:ind w:firstLine="174"/>
              <w:jc w:val="both"/>
              <w:rPr>
                <w:rFonts w:ascii="Times New Roman" w:hAnsi="Times New Roman" w:cs="Times New Roman"/>
              </w:rPr>
            </w:pPr>
          </w:p>
        </w:tc>
        <w:tc>
          <w:tcPr>
            <w:tcW w:w="525" w:type="dxa"/>
            <w:gridSpan w:val="2"/>
            <w:vAlign w:val="center"/>
          </w:tcPr>
          <w:p w:rsidR="00A11DBD" w:rsidRPr="009A1DAC" w:rsidRDefault="00A11DBD" w:rsidP="0092582E">
            <w:pPr>
              <w:spacing w:after="0" w:line="240" w:lineRule="auto"/>
              <w:jc w:val="both"/>
              <w:rPr>
                <w:rFonts w:ascii="Times New Roman" w:hAnsi="Times New Roman" w:cs="Times New Roman"/>
              </w:rPr>
            </w:pPr>
            <w:r w:rsidRPr="009A1DAC">
              <w:rPr>
                <w:rFonts w:ascii="Times New Roman" w:hAnsi="Times New Roman" w:cs="Times New Roman"/>
              </w:rPr>
              <w:t>1.4</w:t>
            </w:r>
          </w:p>
        </w:tc>
        <w:tc>
          <w:tcPr>
            <w:tcW w:w="4988" w:type="dxa"/>
            <w:shd w:val="clear" w:color="auto" w:fill="auto"/>
            <w:vAlign w:val="bottom"/>
          </w:tcPr>
          <w:p w:rsidR="00A11DBD" w:rsidRPr="009A1DAC" w:rsidRDefault="00A11DBD" w:rsidP="0092582E">
            <w:pPr>
              <w:spacing w:after="0" w:line="240" w:lineRule="auto"/>
              <w:ind w:firstLine="229"/>
              <w:jc w:val="both"/>
              <w:rPr>
                <w:rFonts w:ascii="Times New Roman" w:hAnsi="Times New Roman" w:cs="Times New Roman"/>
              </w:rPr>
            </w:pPr>
            <w:r w:rsidRPr="009A1DAC">
              <w:rPr>
                <w:rFonts w:ascii="Times New Roman" w:hAnsi="Times New Roman" w:cs="Times New Roman"/>
              </w:rPr>
              <w:t>Зона застройки многоэтажными жилыми домами (Ж4)</w:t>
            </w:r>
          </w:p>
        </w:tc>
      </w:tr>
      <w:tr w:rsidR="009A1DAC" w:rsidRPr="009A1DAC" w:rsidTr="0060323E">
        <w:trPr>
          <w:trHeight w:val="409"/>
          <w:jc w:val="center"/>
        </w:trPr>
        <w:tc>
          <w:tcPr>
            <w:tcW w:w="683" w:type="dxa"/>
            <w:vMerge/>
            <w:vAlign w:val="center"/>
          </w:tcPr>
          <w:p w:rsidR="00A11DBD" w:rsidRPr="009A1DAC" w:rsidRDefault="00A11DBD" w:rsidP="0092582E">
            <w:pPr>
              <w:spacing w:after="0" w:line="240" w:lineRule="auto"/>
              <w:ind w:left="-353" w:firstLine="323"/>
              <w:jc w:val="center"/>
              <w:rPr>
                <w:rFonts w:ascii="Times New Roman" w:hAnsi="Times New Roman" w:cs="Times New Roman"/>
              </w:rPr>
            </w:pPr>
          </w:p>
        </w:tc>
        <w:tc>
          <w:tcPr>
            <w:tcW w:w="3531" w:type="dxa"/>
            <w:vMerge/>
            <w:vAlign w:val="center"/>
          </w:tcPr>
          <w:p w:rsidR="00A11DBD" w:rsidRPr="009A1DAC" w:rsidRDefault="00A11DBD" w:rsidP="0092582E">
            <w:pPr>
              <w:spacing w:after="0" w:line="240" w:lineRule="auto"/>
              <w:ind w:firstLine="174"/>
              <w:jc w:val="both"/>
              <w:rPr>
                <w:rFonts w:ascii="Times New Roman" w:hAnsi="Times New Roman" w:cs="Times New Roman"/>
              </w:rPr>
            </w:pPr>
          </w:p>
        </w:tc>
        <w:tc>
          <w:tcPr>
            <w:tcW w:w="525" w:type="dxa"/>
            <w:gridSpan w:val="2"/>
            <w:vAlign w:val="center"/>
          </w:tcPr>
          <w:p w:rsidR="00A11DBD" w:rsidRPr="009A1DAC" w:rsidRDefault="00A11DBD" w:rsidP="0092582E">
            <w:pPr>
              <w:spacing w:after="0" w:line="240" w:lineRule="auto"/>
              <w:jc w:val="both"/>
              <w:rPr>
                <w:rFonts w:ascii="Times New Roman" w:hAnsi="Times New Roman" w:cs="Times New Roman"/>
              </w:rPr>
            </w:pPr>
            <w:r w:rsidRPr="009A1DAC">
              <w:rPr>
                <w:rFonts w:ascii="Times New Roman" w:hAnsi="Times New Roman" w:cs="Times New Roman"/>
              </w:rPr>
              <w:t>1.5</w:t>
            </w:r>
          </w:p>
        </w:tc>
        <w:tc>
          <w:tcPr>
            <w:tcW w:w="4988" w:type="dxa"/>
            <w:shd w:val="clear" w:color="auto" w:fill="auto"/>
            <w:vAlign w:val="bottom"/>
          </w:tcPr>
          <w:p w:rsidR="00A11DBD" w:rsidRPr="009A1DAC" w:rsidRDefault="00A11DBD" w:rsidP="0092582E">
            <w:pPr>
              <w:spacing w:after="0" w:line="240" w:lineRule="auto"/>
              <w:ind w:firstLine="229"/>
              <w:jc w:val="both"/>
              <w:rPr>
                <w:rFonts w:ascii="Times New Roman" w:hAnsi="Times New Roman" w:cs="Times New Roman"/>
              </w:rPr>
            </w:pPr>
            <w:r w:rsidRPr="009A1DAC">
              <w:rPr>
                <w:rFonts w:ascii="Times New Roman" w:hAnsi="Times New Roman" w:cs="Times New Roman"/>
              </w:rPr>
              <w:t>Зона жилой застройки специального вида (Ж5)</w:t>
            </w:r>
          </w:p>
        </w:tc>
      </w:tr>
      <w:tr w:rsidR="009A1DAC" w:rsidRPr="009A1DAC" w:rsidTr="0060323E">
        <w:trPr>
          <w:trHeight w:val="20"/>
          <w:jc w:val="center"/>
        </w:trPr>
        <w:tc>
          <w:tcPr>
            <w:tcW w:w="683" w:type="dxa"/>
            <w:vMerge w:val="restart"/>
            <w:shd w:val="clear" w:color="auto" w:fill="auto"/>
            <w:vAlign w:val="center"/>
          </w:tcPr>
          <w:p w:rsidR="00A11DBD" w:rsidRPr="009A1DAC" w:rsidRDefault="00A11DBD" w:rsidP="0092582E">
            <w:pPr>
              <w:spacing w:after="0" w:line="240" w:lineRule="auto"/>
              <w:ind w:left="-353" w:firstLine="323"/>
              <w:jc w:val="center"/>
              <w:rPr>
                <w:rFonts w:ascii="Times New Roman" w:hAnsi="Times New Roman" w:cs="Times New Roman"/>
              </w:rPr>
            </w:pPr>
            <w:r w:rsidRPr="009A1DAC">
              <w:rPr>
                <w:rFonts w:ascii="Times New Roman" w:hAnsi="Times New Roman" w:cs="Times New Roman"/>
              </w:rPr>
              <w:t>2</w:t>
            </w:r>
          </w:p>
        </w:tc>
        <w:tc>
          <w:tcPr>
            <w:tcW w:w="3531" w:type="dxa"/>
            <w:vMerge w:val="restart"/>
            <w:shd w:val="clear" w:color="auto" w:fill="auto"/>
            <w:vAlign w:val="center"/>
          </w:tcPr>
          <w:p w:rsidR="00A11DBD" w:rsidRPr="009A1DAC" w:rsidRDefault="00A11DBD" w:rsidP="0092582E">
            <w:pPr>
              <w:spacing w:after="0" w:line="240" w:lineRule="auto"/>
              <w:ind w:firstLine="174"/>
              <w:jc w:val="both"/>
              <w:rPr>
                <w:rFonts w:ascii="Times New Roman" w:hAnsi="Times New Roman" w:cs="Times New Roman"/>
              </w:rPr>
            </w:pPr>
            <w:r w:rsidRPr="009A1DAC">
              <w:rPr>
                <w:rFonts w:ascii="Times New Roman" w:hAnsi="Times New Roman" w:cs="Times New Roman"/>
              </w:rPr>
              <w:t>Общественно-деловая зона (О)</w:t>
            </w:r>
          </w:p>
        </w:tc>
        <w:tc>
          <w:tcPr>
            <w:tcW w:w="525" w:type="dxa"/>
            <w:gridSpan w:val="2"/>
            <w:shd w:val="clear" w:color="auto" w:fill="auto"/>
            <w:vAlign w:val="center"/>
          </w:tcPr>
          <w:p w:rsidR="00A11DBD" w:rsidRPr="009A1DAC" w:rsidRDefault="00A11DBD" w:rsidP="0092582E">
            <w:pPr>
              <w:spacing w:after="0" w:line="240" w:lineRule="auto"/>
              <w:jc w:val="both"/>
              <w:rPr>
                <w:rFonts w:ascii="Times New Roman" w:hAnsi="Times New Roman" w:cs="Times New Roman"/>
              </w:rPr>
            </w:pPr>
            <w:r w:rsidRPr="009A1DAC">
              <w:rPr>
                <w:rFonts w:ascii="Times New Roman" w:hAnsi="Times New Roman" w:cs="Times New Roman"/>
              </w:rPr>
              <w:t>2.1</w:t>
            </w:r>
          </w:p>
        </w:tc>
        <w:tc>
          <w:tcPr>
            <w:tcW w:w="4988" w:type="dxa"/>
            <w:shd w:val="clear" w:color="auto" w:fill="auto"/>
            <w:vAlign w:val="bottom"/>
          </w:tcPr>
          <w:p w:rsidR="00A11DBD" w:rsidRPr="009A1DAC" w:rsidRDefault="00A11DBD" w:rsidP="0092582E">
            <w:pPr>
              <w:spacing w:after="0" w:line="240" w:lineRule="auto"/>
              <w:ind w:firstLine="229"/>
              <w:jc w:val="both"/>
              <w:rPr>
                <w:rFonts w:ascii="Times New Roman" w:hAnsi="Times New Roman" w:cs="Times New Roman"/>
              </w:rPr>
            </w:pPr>
            <w:r w:rsidRPr="009A1DAC">
              <w:rPr>
                <w:rFonts w:ascii="Times New Roman" w:hAnsi="Times New Roman" w:cs="Times New Roman"/>
              </w:rPr>
              <w:t>Зона делового, общественного и коммерческого назначения (О1)</w:t>
            </w:r>
          </w:p>
        </w:tc>
      </w:tr>
      <w:tr w:rsidR="009A1DAC" w:rsidRPr="009A1DAC" w:rsidTr="0060323E">
        <w:trPr>
          <w:trHeight w:val="690"/>
          <w:jc w:val="center"/>
        </w:trPr>
        <w:tc>
          <w:tcPr>
            <w:tcW w:w="683" w:type="dxa"/>
            <w:vMerge/>
            <w:shd w:val="clear" w:color="auto" w:fill="auto"/>
            <w:vAlign w:val="center"/>
          </w:tcPr>
          <w:p w:rsidR="00A11DBD" w:rsidRPr="009A1DAC" w:rsidRDefault="00A11DBD" w:rsidP="0092582E">
            <w:pPr>
              <w:spacing w:after="0" w:line="240" w:lineRule="auto"/>
              <w:ind w:left="-353" w:firstLine="323"/>
              <w:jc w:val="center"/>
              <w:rPr>
                <w:rFonts w:ascii="Times New Roman" w:hAnsi="Times New Roman" w:cs="Times New Roman"/>
              </w:rPr>
            </w:pPr>
          </w:p>
        </w:tc>
        <w:tc>
          <w:tcPr>
            <w:tcW w:w="3531" w:type="dxa"/>
            <w:vMerge/>
            <w:shd w:val="clear" w:color="auto" w:fill="auto"/>
            <w:vAlign w:val="center"/>
          </w:tcPr>
          <w:p w:rsidR="00A11DBD" w:rsidRPr="009A1DAC" w:rsidRDefault="00A11DBD" w:rsidP="0092582E">
            <w:pPr>
              <w:spacing w:after="0" w:line="240" w:lineRule="auto"/>
              <w:ind w:firstLine="174"/>
              <w:jc w:val="both"/>
              <w:rPr>
                <w:rFonts w:ascii="Times New Roman" w:hAnsi="Times New Roman" w:cs="Times New Roman"/>
              </w:rPr>
            </w:pPr>
          </w:p>
        </w:tc>
        <w:tc>
          <w:tcPr>
            <w:tcW w:w="525" w:type="dxa"/>
            <w:gridSpan w:val="2"/>
            <w:shd w:val="clear" w:color="auto" w:fill="auto"/>
            <w:vAlign w:val="center"/>
          </w:tcPr>
          <w:p w:rsidR="00A11DBD" w:rsidRPr="009A1DAC" w:rsidRDefault="00A11DBD" w:rsidP="0092582E">
            <w:pPr>
              <w:spacing w:after="0" w:line="240" w:lineRule="auto"/>
              <w:jc w:val="both"/>
              <w:rPr>
                <w:rFonts w:ascii="Times New Roman" w:hAnsi="Times New Roman" w:cs="Times New Roman"/>
              </w:rPr>
            </w:pPr>
            <w:r w:rsidRPr="009A1DAC">
              <w:rPr>
                <w:rFonts w:ascii="Times New Roman" w:hAnsi="Times New Roman" w:cs="Times New Roman"/>
              </w:rPr>
              <w:t>2.2</w:t>
            </w:r>
          </w:p>
        </w:tc>
        <w:tc>
          <w:tcPr>
            <w:tcW w:w="4988" w:type="dxa"/>
            <w:shd w:val="clear" w:color="auto" w:fill="auto"/>
            <w:vAlign w:val="bottom"/>
          </w:tcPr>
          <w:p w:rsidR="00A11DBD" w:rsidRPr="009A1DAC" w:rsidRDefault="00A11DBD" w:rsidP="0092582E">
            <w:pPr>
              <w:spacing w:after="0" w:line="240" w:lineRule="auto"/>
              <w:ind w:firstLine="229"/>
              <w:jc w:val="both"/>
              <w:rPr>
                <w:rFonts w:ascii="Times New Roman" w:hAnsi="Times New Roman" w:cs="Times New Roman"/>
              </w:rPr>
            </w:pPr>
            <w:r w:rsidRPr="009A1DAC">
              <w:rPr>
                <w:rFonts w:ascii="Times New Roman" w:hAnsi="Times New Roman" w:cs="Times New Roman"/>
              </w:rPr>
              <w:t>Зона размещения объектов социального и коммунально-бытового назначения (О2)</w:t>
            </w:r>
          </w:p>
        </w:tc>
      </w:tr>
      <w:tr w:rsidR="009A1DAC" w:rsidRPr="009A1DAC" w:rsidTr="0060323E">
        <w:trPr>
          <w:trHeight w:val="480"/>
          <w:jc w:val="center"/>
        </w:trPr>
        <w:tc>
          <w:tcPr>
            <w:tcW w:w="683" w:type="dxa"/>
            <w:vMerge/>
            <w:shd w:val="clear" w:color="auto" w:fill="auto"/>
            <w:vAlign w:val="center"/>
          </w:tcPr>
          <w:p w:rsidR="00A11DBD" w:rsidRPr="009A1DAC" w:rsidRDefault="00A11DBD" w:rsidP="0092582E">
            <w:pPr>
              <w:spacing w:after="0" w:line="240" w:lineRule="auto"/>
              <w:ind w:left="-353" w:firstLine="323"/>
              <w:jc w:val="center"/>
              <w:rPr>
                <w:rFonts w:ascii="Times New Roman" w:hAnsi="Times New Roman" w:cs="Times New Roman"/>
              </w:rPr>
            </w:pPr>
          </w:p>
        </w:tc>
        <w:tc>
          <w:tcPr>
            <w:tcW w:w="3531" w:type="dxa"/>
            <w:vMerge/>
            <w:shd w:val="clear" w:color="auto" w:fill="auto"/>
            <w:vAlign w:val="center"/>
          </w:tcPr>
          <w:p w:rsidR="00A11DBD" w:rsidRPr="009A1DAC" w:rsidRDefault="00A11DBD" w:rsidP="0092582E">
            <w:pPr>
              <w:spacing w:after="0" w:line="240" w:lineRule="auto"/>
              <w:ind w:firstLine="174"/>
              <w:jc w:val="both"/>
              <w:rPr>
                <w:rFonts w:ascii="Times New Roman" w:hAnsi="Times New Roman" w:cs="Times New Roman"/>
              </w:rPr>
            </w:pPr>
          </w:p>
        </w:tc>
        <w:tc>
          <w:tcPr>
            <w:tcW w:w="525" w:type="dxa"/>
            <w:gridSpan w:val="2"/>
            <w:shd w:val="clear" w:color="auto" w:fill="auto"/>
            <w:vAlign w:val="center"/>
          </w:tcPr>
          <w:p w:rsidR="00A11DBD" w:rsidRPr="009A1DAC" w:rsidRDefault="00A11DBD" w:rsidP="0092582E">
            <w:pPr>
              <w:spacing w:after="0" w:line="240" w:lineRule="auto"/>
              <w:jc w:val="both"/>
              <w:rPr>
                <w:rFonts w:ascii="Times New Roman" w:hAnsi="Times New Roman" w:cs="Times New Roman"/>
              </w:rPr>
            </w:pPr>
            <w:r w:rsidRPr="009A1DAC">
              <w:rPr>
                <w:rFonts w:ascii="Times New Roman" w:hAnsi="Times New Roman" w:cs="Times New Roman"/>
              </w:rPr>
              <w:t>2.3</w:t>
            </w:r>
          </w:p>
        </w:tc>
        <w:tc>
          <w:tcPr>
            <w:tcW w:w="4988" w:type="dxa"/>
            <w:shd w:val="clear" w:color="auto" w:fill="auto"/>
            <w:vAlign w:val="bottom"/>
          </w:tcPr>
          <w:p w:rsidR="00A11DBD" w:rsidRPr="009A1DAC" w:rsidRDefault="00A11DBD" w:rsidP="0092582E">
            <w:pPr>
              <w:spacing w:after="0" w:line="240" w:lineRule="auto"/>
              <w:ind w:firstLine="229"/>
              <w:jc w:val="both"/>
              <w:rPr>
                <w:rFonts w:ascii="Times New Roman" w:hAnsi="Times New Roman" w:cs="Times New Roman"/>
              </w:rPr>
            </w:pPr>
            <w:r w:rsidRPr="009A1DAC">
              <w:rPr>
                <w:rFonts w:ascii="Times New Roman" w:hAnsi="Times New Roman" w:cs="Times New Roman"/>
              </w:rPr>
              <w:t>Зона обслуживания объектов, необходимых для осуществления производственной и предпринимательской деятельности (О3)</w:t>
            </w:r>
          </w:p>
        </w:tc>
      </w:tr>
      <w:tr w:rsidR="009A1DAC" w:rsidRPr="009A1DAC" w:rsidTr="0060323E">
        <w:trPr>
          <w:trHeight w:val="525"/>
          <w:jc w:val="center"/>
        </w:trPr>
        <w:tc>
          <w:tcPr>
            <w:tcW w:w="683" w:type="dxa"/>
            <w:vMerge/>
            <w:shd w:val="clear" w:color="auto" w:fill="auto"/>
            <w:vAlign w:val="center"/>
          </w:tcPr>
          <w:p w:rsidR="00A11DBD" w:rsidRPr="009A1DAC" w:rsidRDefault="00A11DBD" w:rsidP="0092582E">
            <w:pPr>
              <w:spacing w:after="0" w:line="240" w:lineRule="auto"/>
              <w:ind w:left="-353" w:firstLine="323"/>
              <w:jc w:val="center"/>
              <w:rPr>
                <w:rFonts w:ascii="Times New Roman" w:hAnsi="Times New Roman" w:cs="Times New Roman"/>
              </w:rPr>
            </w:pPr>
          </w:p>
        </w:tc>
        <w:tc>
          <w:tcPr>
            <w:tcW w:w="3531" w:type="dxa"/>
            <w:vMerge/>
            <w:shd w:val="clear" w:color="auto" w:fill="auto"/>
            <w:vAlign w:val="center"/>
          </w:tcPr>
          <w:p w:rsidR="00A11DBD" w:rsidRPr="009A1DAC" w:rsidRDefault="00A11DBD" w:rsidP="0092582E">
            <w:pPr>
              <w:spacing w:after="0" w:line="240" w:lineRule="auto"/>
              <w:ind w:firstLine="174"/>
              <w:jc w:val="both"/>
              <w:rPr>
                <w:rFonts w:ascii="Times New Roman" w:hAnsi="Times New Roman" w:cs="Times New Roman"/>
              </w:rPr>
            </w:pPr>
          </w:p>
        </w:tc>
        <w:tc>
          <w:tcPr>
            <w:tcW w:w="525" w:type="dxa"/>
            <w:gridSpan w:val="2"/>
            <w:shd w:val="clear" w:color="auto" w:fill="auto"/>
            <w:vAlign w:val="center"/>
          </w:tcPr>
          <w:p w:rsidR="00A11DBD" w:rsidRPr="009A1DAC" w:rsidRDefault="00A11DBD" w:rsidP="0092582E">
            <w:pPr>
              <w:spacing w:after="0" w:line="240" w:lineRule="auto"/>
              <w:jc w:val="both"/>
              <w:rPr>
                <w:rFonts w:ascii="Times New Roman" w:hAnsi="Times New Roman" w:cs="Times New Roman"/>
              </w:rPr>
            </w:pPr>
            <w:r w:rsidRPr="009A1DAC">
              <w:rPr>
                <w:rFonts w:ascii="Times New Roman" w:hAnsi="Times New Roman" w:cs="Times New Roman"/>
              </w:rPr>
              <w:t>2.4</w:t>
            </w:r>
          </w:p>
        </w:tc>
        <w:tc>
          <w:tcPr>
            <w:tcW w:w="4988" w:type="dxa"/>
            <w:shd w:val="clear" w:color="auto" w:fill="auto"/>
            <w:vAlign w:val="bottom"/>
          </w:tcPr>
          <w:p w:rsidR="00A11DBD" w:rsidRPr="009A1DAC" w:rsidRDefault="00A11DBD" w:rsidP="0092582E">
            <w:pPr>
              <w:spacing w:after="0" w:line="240" w:lineRule="auto"/>
              <w:ind w:firstLine="229"/>
              <w:jc w:val="both"/>
              <w:rPr>
                <w:rFonts w:ascii="Times New Roman" w:hAnsi="Times New Roman" w:cs="Times New Roman"/>
              </w:rPr>
            </w:pPr>
            <w:r w:rsidRPr="009A1DAC">
              <w:rPr>
                <w:rFonts w:ascii="Times New Roman" w:hAnsi="Times New Roman" w:cs="Times New Roman"/>
              </w:rPr>
              <w:t>Общественно-деловая зона специального вида (О4)</w:t>
            </w:r>
          </w:p>
        </w:tc>
      </w:tr>
      <w:tr w:rsidR="009A1DAC" w:rsidRPr="009A1DAC" w:rsidTr="0060323E">
        <w:trPr>
          <w:trHeight w:val="155"/>
          <w:jc w:val="center"/>
        </w:trPr>
        <w:tc>
          <w:tcPr>
            <w:tcW w:w="683" w:type="dxa"/>
            <w:vMerge w:val="restart"/>
            <w:shd w:val="clear" w:color="auto" w:fill="auto"/>
            <w:vAlign w:val="center"/>
          </w:tcPr>
          <w:p w:rsidR="00A11DBD" w:rsidRPr="009A1DAC" w:rsidRDefault="00A11DBD" w:rsidP="0092582E">
            <w:pPr>
              <w:spacing w:after="0" w:line="240" w:lineRule="auto"/>
              <w:ind w:left="-353" w:firstLine="323"/>
              <w:jc w:val="center"/>
              <w:rPr>
                <w:rFonts w:ascii="Times New Roman" w:hAnsi="Times New Roman" w:cs="Times New Roman"/>
              </w:rPr>
            </w:pPr>
            <w:r w:rsidRPr="009A1DAC">
              <w:rPr>
                <w:rFonts w:ascii="Times New Roman" w:hAnsi="Times New Roman" w:cs="Times New Roman"/>
              </w:rPr>
              <w:t>3</w:t>
            </w:r>
          </w:p>
        </w:tc>
        <w:tc>
          <w:tcPr>
            <w:tcW w:w="3531" w:type="dxa"/>
            <w:vMerge w:val="restart"/>
            <w:shd w:val="clear" w:color="auto" w:fill="auto"/>
            <w:vAlign w:val="center"/>
          </w:tcPr>
          <w:p w:rsidR="00A11DBD" w:rsidRPr="009A1DAC" w:rsidRDefault="00A11DBD" w:rsidP="0092582E">
            <w:pPr>
              <w:spacing w:after="0" w:line="240" w:lineRule="auto"/>
              <w:ind w:firstLine="174"/>
              <w:jc w:val="both"/>
              <w:rPr>
                <w:rFonts w:ascii="Times New Roman" w:hAnsi="Times New Roman" w:cs="Times New Roman"/>
              </w:rPr>
            </w:pPr>
            <w:r w:rsidRPr="009A1DAC">
              <w:rPr>
                <w:rFonts w:ascii="Times New Roman" w:hAnsi="Times New Roman" w:cs="Times New Roman"/>
              </w:rPr>
              <w:t>Зона производственного использования (П)</w:t>
            </w:r>
          </w:p>
        </w:tc>
        <w:tc>
          <w:tcPr>
            <w:tcW w:w="525" w:type="dxa"/>
            <w:gridSpan w:val="2"/>
            <w:shd w:val="clear" w:color="auto" w:fill="auto"/>
            <w:vAlign w:val="center"/>
          </w:tcPr>
          <w:p w:rsidR="00A11DBD" w:rsidRPr="009A1DAC" w:rsidRDefault="00A11DBD" w:rsidP="0092582E">
            <w:pPr>
              <w:spacing w:after="0" w:line="240" w:lineRule="auto"/>
              <w:jc w:val="both"/>
              <w:rPr>
                <w:rFonts w:ascii="Times New Roman" w:hAnsi="Times New Roman" w:cs="Times New Roman"/>
              </w:rPr>
            </w:pPr>
            <w:r w:rsidRPr="009A1DAC">
              <w:rPr>
                <w:rFonts w:ascii="Times New Roman" w:hAnsi="Times New Roman" w:cs="Times New Roman"/>
              </w:rPr>
              <w:t>3.1</w:t>
            </w:r>
          </w:p>
        </w:tc>
        <w:tc>
          <w:tcPr>
            <w:tcW w:w="4988" w:type="dxa"/>
            <w:shd w:val="clear" w:color="auto" w:fill="auto"/>
            <w:vAlign w:val="bottom"/>
          </w:tcPr>
          <w:p w:rsidR="00A11DBD" w:rsidRPr="009A1DAC" w:rsidRDefault="00A11DBD" w:rsidP="0092582E">
            <w:pPr>
              <w:spacing w:after="0" w:line="240" w:lineRule="auto"/>
              <w:ind w:firstLine="229"/>
              <w:jc w:val="both"/>
              <w:rPr>
                <w:rFonts w:ascii="Times New Roman" w:hAnsi="Times New Roman" w:cs="Times New Roman"/>
              </w:rPr>
            </w:pPr>
            <w:r w:rsidRPr="009A1DAC">
              <w:rPr>
                <w:rFonts w:ascii="Times New Roman" w:hAnsi="Times New Roman" w:cs="Times New Roman"/>
              </w:rPr>
              <w:t>Производственная зона (П1)</w:t>
            </w:r>
          </w:p>
        </w:tc>
      </w:tr>
      <w:tr w:rsidR="009A1DAC" w:rsidRPr="009A1DAC" w:rsidTr="0060323E">
        <w:trPr>
          <w:trHeight w:val="20"/>
          <w:jc w:val="center"/>
        </w:trPr>
        <w:tc>
          <w:tcPr>
            <w:tcW w:w="683" w:type="dxa"/>
            <w:vMerge/>
            <w:vAlign w:val="center"/>
          </w:tcPr>
          <w:p w:rsidR="00A11DBD" w:rsidRPr="009A1DAC" w:rsidRDefault="00A11DBD" w:rsidP="0092582E">
            <w:pPr>
              <w:spacing w:after="0" w:line="240" w:lineRule="auto"/>
              <w:ind w:left="-353" w:firstLine="323"/>
              <w:jc w:val="center"/>
              <w:rPr>
                <w:rFonts w:ascii="Times New Roman" w:hAnsi="Times New Roman" w:cs="Times New Roman"/>
              </w:rPr>
            </w:pPr>
          </w:p>
        </w:tc>
        <w:tc>
          <w:tcPr>
            <w:tcW w:w="3531" w:type="dxa"/>
            <w:vMerge/>
            <w:vAlign w:val="center"/>
          </w:tcPr>
          <w:p w:rsidR="00A11DBD" w:rsidRPr="009A1DAC" w:rsidRDefault="00A11DBD" w:rsidP="0092582E">
            <w:pPr>
              <w:spacing w:after="0" w:line="240" w:lineRule="auto"/>
              <w:ind w:firstLine="174"/>
              <w:jc w:val="both"/>
              <w:rPr>
                <w:rFonts w:ascii="Times New Roman" w:hAnsi="Times New Roman" w:cs="Times New Roman"/>
              </w:rPr>
            </w:pPr>
          </w:p>
        </w:tc>
        <w:tc>
          <w:tcPr>
            <w:tcW w:w="525" w:type="dxa"/>
            <w:gridSpan w:val="2"/>
            <w:vAlign w:val="center"/>
          </w:tcPr>
          <w:p w:rsidR="00A11DBD" w:rsidRPr="009A1DAC" w:rsidRDefault="00A11DBD" w:rsidP="0092582E">
            <w:pPr>
              <w:spacing w:after="0" w:line="240" w:lineRule="auto"/>
              <w:jc w:val="both"/>
              <w:rPr>
                <w:rFonts w:ascii="Times New Roman" w:hAnsi="Times New Roman" w:cs="Times New Roman"/>
              </w:rPr>
            </w:pPr>
            <w:r w:rsidRPr="009A1DAC">
              <w:rPr>
                <w:rFonts w:ascii="Times New Roman" w:hAnsi="Times New Roman" w:cs="Times New Roman"/>
              </w:rPr>
              <w:t>3.2</w:t>
            </w:r>
          </w:p>
        </w:tc>
        <w:tc>
          <w:tcPr>
            <w:tcW w:w="4988" w:type="dxa"/>
            <w:shd w:val="clear" w:color="auto" w:fill="auto"/>
            <w:vAlign w:val="bottom"/>
          </w:tcPr>
          <w:p w:rsidR="00A11DBD" w:rsidRPr="009A1DAC" w:rsidRDefault="00A11DBD" w:rsidP="0092582E">
            <w:pPr>
              <w:spacing w:after="0" w:line="240" w:lineRule="auto"/>
              <w:ind w:firstLine="229"/>
              <w:jc w:val="both"/>
              <w:rPr>
                <w:rFonts w:ascii="Times New Roman" w:hAnsi="Times New Roman" w:cs="Times New Roman"/>
              </w:rPr>
            </w:pPr>
            <w:r w:rsidRPr="009A1DAC">
              <w:rPr>
                <w:rFonts w:ascii="Times New Roman" w:hAnsi="Times New Roman" w:cs="Times New Roman"/>
              </w:rPr>
              <w:t>Коммунально-складская зона (П2)</w:t>
            </w:r>
          </w:p>
        </w:tc>
      </w:tr>
      <w:tr w:rsidR="009A1DAC" w:rsidRPr="009A1DAC" w:rsidTr="0060323E">
        <w:trPr>
          <w:trHeight w:val="100"/>
          <w:jc w:val="center"/>
        </w:trPr>
        <w:tc>
          <w:tcPr>
            <w:tcW w:w="683" w:type="dxa"/>
            <w:vMerge w:val="restart"/>
            <w:vAlign w:val="center"/>
          </w:tcPr>
          <w:p w:rsidR="00A11DBD" w:rsidRPr="009A1DAC" w:rsidRDefault="00A11DBD" w:rsidP="0092582E">
            <w:pPr>
              <w:spacing w:after="0" w:line="240" w:lineRule="auto"/>
              <w:ind w:left="-353" w:firstLine="323"/>
              <w:jc w:val="center"/>
              <w:rPr>
                <w:rFonts w:ascii="Times New Roman" w:hAnsi="Times New Roman" w:cs="Times New Roman"/>
              </w:rPr>
            </w:pPr>
            <w:r w:rsidRPr="009A1DAC">
              <w:rPr>
                <w:rFonts w:ascii="Times New Roman" w:hAnsi="Times New Roman" w:cs="Times New Roman"/>
              </w:rPr>
              <w:t>4</w:t>
            </w:r>
          </w:p>
          <w:p w:rsidR="00A11DBD" w:rsidRPr="009A1DAC" w:rsidRDefault="00A11DBD" w:rsidP="0092582E">
            <w:pPr>
              <w:spacing w:after="0" w:line="240" w:lineRule="auto"/>
              <w:ind w:left="-353" w:firstLine="323"/>
              <w:jc w:val="center"/>
              <w:rPr>
                <w:rFonts w:ascii="Times New Roman" w:hAnsi="Times New Roman" w:cs="Times New Roman"/>
              </w:rPr>
            </w:pPr>
          </w:p>
        </w:tc>
        <w:tc>
          <w:tcPr>
            <w:tcW w:w="3540" w:type="dxa"/>
            <w:gridSpan w:val="2"/>
            <w:vMerge w:val="restart"/>
            <w:vAlign w:val="center"/>
          </w:tcPr>
          <w:p w:rsidR="00A11DBD" w:rsidRPr="009A1DAC" w:rsidRDefault="00A11DBD" w:rsidP="0092582E">
            <w:pPr>
              <w:spacing w:after="0" w:line="240" w:lineRule="auto"/>
              <w:ind w:firstLine="174"/>
              <w:jc w:val="both"/>
              <w:rPr>
                <w:rFonts w:ascii="Times New Roman" w:hAnsi="Times New Roman" w:cs="Times New Roman"/>
              </w:rPr>
            </w:pPr>
            <w:r w:rsidRPr="009A1DAC">
              <w:rPr>
                <w:rFonts w:ascii="Times New Roman" w:hAnsi="Times New Roman" w:cs="Times New Roman"/>
              </w:rPr>
              <w:t>Зона инженерной и транспортной инфраструктуры (И-Т)</w:t>
            </w:r>
          </w:p>
        </w:tc>
        <w:tc>
          <w:tcPr>
            <w:tcW w:w="516" w:type="dxa"/>
            <w:vAlign w:val="center"/>
          </w:tcPr>
          <w:p w:rsidR="00A11DBD" w:rsidRPr="009A1DAC" w:rsidRDefault="00A11DBD" w:rsidP="0092582E">
            <w:pPr>
              <w:spacing w:after="0" w:line="240" w:lineRule="auto"/>
              <w:ind w:left="-743" w:firstLine="709"/>
              <w:jc w:val="both"/>
              <w:rPr>
                <w:rFonts w:ascii="Times New Roman" w:hAnsi="Times New Roman" w:cs="Times New Roman"/>
              </w:rPr>
            </w:pPr>
            <w:r w:rsidRPr="009A1DAC">
              <w:rPr>
                <w:rFonts w:ascii="Times New Roman" w:hAnsi="Times New Roman" w:cs="Times New Roman"/>
              </w:rPr>
              <w:t>4.1</w:t>
            </w:r>
          </w:p>
        </w:tc>
        <w:tc>
          <w:tcPr>
            <w:tcW w:w="4988" w:type="dxa"/>
            <w:shd w:val="clear" w:color="auto" w:fill="auto"/>
          </w:tcPr>
          <w:p w:rsidR="00A11DBD" w:rsidRPr="009A1DAC" w:rsidRDefault="00A11DBD" w:rsidP="0092582E">
            <w:pPr>
              <w:spacing w:after="0" w:line="240" w:lineRule="auto"/>
              <w:ind w:firstLine="229"/>
              <w:jc w:val="both"/>
              <w:rPr>
                <w:rFonts w:ascii="Times New Roman" w:hAnsi="Times New Roman" w:cs="Times New Roman"/>
              </w:rPr>
            </w:pPr>
            <w:r w:rsidRPr="009A1DAC">
              <w:rPr>
                <w:rFonts w:ascii="Times New Roman" w:hAnsi="Times New Roman" w:cs="Times New Roman"/>
              </w:rPr>
              <w:t>Зона инженерной инфраструктуры (И)</w:t>
            </w:r>
          </w:p>
        </w:tc>
      </w:tr>
      <w:tr w:rsidR="009A1DAC" w:rsidRPr="009A1DAC" w:rsidTr="0060323E">
        <w:trPr>
          <w:trHeight w:val="20"/>
          <w:jc w:val="center"/>
        </w:trPr>
        <w:tc>
          <w:tcPr>
            <w:tcW w:w="683" w:type="dxa"/>
            <w:vMerge/>
            <w:vAlign w:val="center"/>
          </w:tcPr>
          <w:p w:rsidR="00A11DBD" w:rsidRPr="009A1DAC" w:rsidRDefault="00A11DBD" w:rsidP="0092582E">
            <w:pPr>
              <w:spacing w:after="0" w:line="240" w:lineRule="auto"/>
              <w:ind w:left="-353" w:firstLine="323"/>
              <w:jc w:val="center"/>
              <w:rPr>
                <w:rFonts w:ascii="Times New Roman" w:hAnsi="Times New Roman" w:cs="Times New Roman"/>
              </w:rPr>
            </w:pPr>
          </w:p>
        </w:tc>
        <w:tc>
          <w:tcPr>
            <w:tcW w:w="3540" w:type="dxa"/>
            <w:gridSpan w:val="2"/>
            <w:vMerge/>
            <w:vAlign w:val="center"/>
          </w:tcPr>
          <w:p w:rsidR="00A11DBD" w:rsidRPr="009A1DAC" w:rsidRDefault="00A11DBD" w:rsidP="0092582E">
            <w:pPr>
              <w:spacing w:after="0" w:line="240" w:lineRule="auto"/>
              <w:ind w:firstLine="174"/>
              <w:jc w:val="both"/>
              <w:rPr>
                <w:rFonts w:ascii="Times New Roman" w:hAnsi="Times New Roman" w:cs="Times New Roman"/>
              </w:rPr>
            </w:pPr>
          </w:p>
        </w:tc>
        <w:tc>
          <w:tcPr>
            <w:tcW w:w="516" w:type="dxa"/>
            <w:vAlign w:val="center"/>
          </w:tcPr>
          <w:p w:rsidR="00A11DBD" w:rsidRPr="009A1DAC" w:rsidRDefault="00A11DBD" w:rsidP="0092582E">
            <w:pPr>
              <w:spacing w:after="0" w:line="240" w:lineRule="auto"/>
              <w:ind w:left="-743" w:firstLine="709"/>
              <w:jc w:val="both"/>
              <w:rPr>
                <w:rFonts w:ascii="Times New Roman" w:hAnsi="Times New Roman" w:cs="Times New Roman"/>
              </w:rPr>
            </w:pPr>
            <w:r w:rsidRPr="009A1DAC">
              <w:rPr>
                <w:rFonts w:ascii="Times New Roman" w:hAnsi="Times New Roman" w:cs="Times New Roman"/>
              </w:rPr>
              <w:t>4.2</w:t>
            </w:r>
          </w:p>
        </w:tc>
        <w:tc>
          <w:tcPr>
            <w:tcW w:w="4988" w:type="dxa"/>
            <w:shd w:val="clear" w:color="auto" w:fill="auto"/>
          </w:tcPr>
          <w:p w:rsidR="00A11DBD" w:rsidRPr="009A1DAC" w:rsidRDefault="00A11DBD" w:rsidP="0092582E">
            <w:pPr>
              <w:spacing w:after="0" w:line="240" w:lineRule="auto"/>
              <w:ind w:firstLine="229"/>
              <w:jc w:val="both"/>
              <w:rPr>
                <w:rFonts w:ascii="Times New Roman" w:hAnsi="Times New Roman" w:cs="Times New Roman"/>
              </w:rPr>
            </w:pPr>
            <w:r w:rsidRPr="009A1DAC">
              <w:rPr>
                <w:rFonts w:ascii="Times New Roman" w:hAnsi="Times New Roman" w:cs="Times New Roman"/>
              </w:rPr>
              <w:t>Зона транспортной инфраструктуры (Т)</w:t>
            </w:r>
          </w:p>
        </w:tc>
      </w:tr>
      <w:tr w:rsidR="009A1DAC" w:rsidRPr="009A1DAC" w:rsidTr="0060323E">
        <w:trPr>
          <w:trHeight w:val="20"/>
          <w:jc w:val="center"/>
        </w:trPr>
        <w:tc>
          <w:tcPr>
            <w:tcW w:w="683" w:type="dxa"/>
            <w:shd w:val="clear" w:color="auto" w:fill="auto"/>
            <w:vAlign w:val="center"/>
          </w:tcPr>
          <w:p w:rsidR="00A11DBD" w:rsidRPr="009A1DAC" w:rsidRDefault="00A11DBD" w:rsidP="0092582E">
            <w:pPr>
              <w:spacing w:after="0" w:line="240" w:lineRule="auto"/>
              <w:ind w:left="-353" w:firstLine="323"/>
              <w:jc w:val="center"/>
              <w:rPr>
                <w:rFonts w:ascii="Times New Roman" w:hAnsi="Times New Roman" w:cs="Times New Roman"/>
              </w:rPr>
            </w:pPr>
            <w:r w:rsidRPr="009A1DAC">
              <w:rPr>
                <w:rFonts w:ascii="Times New Roman" w:hAnsi="Times New Roman" w:cs="Times New Roman"/>
              </w:rPr>
              <w:t>5</w:t>
            </w:r>
          </w:p>
        </w:tc>
        <w:tc>
          <w:tcPr>
            <w:tcW w:w="3540" w:type="dxa"/>
            <w:gridSpan w:val="2"/>
            <w:shd w:val="clear" w:color="auto" w:fill="auto"/>
            <w:vAlign w:val="center"/>
          </w:tcPr>
          <w:p w:rsidR="00A11DBD" w:rsidRPr="009A1DAC" w:rsidRDefault="00A11DBD" w:rsidP="0092582E">
            <w:pPr>
              <w:spacing w:after="0" w:line="240" w:lineRule="auto"/>
              <w:ind w:firstLine="174"/>
              <w:jc w:val="both"/>
              <w:rPr>
                <w:rFonts w:ascii="Times New Roman" w:hAnsi="Times New Roman" w:cs="Times New Roman"/>
              </w:rPr>
            </w:pPr>
            <w:r w:rsidRPr="009A1DAC">
              <w:rPr>
                <w:rFonts w:ascii="Times New Roman" w:hAnsi="Times New Roman" w:cs="Times New Roman"/>
              </w:rPr>
              <w:t>Зона рекреационного назначения (Р)</w:t>
            </w:r>
          </w:p>
        </w:tc>
        <w:tc>
          <w:tcPr>
            <w:tcW w:w="516" w:type="dxa"/>
            <w:shd w:val="clear" w:color="auto" w:fill="auto"/>
            <w:vAlign w:val="center"/>
          </w:tcPr>
          <w:p w:rsidR="00A11DBD" w:rsidRPr="009A1DAC" w:rsidRDefault="00A11DBD" w:rsidP="0092582E">
            <w:pPr>
              <w:spacing w:after="0" w:line="240" w:lineRule="auto"/>
              <w:ind w:left="-743" w:firstLine="709"/>
              <w:jc w:val="both"/>
              <w:rPr>
                <w:rFonts w:ascii="Times New Roman" w:hAnsi="Times New Roman" w:cs="Times New Roman"/>
              </w:rPr>
            </w:pPr>
            <w:r w:rsidRPr="009A1DAC">
              <w:rPr>
                <w:rFonts w:ascii="Times New Roman" w:hAnsi="Times New Roman" w:cs="Times New Roman"/>
              </w:rPr>
              <w:t>5.1</w:t>
            </w:r>
          </w:p>
        </w:tc>
        <w:tc>
          <w:tcPr>
            <w:tcW w:w="4988" w:type="dxa"/>
            <w:shd w:val="clear" w:color="auto" w:fill="auto"/>
            <w:vAlign w:val="center"/>
          </w:tcPr>
          <w:p w:rsidR="00A11DBD" w:rsidRPr="009A1DAC" w:rsidRDefault="00A11DBD" w:rsidP="0092582E">
            <w:pPr>
              <w:spacing w:after="0" w:line="240" w:lineRule="auto"/>
              <w:ind w:firstLine="229"/>
              <w:jc w:val="both"/>
              <w:rPr>
                <w:rFonts w:ascii="Times New Roman" w:hAnsi="Times New Roman" w:cs="Times New Roman"/>
              </w:rPr>
            </w:pPr>
            <w:r w:rsidRPr="009A1DAC">
              <w:rPr>
                <w:rFonts w:ascii="Times New Roman" w:hAnsi="Times New Roman" w:cs="Times New Roman"/>
              </w:rPr>
              <w:t>Зона рекреационного назначения (Р)</w:t>
            </w:r>
          </w:p>
        </w:tc>
      </w:tr>
      <w:tr w:rsidR="009A1DAC" w:rsidRPr="009A1DAC" w:rsidTr="0060323E">
        <w:trPr>
          <w:trHeight w:val="20"/>
          <w:jc w:val="center"/>
        </w:trPr>
        <w:tc>
          <w:tcPr>
            <w:tcW w:w="683" w:type="dxa"/>
            <w:vMerge w:val="restart"/>
            <w:shd w:val="clear" w:color="auto" w:fill="auto"/>
            <w:vAlign w:val="center"/>
          </w:tcPr>
          <w:p w:rsidR="00A11DBD" w:rsidRPr="009A1DAC" w:rsidRDefault="00A11DBD" w:rsidP="0092582E">
            <w:pPr>
              <w:spacing w:after="0" w:line="240" w:lineRule="auto"/>
              <w:ind w:left="-353" w:firstLine="323"/>
              <w:jc w:val="center"/>
              <w:rPr>
                <w:rFonts w:ascii="Times New Roman" w:hAnsi="Times New Roman" w:cs="Times New Roman"/>
              </w:rPr>
            </w:pPr>
            <w:r w:rsidRPr="009A1DAC">
              <w:rPr>
                <w:rFonts w:ascii="Times New Roman" w:hAnsi="Times New Roman" w:cs="Times New Roman"/>
              </w:rPr>
              <w:t>6</w:t>
            </w:r>
          </w:p>
        </w:tc>
        <w:tc>
          <w:tcPr>
            <w:tcW w:w="3540" w:type="dxa"/>
            <w:gridSpan w:val="2"/>
            <w:vMerge w:val="restart"/>
            <w:shd w:val="clear" w:color="auto" w:fill="auto"/>
            <w:vAlign w:val="center"/>
          </w:tcPr>
          <w:p w:rsidR="00A11DBD" w:rsidRPr="009A1DAC" w:rsidRDefault="00A11DBD" w:rsidP="0092582E">
            <w:pPr>
              <w:spacing w:after="0" w:line="240" w:lineRule="auto"/>
              <w:ind w:firstLine="174"/>
              <w:jc w:val="both"/>
              <w:rPr>
                <w:rFonts w:ascii="Times New Roman" w:hAnsi="Times New Roman" w:cs="Times New Roman"/>
              </w:rPr>
            </w:pPr>
            <w:r w:rsidRPr="009A1DAC">
              <w:rPr>
                <w:rFonts w:ascii="Times New Roman" w:hAnsi="Times New Roman" w:cs="Times New Roman"/>
              </w:rPr>
              <w:t>Зона сельскохозяйственного использования (Сх)</w:t>
            </w:r>
          </w:p>
        </w:tc>
        <w:tc>
          <w:tcPr>
            <w:tcW w:w="516" w:type="dxa"/>
            <w:shd w:val="clear" w:color="auto" w:fill="auto"/>
            <w:vAlign w:val="center"/>
          </w:tcPr>
          <w:p w:rsidR="00A11DBD" w:rsidRPr="009A1DAC" w:rsidRDefault="00A11DBD" w:rsidP="0092582E">
            <w:pPr>
              <w:spacing w:after="0" w:line="240" w:lineRule="auto"/>
              <w:ind w:left="-743" w:firstLine="709"/>
              <w:jc w:val="both"/>
              <w:rPr>
                <w:rFonts w:ascii="Times New Roman" w:hAnsi="Times New Roman" w:cs="Times New Roman"/>
              </w:rPr>
            </w:pPr>
            <w:r w:rsidRPr="009A1DAC">
              <w:rPr>
                <w:rFonts w:ascii="Times New Roman" w:hAnsi="Times New Roman" w:cs="Times New Roman"/>
              </w:rPr>
              <w:t>6.1</w:t>
            </w:r>
          </w:p>
        </w:tc>
        <w:tc>
          <w:tcPr>
            <w:tcW w:w="4988" w:type="dxa"/>
            <w:shd w:val="clear" w:color="auto" w:fill="auto"/>
          </w:tcPr>
          <w:p w:rsidR="00A11DBD" w:rsidRPr="009A1DAC" w:rsidRDefault="00A11DBD" w:rsidP="0092582E">
            <w:pPr>
              <w:spacing w:after="0" w:line="240" w:lineRule="auto"/>
              <w:ind w:firstLine="229"/>
              <w:jc w:val="both"/>
              <w:rPr>
                <w:rFonts w:ascii="Times New Roman" w:hAnsi="Times New Roman" w:cs="Times New Roman"/>
              </w:rPr>
            </w:pPr>
            <w:r w:rsidRPr="009A1DAC">
              <w:rPr>
                <w:rFonts w:ascii="Times New Roman" w:hAnsi="Times New Roman" w:cs="Times New Roman"/>
              </w:rPr>
              <w:t>Зона сельскохозяйственных угодий (Сх1)</w:t>
            </w:r>
          </w:p>
        </w:tc>
      </w:tr>
      <w:tr w:rsidR="009A1DAC" w:rsidRPr="009A1DAC" w:rsidTr="0060323E">
        <w:trPr>
          <w:trHeight w:val="20"/>
          <w:jc w:val="center"/>
        </w:trPr>
        <w:tc>
          <w:tcPr>
            <w:tcW w:w="683" w:type="dxa"/>
            <w:vMerge/>
            <w:vAlign w:val="center"/>
          </w:tcPr>
          <w:p w:rsidR="00A11DBD" w:rsidRPr="009A1DAC" w:rsidRDefault="00A11DBD" w:rsidP="0092582E">
            <w:pPr>
              <w:spacing w:after="0" w:line="240" w:lineRule="auto"/>
              <w:ind w:left="-353" w:firstLine="323"/>
              <w:jc w:val="center"/>
              <w:rPr>
                <w:rFonts w:ascii="Times New Roman" w:hAnsi="Times New Roman" w:cs="Times New Roman"/>
              </w:rPr>
            </w:pPr>
          </w:p>
        </w:tc>
        <w:tc>
          <w:tcPr>
            <w:tcW w:w="3540" w:type="dxa"/>
            <w:gridSpan w:val="2"/>
            <w:vMerge/>
            <w:vAlign w:val="center"/>
          </w:tcPr>
          <w:p w:rsidR="00A11DBD" w:rsidRPr="009A1DAC" w:rsidRDefault="00A11DBD" w:rsidP="0092582E">
            <w:pPr>
              <w:spacing w:after="0" w:line="240" w:lineRule="auto"/>
              <w:ind w:firstLine="174"/>
              <w:jc w:val="both"/>
              <w:rPr>
                <w:rFonts w:ascii="Times New Roman" w:hAnsi="Times New Roman" w:cs="Times New Roman"/>
              </w:rPr>
            </w:pPr>
          </w:p>
        </w:tc>
        <w:tc>
          <w:tcPr>
            <w:tcW w:w="516" w:type="dxa"/>
            <w:vAlign w:val="center"/>
          </w:tcPr>
          <w:p w:rsidR="00A11DBD" w:rsidRPr="009A1DAC" w:rsidRDefault="00A11DBD" w:rsidP="0092582E">
            <w:pPr>
              <w:spacing w:after="0" w:line="240" w:lineRule="auto"/>
              <w:ind w:left="-743" w:firstLine="709"/>
              <w:jc w:val="both"/>
              <w:rPr>
                <w:rFonts w:ascii="Times New Roman" w:hAnsi="Times New Roman" w:cs="Times New Roman"/>
              </w:rPr>
            </w:pPr>
            <w:r w:rsidRPr="009A1DAC">
              <w:rPr>
                <w:rFonts w:ascii="Times New Roman" w:hAnsi="Times New Roman" w:cs="Times New Roman"/>
              </w:rPr>
              <w:t>6.2</w:t>
            </w:r>
          </w:p>
        </w:tc>
        <w:tc>
          <w:tcPr>
            <w:tcW w:w="4988" w:type="dxa"/>
            <w:shd w:val="clear" w:color="auto" w:fill="auto"/>
          </w:tcPr>
          <w:p w:rsidR="00A11DBD" w:rsidRPr="009A1DAC" w:rsidRDefault="00A11DBD" w:rsidP="0092582E">
            <w:pPr>
              <w:spacing w:after="0" w:line="240" w:lineRule="auto"/>
              <w:ind w:firstLine="229"/>
              <w:jc w:val="both"/>
              <w:rPr>
                <w:rFonts w:ascii="Times New Roman" w:hAnsi="Times New Roman" w:cs="Times New Roman"/>
              </w:rPr>
            </w:pPr>
            <w:r w:rsidRPr="009A1DAC">
              <w:rPr>
                <w:rFonts w:ascii="Times New Roman" w:hAnsi="Times New Roman" w:cs="Times New Roman"/>
              </w:rPr>
              <w:t>Зона, занятая объектами сельскохозяйственного назначения (Сх2)</w:t>
            </w:r>
          </w:p>
        </w:tc>
      </w:tr>
      <w:tr w:rsidR="009A1DAC" w:rsidRPr="009A1DAC" w:rsidTr="0060323E">
        <w:trPr>
          <w:trHeight w:val="20"/>
          <w:jc w:val="center"/>
        </w:trPr>
        <w:tc>
          <w:tcPr>
            <w:tcW w:w="683" w:type="dxa"/>
            <w:vMerge w:val="restart"/>
            <w:shd w:val="clear" w:color="auto" w:fill="auto"/>
            <w:vAlign w:val="center"/>
          </w:tcPr>
          <w:p w:rsidR="00A11DBD" w:rsidRPr="009A1DAC" w:rsidRDefault="00A11DBD" w:rsidP="0092582E">
            <w:pPr>
              <w:spacing w:after="0" w:line="240" w:lineRule="auto"/>
              <w:ind w:left="-353" w:firstLine="323"/>
              <w:jc w:val="center"/>
              <w:rPr>
                <w:rFonts w:ascii="Times New Roman" w:hAnsi="Times New Roman" w:cs="Times New Roman"/>
              </w:rPr>
            </w:pPr>
            <w:r w:rsidRPr="009A1DAC">
              <w:rPr>
                <w:rFonts w:ascii="Times New Roman" w:hAnsi="Times New Roman" w:cs="Times New Roman"/>
              </w:rPr>
              <w:t>7</w:t>
            </w:r>
          </w:p>
        </w:tc>
        <w:tc>
          <w:tcPr>
            <w:tcW w:w="3540" w:type="dxa"/>
            <w:gridSpan w:val="2"/>
            <w:vMerge w:val="restart"/>
            <w:shd w:val="clear" w:color="auto" w:fill="auto"/>
            <w:vAlign w:val="center"/>
          </w:tcPr>
          <w:p w:rsidR="00A11DBD" w:rsidRPr="009A1DAC" w:rsidRDefault="00A11DBD" w:rsidP="0092582E">
            <w:pPr>
              <w:spacing w:after="0" w:line="240" w:lineRule="auto"/>
              <w:ind w:firstLine="174"/>
              <w:jc w:val="both"/>
              <w:rPr>
                <w:rFonts w:ascii="Times New Roman" w:hAnsi="Times New Roman" w:cs="Times New Roman"/>
              </w:rPr>
            </w:pPr>
            <w:r w:rsidRPr="009A1DAC">
              <w:rPr>
                <w:rFonts w:ascii="Times New Roman" w:hAnsi="Times New Roman" w:cs="Times New Roman"/>
              </w:rPr>
              <w:t>Зона специального назначения (Сп)</w:t>
            </w:r>
          </w:p>
        </w:tc>
        <w:tc>
          <w:tcPr>
            <w:tcW w:w="516" w:type="dxa"/>
            <w:shd w:val="clear" w:color="auto" w:fill="auto"/>
            <w:vAlign w:val="center"/>
          </w:tcPr>
          <w:p w:rsidR="00A11DBD" w:rsidRPr="009A1DAC" w:rsidRDefault="00A11DBD" w:rsidP="0092582E">
            <w:pPr>
              <w:spacing w:after="0" w:line="240" w:lineRule="auto"/>
              <w:ind w:left="-743" w:firstLine="709"/>
              <w:jc w:val="both"/>
              <w:rPr>
                <w:rFonts w:ascii="Times New Roman" w:hAnsi="Times New Roman" w:cs="Times New Roman"/>
              </w:rPr>
            </w:pPr>
            <w:r w:rsidRPr="009A1DAC">
              <w:rPr>
                <w:rFonts w:ascii="Times New Roman" w:hAnsi="Times New Roman" w:cs="Times New Roman"/>
              </w:rPr>
              <w:t>7.1</w:t>
            </w:r>
          </w:p>
        </w:tc>
        <w:tc>
          <w:tcPr>
            <w:tcW w:w="4988" w:type="dxa"/>
            <w:shd w:val="clear" w:color="auto" w:fill="auto"/>
            <w:vAlign w:val="bottom"/>
          </w:tcPr>
          <w:p w:rsidR="00A11DBD" w:rsidRPr="009A1DAC" w:rsidRDefault="00A11DBD" w:rsidP="0092582E">
            <w:pPr>
              <w:spacing w:after="0" w:line="240" w:lineRule="auto"/>
              <w:ind w:firstLine="229"/>
              <w:jc w:val="both"/>
              <w:rPr>
                <w:rFonts w:ascii="Times New Roman" w:hAnsi="Times New Roman" w:cs="Times New Roman"/>
              </w:rPr>
            </w:pPr>
            <w:r w:rsidRPr="009A1DAC">
              <w:rPr>
                <w:rFonts w:ascii="Times New Roman" w:hAnsi="Times New Roman" w:cs="Times New Roman"/>
              </w:rPr>
              <w:t>Зона специального назначения, связанная с захоронениями (Сп1)</w:t>
            </w:r>
          </w:p>
        </w:tc>
      </w:tr>
      <w:tr w:rsidR="009A1DAC" w:rsidRPr="009A1DAC" w:rsidTr="0060323E">
        <w:trPr>
          <w:trHeight w:val="20"/>
          <w:jc w:val="center"/>
        </w:trPr>
        <w:tc>
          <w:tcPr>
            <w:tcW w:w="683" w:type="dxa"/>
            <w:vMerge/>
            <w:vAlign w:val="center"/>
          </w:tcPr>
          <w:p w:rsidR="00A11DBD" w:rsidRPr="009A1DAC" w:rsidRDefault="00A11DBD" w:rsidP="0092582E">
            <w:pPr>
              <w:spacing w:after="0" w:line="240" w:lineRule="auto"/>
              <w:ind w:left="-353" w:firstLine="323"/>
              <w:jc w:val="center"/>
              <w:rPr>
                <w:rFonts w:ascii="Times New Roman" w:hAnsi="Times New Roman" w:cs="Times New Roman"/>
              </w:rPr>
            </w:pPr>
          </w:p>
        </w:tc>
        <w:tc>
          <w:tcPr>
            <w:tcW w:w="3540" w:type="dxa"/>
            <w:gridSpan w:val="2"/>
            <w:vMerge/>
            <w:vAlign w:val="center"/>
          </w:tcPr>
          <w:p w:rsidR="00A11DBD" w:rsidRPr="009A1DAC" w:rsidRDefault="00A11DBD" w:rsidP="0092582E">
            <w:pPr>
              <w:spacing w:after="0" w:line="240" w:lineRule="auto"/>
              <w:ind w:firstLine="709"/>
              <w:jc w:val="both"/>
              <w:rPr>
                <w:rFonts w:ascii="Times New Roman" w:hAnsi="Times New Roman" w:cs="Times New Roman"/>
              </w:rPr>
            </w:pPr>
          </w:p>
        </w:tc>
        <w:tc>
          <w:tcPr>
            <w:tcW w:w="516" w:type="dxa"/>
            <w:vAlign w:val="center"/>
          </w:tcPr>
          <w:p w:rsidR="00A11DBD" w:rsidRPr="009A1DAC" w:rsidRDefault="00A11DBD" w:rsidP="0092582E">
            <w:pPr>
              <w:spacing w:after="0" w:line="240" w:lineRule="auto"/>
              <w:ind w:left="-743" w:firstLine="709"/>
              <w:jc w:val="both"/>
              <w:rPr>
                <w:rFonts w:ascii="Times New Roman" w:hAnsi="Times New Roman" w:cs="Times New Roman"/>
              </w:rPr>
            </w:pPr>
            <w:r w:rsidRPr="009A1DAC">
              <w:rPr>
                <w:rFonts w:ascii="Times New Roman" w:hAnsi="Times New Roman" w:cs="Times New Roman"/>
              </w:rPr>
              <w:t>7.2</w:t>
            </w:r>
          </w:p>
        </w:tc>
        <w:tc>
          <w:tcPr>
            <w:tcW w:w="4988" w:type="dxa"/>
            <w:shd w:val="clear" w:color="auto" w:fill="auto"/>
            <w:vAlign w:val="bottom"/>
          </w:tcPr>
          <w:p w:rsidR="00A11DBD" w:rsidRPr="009A1DAC" w:rsidRDefault="00A11DBD" w:rsidP="0092582E">
            <w:pPr>
              <w:spacing w:after="0" w:line="240" w:lineRule="auto"/>
              <w:ind w:firstLine="229"/>
              <w:jc w:val="both"/>
              <w:rPr>
                <w:rFonts w:ascii="Times New Roman" w:hAnsi="Times New Roman" w:cs="Times New Roman"/>
              </w:rPr>
            </w:pPr>
            <w:r w:rsidRPr="009A1DAC">
              <w:rPr>
                <w:rFonts w:ascii="Times New Roman" w:hAnsi="Times New Roman" w:cs="Times New Roman"/>
              </w:rPr>
              <w:t>Зона специального назначения, связанная с государственными объектами (Сп2)</w:t>
            </w:r>
          </w:p>
        </w:tc>
      </w:tr>
      <w:tr w:rsidR="009A1DAC" w:rsidRPr="009A1DAC" w:rsidTr="0060323E">
        <w:trPr>
          <w:trHeight w:val="452"/>
          <w:jc w:val="center"/>
        </w:trPr>
        <w:tc>
          <w:tcPr>
            <w:tcW w:w="683" w:type="dxa"/>
            <w:vAlign w:val="center"/>
          </w:tcPr>
          <w:p w:rsidR="00A11DBD" w:rsidRPr="009A1DAC" w:rsidRDefault="00A11DBD" w:rsidP="0092582E">
            <w:pPr>
              <w:spacing w:after="0" w:line="240" w:lineRule="auto"/>
              <w:ind w:left="-353" w:firstLine="323"/>
              <w:jc w:val="center"/>
              <w:rPr>
                <w:rFonts w:ascii="Times New Roman" w:hAnsi="Times New Roman" w:cs="Times New Roman"/>
              </w:rPr>
            </w:pPr>
            <w:r w:rsidRPr="009A1DAC">
              <w:rPr>
                <w:rFonts w:ascii="Times New Roman" w:hAnsi="Times New Roman" w:cs="Times New Roman"/>
              </w:rPr>
              <w:t>8</w:t>
            </w:r>
          </w:p>
        </w:tc>
        <w:tc>
          <w:tcPr>
            <w:tcW w:w="9044" w:type="dxa"/>
            <w:gridSpan w:val="4"/>
            <w:vAlign w:val="center"/>
          </w:tcPr>
          <w:p w:rsidR="00A11DBD" w:rsidRPr="009A1DAC" w:rsidRDefault="00A11DBD" w:rsidP="0092582E">
            <w:pPr>
              <w:spacing w:after="0" w:line="240" w:lineRule="auto"/>
              <w:ind w:firstLine="104"/>
              <w:jc w:val="both"/>
              <w:rPr>
                <w:rFonts w:ascii="Times New Roman" w:hAnsi="Times New Roman" w:cs="Times New Roman"/>
              </w:rPr>
            </w:pPr>
            <w:r w:rsidRPr="009A1DAC">
              <w:rPr>
                <w:rFonts w:ascii="Times New Roman" w:hAnsi="Times New Roman" w:cs="Times New Roman"/>
              </w:rPr>
              <w:t>Зона иного назначения, в соответствии с местными условиями (территория общего пользования)</w:t>
            </w:r>
          </w:p>
        </w:tc>
      </w:tr>
    </w:tbl>
    <w:p w:rsidR="00A11DBD" w:rsidRPr="009A1DAC" w:rsidRDefault="00A11DBD" w:rsidP="0092582E">
      <w:pPr>
        <w:spacing w:before="120"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-единый классификатор содержит перечень функциональных и территориальных зон, поскольку местные нормативы применяются при подготовке и корректировке не только генерального плана и документации</w:t>
      </w:r>
      <w:r w:rsidR="003D1A80" w:rsidRPr="009A1DAC">
        <w:rPr>
          <w:rFonts w:ascii="Times New Roman" w:hAnsi="Times New Roman" w:cs="Times New Roman"/>
          <w:sz w:val="28"/>
          <w:szCs w:val="28"/>
        </w:rPr>
        <w:t xml:space="preserve"> </w:t>
      </w:r>
      <w:r w:rsidRPr="009A1DAC">
        <w:rPr>
          <w:rFonts w:ascii="Times New Roman" w:hAnsi="Times New Roman" w:cs="Times New Roman"/>
          <w:sz w:val="28"/>
          <w:szCs w:val="28"/>
        </w:rPr>
        <w:t>по планировке территории, но и правил землепользования и застройки;</w:t>
      </w:r>
    </w:p>
    <w:p w:rsidR="00A11DBD" w:rsidRPr="009A1DAC" w:rsidRDefault="00A11DBD"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-каждая функциональная и территориальная зона имеет свой тип и может иметь свой вид;</w:t>
      </w:r>
    </w:p>
    <w:p w:rsidR="00A11DBD" w:rsidRPr="009A1DAC" w:rsidRDefault="00A11DBD"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-тип функциональной зоны является обязательной характеристикой каждой зоны, для которой документом территориального</w:t>
      </w:r>
      <w:r w:rsidR="003D1A80" w:rsidRPr="009A1DAC">
        <w:rPr>
          <w:rFonts w:ascii="Times New Roman" w:hAnsi="Times New Roman" w:cs="Times New Roman"/>
          <w:sz w:val="28"/>
          <w:szCs w:val="28"/>
        </w:rPr>
        <w:t xml:space="preserve"> </w:t>
      </w:r>
      <w:r w:rsidRPr="009A1DAC">
        <w:rPr>
          <w:rFonts w:ascii="Times New Roman" w:hAnsi="Times New Roman" w:cs="Times New Roman"/>
          <w:sz w:val="28"/>
          <w:szCs w:val="28"/>
        </w:rPr>
        <w:t>планирования определяются границы и функциональное назначение;</w:t>
      </w:r>
    </w:p>
    <w:p w:rsidR="00A11DBD" w:rsidRPr="009A1DAC" w:rsidRDefault="00A11DBD" w:rsidP="0092582E">
      <w:pPr>
        <w:tabs>
          <w:tab w:val="left" w:pos="851"/>
          <w:tab w:val="left" w:pos="993"/>
        </w:tabs>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-вид функциональной зоны является дополнительной (необязательной) характеристикой такой зоны;</w:t>
      </w:r>
    </w:p>
    <w:p w:rsidR="00A11DBD" w:rsidRPr="009A1DAC" w:rsidRDefault="00A11DBD"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-тип территориальной зоны является обязательной характеристикой каждой зоны, для которой в правилах землепользования и застройки определяются границы и устанавливаются градостроительные регламенты;</w:t>
      </w:r>
    </w:p>
    <w:p w:rsidR="00A11DBD" w:rsidRPr="009A1DAC" w:rsidRDefault="00A11DBD"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-вид территориальной зоны является дополнительной, необязательной характеристикой такой зоны;</w:t>
      </w:r>
    </w:p>
    <w:p w:rsidR="00A11DBD" w:rsidRPr="009A1DAC" w:rsidRDefault="00A11DBD"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-представленный перечень видов функциональных зон является рекомендательным, при подготовке градостроительной документации муниципальных образований на территории могут быть определены иные виды функциональных зон;</w:t>
      </w:r>
    </w:p>
    <w:p w:rsidR="00A11DBD" w:rsidRPr="009A1DAC" w:rsidRDefault="00A11DBD"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-типы и виды территориальных зон выделяются с учётом функциональных зон и особенностей использования земельных участков и объектов капитального строительства;</w:t>
      </w:r>
    </w:p>
    <w:p w:rsidR="00A11DBD" w:rsidRPr="009A1DAC" w:rsidRDefault="00A11DBD"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lastRenderedPageBreak/>
        <w:t>-баланс функциональных зон, в первую очередь в отношении общественных, рекреационных и транспортных территорий, следует определять исходя из их отношения к жилым территориям. Процент соотношения размеров общественно-деловой зоны, зоны рекреационного назначения должен быть в пределах от 40 до 60 процентов, для зоны инженерной и транспортной инфраструктуры (И-Т) - от 50 до 60 процентов. С учётом градостроительного развития территории города указанные показатели должны</w:t>
      </w:r>
      <w:r w:rsidR="003D1A80" w:rsidRPr="009A1DAC">
        <w:rPr>
          <w:rFonts w:ascii="Times New Roman" w:hAnsi="Times New Roman" w:cs="Times New Roman"/>
          <w:sz w:val="28"/>
          <w:szCs w:val="28"/>
        </w:rPr>
        <w:t xml:space="preserve"> </w:t>
      </w:r>
      <w:r w:rsidRPr="009A1DAC">
        <w:rPr>
          <w:rFonts w:ascii="Times New Roman" w:hAnsi="Times New Roman" w:cs="Times New Roman"/>
          <w:sz w:val="28"/>
          <w:szCs w:val="28"/>
        </w:rPr>
        <w:t>постепенно увеличиваться. Размеры зоны производственного использования должн</w:t>
      </w:r>
      <w:r w:rsidR="003D1A80" w:rsidRPr="009A1DAC">
        <w:rPr>
          <w:rFonts w:ascii="Times New Roman" w:hAnsi="Times New Roman" w:cs="Times New Roman"/>
          <w:sz w:val="28"/>
          <w:szCs w:val="28"/>
        </w:rPr>
        <w:t>ы</w:t>
      </w:r>
      <w:r w:rsidRPr="009A1DAC">
        <w:rPr>
          <w:rFonts w:ascii="Times New Roman" w:hAnsi="Times New Roman" w:cs="Times New Roman"/>
          <w:sz w:val="28"/>
          <w:szCs w:val="28"/>
        </w:rPr>
        <w:t xml:space="preserve"> определяться исходя из экономической ситуации и потребности в рабочих местах, поэтому не требуется регламентировать данный вид зоны исходя из планировочной структуры территории города.</w:t>
      </w:r>
    </w:p>
    <w:p w:rsidR="007F7A26" w:rsidRPr="009A1DAC" w:rsidRDefault="007F7A26" w:rsidP="0092582E">
      <w:pPr>
        <w:spacing w:after="0" w:line="240" w:lineRule="auto"/>
        <w:ind w:firstLine="709"/>
        <w:jc w:val="both"/>
        <w:rPr>
          <w:rFonts w:ascii="Times New Roman" w:hAnsi="Times New Roman" w:cs="Times New Roman"/>
          <w:sz w:val="28"/>
          <w:szCs w:val="28"/>
        </w:rPr>
      </w:pPr>
    </w:p>
    <w:p w:rsidR="00A11DBD" w:rsidRPr="009A1DAC" w:rsidRDefault="00A11DBD" w:rsidP="007F7A26">
      <w:pPr>
        <w:pStyle w:val="2"/>
        <w:spacing w:before="120" w:after="120" w:line="240" w:lineRule="auto"/>
        <w:jc w:val="both"/>
        <w:rPr>
          <w:rFonts w:ascii="Times New Roman" w:eastAsiaTheme="minorHAnsi" w:hAnsi="Times New Roman" w:cs="Times New Roman"/>
          <w:b w:val="0"/>
          <w:sz w:val="28"/>
          <w:szCs w:val="28"/>
          <w:lang w:eastAsia="en-US"/>
        </w:rPr>
      </w:pPr>
      <w:bookmarkStart w:id="30" w:name="_Toc401590382"/>
      <w:bookmarkStart w:id="31" w:name="_Toc171694293"/>
      <w:r w:rsidRPr="009A1DAC">
        <w:rPr>
          <w:rFonts w:ascii="Times New Roman" w:eastAsiaTheme="minorHAnsi" w:hAnsi="Times New Roman" w:cs="Times New Roman"/>
          <w:b w:val="0"/>
          <w:sz w:val="28"/>
          <w:szCs w:val="28"/>
          <w:lang w:eastAsia="en-US"/>
        </w:rPr>
        <w:t xml:space="preserve">Статья </w:t>
      </w:r>
      <w:r w:rsidR="003D1A80" w:rsidRPr="009A1DAC">
        <w:rPr>
          <w:rFonts w:ascii="Times New Roman" w:eastAsiaTheme="minorHAnsi" w:hAnsi="Times New Roman" w:cs="Times New Roman"/>
          <w:b w:val="0"/>
          <w:sz w:val="28"/>
          <w:szCs w:val="28"/>
          <w:lang w:eastAsia="en-US"/>
        </w:rPr>
        <w:t>1</w:t>
      </w:r>
      <w:r w:rsidR="009940D7" w:rsidRPr="009A1DAC">
        <w:rPr>
          <w:rFonts w:ascii="Times New Roman" w:eastAsiaTheme="minorHAnsi" w:hAnsi="Times New Roman" w:cs="Times New Roman"/>
          <w:b w:val="0"/>
          <w:sz w:val="28"/>
          <w:szCs w:val="28"/>
          <w:lang w:eastAsia="en-US"/>
        </w:rPr>
        <w:t>2</w:t>
      </w:r>
      <w:r w:rsidRPr="009A1DAC">
        <w:rPr>
          <w:rFonts w:ascii="Times New Roman" w:eastAsiaTheme="minorHAnsi" w:hAnsi="Times New Roman" w:cs="Times New Roman"/>
          <w:b w:val="0"/>
          <w:sz w:val="28"/>
          <w:szCs w:val="28"/>
          <w:lang w:eastAsia="en-US"/>
        </w:rPr>
        <w:t>. Требования и рекомендации по установлению красных линий</w:t>
      </w:r>
      <w:bookmarkEnd w:id="30"/>
      <w:bookmarkEnd w:id="31"/>
    </w:p>
    <w:p w:rsidR="00A11DBD" w:rsidRPr="009A1DAC" w:rsidRDefault="00A11DBD"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 xml:space="preserve">Красные линии согласно Градостроительному кодексу Российской Федерации, устанавливаются и утверждаются в составе документации по планировке территорий - проекта планировки территории. </w:t>
      </w:r>
    </w:p>
    <w:p w:rsidR="00A11DBD" w:rsidRPr="009A1DAC" w:rsidRDefault="00A11DBD"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 xml:space="preserve">Красные линии устанавливаются: с учетом ширины улиц и дорог, которые определяются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w:t>
      </w:r>
    </w:p>
    <w:p w:rsidR="00A11DBD" w:rsidRPr="009A1DAC" w:rsidRDefault="00A11DBD"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 xml:space="preserve">Минимальную ширину улиц и дорог в красных линиях (в метрах) следует принимать: магистральных дорог - 50 м; магистральных улиц - 40 м; улиц и дорог местного значения - 15 м. </w:t>
      </w:r>
    </w:p>
    <w:p w:rsidR="00A11DBD" w:rsidRPr="009A1DAC" w:rsidRDefault="00A11DBD"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 xml:space="preserve">За пределы красных линий в сторону улицы или площади не должны выступать здания и сооружения. Размещение крылец и консольных элементов зданий (балконов, козырьков, карнизов) за пределами красных линий не допускается. </w:t>
      </w:r>
    </w:p>
    <w:p w:rsidR="00A11DBD" w:rsidRPr="009A1DAC" w:rsidRDefault="00A11DBD"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 xml:space="preserve">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 на остановочных пунктах городского общественного транспорта). </w:t>
      </w:r>
    </w:p>
    <w:p w:rsidR="00A11DBD" w:rsidRPr="009A1DAC" w:rsidRDefault="00A11DBD"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В 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 размещение объектов транспортной инфраструктуры (площадки</w:t>
      </w:r>
      <w:r w:rsidR="00AE363D">
        <w:rPr>
          <w:rFonts w:ascii="Times New Roman" w:hAnsi="Times New Roman" w:cs="Times New Roman"/>
          <w:sz w:val="28"/>
          <w:szCs w:val="28"/>
        </w:rPr>
        <w:t xml:space="preserve"> </w:t>
      </w:r>
      <w:r w:rsidRPr="009A1DAC">
        <w:rPr>
          <w:rFonts w:ascii="Times New Roman" w:hAnsi="Times New Roman" w:cs="Times New Roman"/>
          <w:sz w:val="28"/>
          <w:szCs w:val="28"/>
        </w:rPr>
        <w:t xml:space="preserve">отстоя и кольцевания общественного транспорта, разворотные площадки, площадки для размещения диспетчерских пунктов). </w:t>
      </w:r>
    </w:p>
    <w:p w:rsidR="00A11DBD" w:rsidRPr="009A1DAC" w:rsidRDefault="00A11DBD"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 xml:space="preserve">Красные линии обязательны для соблюдения всеми субъектами градостроительной деятельности, участвующими в процессе проектирования, последующего освоения и застройки территорий городов и других населенных пунктов. </w:t>
      </w:r>
    </w:p>
    <w:p w:rsidR="00A11DBD" w:rsidRPr="009A1DAC" w:rsidRDefault="00A11DBD"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 xml:space="preserve">Соблюдение красных линий также обязательно при межевании, при оформлении документов гражданами и юридическими лицами на право </w:t>
      </w:r>
      <w:r w:rsidRPr="009A1DAC">
        <w:rPr>
          <w:rFonts w:ascii="Times New Roman" w:hAnsi="Times New Roman" w:cs="Times New Roman"/>
          <w:sz w:val="28"/>
          <w:szCs w:val="28"/>
        </w:rPr>
        <w:lastRenderedPageBreak/>
        <w:t xml:space="preserve">собственности, владения, пользования и распоряжения земельными участками и другими объектами недвижимости, их государственной регистрации. </w:t>
      </w:r>
    </w:p>
    <w:p w:rsidR="00A11DBD" w:rsidRPr="009A1DAC" w:rsidRDefault="00A11DBD"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 xml:space="preserve">Проектирование и строительство зданий и сооружений на территориях городов и других населенных пунктов, не имеющих утвержденных в установленном порядке красных линий, не допускается. </w:t>
      </w:r>
    </w:p>
    <w:p w:rsidR="00A11DBD" w:rsidRPr="009A1DAC" w:rsidRDefault="00A11DBD"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 xml:space="preserve">Красные линии являются основой для разбивки и установления на местности других линий градостроительного регулирования. </w:t>
      </w:r>
    </w:p>
    <w:p w:rsidR="00A11DBD" w:rsidRPr="009A1DAC" w:rsidRDefault="00A11DBD"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Красные линии дополняются иными линиями градостроительного регулирования, определяющими особые условия использования и застройки территорий городов и других населенных пунктов.</w:t>
      </w:r>
    </w:p>
    <w:p w:rsidR="007F7A26" w:rsidRPr="009A1DAC" w:rsidRDefault="007F7A26" w:rsidP="0092582E">
      <w:pPr>
        <w:spacing w:after="0" w:line="240" w:lineRule="auto"/>
        <w:ind w:firstLine="709"/>
        <w:jc w:val="both"/>
        <w:rPr>
          <w:rFonts w:ascii="Times New Roman" w:hAnsi="Times New Roman" w:cs="Times New Roman"/>
          <w:sz w:val="28"/>
          <w:szCs w:val="28"/>
        </w:rPr>
      </w:pPr>
    </w:p>
    <w:p w:rsidR="00A11DBD" w:rsidRPr="009A1DAC" w:rsidRDefault="00A11DBD" w:rsidP="007F7A26">
      <w:pPr>
        <w:pStyle w:val="2"/>
        <w:spacing w:before="120" w:after="120" w:line="240" w:lineRule="auto"/>
        <w:jc w:val="both"/>
        <w:rPr>
          <w:rFonts w:ascii="Times New Roman" w:eastAsiaTheme="minorHAnsi" w:hAnsi="Times New Roman" w:cs="Times New Roman"/>
          <w:b w:val="0"/>
          <w:sz w:val="28"/>
          <w:szCs w:val="28"/>
          <w:lang w:eastAsia="en-US"/>
        </w:rPr>
      </w:pPr>
      <w:bookmarkStart w:id="32" w:name="_Toc401590383"/>
      <w:bookmarkStart w:id="33" w:name="_Toc171694294"/>
      <w:r w:rsidRPr="009A1DAC">
        <w:rPr>
          <w:rFonts w:ascii="Times New Roman" w:eastAsiaTheme="minorHAnsi" w:hAnsi="Times New Roman" w:cs="Times New Roman"/>
          <w:b w:val="0"/>
          <w:sz w:val="28"/>
          <w:szCs w:val="28"/>
          <w:lang w:eastAsia="en-US"/>
        </w:rPr>
        <w:t>Статья 1</w:t>
      </w:r>
      <w:r w:rsidR="009940D7" w:rsidRPr="009A1DAC">
        <w:rPr>
          <w:rFonts w:ascii="Times New Roman" w:eastAsiaTheme="minorHAnsi" w:hAnsi="Times New Roman" w:cs="Times New Roman"/>
          <w:b w:val="0"/>
          <w:sz w:val="28"/>
          <w:szCs w:val="28"/>
          <w:lang w:eastAsia="en-US"/>
        </w:rPr>
        <w:t>3</w:t>
      </w:r>
      <w:r w:rsidRPr="009A1DAC">
        <w:rPr>
          <w:rFonts w:ascii="Times New Roman" w:eastAsiaTheme="minorHAnsi" w:hAnsi="Times New Roman" w:cs="Times New Roman"/>
          <w:b w:val="0"/>
          <w:sz w:val="28"/>
          <w:szCs w:val="28"/>
          <w:lang w:eastAsia="en-US"/>
        </w:rPr>
        <w:t>. Требования и рекомендации по установлению линий отступа от красных линий в целях определения места допустимого размещения зданий, строений, сооружений</w:t>
      </w:r>
      <w:bookmarkEnd w:id="32"/>
      <w:bookmarkEnd w:id="33"/>
    </w:p>
    <w:p w:rsidR="00A11DBD" w:rsidRPr="009A1DAC" w:rsidRDefault="00A11DBD" w:rsidP="0092582E">
      <w:pPr>
        <w:pStyle w:val="a6"/>
        <w:spacing w:before="0" w:after="0"/>
        <w:rPr>
          <w:rFonts w:eastAsiaTheme="minorHAnsi"/>
          <w:sz w:val="28"/>
          <w:szCs w:val="28"/>
          <w:lang w:val="ru-RU" w:eastAsia="en-US"/>
        </w:rPr>
      </w:pPr>
      <w:r w:rsidRPr="009A1DAC">
        <w:rPr>
          <w:rFonts w:eastAsiaTheme="minorHAnsi"/>
          <w:sz w:val="28"/>
          <w:szCs w:val="28"/>
          <w:lang w:val="ru-RU" w:eastAsia="en-US"/>
        </w:rPr>
        <w:t xml:space="preserve">Для территорий, подлежащих застройке, документацией по планировке территории устанавливаются линии отступа от красных линий в целях определения мест допустимого размещения зданий, строений, сооружений. </w:t>
      </w:r>
    </w:p>
    <w:p w:rsidR="00A11DBD" w:rsidRPr="009A1DAC" w:rsidRDefault="00A11DBD" w:rsidP="0092582E">
      <w:pPr>
        <w:pStyle w:val="a6"/>
        <w:spacing w:before="0" w:after="0"/>
        <w:rPr>
          <w:rFonts w:eastAsiaTheme="minorHAnsi"/>
          <w:sz w:val="28"/>
          <w:szCs w:val="28"/>
          <w:lang w:val="ru-RU" w:eastAsia="en-US"/>
        </w:rPr>
      </w:pPr>
      <w:r w:rsidRPr="009A1DAC">
        <w:rPr>
          <w:rFonts w:eastAsiaTheme="minorHAnsi"/>
          <w:sz w:val="28"/>
          <w:szCs w:val="28"/>
          <w:lang w:val="ru-RU" w:eastAsia="en-US"/>
        </w:rPr>
        <w:t xml:space="preserve">Линии отступа от красных линий устанавливаются с учетом санитарно-защитных и охранных зон, сложившегося использования земельных участков и территорий. </w:t>
      </w:r>
    </w:p>
    <w:p w:rsidR="00A11DBD" w:rsidRPr="009A1DAC" w:rsidRDefault="00A11DBD" w:rsidP="0092582E">
      <w:pPr>
        <w:pStyle w:val="a6"/>
        <w:spacing w:before="0" w:after="0"/>
        <w:rPr>
          <w:rFonts w:eastAsiaTheme="minorHAnsi"/>
          <w:sz w:val="28"/>
          <w:szCs w:val="28"/>
          <w:lang w:val="ru-RU" w:eastAsia="en-US"/>
        </w:rPr>
      </w:pPr>
      <w:r w:rsidRPr="009A1DAC">
        <w:rPr>
          <w:rFonts w:eastAsiaTheme="minorHAnsi"/>
          <w:sz w:val="28"/>
          <w:szCs w:val="28"/>
          <w:lang w:val="ru-RU" w:eastAsia="en-US"/>
        </w:rPr>
        <w:t xml:space="preserve">Жилые здания с квартирами в первых этажах следует располагать, как правило, с отступом от красных линий. </w:t>
      </w:r>
    </w:p>
    <w:p w:rsidR="00A11DBD" w:rsidRPr="009A1DAC" w:rsidRDefault="00A11DBD" w:rsidP="0092582E">
      <w:pPr>
        <w:pStyle w:val="a6"/>
        <w:spacing w:before="0" w:after="0"/>
        <w:rPr>
          <w:rFonts w:eastAsiaTheme="minorHAnsi"/>
          <w:sz w:val="28"/>
          <w:szCs w:val="28"/>
          <w:lang w:val="ru-RU" w:eastAsia="en-US"/>
        </w:rPr>
      </w:pPr>
      <w:r w:rsidRPr="009A1DAC">
        <w:rPr>
          <w:rFonts w:eastAsiaTheme="minorHAnsi"/>
          <w:sz w:val="28"/>
          <w:szCs w:val="28"/>
          <w:lang w:val="ru-RU" w:eastAsia="en-US"/>
        </w:rPr>
        <w:t xml:space="preserve">От многоквартирных многоэтажных и среднеэтажных жилых домов до красных линий - 5м. </w:t>
      </w:r>
    </w:p>
    <w:p w:rsidR="00A11DBD" w:rsidRPr="009A1DAC" w:rsidRDefault="00A11DBD" w:rsidP="0092582E">
      <w:pPr>
        <w:pStyle w:val="a6"/>
        <w:spacing w:before="0" w:after="0"/>
        <w:rPr>
          <w:rFonts w:eastAsiaTheme="minorHAnsi"/>
          <w:sz w:val="28"/>
          <w:szCs w:val="28"/>
          <w:lang w:val="ru-RU" w:eastAsia="en-US"/>
        </w:rPr>
      </w:pPr>
      <w:r w:rsidRPr="009A1DAC">
        <w:rPr>
          <w:rFonts w:eastAsiaTheme="minorHAnsi"/>
          <w:sz w:val="28"/>
          <w:szCs w:val="28"/>
          <w:lang w:val="ru-RU" w:eastAsia="en-US"/>
        </w:rPr>
        <w:t xml:space="preserve">От индивидуальных домов, домов блокированного типа до красных линий улиц не менее 5м, от красной линии проездов не менее 3м, расстояние от хозяйственных построек до красных линий улиц и проездов не менее 5 м. </w:t>
      </w:r>
    </w:p>
    <w:p w:rsidR="00A11DBD" w:rsidRPr="009A1DAC" w:rsidRDefault="00A11DBD" w:rsidP="0092582E">
      <w:pPr>
        <w:pStyle w:val="a6"/>
        <w:spacing w:before="0" w:after="0"/>
        <w:rPr>
          <w:rFonts w:eastAsiaTheme="minorHAnsi"/>
          <w:sz w:val="28"/>
          <w:szCs w:val="28"/>
          <w:lang w:val="ru-RU" w:eastAsia="en-US"/>
        </w:rPr>
      </w:pPr>
      <w:r w:rsidRPr="009A1DAC">
        <w:rPr>
          <w:rFonts w:eastAsiaTheme="minorHAnsi"/>
          <w:sz w:val="28"/>
          <w:szCs w:val="28"/>
          <w:lang w:val="ru-RU" w:eastAsia="en-US"/>
        </w:rPr>
        <w:t xml:space="preserve">Садовый дом должен отстоять от красной линии проездов не менее чем на 3 м. При этом между домами, расположенными на противоположных сторонах проезда, должны быть учтены противопожарные расстояния. </w:t>
      </w:r>
    </w:p>
    <w:p w:rsidR="00A11DBD" w:rsidRPr="009A1DAC" w:rsidRDefault="00A11DBD" w:rsidP="0092582E">
      <w:pPr>
        <w:pStyle w:val="a6"/>
        <w:spacing w:before="0" w:after="0"/>
        <w:rPr>
          <w:rFonts w:eastAsiaTheme="minorHAnsi"/>
          <w:sz w:val="28"/>
          <w:szCs w:val="28"/>
          <w:lang w:val="ru-RU" w:eastAsia="en-US"/>
        </w:rPr>
      </w:pPr>
      <w:r w:rsidRPr="009A1DAC">
        <w:rPr>
          <w:rFonts w:eastAsiaTheme="minorHAnsi"/>
          <w:sz w:val="28"/>
          <w:szCs w:val="28"/>
          <w:lang w:val="ru-RU" w:eastAsia="en-US"/>
        </w:rPr>
        <w:t xml:space="preserve">Расстояние от зданий и сооружений в промышленных зонах до красных линий – не менее 3м. </w:t>
      </w:r>
    </w:p>
    <w:p w:rsidR="00A11DBD" w:rsidRPr="009A1DAC" w:rsidRDefault="00A11DBD" w:rsidP="0092582E">
      <w:pPr>
        <w:pStyle w:val="a6"/>
        <w:spacing w:before="0" w:after="0"/>
        <w:rPr>
          <w:rFonts w:eastAsiaTheme="minorHAnsi"/>
          <w:sz w:val="28"/>
          <w:szCs w:val="28"/>
          <w:lang w:val="ru-RU" w:eastAsia="en-US"/>
        </w:rPr>
      </w:pPr>
      <w:r w:rsidRPr="009A1DAC">
        <w:rPr>
          <w:rFonts w:eastAsiaTheme="minorHAnsi"/>
          <w:sz w:val="28"/>
          <w:szCs w:val="28"/>
          <w:lang w:val="ru-RU" w:eastAsia="en-US"/>
        </w:rPr>
        <w:t xml:space="preserve">Указанные расстояния измеряются от наружной стены здания в уровне цоколя. Декоративные элементы (а также лестницы, приборы освещения, камеры слежения и др.), выступающие за плоскость фасада не более, чем на 0,6 м, допускается не учитывать. </w:t>
      </w:r>
    </w:p>
    <w:p w:rsidR="00A11DBD" w:rsidRPr="009A1DAC" w:rsidRDefault="00A11DBD" w:rsidP="0092582E">
      <w:pPr>
        <w:pStyle w:val="a6"/>
        <w:spacing w:before="0" w:after="0"/>
        <w:rPr>
          <w:rFonts w:eastAsiaTheme="minorHAnsi"/>
          <w:sz w:val="28"/>
          <w:szCs w:val="28"/>
          <w:lang w:val="ru-RU" w:eastAsia="en-US"/>
        </w:rPr>
      </w:pPr>
      <w:r w:rsidRPr="009A1DAC">
        <w:rPr>
          <w:rFonts w:eastAsiaTheme="minorHAnsi"/>
          <w:sz w:val="28"/>
          <w:szCs w:val="28"/>
          <w:lang w:val="ru-RU" w:eastAsia="en-US"/>
        </w:rPr>
        <w:t>По красной линии допускается размещать жилые здания с встроенными в первые этажи или пристроенными помещениями общественного назначения, кроме учреждений образования и воспитания. Возможно размещение зданий по красной линии в условиях исторической, сложившейся застройки.</w:t>
      </w:r>
    </w:p>
    <w:p w:rsidR="00A11DBD" w:rsidRPr="009A1DAC" w:rsidRDefault="00A11DBD" w:rsidP="0092582E">
      <w:pPr>
        <w:pStyle w:val="a6"/>
        <w:spacing w:before="0" w:after="0"/>
        <w:rPr>
          <w:rFonts w:eastAsiaTheme="minorHAnsi"/>
          <w:sz w:val="28"/>
          <w:szCs w:val="28"/>
          <w:lang w:val="ru-RU" w:eastAsia="en-US"/>
        </w:rPr>
      </w:pPr>
      <w:r w:rsidRPr="009A1DAC">
        <w:rPr>
          <w:rFonts w:eastAsiaTheme="minorHAnsi"/>
          <w:sz w:val="28"/>
          <w:szCs w:val="28"/>
          <w:lang w:val="ru-RU" w:eastAsia="en-US"/>
        </w:rPr>
        <w:t xml:space="preserve">В районах индивидуальной застройки жилые дома могут размещаться по красной линии жилых улиц, если это предусмотрено градостроительной документацией и правилами землепользования и застройки. </w:t>
      </w:r>
    </w:p>
    <w:p w:rsidR="00A11DBD" w:rsidRPr="009A1DAC" w:rsidRDefault="00A11DBD" w:rsidP="0092582E">
      <w:pPr>
        <w:pStyle w:val="a6"/>
        <w:spacing w:before="0" w:after="0"/>
        <w:rPr>
          <w:rFonts w:eastAsiaTheme="minorHAnsi"/>
          <w:sz w:val="28"/>
          <w:szCs w:val="28"/>
          <w:lang w:val="ru-RU" w:eastAsia="en-US"/>
        </w:rPr>
      </w:pPr>
      <w:r w:rsidRPr="009A1DAC">
        <w:rPr>
          <w:rFonts w:eastAsiaTheme="minorHAnsi"/>
          <w:sz w:val="28"/>
          <w:szCs w:val="28"/>
          <w:lang w:val="ru-RU" w:eastAsia="en-US"/>
        </w:rPr>
        <w:lastRenderedPageBreak/>
        <w:t>Размещение жилых зданий в условиях реконструкции возможно с отступом от красных линий на 3 метра, если это предусмотрено градостроительной документацией и правилами землепользования и застройки.</w:t>
      </w:r>
    </w:p>
    <w:p w:rsidR="003D1A80" w:rsidRPr="009A1DAC" w:rsidRDefault="00A11DBD" w:rsidP="0092582E">
      <w:pPr>
        <w:pStyle w:val="a6"/>
        <w:spacing w:before="0" w:after="0"/>
        <w:rPr>
          <w:rFonts w:eastAsiaTheme="minorHAnsi"/>
          <w:sz w:val="28"/>
          <w:szCs w:val="28"/>
          <w:lang w:val="ru-RU" w:eastAsia="en-US"/>
        </w:rPr>
      </w:pPr>
      <w:r w:rsidRPr="009A1DAC">
        <w:rPr>
          <w:rFonts w:eastAsiaTheme="minorHAnsi"/>
          <w:sz w:val="28"/>
          <w:szCs w:val="28"/>
          <w:lang w:val="ru-RU" w:eastAsia="en-US"/>
        </w:rPr>
        <w:t>Минимальные расстояния в метрах от стен зданий учреждений и предприятий обслуживания до красных линий следует принимать согл</w:t>
      </w:r>
      <w:bookmarkStart w:id="34" w:name="_Ref401146825"/>
      <w:r w:rsidR="003D1A80" w:rsidRPr="009A1DAC">
        <w:rPr>
          <w:rFonts w:eastAsiaTheme="minorHAnsi"/>
          <w:sz w:val="28"/>
          <w:szCs w:val="28"/>
          <w:lang w:val="ru-RU" w:eastAsia="en-US"/>
        </w:rPr>
        <w:t>асно таблице 7.</w:t>
      </w:r>
    </w:p>
    <w:p w:rsidR="00A11DBD" w:rsidRPr="009A1DAC" w:rsidRDefault="00A11DBD" w:rsidP="0092582E">
      <w:pPr>
        <w:pStyle w:val="a6"/>
        <w:spacing w:after="0"/>
        <w:rPr>
          <w:rFonts w:eastAsiaTheme="minorHAnsi"/>
          <w:sz w:val="28"/>
          <w:szCs w:val="28"/>
          <w:lang w:val="ru-RU" w:eastAsia="en-US"/>
        </w:rPr>
      </w:pPr>
      <w:r w:rsidRPr="009A1DAC">
        <w:rPr>
          <w:rFonts w:eastAsiaTheme="minorHAnsi"/>
          <w:bCs/>
          <w:sz w:val="28"/>
          <w:szCs w:val="28"/>
          <w:lang w:val="ru-RU" w:eastAsia="en-US"/>
        </w:rPr>
        <w:t xml:space="preserve">Таблица </w:t>
      </w:r>
      <w:bookmarkEnd w:id="34"/>
      <w:r w:rsidR="00EC00D9" w:rsidRPr="009A1DAC">
        <w:rPr>
          <w:rFonts w:eastAsiaTheme="minorHAnsi"/>
          <w:bCs/>
          <w:sz w:val="28"/>
          <w:szCs w:val="28"/>
          <w:lang w:val="ru-RU" w:eastAsia="en-US"/>
        </w:rPr>
        <w:t>19</w:t>
      </w:r>
      <w:r w:rsidRPr="009A1DAC">
        <w:rPr>
          <w:rFonts w:eastAsiaTheme="minorHAnsi"/>
          <w:bCs/>
          <w:sz w:val="28"/>
          <w:szCs w:val="28"/>
          <w:lang w:val="ru-RU" w:eastAsia="en-US"/>
        </w:rPr>
        <w:t>. Минимальные расстояния от стен зданий учреждений и предприятий обслуживания до красных линий</w:t>
      </w:r>
    </w:p>
    <w:tbl>
      <w:tblPr>
        <w:tblW w:w="9709" w:type="dxa"/>
        <w:tblLayout w:type="fixed"/>
        <w:tblCellMar>
          <w:left w:w="70" w:type="dxa"/>
          <w:right w:w="70" w:type="dxa"/>
        </w:tblCellMar>
        <w:tblLook w:val="0000" w:firstRow="0" w:lastRow="0" w:firstColumn="0" w:lastColumn="0" w:noHBand="0" w:noVBand="0"/>
      </w:tblPr>
      <w:tblGrid>
        <w:gridCol w:w="4677"/>
        <w:gridCol w:w="5032"/>
      </w:tblGrid>
      <w:tr w:rsidR="009A1DAC" w:rsidRPr="009A1DAC" w:rsidTr="00A11DBD">
        <w:trPr>
          <w:cantSplit/>
          <w:trHeight w:val="131"/>
        </w:trPr>
        <w:tc>
          <w:tcPr>
            <w:tcW w:w="4677" w:type="dxa"/>
            <w:tcBorders>
              <w:top w:val="single" w:sz="6" w:space="0" w:color="auto"/>
              <w:left w:val="single" w:sz="6" w:space="0" w:color="auto"/>
              <w:bottom w:val="nil"/>
              <w:right w:val="single" w:sz="6" w:space="0" w:color="auto"/>
            </w:tcBorders>
          </w:tcPr>
          <w:p w:rsidR="00A11DBD" w:rsidRPr="009A1DAC" w:rsidRDefault="00A11DBD" w:rsidP="0092582E">
            <w:pPr>
              <w:pStyle w:val="a6"/>
              <w:spacing w:before="0" w:after="0"/>
              <w:jc w:val="center"/>
              <w:rPr>
                <w:rFonts w:eastAsiaTheme="minorHAnsi"/>
                <w:sz w:val="22"/>
                <w:szCs w:val="22"/>
                <w:lang w:val="ru-RU" w:eastAsia="en-US"/>
              </w:rPr>
            </w:pPr>
            <w:r w:rsidRPr="009A1DAC">
              <w:rPr>
                <w:rFonts w:eastAsiaTheme="minorHAnsi"/>
                <w:sz w:val="22"/>
                <w:szCs w:val="22"/>
                <w:lang w:val="ru-RU" w:eastAsia="en-US"/>
              </w:rPr>
              <w:t>Здания учреждений и предприятий обслуживания</w:t>
            </w:r>
          </w:p>
        </w:tc>
        <w:tc>
          <w:tcPr>
            <w:tcW w:w="5032" w:type="dxa"/>
            <w:tcBorders>
              <w:top w:val="single" w:sz="6" w:space="0" w:color="auto"/>
              <w:left w:val="single" w:sz="6" w:space="0" w:color="auto"/>
              <w:right w:val="single" w:sz="2" w:space="0" w:color="auto"/>
            </w:tcBorders>
          </w:tcPr>
          <w:p w:rsidR="00A11DBD" w:rsidRPr="009A1DAC" w:rsidRDefault="00A11DBD" w:rsidP="0092582E">
            <w:pPr>
              <w:pStyle w:val="a6"/>
              <w:spacing w:before="0" w:after="0"/>
              <w:jc w:val="center"/>
              <w:rPr>
                <w:rFonts w:eastAsiaTheme="minorHAnsi"/>
                <w:sz w:val="22"/>
                <w:szCs w:val="22"/>
                <w:lang w:val="ru-RU" w:eastAsia="en-US"/>
              </w:rPr>
            </w:pPr>
            <w:r w:rsidRPr="009A1DAC">
              <w:rPr>
                <w:rFonts w:eastAsiaTheme="minorHAnsi"/>
                <w:sz w:val="22"/>
                <w:szCs w:val="22"/>
                <w:lang w:val="ru-RU" w:eastAsia="en-US"/>
              </w:rPr>
              <w:t>Расстояние от стен зданий учреждений и предприятий обслуживания, м</w:t>
            </w:r>
          </w:p>
        </w:tc>
      </w:tr>
      <w:tr w:rsidR="009A1DAC" w:rsidRPr="009A1DAC" w:rsidTr="00F172FE">
        <w:trPr>
          <w:cantSplit/>
          <w:trHeight w:val="360"/>
        </w:trPr>
        <w:tc>
          <w:tcPr>
            <w:tcW w:w="4677" w:type="dxa"/>
            <w:tcBorders>
              <w:top w:val="single" w:sz="6" w:space="0" w:color="auto"/>
              <w:left w:val="single" w:sz="6" w:space="0" w:color="auto"/>
              <w:bottom w:val="single" w:sz="6" w:space="0" w:color="auto"/>
              <w:right w:val="single" w:sz="6" w:space="0" w:color="auto"/>
            </w:tcBorders>
          </w:tcPr>
          <w:p w:rsidR="00A11DBD" w:rsidRPr="009A1DAC" w:rsidRDefault="00A11DBD" w:rsidP="0092582E">
            <w:pPr>
              <w:pStyle w:val="a6"/>
              <w:spacing w:before="0" w:after="0"/>
              <w:ind w:firstLine="284"/>
              <w:jc w:val="left"/>
              <w:rPr>
                <w:rFonts w:eastAsiaTheme="minorHAnsi"/>
                <w:sz w:val="22"/>
                <w:szCs w:val="22"/>
                <w:lang w:val="ru-RU" w:eastAsia="en-US"/>
              </w:rPr>
            </w:pPr>
            <w:r w:rsidRPr="009A1DAC">
              <w:rPr>
                <w:rFonts w:eastAsiaTheme="minorHAnsi"/>
                <w:sz w:val="22"/>
                <w:szCs w:val="22"/>
                <w:lang w:val="ru-RU" w:eastAsia="en-US"/>
              </w:rPr>
              <w:t xml:space="preserve">Дошкольные образовательные организации и общеобразовательные организации (стены здания) </w:t>
            </w:r>
          </w:p>
        </w:tc>
        <w:tc>
          <w:tcPr>
            <w:tcW w:w="5032" w:type="dxa"/>
            <w:tcBorders>
              <w:top w:val="single" w:sz="6" w:space="0" w:color="auto"/>
              <w:left w:val="single" w:sz="6" w:space="0" w:color="auto"/>
              <w:bottom w:val="single" w:sz="6" w:space="0" w:color="auto"/>
              <w:right w:val="single" w:sz="6" w:space="0" w:color="auto"/>
            </w:tcBorders>
            <w:vAlign w:val="center"/>
          </w:tcPr>
          <w:p w:rsidR="00A11DBD" w:rsidRPr="009A1DAC" w:rsidRDefault="00A11DBD" w:rsidP="0092582E">
            <w:pPr>
              <w:pStyle w:val="a6"/>
              <w:spacing w:before="0" w:after="0"/>
              <w:jc w:val="center"/>
              <w:rPr>
                <w:rFonts w:eastAsiaTheme="minorHAnsi"/>
                <w:sz w:val="22"/>
                <w:szCs w:val="22"/>
                <w:lang w:val="ru-RU" w:eastAsia="en-US"/>
              </w:rPr>
            </w:pPr>
            <w:r w:rsidRPr="009A1DAC">
              <w:rPr>
                <w:rFonts w:eastAsiaTheme="minorHAnsi"/>
                <w:sz w:val="22"/>
                <w:szCs w:val="22"/>
                <w:lang w:val="ru-RU" w:eastAsia="en-US"/>
              </w:rPr>
              <w:t>25</w:t>
            </w:r>
            <w:r w:rsidR="00F172FE" w:rsidRPr="009A1DAC">
              <w:rPr>
                <w:rFonts w:eastAsiaTheme="minorHAnsi"/>
                <w:sz w:val="22"/>
                <w:szCs w:val="22"/>
                <w:lang w:val="ru-RU" w:eastAsia="en-US"/>
              </w:rPr>
              <w:t xml:space="preserve"> (до красных линий магистральных улиц)</w:t>
            </w:r>
          </w:p>
        </w:tc>
      </w:tr>
      <w:tr w:rsidR="009A1DAC" w:rsidRPr="009A1DAC" w:rsidTr="00A11DBD">
        <w:trPr>
          <w:cantSplit/>
          <w:trHeight w:val="240"/>
        </w:trPr>
        <w:tc>
          <w:tcPr>
            <w:tcW w:w="9709" w:type="dxa"/>
            <w:gridSpan w:val="2"/>
            <w:tcBorders>
              <w:top w:val="single" w:sz="6" w:space="0" w:color="auto"/>
              <w:left w:val="single" w:sz="6" w:space="0" w:color="auto"/>
              <w:bottom w:val="single" w:sz="6" w:space="0" w:color="auto"/>
              <w:right w:val="single" w:sz="6" w:space="0" w:color="auto"/>
            </w:tcBorders>
          </w:tcPr>
          <w:p w:rsidR="00A11DBD" w:rsidRPr="009A1DAC" w:rsidRDefault="00A11DBD" w:rsidP="0092582E">
            <w:pPr>
              <w:pStyle w:val="a6"/>
              <w:spacing w:before="0" w:after="0"/>
              <w:ind w:firstLine="284"/>
              <w:jc w:val="center"/>
              <w:rPr>
                <w:rFonts w:eastAsiaTheme="minorHAnsi"/>
                <w:sz w:val="22"/>
                <w:szCs w:val="22"/>
                <w:lang w:val="ru-RU" w:eastAsia="en-US"/>
              </w:rPr>
            </w:pPr>
            <w:r w:rsidRPr="009A1DAC">
              <w:rPr>
                <w:rFonts w:eastAsiaTheme="minorHAnsi"/>
                <w:sz w:val="22"/>
                <w:szCs w:val="22"/>
                <w:lang w:val="ru-RU" w:eastAsia="en-US"/>
              </w:rPr>
              <w:t>Медицинские организации:</w:t>
            </w:r>
          </w:p>
        </w:tc>
      </w:tr>
      <w:tr w:rsidR="009A1DAC" w:rsidRPr="009A1DAC" w:rsidTr="00F172FE">
        <w:trPr>
          <w:cantSplit/>
          <w:trHeight w:val="240"/>
        </w:trPr>
        <w:tc>
          <w:tcPr>
            <w:tcW w:w="4677" w:type="dxa"/>
            <w:tcBorders>
              <w:top w:val="single" w:sz="6" w:space="0" w:color="auto"/>
              <w:left w:val="single" w:sz="6" w:space="0" w:color="auto"/>
              <w:bottom w:val="single" w:sz="6" w:space="0" w:color="auto"/>
              <w:right w:val="single" w:sz="6" w:space="0" w:color="auto"/>
            </w:tcBorders>
          </w:tcPr>
          <w:p w:rsidR="00A11DBD" w:rsidRPr="009A1DAC" w:rsidRDefault="00A11DBD" w:rsidP="0092582E">
            <w:pPr>
              <w:pStyle w:val="a6"/>
              <w:spacing w:before="0" w:after="0"/>
              <w:ind w:firstLine="284"/>
              <w:jc w:val="left"/>
              <w:rPr>
                <w:rFonts w:eastAsiaTheme="minorHAnsi"/>
                <w:sz w:val="22"/>
                <w:szCs w:val="22"/>
                <w:lang w:val="ru-RU" w:eastAsia="en-US"/>
              </w:rPr>
            </w:pPr>
            <w:r w:rsidRPr="009A1DAC">
              <w:rPr>
                <w:rFonts w:eastAsiaTheme="minorHAnsi"/>
                <w:sz w:val="22"/>
                <w:szCs w:val="22"/>
                <w:lang w:val="ru-RU" w:eastAsia="en-US"/>
              </w:rPr>
              <w:t xml:space="preserve">больничные корпуса </w:t>
            </w:r>
          </w:p>
        </w:tc>
        <w:tc>
          <w:tcPr>
            <w:tcW w:w="5032" w:type="dxa"/>
            <w:tcBorders>
              <w:top w:val="single" w:sz="6" w:space="0" w:color="auto"/>
              <w:left w:val="single" w:sz="6" w:space="0" w:color="auto"/>
              <w:bottom w:val="single" w:sz="6" w:space="0" w:color="auto"/>
              <w:right w:val="single" w:sz="4" w:space="0" w:color="auto"/>
            </w:tcBorders>
            <w:vAlign w:val="center"/>
          </w:tcPr>
          <w:p w:rsidR="00A11DBD" w:rsidRPr="009A1DAC" w:rsidRDefault="00A11DBD" w:rsidP="0092582E">
            <w:pPr>
              <w:pStyle w:val="a6"/>
              <w:spacing w:before="0" w:after="0"/>
              <w:jc w:val="center"/>
              <w:rPr>
                <w:rFonts w:eastAsiaTheme="minorHAnsi"/>
                <w:sz w:val="22"/>
                <w:szCs w:val="22"/>
                <w:lang w:val="ru-RU" w:eastAsia="en-US"/>
              </w:rPr>
            </w:pPr>
            <w:r w:rsidRPr="009A1DAC">
              <w:rPr>
                <w:rFonts w:eastAsiaTheme="minorHAnsi"/>
                <w:sz w:val="22"/>
                <w:szCs w:val="22"/>
                <w:lang w:val="ru-RU" w:eastAsia="en-US"/>
              </w:rPr>
              <w:t>30</w:t>
            </w:r>
          </w:p>
        </w:tc>
      </w:tr>
      <w:tr w:rsidR="009A1DAC" w:rsidRPr="009A1DAC" w:rsidTr="00F172FE">
        <w:trPr>
          <w:cantSplit/>
          <w:trHeight w:val="240"/>
        </w:trPr>
        <w:tc>
          <w:tcPr>
            <w:tcW w:w="4677" w:type="dxa"/>
            <w:tcBorders>
              <w:top w:val="single" w:sz="6" w:space="0" w:color="auto"/>
              <w:left w:val="single" w:sz="6" w:space="0" w:color="auto"/>
              <w:bottom w:val="single" w:sz="6" w:space="0" w:color="auto"/>
              <w:right w:val="single" w:sz="6" w:space="0" w:color="auto"/>
            </w:tcBorders>
          </w:tcPr>
          <w:p w:rsidR="00A11DBD" w:rsidRPr="009A1DAC" w:rsidRDefault="00A11DBD" w:rsidP="0092582E">
            <w:pPr>
              <w:pStyle w:val="a6"/>
              <w:spacing w:before="0" w:after="0"/>
              <w:ind w:firstLine="284"/>
              <w:jc w:val="left"/>
              <w:rPr>
                <w:rFonts w:eastAsiaTheme="minorHAnsi"/>
                <w:sz w:val="22"/>
                <w:szCs w:val="22"/>
                <w:lang w:val="ru-RU" w:eastAsia="en-US"/>
              </w:rPr>
            </w:pPr>
            <w:r w:rsidRPr="009A1DAC">
              <w:rPr>
                <w:rFonts w:eastAsiaTheme="minorHAnsi"/>
                <w:sz w:val="22"/>
                <w:szCs w:val="22"/>
                <w:lang w:val="ru-RU" w:eastAsia="en-US"/>
              </w:rPr>
              <w:t xml:space="preserve">поликлиники </w:t>
            </w:r>
          </w:p>
        </w:tc>
        <w:tc>
          <w:tcPr>
            <w:tcW w:w="5032" w:type="dxa"/>
            <w:tcBorders>
              <w:top w:val="single" w:sz="6" w:space="0" w:color="auto"/>
              <w:left w:val="single" w:sz="6" w:space="0" w:color="auto"/>
              <w:bottom w:val="single" w:sz="6" w:space="0" w:color="auto"/>
              <w:right w:val="single" w:sz="4" w:space="0" w:color="auto"/>
            </w:tcBorders>
            <w:vAlign w:val="center"/>
          </w:tcPr>
          <w:p w:rsidR="00A11DBD" w:rsidRPr="009A1DAC" w:rsidRDefault="00A11DBD" w:rsidP="0092582E">
            <w:pPr>
              <w:pStyle w:val="a6"/>
              <w:spacing w:before="0" w:after="0"/>
              <w:jc w:val="center"/>
              <w:rPr>
                <w:rFonts w:eastAsiaTheme="minorHAnsi"/>
                <w:sz w:val="22"/>
                <w:szCs w:val="22"/>
                <w:lang w:val="ru-RU" w:eastAsia="en-US"/>
              </w:rPr>
            </w:pPr>
            <w:r w:rsidRPr="009A1DAC">
              <w:rPr>
                <w:rFonts w:eastAsiaTheme="minorHAnsi"/>
                <w:sz w:val="22"/>
                <w:szCs w:val="22"/>
                <w:lang w:val="ru-RU" w:eastAsia="en-US"/>
              </w:rPr>
              <w:t>15</w:t>
            </w:r>
          </w:p>
        </w:tc>
      </w:tr>
      <w:tr w:rsidR="009A1DAC" w:rsidRPr="009A1DAC" w:rsidTr="00F172FE">
        <w:trPr>
          <w:cantSplit/>
          <w:trHeight w:val="240"/>
        </w:trPr>
        <w:tc>
          <w:tcPr>
            <w:tcW w:w="4677" w:type="dxa"/>
            <w:tcBorders>
              <w:top w:val="single" w:sz="6" w:space="0" w:color="auto"/>
              <w:left w:val="single" w:sz="6" w:space="0" w:color="auto"/>
              <w:bottom w:val="single" w:sz="6" w:space="0" w:color="auto"/>
              <w:right w:val="single" w:sz="6" w:space="0" w:color="auto"/>
            </w:tcBorders>
          </w:tcPr>
          <w:p w:rsidR="00A11DBD" w:rsidRPr="009A1DAC" w:rsidRDefault="00A11DBD" w:rsidP="0092582E">
            <w:pPr>
              <w:pStyle w:val="a6"/>
              <w:spacing w:before="0" w:after="0"/>
              <w:ind w:firstLine="284"/>
              <w:jc w:val="left"/>
              <w:rPr>
                <w:rFonts w:eastAsiaTheme="minorHAnsi"/>
                <w:sz w:val="22"/>
                <w:szCs w:val="22"/>
                <w:lang w:val="ru-RU" w:eastAsia="en-US"/>
              </w:rPr>
            </w:pPr>
            <w:r w:rsidRPr="009A1DAC">
              <w:rPr>
                <w:rFonts w:eastAsiaTheme="minorHAnsi"/>
                <w:sz w:val="22"/>
                <w:szCs w:val="22"/>
                <w:lang w:val="ru-RU" w:eastAsia="en-US"/>
              </w:rPr>
              <w:t xml:space="preserve">Объекты пожарной охраны </w:t>
            </w:r>
          </w:p>
        </w:tc>
        <w:tc>
          <w:tcPr>
            <w:tcW w:w="5032" w:type="dxa"/>
            <w:tcBorders>
              <w:top w:val="single" w:sz="6" w:space="0" w:color="auto"/>
              <w:left w:val="single" w:sz="6" w:space="0" w:color="auto"/>
              <w:bottom w:val="single" w:sz="6" w:space="0" w:color="auto"/>
              <w:right w:val="single" w:sz="6" w:space="0" w:color="auto"/>
            </w:tcBorders>
            <w:vAlign w:val="center"/>
          </w:tcPr>
          <w:p w:rsidR="00A11DBD" w:rsidRPr="009A1DAC" w:rsidRDefault="00A11DBD" w:rsidP="0092582E">
            <w:pPr>
              <w:pStyle w:val="a6"/>
              <w:spacing w:before="0" w:after="0"/>
              <w:jc w:val="center"/>
              <w:rPr>
                <w:rFonts w:eastAsiaTheme="minorHAnsi"/>
                <w:sz w:val="22"/>
                <w:szCs w:val="22"/>
                <w:lang w:val="ru-RU" w:eastAsia="en-US"/>
              </w:rPr>
            </w:pPr>
            <w:r w:rsidRPr="009A1DAC">
              <w:rPr>
                <w:rFonts w:eastAsiaTheme="minorHAnsi"/>
                <w:sz w:val="22"/>
                <w:szCs w:val="22"/>
                <w:lang w:val="ru-RU" w:eastAsia="en-US"/>
              </w:rPr>
              <w:t>10</w:t>
            </w:r>
          </w:p>
        </w:tc>
      </w:tr>
      <w:tr w:rsidR="009A1DAC" w:rsidRPr="009A1DAC" w:rsidTr="00F172FE">
        <w:trPr>
          <w:cantSplit/>
          <w:trHeight w:val="600"/>
        </w:trPr>
        <w:tc>
          <w:tcPr>
            <w:tcW w:w="4677" w:type="dxa"/>
            <w:tcBorders>
              <w:top w:val="single" w:sz="6" w:space="0" w:color="auto"/>
              <w:left w:val="single" w:sz="6" w:space="0" w:color="auto"/>
              <w:bottom w:val="single" w:sz="6" w:space="0" w:color="auto"/>
              <w:right w:val="single" w:sz="6" w:space="0" w:color="auto"/>
            </w:tcBorders>
          </w:tcPr>
          <w:p w:rsidR="00F172FE" w:rsidRPr="009A1DAC" w:rsidRDefault="00F172FE" w:rsidP="00E53E41">
            <w:pPr>
              <w:pStyle w:val="a6"/>
              <w:spacing w:before="0" w:after="0"/>
              <w:ind w:firstLine="284"/>
              <w:jc w:val="left"/>
              <w:rPr>
                <w:rFonts w:eastAsiaTheme="minorHAnsi"/>
                <w:sz w:val="22"/>
                <w:szCs w:val="22"/>
                <w:lang w:val="ru-RU" w:eastAsia="en-US"/>
              </w:rPr>
            </w:pPr>
            <w:r w:rsidRPr="009A1DAC">
              <w:rPr>
                <w:rFonts w:eastAsiaTheme="minorHAnsi"/>
                <w:sz w:val="22"/>
                <w:szCs w:val="22"/>
                <w:lang w:val="ru-RU" w:eastAsia="en-US"/>
              </w:rPr>
              <w:t xml:space="preserve">Кладбища традиционного захоронения и крематории </w:t>
            </w:r>
          </w:p>
        </w:tc>
        <w:tc>
          <w:tcPr>
            <w:tcW w:w="5032" w:type="dxa"/>
            <w:vMerge w:val="restart"/>
            <w:tcBorders>
              <w:top w:val="single" w:sz="6" w:space="0" w:color="auto"/>
              <w:left w:val="single" w:sz="6" w:space="0" w:color="auto"/>
              <w:bottom w:val="nil"/>
              <w:right w:val="single" w:sz="6" w:space="0" w:color="auto"/>
            </w:tcBorders>
            <w:vAlign w:val="center"/>
          </w:tcPr>
          <w:p w:rsidR="00F172FE" w:rsidRPr="009A1DAC" w:rsidRDefault="00F172FE" w:rsidP="00E53E41">
            <w:pPr>
              <w:pStyle w:val="a6"/>
              <w:spacing w:before="0" w:after="0"/>
              <w:jc w:val="center"/>
              <w:rPr>
                <w:rFonts w:eastAsiaTheme="minorHAnsi"/>
                <w:sz w:val="22"/>
                <w:szCs w:val="22"/>
                <w:lang w:val="ru-RU" w:eastAsia="en-US"/>
              </w:rPr>
            </w:pPr>
            <w:r w:rsidRPr="009A1DAC">
              <w:rPr>
                <w:rFonts w:eastAsiaTheme="minorHAnsi"/>
                <w:sz w:val="22"/>
                <w:szCs w:val="22"/>
                <w:lang w:val="ru-RU" w:eastAsia="en-US"/>
              </w:rPr>
              <w:t>6</w:t>
            </w:r>
          </w:p>
        </w:tc>
      </w:tr>
      <w:tr w:rsidR="009A1DAC" w:rsidRPr="009A1DAC" w:rsidTr="00E53E41">
        <w:trPr>
          <w:cantSplit/>
          <w:trHeight w:val="240"/>
        </w:trPr>
        <w:tc>
          <w:tcPr>
            <w:tcW w:w="4677" w:type="dxa"/>
            <w:tcBorders>
              <w:top w:val="single" w:sz="6" w:space="0" w:color="auto"/>
              <w:left w:val="single" w:sz="6" w:space="0" w:color="auto"/>
              <w:bottom w:val="single" w:sz="6" w:space="0" w:color="auto"/>
              <w:right w:val="single" w:sz="6" w:space="0" w:color="auto"/>
            </w:tcBorders>
          </w:tcPr>
          <w:p w:rsidR="00F172FE" w:rsidRPr="009A1DAC" w:rsidRDefault="00F172FE" w:rsidP="00E53E41">
            <w:pPr>
              <w:pStyle w:val="a6"/>
              <w:spacing w:before="0" w:after="0"/>
              <w:ind w:firstLine="284"/>
              <w:jc w:val="left"/>
              <w:rPr>
                <w:rFonts w:eastAsiaTheme="minorHAnsi"/>
                <w:sz w:val="22"/>
                <w:szCs w:val="22"/>
                <w:lang w:val="ru-RU" w:eastAsia="en-US"/>
              </w:rPr>
            </w:pPr>
            <w:r w:rsidRPr="009A1DAC">
              <w:rPr>
                <w:rFonts w:eastAsiaTheme="minorHAnsi"/>
                <w:sz w:val="22"/>
                <w:szCs w:val="22"/>
                <w:lang w:val="ru-RU" w:eastAsia="en-US"/>
              </w:rPr>
              <w:t xml:space="preserve">Кладбища для погребения после кремации     </w:t>
            </w:r>
          </w:p>
        </w:tc>
        <w:tc>
          <w:tcPr>
            <w:tcW w:w="5032" w:type="dxa"/>
            <w:vMerge/>
            <w:tcBorders>
              <w:top w:val="nil"/>
              <w:left w:val="single" w:sz="6" w:space="0" w:color="auto"/>
              <w:bottom w:val="single" w:sz="6" w:space="0" w:color="auto"/>
              <w:right w:val="single" w:sz="6" w:space="0" w:color="auto"/>
            </w:tcBorders>
          </w:tcPr>
          <w:p w:rsidR="00F172FE" w:rsidRPr="009A1DAC" w:rsidRDefault="00F172FE" w:rsidP="00E53E41">
            <w:pPr>
              <w:pStyle w:val="a6"/>
              <w:spacing w:before="0" w:after="0"/>
              <w:rPr>
                <w:rFonts w:eastAsiaTheme="minorHAnsi"/>
                <w:sz w:val="22"/>
                <w:szCs w:val="22"/>
                <w:lang w:val="ru-RU" w:eastAsia="en-US"/>
              </w:rPr>
            </w:pPr>
          </w:p>
        </w:tc>
      </w:tr>
      <w:tr w:rsidR="009A1DAC" w:rsidRPr="009A1DAC" w:rsidTr="00E53E41">
        <w:trPr>
          <w:cantSplit/>
          <w:trHeight w:val="240"/>
        </w:trPr>
        <w:tc>
          <w:tcPr>
            <w:tcW w:w="9709" w:type="dxa"/>
            <w:gridSpan w:val="2"/>
            <w:tcBorders>
              <w:top w:val="single" w:sz="6" w:space="0" w:color="auto"/>
              <w:left w:val="single" w:sz="6" w:space="0" w:color="auto"/>
              <w:bottom w:val="single" w:sz="6" w:space="0" w:color="auto"/>
              <w:right w:val="single" w:sz="6" w:space="0" w:color="auto"/>
            </w:tcBorders>
          </w:tcPr>
          <w:p w:rsidR="00F172FE" w:rsidRPr="009A1DAC" w:rsidRDefault="00F172FE" w:rsidP="0092582E">
            <w:pPr>
              <w:pStyle w:val="a6"/>
              <w:spacing w:before="0" w:after="0"/>
              <w:jc w:val="center"/>
              <w:rPr>
                <w:rFonts w:eastAsiaTheme="minorHAnsi"/>
                <w:sz w:val="22"/>
                <w:szCs w:val="22"/>
                <w:lang w:val="ru-RU" w:eastAsia="en-US"/>
              </w:rPr>
            </w:pPr>
          </w:p>
        </w:tc>
      </w:tr>
    </w:tbl>
    <w:p w:rsidR="00A11DBD" w:rsidRPr="009A1DAC" w:rsidRDefault="00A11DBD" w:rsidP="0092582E">
      <w:pPr>
        <w:pStyle w:val="a6"/>
        <w:spacing w:before="0" w:after="0"/>
        <w:rPr>
          <w:rFonts w:eastAsiaTheme="minorHAnsi"/>
          <w:lang w:val="ru-RU" w:eastAsia="en-US"/>
        </w:rPr>
      </w:pPr>
      <w:bookmarkStart w:id="35" w:name="_Toc401590384"/>
    </w:p>
    <w:p w:rsidR="007F7A26" w:rsidRPr="009A1DAC" w:rsidRDefault="00A11DBD" w:rsidP="007F7A26">
      <w:pPr>
        <w:pStyle w:val="2"/>
        <w:spacing w:before="120" w:after="120" w:line="240" w:lineRule="auto"/>
        <w:rPr>
          <w:rFonts w:ascii="Times New Roman" w:eastAsiaTheme="minorHAnsi" w:hAnsi="Times New Roman" w:cs="Times New Roman"/>
          <w:b w:val="0"/>
          <w:sz w:val="28"/>
          <w:szCs w:val="28"/>
          <w:lang w:eastAsia="en-US"/>
        </w:rPr>
      </w:pPr>
      <w:bookmarkStart w:id="36" w:name="_Toc171694295"/>
      <w:r w:rsidRPr="009A1DAC">
        <w:rPr>
          <w:rFonts w:ascii="Times New Roman" w:eastAsiaTheme="minorHAnsi" w:hAnsi="Times New Roman" w:cs="Times New Roman"/>
          <w:b w:val="0"/>
          <w:sz w:val="28"/>
          <w:szCs w:val="28"/>
          <w:lang w:eastAsia="en-US"/>
        </w:rPr>
        <w:t>Статья 1</w:t>
      </w:r>
      <w:r w:rsidR="009940D7" w:rsidRPr="009A1DAC">
        <w:rPr>
          <w:rFonts w:ascii="Times New Roman" w:eastAsiaTheme="minorHAnsi" w:hAnsi="Times New Roman" w:cs="Times New Roman"/>
          <w:b w:val="0"/>
          <w:sz w:val="28"/>
          <w:szCs w:val="28"/>
          <w:lang w:eastAsia="en-US"/>
        </w:rPr>
        <w:t>4</w:t>
      </w:r>
      <w:r w:rsidRPr="009A1DAC">
        <w:rPr>
          <w:rFonts w:ascii="Times New Roman" w:eastAsiaTheme="minorHAnsi" w:hAnsi="Times New Roman" w:cs="Times New Roman"/>
          <w:b w:val="0"/>
          <w:sz w:val="28"/>
          <w:szCs w:val="28"/>
          <w:lang w:eastAsia="en-US"/>
        </w:rPr>
        <w:t>. Требования по обеспечению охраны окружающей среды</w:t>
      </w:r>
      <w:bookmarkEnd w:id="35"/>
      <w:bookmarkEnd w:id="36"/>
    </w:p>
    <w:p w:rsidR="00630277" w:rsidRPr="009A1DAC" w:rsidRDefault="00630277"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При градостроительном проектировании необходимо учитывать предельные значения допустимых уровней воздействия на среду и человека для различных видов функциональных зон, которые устанавливаются в соответств</w:t>
      </w:r>
      <w:r w:rsidR="00AE363D">
        <w:rPr>
          <w:rFonts w:ascii="Times New Roman" w:hAnsi="Times New Roman" w:cs="Times New Roman"/>
          <w:sz w:val="28"/>
          <w:szCs w:val="28"/>
        </w:rPr>
        <w:t>ии параметрами, приведенными в т</w:t>
      </w:r>
      <w:r w:rsidRPr="009A1DAC">
        <w:rPr>
          <w:rFonts w:ascii="Times New Roman" w:hAnsi="Times New Roman" w:cs="Times New Roman"/>
          <w:sz w:val="28"/>
          <w:szCs w:val="28"/>
        </w:rPr>
        <w:t xml:space="preserve">аблице </w:t>
      </w:r>
      <w:r w:rsidR="00BE3399" w:rsidRPr="009A1DAC">
        <w:rPr>
          <w:rFonts w:ascii="Times New Roman" w:hAnsi="Times New Roman" w:cs="Times New Roman"/>
          <w:sz w:val="28"/>
          <w:szCs w:val="28"/>
        </w:rPr>
        <w:t>2</w:t>
      </w:r>
      <w:r w:rsidR="00EC00D9" w:rsidRPr="009A1DAC">
        <w:rPr>
          <w:rFonts w:ascii="Times New Roman" w:hAnsi="Times New Roman" w:cs="Times New Roman"/>
          <w:sz w:val="28"/>
          <w:szCs w:val="28"/>
        </w:rPr>
        <w:t>0</w:t>
      </w:r>
      <w:r w:rsidRPr="009A1DAC">
        <w:rPr>
          <w:rFonts w:ascii="Times New Roman" w:hAnsi="Times New Roman" w:cs="Times New Roman"/>
          <w:sz w:val="28"/>
          <w:szCs w:val="28"/>
        </w:rPr>
        <w:t xml:space="preserve">. </w:t>
      </w:r>
    </w:p>
    <w:p w:rsidR="00630277" w:rsidRPr="009A1DAC" w:rsidRDefault="00630277" w:rsidP="0092582E">
      <w:pPr>
        <w:spacing w:before="120" w:after="60" w:line="240" w:lineRule="auto"/>
        <w:ind w:firstLine="709"/>
        <w:rPr>
          <w:rFonts w:ascii="Times New Roman" w:hAnsi="Times New Roman" w:cs="Times New Roman"/>
          <w:sz w:val="28"/>
          <w:szCs w:val="28"/>
        </w:rPr>
      </w:pPr>
      <w:r w:rsidRPr="009A1DAC">
        <w:rPr>
          <w:rFonts w:ascii="Times New Roman" w:hAnsi="Times New Roman" w:cs="Times New Roman"/>
          <w:sz w:val="28"/>
          <w:szCs w:val="28"/>
        </w:rPr>
        <w:t xml:space="preserve">Таблица </w:t>
      </w:r>
      <w:r w:rsidR="00BE3399" w:rsidRPr="009A1DAC">
        <w:rPr>
          <w:rFonts w:ascii="Times New Roman" w:hAnsi="Times New Roman" w:cs="Times New Roman"/>
          <w:sz w:val="28"/>
          <w:szCs w:val="28"/>
        </w:rPr>
        <w:t>2</w:t>
      </w:r>
      <w:r w:rsidR="00EC00D9" w:rsidRPr="009A1DAC">
        <w:rPr>
          <w:rFonts w:ascii="Times New Roman" w:hAnsi="Times New Roman" w:cs="Times New Roman"/>
          <w:sz w:val="28"/>
          <w:szCs w:val="28"/>
        </w:rPr>
        <w:t>0</w:t>
      </w:r>
      <w:r w:rsidRPr="009A1DAC">
        <w:rPr>
          <w:rFonts w:ascii="Times New Roman" w:hAnsi="Times New Roman" w:cs="Times New Roman"/>
          <w:sz w:val="28"/>
          <w:szCs w:val="28"/>
        </w:rPr>
        <w:t>. Разрешенные параметры допустимых уровней воздействия на человека и условия проживания</w:t>
      </w:r>
    </w:p>
    <w:tbl>
      <w:tblPr>
        <w:tblStyle w:val="afe"/>
        <w:tblW w:w="0" w:type="auto"/>
        <w:tblLook w:val="04A0" w:firstRow="1" w:lastRow="0" w:firstColumn="1" w:lastColumn="0" w:noHBand="0" w:noVBand="1"/>
      </w:tblPr>
      <w:tblGrid>
        <w:gridCol w:w="1871"/>
        <w:gridCol w:w="975"/>
        <w:gridCol w:w="1460"/>
        <w:gridCol w:w="1556"/>
        <w:gridCol w:w="1895"/>
        <w:gridCol w:w="1871"/>
      </w:tblGrid>
      <w:tr w:rsidR="009A1DAC" w:rsidRPr="009A1DAC" w:rsidTr="00AE363D">
        <w:tc>
          <w:tcPr>
            <w:tcW w:w="1871" w:type="dxa"/>
          </w:tcPr>
          <w:p w:rsidR="00630277" w:rsidRPr="009A1DAC" w:rsidRDefault="00630277" w:rsidP="0092582E">
            <w:pPr>
              <w:jc w:val="center"/>
              <w:rPr>
                <w:sz w:val="22"/>
                <w:szCs w:val="22"/>
              </w:rPr>
            </w:pPr>
            <w:r w:rsidRPr="009A1DAC">
              <w:rPr>
                <w:sz w:val="22"/>
                <w:szCs w:val="22"/>
              </w:rPr>
              <w:t>Функциональная зона</w:t>
            </w:r>
          </w:p>
        </w:tc>
        <w:tc>
          <w:tcPr>
            <w:tcW w:w="975" w:type="dxa"/>
          </w:tcPr>
          <w:p w:rsidR="00630277" w:rsidRPr="009A1DAC" w:rsidRDefault="00630277" w:rsidP="0092582E">
            <w:pPr>
              <w:jc w:val="center"/>
              <w:rPr>
                <w:sz w:val="22"/>
                <w:szCs w:val="22"/>
              </w:rPr>
            </w:pPr>
            <w:r w:rsidRPr="009A1DAC">
              <w:rPr>
                <w:sz w:val="22"/>
                <w:szCs w:val="22"/>
              </w:rPr>
              <w:t>Уровень звука LА и экв. уровень звука LАэкв.1, дБа</w:t>
            </w:r>
          </w:p>
        </w:tc>
        <w:tc>
          <w:tcPr>
            <w:tcW w:w="1460" w:type="dxa"/>
          </w:tcPr>
          <w:p w:rsidR="00630277" w:rsidRPr="009A1DAC" w:rsidRDefault="00630277" w:rsidP="0092582E">
            <w:pPr>
              <w:jc w:val="center"/>
              <w:rPr>
                <w:sz w:val="22"/>
                <w:szCs w:val="22"/>
              </w:rPr>
            </w:pPr>
            <w:r w:rsidRPr="009A1DAC">
              <w:rPr>
                <w:sz w:val="22"/>
                <w:szCs w:val="22"/>
              </w:rPr>
              <w:t>Макс. уровень звука LАмакс.1, дБА</w:t>
            </w:r>
          </w:p>
        </w:tc>
        <w:tc>
          <w:tcPr>
            <w:tcW w:w="1556" w:type="dxa"/>
          </w:tcPr>
          <w:p w:rsidR="00630277" w:rsidRPr="009A1DAC" w:rsidRDefault="00630277" w:rsidP="0092582E">
            <w:pPr>
              <w:jc w:val="center"/>
              <w:rPr>
                <w:sz w:val="22"/>
                <w:szCs w:val="22"/>
              </w:rPr>
            </w:pPr>
            <w:r w:rsidRPr="009A1DAC">
              <w:rPr>
                <w:sz w:val="22"/>
                <w:szCs w:val="22"/>
              </w:rPr>
              <w:t>Максимальный уровень загрязнения атмосферного воздуха (ПДК)</w:t>
            </w:r>
          </w:p>
        </w:tc>
        <w:tc>
          <w:tcPr>
            <w:tcW w:w="1895" w:type="dxa"/>
          </w:tcPr>
          <w:p w:rsidR="00630277" w:rsidRPr="009A1DAC" w:rsidRDefault="00630277" w:rsidP="0092582E">
            <w:pPr>
              <w:jc w:val="center"/>
              <w:rPr>
                <w:sz w:val="22"/>
                <w:szCs w:val="22"/>
              </w:rPr>
            </w:pPr>
            <w:r w:rsidRPr="009A1DAC">
              <w:rPr>
                <w:sz w:val="22"/>
                <w:szCs w:val="22"/>
              </w:rPr>
              <w:t>Максимальный уровень электромагнитного излучения от радиотехнических объектов (ПДУ)</w:t>
            </w:r>
          </w:p>
        </w:tc>
        <w:tc>
          <w:tcPr>
            <w:tcW w:w="1594" w:type="dxa"/>
          </w:tcPr>
          <w:p w:rsidR="00630277" w:rsidRPr="009A1DAC" w:rsidRDefault="00630277" w:rsidP="0092582E">
            <w:pPr>
              <w:jc w:val="center"/>
              <w:rPr>
                <w:sz w:val="22"/>
                <w:szCs w:val="22"/>
              </w:rPr>
            </w:pPr>
            <w:r w:rsidRPr="009A1DAC">
              <w:rPr>
                <w:sz w:val="22"/>
                <w:szCs w:val="22"/>
              </w:rPr>
              <w:t>Загрязненность сточных вод</w:t>
            </w:r>
          </w:p>
        </w:tc>
      </w:tr>
      <w:tr w:rsidR="009A1DAC" w:rsidRPr="009A1DAC" w:rsidTr="00AE363D">
        <w:tc>
          <w:tcPr>
            <w:tcW w:w="9351" w:type="dxa"/>
            <w:gridSpan w:val="6"/>
          </w:tcPr>
          <w:p w:rsidR="00630277" w:rsidRPr="009A1DAC" w:rsidRDefault="00630277" w:rsidP="0092582E">
            <w:pPr>
              <w:rPr>
                <w:sz w:val="22"/>
                <w:szCs w:val="22"/>
              </w:rPr>
            </w:pPr>
            <w:r w:rsidRPr="009A1DAC">
              <w:rPr>
                <w:sz w:val="22"/>
                <w:szCs w:val="22"/>
              </w:rPr>
              <w:t>Жилые зоны:</w:t>
            </w:r>
          </w:p>
        </w:tc>
      </w:tr>
      <w:tr w:rsidR="009A1DAC" w:rsidRPr="009A1DAC" w:rsidTr="00AE363D">
        <w:tc>
          <w:tcPr>
            <w:tcW w:w="1871" w:type="dxa"/>
            <w:vAlign w:val="center"/>
          </w:tcPr>
          <w:p w:rsidR="00630277" w:rsidRPr="009A1DAC" w:rsidRDefault="00630277" w:rsidP="0092582E">
            <w:pPr>
              <w:jc w:val="center"/>
              <w:rPr>
                <w:sz w:val="22"/>
                <w:szCs w:val="22"/>
              </w:rPr>
            </w:pPr>
            <w:r w:rsidRPr="009A1DAC">
              <w:rPr>
                <w:sz w:val="22"/>
                <w:szCs w:val="22"/>
              </w:rPr>
              <w:t>индивидуальная жилая застройка</w:t>
            </w:r>
          </w:p>
        </w:tc>
        <w:tc>
          <w:tcPr>
            <w:tcW w:w="975" w:type="dxa"/>
            <w:vAlign w:val="center"/>
          </w:tcPr>
          <w:p w:rsidR="00630277" w:rsidRPr="009A1DAC" w:rsidRDefault="00630277" w:rsidP="0092582E">
            <w:pPr>
              <w:jc w:val="center"/>
              <w:rPr>
                <w:sz w:val="22"/>
                <w:szCs w:val="22"/>
              </w:rPr>
            </w:pPr>
          </w:p>
        </w:tc>
        <w:tc>
          <w:tcPr>
            <w:tcW w:w="1460" w:type="dxa"/>
            <w:vAlign w:val="center"/>
          </w:tcPr>
          <w:p w:rsidR="00630277" w:rsidRPr="009A1DAC" w:rsidRDefault="00630277" w:rsidP="0092582E">
            <w:pPr>
              <w:jc w:val="center"/>
              <w:rPr>
                <w:sz w:val="22"/>
                <w:szCs w:val="22"/>
              </w:rPr>
            </w:pPr>
          </w:p>
        </w:tc>
        <w:tc>
          <w:tcPr>
            <w:tcW w:w="1556" w:type="dxa"/>
            <w:vMerge w:val="restart"/>
            <w:vAlign w:val="center"/>
          </w:tcPr>
          <w:p w:rsidR="00630277" w:rsidRPr="009A1DAC" w:rsidRDefault="00630277" w:rsidP="0092582E">
            <w:pPr>
              <w:jc w:val="center"/>
              <w:rPr>
                <w:sz w:val="22"/>
                <w:szCs w:val="22"/>
              </w:rPr>
            </w:pPr>
            <w:r w:rsidRPr="009A1DAC">
              <w:rPr>
                <w:sz w:val="22"/>
                <w:szCs w:val="22"/>
              </w:rPr>
              <w:t>1 ПДК</w:t>
            </w:r>
          </w:p>
          <w:p w:rsidR="00630277" w:rsidRPr="009A1DAC" w:rsidRDefault="00630277" w:rsidP="0092582E">
            <w:pPr>
              <w:jc w:val="center"/>
              <w:rPr>
                <w:sz w:val="22"/>
                <w:szCs w:val="22"/>
              </w:rPr>
            </w:pPr>
          </w:p>
        </w:tc>
        <w:tc>
          <w:tcPr>
            <w:tcW w:w="1895" w:type="dxa"/>
            <w:vMerge w:val="restart"/>
            <w:vAlign w:val="center"/>
          </w:tcPr>
          <w:p w:rsidR="00630277" w:rsidRPr="009A1DAC" w:rsidRDefault="00630277" w:rsidP="0092582E">
            <w:pPr>
              <w:jc w:val="center"/>
              <w:rPr>
                <w:sz w:val="22"/>
                <w:szCs w:val="22"/>
              </w:rPr>
            </w:pPr>
            <w:r w:rsidRPr="009A1DAC">
              <w:rPr>
                <w:sz w:val="22"/>
                <w:szCs w:val="22"/>
              </w:rPr>
              <w:t>1 ПДУ</w:t>
            </w:r>
          </w:p>
          <w:p w:rsidR="00630277" w:rsidRPr="009A1DAC" w:rsidRDefault="00630277" w:rsidP="0092582E">
            <w:pPr>
              <w:jc w:val="center"/>
              <w:rPr>
                <w:sz w:val="22"/>
                <w:szCs w:val="22"/>
              </w:rPr>
            </w:pPr>
          </w:p>
        </w:tc>
        <w:tc>
          <w:tcPr>
            <w:tcW w:w="1594" w:type="dxa"/>
            <w:vMerge w:val="restart"/>
            <w:vAlign w:val="center"/>
          </w:tcPr>
          <w:p w:rsidR="00630277" w:rsidRPr="009A1DAC" w:rsidRDefault="00630277" w:rsidP="0092582E">
            <w:pPr>
              <w:jc w:val="center"/>
              <w:rPr>
                <w:sz w:val="22"/>
                <w:szCs w:val="22"/>
              </w:rPr>
            </w:pPr>
            <w:r w:rsidRPr="009A1DAC">
              <w:rPr>
                <w:sz w:val="22"/>
                <w:szCs w:val="22"/>
              </w:rPr>
              <w:t>Нормативно очищенные стоки на локальных очистных сооружениях</w:t>
            </w:r>
          </w:p>
        </w:tc>
      </w:tr>
      <w:tr w:rsidR="009A1DAC" w:rsidRPr="009A1DAC" w:rsidTr="00AE363D">
        <w:trPr>
          <w:trHeight w:val="266"/>
        </w:trPr>
        <w:tc>
          <w:tcPr>
            <w:tcW w:w="1871" w:type="dxa"/>
            <w:vAlign w:val="center"/>
          </w:tcPr>
          <w:p w:rsidR="00630277" w:rsidRPr="009A1DAC" w:rsidRDefault="00630277" w:rsidP="0092582E">
            <w:pPr>
              <w:jc w:val="center"/>
              <w:rPr>
                <w:sz w:val="22"/>
                <w:szCs w:val="22"/>
              </w:rPr>
            </w:pPr>
            <w:r w:rsidRPr="009A1DAC">
              <w:rPr>
                <w:sz w:val="22"/>
                <w:szCs w:val="22"/>
              </w:rPr>
              <w:t>7.00 - 23.00</w:t>
            </w:r>
          </w:p>
        </w:tc>
        <w:tc>
          <w:tcPr>
            <w:tcW w:w="975" w:type="dxa"/>
            <w:vAlign w:val="center"/>
          </w:tcPr>
          <w:p w:rsidR="00630277" w:rsidRPr="009A1DAC" w:rsidRDefault="00630277" w:rsidP="0092582E">
            <w:pPr>
              <w:jc w:val="center"/>
              <w:rPr>
                <w:sz w:val="22"/>
                <w:szCs w:val="22"/>
              </w:rPr>
            </w:pPr>
            <w:r w:rsidRPr="009A1DAC">
              <w:rPr>
                <w:sz w:val="22"/>
                <w:szCs w:val="22"/>
              </w:rPr>
              <w:t>55</w:t>
            </w:r>
          </w:p>
        </w:tc>
        <w:tc>
          <w:tcPr>
            <w:tcW w:w="1460" w:type="dxa"/>
            <w:vAlign w:val="center"/>
          </w:tcPr>
          <w:p w:rsidR="00630277" w:rsidRPr="009A1DAC" w:rsidRDefault="00630277" w:rsidP="0092582E">
            <w:pPr>
              <w:jc w:val="center"/>
              <w:rPr>
                <w:sz w:val="22"/>
                <w:szCs w:val="22"/>
              </w:rPr>
            </w:pPr>
            <w:r w:rsidRPr="009A1DAC">
              <w:rPr>
                <w:sz w:val="22"/>
                <w:szCs w:val="22"/>
              </w:rPr>
              <w:t>60</w:t>
            </w:r>
          </w:p>
        </w:tc>
        <w:tc>
          <w:tcPr>
            <w:tcW w:w="1556" w:type="dxa"/>
            <w:vMerge/>
          </w:tcPr>
          <w:p w:rsidR="00630277" w:rsidRPr="009A1DAC" w:rsidRDefault="00630277" w:rsidP="0092582E">
            <w:pPr>
              <w:jc w:val="right"/>
              <w:rPr>
                <w:sz w:val="22"/>
                <w:szCs w:val="22"/>
              </w:rPr>
            </w:pPr>
          </w:p>
        </w:tc>
        <w:tc>
          <w:tcPr>
            <w:tcW w:w="1895" w:type="dxa"/>
            <w:vMerge/>
          </w:tcPr>
          <w:p w:rsidR="00630277" w:rsidRPr="009A1DAC" w:rsidRDefault="00630277" w:rsidP="0092582E">
            <w:pPr>
              <w:jc w:val="right"/>
              <w:rPr>
                <w:sz w:val="22"/>
                <w:szCs w:val="22"/>
              </w:rPr>
            </w:pPr>
          </w:p>
        </w:tc>
        <w:tc>
          <w:tcPr>
            <w:tcW w:w="1594" w:type="dxa"/>
            <w:vMerge/>
          </w:tcPr>
          <w:p w:rsidR="00630277" w:rsidRPr="009A1DAC" w:rsidRDefault="00630277" w:rsidP="0092582E">
            <w:pPr>
              <w:jc w:val="right"/>
              <w:rPr>
                <w:sz w:val="22"/>
                <w:szCs w:val="22"/>
              </w:rPr>
            </w:pPr>
          </w:p>
        </w:tc>
      </w:tr>
      <w:tr w:rsidR="009A1DAC" w:rsidRPr="009A1DAC" w:rsidTr="00AE363D">
        <w:trPr>
          <w:trHeight w:val="270"/>
        </w:trPr>
        <w:tc>
          <w:tcPr>
            <w:tcW w:w="1871" w:type="dxa"/>
            <w:vAlign w:val="center"/>
          </w:tcPr>
          <w:p w:rsidR="00630277" w:rsidRPr="009A1DAC" w:rsidRDefault="00630277" w:rsidP="0092582E">
            <w:pPr>
              <w:jc w:val="center"/>
              <w:rPr>
                <w:sz w:val="22"/>
                <w:szCs w:val="22"/>
              </w:rPr>
            </w:pPr>
            <w:r w:rsidRPr="009A1DAC">
              <w:rPr>
                <w:sz w:val="22"/>
                <w:szCs w:val="22"/>
              </w:rPr>
              <w:t>23.00 - 7.00</w:t>
            </w:r>
          </w:p>
        </w:tc>
        <w:tc>
          <w:tcPr>
            <w:tcW w:w="975" w:type="dxa"/>
            <w:vAlign w:val="center"/>
          </w:tcPr>
          <w:p w:rsidR="00630277" w:rsidRPr="009A1DAC" w:rsidRDefault="00630277" w:rsidP="0092582E">
            <w:pPr>
              <w:jc w:val="center"/>
              <w:rPr>
                <w:sz w:val="22"/>
                <w:szCs w:val="22"/>
              </w:rPr>
            </w:pPr>
            <w:r w:rsidRPr="009A1DAC">
              <w:rPr>
                <w:sz w:val="22"/>
                <w:szCs w:val="22"/>
              </w:rPr>
              <w:t>45</w:t>
            </w:r>
          </w:p>
        </w:tc>
        <w:tc>
          <w:tcPr>
            <w:tcW w:w="1460" w:type="dxa"/>
            <w:vAlign w:val="center"/>
          </w:tcPr>
          <w:p w:rsidR="00630277" w:rsidRPr="009A1DAC" w:rsidRDefault="00630277" w:rsidP="0092582E">
            <w:pPr>
              <w:jc w:val="center"/>
              <w:rPr>
                <w:sz w:val="22"/>
                <w:szCs w:val="22"/>
              </w:rPr>
            </w:pPr>
            <w:r w:rsidRPr="009A1DAC">
              <w:rPr>
                <w:sz w:val="22"/>
                <w:szCs w:val="22"/>
              </w:rPr>
              <w:t>70</w:t>
            </w:r>
          </w:p>
        </w:tc>
        <w:tc>
          <w:tcPr>
            <w:tcW w:w="1556" w:type="dxa"/>
            <w:vMerge/>
          </w:tcPr>
          <w:p w:rsidR="00630277" w:rsidRPr="009A1DAC" w:rsidRDefault="00630277" w:rsidP="0092582E">
            <w:pPr>
              <w:jc w:val="right"/>
              <w:rPr>
                <w:sz w:val="22"/>
                <w:szCs w:val="22"/>
              </w:rPr>
            </w:pPr>
          </w:p>
        </w:tc>
        <w:tc>
          <w:tcPr>
            <w:tcW w:w="1895" w:type="dxa"/>
            <w:vMerge/>
          </w:tcPr>
          <w:p w:rsidR="00630277" w:rsidRPr="009A1DAC" w:rsidRDefault="00630277" w:rsidP="0092582E">
            <w:pPr>
              <w:jc w:val="right"/>
              <w:rPr>
                <w:sz w:val="22"/>
                <w:szCs w:val="22"/>
              </w:rPr>
            </w:pPr>
          </w:p>
        </w:tc>
        <w:tc>
          <w:tcPr>
            <w:tcW w:w="1594" w:type="dxa"/>
            <w:vMerge/>
          </w:tcPr>
          <w:p w:rsidR="00630277" w:rsidRPr="009A1DAC" w:rsidRDefault="00630277" w:rsidP="0092582E">
            <w:pPr>
              <w:jc w:val="right"/>
              <w:rPr>
                <w:sz w:val="22"/>
                <w:szCs w:val="22"/>
              </w:rPr>
            </w:pPr>
          </w:p>
        </w:tc>
      </w:tr>
      <w:tr w:rsidR="009A1DAC" w:rsidRPr="009A1DAC" w:rsidTr="00AE363D">
        <w:tc>
          <w:tcPr>
            <w:tcW w:w="9351" w:type="dxa"/>
            <w:gridSpan w:val="6"/>
          </w:tcPr>
          <w:p w:rsidR="00630277" w:rsidRPr="009A1DAC" w:rsidRDefault="00630277" w:rsidP="0092582E">
            <w:pPr>
              <w:rPr>
                <w:sz w:val="22"/>
                <w:szCs w:val="22"/>
              </w:rPr>
            </w:pPr>
            <w:r w:rsidRPr="009A1DAC">
              <w:rPr>
                <w:sz w:val="22"/>
                <w:szCs w:val="22"/>
              </w:rPr>
              <w:t>Зоны здравоохранения:</w:t>
            </w:r>
          </w:p>
        </w:tc>
      </w:tr>
      <w:tr w:rsidR="009A1DAC" w:rsidRPr="009A1DAC" w:rsidTr="00AE363D">
        <w:tc>
          <w:tcPr>
            <w:tcW w:w="1871" w:type="dxa"/>
          </w:tcPr>
          <w:p w:rsidR="00630277" w:rsidRPr="009A1DAC" w:rsidRDefault="00630277" w:rsidP="0092582E">
            <w:pPr>
              <w:jc w:val="center"/>
              <w:rPr>
                <w:sz w:val="22"/>
                <w:szCs w:val="22"/>
              </w:rPr>
            </w:pPr>
            <w:r w:rsidRPr="009A1DAC">
              <w:rPr>
                <w:sz w:val="22"/>
                <w:szCs w:val="22"/>
              </w:rPr>
              <w:t>территории размещения лечебно-профилактическ</w:t>
            </w:r>
            <w:r w:rsidRPr="009A1DAC">
              <w:rPr>
                <w:sz w:val="22"/>
                <w:szCs w:val="22"/>
              </w:rPr>
              <w:lastRenderedPageBreak/>
              <w:t>их организаций длительного пребывания больных и центров реабилитации</w:t>
            </w:r>
          </w:p>
        </w:tc>
        <w:tc>
          <w:tcPr>
            <w:tcW w:w="975" w:type="dxa"/>
          </w:tcPr>
          <w:p w:rsidR="00630277" w:rsidRPr="009A1DAC" w:rsidRDefault="00630277" w:rsidP="0092582E">
            <w:pPr>
              <w:jc w:val="right"/>
              <w:rPr>
                <w:sz w:val="22"/>
                <w:szCs w:val="22"/>
              </w:rPr>
            </w:pPr>
          </w:p>
        </w:tc>
        <w:tc>
          <w:tcPr>
            <w:tcW w:w="1460" w:type="dxa"/>
          </w:tcPr>
          <w:p w:rsidR="00630277" w:rsidRPr="009A1DAC" w:rsidRDefault="00630277" w:rsidP="0092582E">
            <w:pPr>
              <w:jc w:val="right"/>
              <w:rPr>
                <w:sz w:val="22"/>
                <w:szCs w:val="22"/>
              </w:rPr>
            </w:pPr>
          </w:p>
        </w:tc>
        <w:tc>
          <w:tcPr>
            <w:tcW w:w="1556" w:type="dxa"/>
            <w:vMerge w:val="restart"/>
            <w:vAlign w:val="center"/>
          </w:tcPr>
          <w:p w:rsidR="00630277" w:rsidRPr="009A1DAC" w:rsidRDefault="00630277" w:rsidP="0092582E">
            <w:pPr>
              <w:jc w:val="center"/>
              <w:rPr>
                <w:sz w:val="22"/>
                <w:szCs w:val="22"/>
              </w:rPr>
            </w:pPr>
            <w:r w:rsidRPr="009A1DAC">
              <w:rPr>
                <w:sz w:val="22"/>
                <w:szCs w:val="22"/>
              </w:rPr>
              <w:t>0,8 ПДК</w:t>
            </w:r>
          </w:p>
        </w:tc>
        <w:tc>
          <w:tcPr>
            <w:tcW w:w="1895" w:type="dxa"/>
            <w:vMerge w:val="restart"/>
            <w:vAlign w:val="center"/>
          </w:tcPr>
          <w:p w:rsidR="00630277" w:rsidRPr="009A1DAC" w:rsidRDefault="00630277" w:rsidP="0092582E">
            <w:pPr>
              <w:jc w:val="center"/>
              <w:rPr>
                <w:sz w:val="22"/>
                <w:szCs w:val="22"/>
              </w:rPr>
            </w:pPr>
            <w:r w:rsidRPr="009A1DAC">
              <w:rPr>
                <w:sz w:val="22"/>
                <w:szCs w:val="22"/>
              </w:rPr>
              <w:t>1 ПДУ</w:t>
            </w:r>
          </w:p>
        </w:tc>
        <w:tc>
          <w:tcPr>
            <w:tcW w:w="1594" w:type="dxa"/>
            <w:vMerge w:val="restart"/>
            <w:vAlign w:val="center"/>
          </w:tcPr>
          <w:p w:rsidR="00630277" w:rsidRPr="009A1DAC" w:rsidRDefault="00630277" w:rsidP="0092582E">
            <w:pPr>
              <w:jc w:val="center"/>
              <w:rPr>
                <w:sz w:val="22"/>
                <w:szCs w:val="22"/>
              </w:rPr>
            </w:pPr>
            <w:r w:rsidRPr="009A1DAC">
              <w:rPr>
                <w:sz w:val="22"/>
                <w:szCs w:val="22"/>
              </w:rPr>
              <w:t>Выпуск в коллектор с последующей очисткой на КОС</w:t>
            </w:r>
          </w:p>
        </w:tc>
      </w:tr>
      <w:tr w:rsidR="009A1DAC" w:rsidRPr="009A1DAC" w:rsidTr="00AE363D">
        <w:tc>
          <w:tcPr>
            <w:tcW w:w="1871" w:type="dxa"/>
            <w:vAlign w:val="center"/>
          </w:tcPr>
          <w:p w:rsidR="00630277" w:rsidRPr="009A1DAC" w:rsidRDefault="00630277" w:rsidP="0092582E">
            <w:pPr>
              <w:jc w:val="center"/>
              <w:rPr>
                <w:sz w:val="22"/>
                <w:szCs w:val="22"/>
              </w:rPr>
            </w:pPr>
            <w:r w:rsidRPr="009A1DAC">
              <w:rPr>
                <w:sz w:val="22"/>
                <w:szCs w:val="22"/>
              </w:rPr>
              <w:lastRenderedPageBreak/>
              <w:t>7.00 - 23.00</w:t>
            </w:r>
          </w:p>
        </w:tc>
        <w:tc>
          <w:tcPr>
            <w:tcW w:w="975" w:type="dxa"/>
            <w:vAlign w:val="center"/>
          </w:tcPr>
          <w:p w:rsidR="00630277" w:rsidRPr="009A1DAC" w:rsidRDefault="00630277" w:rsidP="0092582E">
            <w:pPr>
              <w:jc w:val="center"/>
              <w:rPr>
                <w:sz w:val="22"/>
                <w:szCs w:val="22"/>
              </w:rPr>
            </w:pPr>
            <w:r w:rsidRPr="009A1DAC">
              <w:rPr>
                <w:sz w:val="22"/>
                <w:szCs w:val="22"/>
              </w:rPr>
              <w:t>45</w:t>
            </w:r>
          </w:p>
        </w:tc>
        <w:tc>
          <w:tcPr>
            <w:tcW w:w="1460" w:type="dxa"/>
            <w:vAlign w:val="center"/>
          </w:tcPr>
          <w:p w:rsidR="00630277" w:rsidRPr="009A1DAC" w:rsidRDefault="00630277" w:rsidP="0092582E">
            <w:pPr>
              <w:jc w:val="center"/>
              <w:rPr>
                <w:sz w:val="22"/>
                <w:szCs w:val="22"/>
              </w:rPr>
            </w:pPr>
            <w:r w:rsidRPr="009A1DAC">
              <w:rPr>
                <w:sz w:val="22"/>
                <w:szCs w:val="22"/>
              </w:rPr>
              <w:t>60</w:t>
            </w:r>
          </w:p>
        </w:tc>
        <w:tc>
          <w:tcPr>
            <w:tcW w:w="1556" w:type="dxa"/>
            <w:vMerge/>
            <w:vAlign w:val="center"/>
          </w:tcPr>
          <w:p w:rsidR="00630277" w:rsidRPr="009A1DAC" w:rsidRDefault="00630277" w:rsidP="0092582E">
            <w:pPr>
              <w:jc w:val="center"/>
              <w:rPr>
                <w:sz w:val="22"/>
                <w:szCs w:val="22"/>
              </w:rPr>
            </w:pPr>
          </w:p>
        </w:tc>
        <w:tc>
          <w:tcPr>
            <w:tcW w:w="1895" w:type="dxa"/>
            <w:vMerge/>
            <w:vAlign w:val="center"/>
          </w:tcPr>
          <w:p w:rsidR="00630277" w:rsidRPr="009A1DAC" w:rsidRDefault="00630277" w:rsidP="0092582E">
            <w:pPr>
              <w:jc w:val="center"/>
              <w:rPr>
                <w:sz w:val="22"/>
                <w:szCs w:val="22"/>
              </w:rPr>
            </w:pPr>
          </w:p>
        </w:tc>
        <w:tc>
          <w:tcPr>
            <w:tcW w:w="1594" w:type="dxa"/>
            <w:vMerge/>
            <w:vAlign w:val="center"/>
          </w:tcPr>
          <w:p w:rsidR="00630277" w:rsidRPr="009A1DAC" w:rsidRDefault="00630277" w:rsidP="0092582E">
            <w:pPr>
              <w:jc w:val="center"/>
              <w:rPr>
                <w:sz w:val="22"/>
                <w:szCs w:val="22"/>
              </w:rPr>
            </w:pPr>
          </w:p>
        </w:tc>
      </w:tr>
      <w:tr w:rsidR="009A1DAC" w:rsidRPr="009A1DAC" w:rsidTr="00AE363D">
        <w:tc>
          <w:tcPr>
            <w:tcW w:w="1871" w:type="dxa"/>
            <w:vAlign w:val="center"/>
          </w:tcPr>
          <w:p w:rsidR="00630277" w:rsidRPr="009A1DAC" w:rsidRDefault="00630277" w:rsidP="0092582E">
            <w:pPr>
              <w:jc w:val="center"/>
              <w:rPr>
                <w:sz w:val="22"/>
                <w:szCs w:val="22"/>
              </w:rPr>
            </w:pPr>
            <w:r w:rsidRPr="009A1DAC">
              <w:rPr>
                <w:sz w:val="22"/>
                <w:szCs w:val="22"/>
              </w:rPr>
              <w:t>23.00 - 7.00</w:t>
            </w:r>
          </w:p>
        </w:tc>
        <w:tc>
          <w:tcPr>
            <w:tcW w:w="975" w:type="dxa"/>
            <w:vAlign w:val="center"/>
          </w:tcPr>
          <w:p w:rsidR="00630277" w:rsidRPr="009A1DAC" w:rsidRDefault="00630277" w:rsidP="0092582E">
            <w:pPr>
              <w:jc w:val="center"/>
              <w:rPr>
                <w:sz w:val="22"/>
                <w:szCs w:val="22"/>
              </w:rPr>
            </w:pPr>
            <w:r w:rsidRPr="009A1DAC">
              <w:rPr>
                <w:sz w:val="22"/>
                <w:szCs w:val="22"/>
              </w:rPr>
              <w:t>35</w:t>
            </w:r>
          </w:p>
        </w:tc>
        <w:tc>
          <w:tcPr>
            <w:tcW w:w="1460" w:type="dxa"/>
            <w:vAlign w:val="center"/>
          </w:tcPr>
          <w:p w:rsidR="00630277" w:rsidRPr="009A1DAC" w:rsidRDefault="00630277" w:rsidP="0092582E">
            <w:pPr>
              <w:jc w:val="center"/>
              <w:rPr>
                <w:sz w:val="22"/>
                <w:szCs w:val="22"/>
              </w:rPr>
            </w:pPr>
            <w:r w:rsidRPr="009A1DAC">
              <w:rPr>
                <w:sz w:val="22"/>
                <w:szCs w:val="22"/>
              </w:rPr>
              <w:t>50</w:t>
            </w:r>
          </w:p>
        </w:tc>
        <w:tc>
          <w:tcPr>
            <w:tcW w:w="1556" w:type="dxa"/>
            <w:vMerge/>
            <w:vAlign w:val="center"/>
          </w:tcPr>
          <w:p w:rsidR="00630277" w:rsidRPr="009A1DAC" w:rsidRDefault="00630277" w:rsidP="0092582E">
            <w:pPr>
              <w:jc w:val="center"/>
              <w:rPr>
                <w:sz w:val="22"/>
                <w:szCs w:val="22"/>
              </w:rPr>
            </w:pPr>
          </w:p>
        </w:tc>
        <w:tc>
          <w:tcPr>
            <w:tcW w:w="1895" w:type="dxa"/>
            <w:vMerge/>
            <w:vAlign w:val="center"/>
          </w:tcPr>
          <w:p w:rsidR="00630277" w:rsidRPr="009A1DAC" w:rsidRDefault="00630277" w:rsidP="0092582E">
            <w:pPr>
              <w:jc w:val="center"/>
              <w:rPr>
                <w:sz w:val="22"/>
                <w:szCs w:val="22"/>
              </w:rPr>
            </w:pPr>
          </w:p>
        </w:tc>
        <w:tc>
          <w:tcPr>
            <w:tcW w:w="1594" w:type="dxa"/>
            <w:vMerge/>
            <w:vAlign w:val="center"/>
          </w:tcPr>
          <w:p w:rsidR="00630277" w:rsidRPr="009A1DAC" w:rsidRDefault="00630277" w:rsidP="0092582E">
            <w:pPr>
              <w:jc w:val="center"/>
              <w:rPr>
                <w:sz w:val="22"/>
                <w:szCs w:val="22"/>
              </w:rPr>
            </w:pPr>
          </w:p>
        </w:tc>
      </w:tr>
      <w:tr w:rsidR="009A1DAC" w:rsidRPr="009A1DAC" w:rsidTr="00AE363D">
        <w:tc>
          <w:tcPr>
            <w:tcW w:w="1871" w:type="dxa"/>
          </w:tcPr>
          <w:p w:rsidR="00630277" w:rsidRPr="009A1DAC" w:rsidRDefault="00630277" w:rsidP="0092582E">
            <w:pPr>
              <w:jc w:val="center"/>
              <w:rPr>
                <w:sz w:val="22"/>
                <w:szCs w:val="22"/>
              </w:rPr>
            </w:pPr>
            <w:r w:rsidRPr="009A1DAC">
              <w:rPr>
                <w:sz w:val="22"/>
                <w:szCs w:val="22"/>
              </w:rPr>
              <w:t>территории размещения лечебно-профилактических медицинских организаций, оказывающих медицинскую помощь в амбулаторных условиях, домов отдыха, пансионатов</w:t>
            </w:r>
          </w:p>
        </w:tc>
        <w:tc>
          <w:tcPr>
            <w:tcW w:w="975" w:type="dxa"/>
          </w:tcPr>
          <w:p w:rsidR="00630277" w:rsidRPr="009A1DAC" w:rsidRDefault="00630277" w:rsidP="0092582E">
            <w:pPr>
              <w:jc w:val="center"/>
              <w:rPr>
                <w:sz w:val="22"/>
                <w:szCs w:val="22"/>
              </w:rPr>
            </w:pPr>
            <w:r w:rsidRPr="009A1DAC">
              <w:rPr>
                <w:sz w:val="22"/>
                <w:szCs w:val="22"/>
              </w:rPr>
              <w:t>55</w:t>
            </w:r>
          </w:p>
        </w:tc>
        <w:tc>
          <w:tcPr>
            <w:tcW w:w="1460" w:type="dxa"/>
          </w:tcPr>
          <w:p w:rsidR="00630277" w:rsidRPr="009A1DAC" w:rsidRDefault="00630277" w:rsidP="0092582E">
            <w:pPr>
              <w:jc w:val="center"/>
              <w:rPr>
                <w:sz w:val="22"/>
                <w:szCs w:val="22"/>
              </w:rPr>
            </w:pPr>
            <w:r w:rsidRPr="009A1DAC">
              <w:rPr>
                <w:sz w:val="22"/>
                <w:szCs w:val="22"/>
              </w:rPr>
              <w:t>70</w:t>
            </w:r>
          </w:p>
        </w:tc>
        <w:tc>
          <w:tcPr>
            <w:tcW w:w="1556" w:type="dxa"/>
            <w:vAlign w:val="center"/>
          </w:tcPr>
          <w:p w:rsidR="00630277" w:rsidRPr="009A1DAC" w:rsidRDefault="00630277" w:rsidP="0092582E">
            <w:pPr>
              <w:jc w:val="center"/>
              <w:rPr>
                <w:sz w:val="22"/>
                <w:szCs w:val="22"/>
              </w:rPr>
            </w:pPr>
            <w:r w:rsidRPr="009A1DAC">
              <w:rPr>
                <w:sz w:val="22"/>
                <w:szCs w:val="22"/>
              </w:rPr>
              <w:t>0,8 ПДК</w:t>
            </w:r>
          </w:p>
        </w:tc>
        <w:tc>
          <w:tcPr>
            <w:tcW w:w="1895" w:type="dxa"/>
            <w:vAlign w:val="center"/>
          </w:tcPr>
          <w:p w:rsidR="00630277" w:rsidRPr="009A1DAC" w:rsidRDefault="00630277" w:rsidP="0092582E">
            <w:pPr>
              <w:jc w:val="center"/>
              <w:rPr>
                <w:sz w:val="22"/>
                <w:szCs w:val="22"/>
              </w:rPr>
            </w:pPr>
            <w:r w:rsidRPr="009A1DAC">
              <w:rPr>
                <w:sz w:val="22"/>
                <w:szCs w:val="22"/>
              </w:rPr>
              <w:t>1 ПДУ</w:t>
            </w:r>
          </w:p>
        </w:tc>
        <w:tc>
          <w:tcPr>
            <w:tcW w:w="1594" w:type="dxa"/>
            <w:vAlign w:val="center"/>
          </w:tcPr>
          <w:p w:rsidR="00630277" w:rsidRPr="009A1DAC" w:rsidRDefault="00630277" w:rsidP="0092582E">
            <w:pPr>
              <w:jc w:val="center"/>
              <w:rPr>
                <w:sz w:val="22"/>
                <w:szCs w:val="22"/>
              </w:rPr>
            </w:pPr>
            <w:r w:rsidRPr="009A1DAC">
              <w:rPr>
                <w:sz w:val="22"/>
                <w:szCs w:val="22"/>
              </w:rPr>
              <w:t>Выпуск в коллектор с последующей очисткой на КОС</w:t>
            </w:r>
          </w:p>
        </w:tc>
      </w:tr>
      <w:tr w:rsidR="009A1DAC" w:rsidRPr="009A1DAC" w:rsidTr="00AE363D">
        <w:trPr>
          <w:trHeight w:val="1719"/>
        </w:trPr>
        <w:tc>
          <w:tcPr>
            <w:tcW w:w="1871" w:type="dxa"/>
            <w:vAlign w:val="center"/>
          </w:tcPr>
          <w:p w:rsidR="00630277" w:rsidRPr="009A1DAC" w:rsidRDefault="00630277" w:rsidP="0092582E">
            <w:pPr>
              <w:jc w:val="center"/>
              <w:rPr>
                <w:sz w:val="22"/>
                <w:szCs w:val="22"/>
              </w:rPr>
            </w:pPr>
            <w:r w:rsidRPr="009A1DAC">
              <w:rPr>
                <w:sz w:val="22"/>
                <w:szCs w:val="22"/>
              </w:rPr>
              <w:t>Производственные зоны</w:t>
            </w:r>
          </w:p>
        </w:tc>
        <w:tc>
          <w:tcPr>
            <w:tcW w:w="975" w:type="dxa"/>
            <w:vAlign w:val="center"/>
          </w:tcPr>
          <w:p w:rsidR="00630277" w:rsidRPr="009A1DAC" w:rsidRDefault="00630277" w:rsidP="0092582E">
            <w:pPr>
              <w:jc w:val="center"/>
              <w:rPr>
                <w:sz w:val="22"/>
                <w:szCs w:val="22"/>
              </w:rPr>
            </w:pPr>
          </w:p>
        </w:tc>
        <w:tc>
          <w:tcPr>
            <w:tcW w:w="1460" w:type="dxa"/>
            <w:vAlign w:val="center"/>
          </w:tcPr>
          <w:p w:rsidR="00630277" w:rsidRPr="009A1DAC" w:rsidRDefault="00630277" w:rsidP="0092582E">
            <w:pPr>
              <w:jc w:val="center"/>
              <w:rPr>
                <w:sz w:val="22"/>
                <w:szCs w:val="22"/>
              </w:rPr>
            </w:pPr>
            <w:r w:rsidRPr="009A1DAC">
              <w:rPr>
                <w:sz w:val="22"/>
                <w:szCs w:val="22"/>
              </w:rPr>
              <w:t>Нормируется по границе, объединенной СЗЗ 70</w:t>
            </w:r>
          </w:p>
        </w:tc>
        <w:tc>
          <w:tcPr>
            <w:tcW w:w="1556" w:type="dxa"/>
            <w:vAlign w:val="center"/>
          </w:tcPr>
          <w:p w:rsidR="00630277" w:rsidRPr="009A1DAC" w:rsidRDefault="00630277" w:rsidP="0092582E">
            <w:pPr>
              <w:jc w:val="center"/>
              <w:rPr>
                <w:sz w:val="22"/>
                <w:szCs w:val="22"/>
              </w:rPr>
            </w:pPr>
            <w:r w:rsidRPr="009A1DAC">
              <w:rPr>
                <w:sz w:val="22"/>
                <w:szCs w:val="22"/>
              </w:rPr>
              <w:t>Нормируется по границе, объединенной СЗЗ 1 ПДК</w:t>
            </w:r>
          </w:p>
        </w:tc>
        <w:tc>
          <w:tcPr>
            <w:tcW w:w="1895" w:type="dxa"/>
            <w:vAlign w:val="center"/>
          </w:tcPr>
          <w:p w:rsidR="00630277" w:rsidRPr="009A1DAC" w:rsidRDefault="00630277" w:rsidP="0092582E">
            <w:pPr>
              <w:jc w:val="center"/>
              <w:rPr>
                <w:sz w:val="22"/>
                <w:szCs w:val="22"/>
              </w:rPr>
            </w:pPr>
            <w:r w:rsidRPr="009A1DAC">
              <w:rPr>
                <w:sz w:val="22"/>
                <w:szCs w:val="22"/>
              </w:rPr>
              <w:t>Нормируется по границе, объединенной СЗЗ 1 ПДУ</w:t>
            </w:r>
          </w:p>
        </w:tc>
        <w:tc>
          <w:tcPr>
            <w:tcW w:w="1594" w:type="dxa"/>
            <w:vAlign w:val="center"/>
          </w:tcPr>
          <w:p w:rsidR="00630277" w:rsidRPr="009A1DAC" w:rsidRDefault="00630277" w:rsidP="0092582E">
            <w:pPr>
              <w:jc w:val="center"/>
              <w:rPr>
                <w:sz w:val="22"/>
                <w:szCs w:val="22"/>
              </w:rPr>
            </w:pPr>
            <w:r w:rsidRPr="009A1DAC">
              <w:rPr>
                <w:sz w:val="22"/>
                <w:szCs w:val="22"/>
              </w:rPr>
              <w:t>Нормативно очищенные стоки на локальных очистных сооружениях с самостоятельным или централизованным выпуском</w:t>
            </w:r>
          </w:p>
        </w:tc>
      </w:tr>
      <w:tr w:rsidR="009A1DAC" w:rsidRPr="009A1DAC" w:rsidTr="00AE363D">
        <w:tc>
          <w:tcPr>
            <w:tcW w:w="1871" w:type="dxa"/>
            <w:vAlign w:val="center"/>
          </w:tcPr>
          <w:p w:rsidR="00630277" w:rsidRPr="009A1DAC" w:rsidRDefault="00630277" w:rsidP="0092582E">
            <w:pPr>
              <w:jc w:val="center"/>
              <w:rPr>
                <w:sz w:val="22"/>
                <w:szCs w:val="22"/>
              </w:rPr>
            </w:pPr>
          </w:p>
          <w:p w:rsidR="00630277" w:rsidRPr="009A1DAC" w:rsidRDefault="00630277" w:rsidP="0092582E">
            <w:pPr>
              <w:jc w:val="center"/>
              <w:rPr>
                <w:sz w:val="22"/>
                <w:szCs w:val="22"/>
              </w:rPr>
            </w:pPr>
            <w:r w:rsidRPr="009A1DAC">
              <w:rPr>
                <w:sz w:val="22"/>
                <w:szCs w:val="22"/>
              </w:rPr>
              <w:t>Рекреационные зоны</w:t>
            </w:r>
          </w:p>
        </w:tc>
        <w:tc>
          <w:tcPr>
            <w:tcW w:w="975" w:type="dxa"/>
            <w:vAlign w:val="center"/>
          </w:tcPr>
          <w:p w:rsidR="00630277" w:rsidRPr="009A1DAC" w:rsidRDefault="00630277" w:rsidP="0092582E">
            <w:pPr>
              <w:jc w:val="center"/>
              <w:rPr>
                <w:sz w:val="22"/>
                <w:szCs w:val="22"/>
              </w:rPr>
            </w:pPr>
            <w:r w:rsidRPr="009A1DAC">
              <w:rPr>
                <w:sz w:val="22"/>
                <w:szCs w:val="22"/>
              </w:rPr>
              <w:t>45</w:t>
            </w:r>
          </w:p>
        </w:tc>
        <w:tc>
          <w:tcPr>
            <w:tcW w:w="1460" w:type="dxa"/>
            <w:vAlign w:val="center"/>
          </w:tcPr>
          <w:p w:rsidR="00630277" w:rsidRPr="009A1DAC" w:rsidRDefault="00630277" w:rsidP="0092582E">
            <w:pPr>
              <w:jc w:val="center"/>
              <w:rPr>
                <w:sz w:val="22"/>
                <w:szCs w:val="22"/>
              </w:rPr>
            </w:pPr>
            <w:r w:rsidRPr="009A1DAC">
              <w:rPr>
                <w:sz w:val="22"/>
                <w:szCs w:val="22"/>
              </w:rPr>
              <w:t>60</w:t>
            </w:r>
          </w:p>
        </w:tc>
        <w:tc>
          <w:tcPr>
            <w:tcW w:w="1556" w:type="dxa"/>
            <w:vAlign w:val="center"/>
          </w:tcPr>
          <w:p w:rsidR="00630277" w:rsidRPr="009A1DAC" w:rsidRDefault="00630277" w:rsidP="0092582E">
            <w:pPr>
              <w:jc w:val="center"/>
              <w:rPr>
                <w:sz w:val="22"/>
                <w:szCs w:val="22"/>
              </w:rPr>
            </w:pPr>
            <w:r w:rsidRPr="009A1DAC">
              <w:rPr>
                <w:sz w:val="22"/>
                <w:szCs w:val="22"/>
              </w:rPr>
              <w:t>0,8 ПДК</w:t>
            </w:r>
          </w:p>
        </w:tc>
        <w:tc>
          <w:tcPr>
            <w:tcW w:w="1895" w:type="dxa"/>
            <w:vAlign w:val="center"/>
          </w:tcPr>
          <w:p w:rsidR="00630277" w:rsidRPr="009A1DAC" w:rsidRDefault="00630277" w:rsidP="0092582E">
            <w:pPr>
              <w:jc w:val="center"/>
              <w:rPr>
                <w:sz w:val="22"/>
                <w:szCs w:val="22"/>
              </w:rPr>
            </w:pPr>
            <w:r w:rsidRPr="009A1DAC">
              <w:rPr>
                <w:sz w:val="22"/>
                <w:szCs w:val="22"/>
              </w:rPr>
              <w:t>1 ПДУ</w:t>
            </w:r>
          </w:p>
        </w:tc>
        <w:tc>
          <w:tcPr>
            <w:tcW w:w="1594" w:type="dxa"/>
            <w:vAlign w:val="center"/>
          </w:tcPr>
          <w:p w:rsidR="00630277" w:rsidRPr="009A1DAC" w:rsidRDefault="00630277" w:rsidP="0092582E">
            <w:pPr>
              <w:jc w:val="center"/>
              <w:rPr>
                <w:sz w:val="22"/>
                <w:szCs w:val="22"/>
              </w:rPr>
            </w:pPr>
            <w:r w:rsidRPr="009A1DAC">
              <w:rPr>
                <w:sz w:val="22"/>
                <w:szCs w:val="22"/>
              </w:rPr>
              <w:t>Нормативно очищенные стоки на локальных очистных сооружениях с возможным самостоятельным выпуском</w:t>
            </w:r>
          </w:p>
        </w:tc>
      </w:tr>
      <w:tr w:rsidR="009A1DAC" w:rsidRPr="009A1DAC" w:rsidTr="00AE363D">
        <w:tc>
          <w:tcPr>
            <w:tcW w:w="9351" w:type="dxa"/>
            <w:gridSpan w:val="6"/>
          </w:tcPr>
          <w:p w:rsidR="00630277" w:rsidRPr="00AE363D" w:rsidRDefault="00630277" w:rsidP="0092582E">
            <w:r w:rsidRPr="00AE363D">
              <w:t xml:space="preserve">Примечание: </w:t>
            </w:r>
          </w:p>
          <w:p w:rsidR="00630277" w:rsidRPr="00AE363D" w:rsidRDefault="00630277" w:rsidP="0092582E">
            <w:r w:rsidRPr="00AE363D">
              <w:t>Нормируемыми параметрами непостоянного шума являются эквивалентные (по энергии) уровни звука LАэкв., дБА, и максимальные уровни звука LАмакс., дБА.</w:t>
            </w:r>
          </w:p>
          <w:p w:rsidR="00630277" w:rsidRPr="00AE363D" w:rsidRDefault="00630277" w:rsidP="0092582E">
            <w:r w:rsidRPr="00AE363D">
              <w:t>Экв. уровень звука LАэкв. - эквивалентный (по энергии) уровень звука LАэкв;</w:t>
            </w:r>
          </w:p>
          <w:p w:rsidR="00630277" w:rsidRPr="00AE363D" w:rsidRDefault="00630277" w:rsidP="0092582E">
            <w:r w:rsidRPr="00AE363D">
              <w:t>Макс. уровень звука LАмакс. - максимальный уровень звука LАмакс.</w:t>
            </w:r>
          </w:p>
          <w:p w:rsidR="00630277" w:rsidRPr="00AE363D" w:rsidRDefault="00630277" w:rsidP="0092582E">
            <w:pPr>
              <w:pStyle w:val="formattext0"/>
              <w:shd w:val="clear" w:color="auto" w:fill="FFFFFF"/>
              <w:spacing w:beforeAutospacing="0" w:after="0" w:afterAutospacing="0"/>
              <w:ind w:firstLine="480"/>
              <w:textAlignment w:val="baseline"/>
              <w:rPr>
                <w:sz w:val="20"/>
                <w:szCs w:val="20"/>
              </w:rPr>
            </w:pPr>
            <w:r w:rsidRPr="00AE363D">
              <w:rPr>
                <w:sz w:val="20"/>
                <w:szCs w:val="20"/>
              </w:rPr>
              <w:t xml:space="preserve">Оценка непостоянного шума на соответствие допустимым уровням должна проводиться одновременно по эквивалентному и максимальному уровням звука. Превышение одного из показателей должно рассматриваться как несоответствие санитарным нормам </w:t>
            </w:r>
            <w:r w:rsidR="00A00121" w:rsidRPr="00AE363D">
              <w:rPr>
                <w:sz w:val="20"/>
                <w:szCs w:val="20"/>
              </w:rPr>
              <w:t>«</w:t>
            </w:r>
            <w:hyperlink r:id="rId27" w:anchor="6560IO" w:history="1">
              <w:r w:rsidR="0082573E" w:rsidRPr="00AE363D">
                <w:rPr>
                  <w:sz w:val="20"/>
                  <w:szCs w:val="20"/>
                </w:rPr>
                <w:t>СанПиН 1.2.3685-21 "Гигиенические нормативы и требования к обеспечению безопасности и (или) безвредности для человека факторов среды обитания</w:t>
              </w:r>
            </w:hyperlink>
            <w:r w:rsidR="00A00121" w:rsidRPr="00AE363D">
              <w:rPr>
                <w:sz w:val="20"/>
                <w:szCs w:val="20"/>
              </w:rPr>
              <w:t>»</w:t>
            </w:r>
            <w:r w:rsidRPr="00AE363D">
              <w:rPr>
                <w:sz w:val="20"/>
                <w:szCs w:val="20"/>
              </w:rPr>
              <w:t>.</w:t>
            </w:r>
          </w:p>
          <w:p w:rsidR="00630277" w:rsidRPr="00AE363D" w:rsidRDefault="00630277" w:rsidP="00A00121">
            <w:pPr>
              <w:autoSpaceDE w:val="0"/>
              <w:autoSpaceDN w:val="0"/>
              <w:adjustRightInd w:val="0"/>
              <w:ind w:firstLine="709"/>
              <w:jc w:val="both"/>
            </w:pPr>
            <w:r w:rsidRPr="00AE363D">
              <w:t xml:space="preserve">Эквивалентные и максимальные уровни звука в дБА для шума, создаваемого на территории средствами автомобильного, железнодорожного транспорта в 2 м от ограждающих конструкций первого эшелона шумозащитных типов жилых зданий, обращенных в сторону магистральных улиц общегородского и районного значения, железных дорог, допускается принимать на 10 дБА выше (поправка +10 дБА), указанных в соответствии с </w:t>
            </w:r>
            <w:r w:rsidR="00A00121" w:rsidRPr="00AE363D">
              <w:t>СанПиН 2.1.3684-21 «</w:t>
            </w:r>
            <w:hyperlink r:id="rId28" w:anchor="7DI0K8" w:history="1">
              <w:r w:rsidR="00A00121" w:rsidRPr="00AE363D">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hyperlink>
            <w:r w:rsidR="00A00121" w:rsidRPr="00AE363D">
              <w:t>»</w:t>
            </w:r>
            <w:r w:rsidR="003C78BC" w:rsidRPr="00AE363D">
              <w:t>.</w:t>
            </w:r>
          </w:p>
        </w:tc>
      </w:tr>
    </w:tbl>
    <w:p w:rsidR="00905596" w:rsidRPr="009A1DAC" w:rsidRDefault="0033235B" w:rsidP="00AE363D">
      <w:pPr>
        <w:pStyle w:val="12"/>
        <w:pageBreakBefore/>
        <w:spacing w:line="240" w:lineRule="auto"/>
        <w:ind w:firstLine="708"/>
        <w:jc w:val="both"/>
        <w:rPr>
          <w:rFonts w:ascii="Times New Roman" w:hAnsi="Times New Roman" w:cs="Times New Roman"/>
          <w:b w:val="0"/>
          <w:sz w:val="28"/>
          <w:szCs w:val="28"/>
        </w:rPr>
      </w:pPr>
      <w:bookmarkStart w:id="37" w:name="_Toc171694296"/>
      <w:r w:rsidRPr="009A1DAC">
        <w:rPr>
          <w:rFonts w:ascii="Times New Roman" w:hAnsi="Times New Roman" w:cs="Times New Roman"/>
          <w:b w:val="0"/>
          <w:caps w:val="0"/>
          <w:sz w:val="28"/>
          <w:szCs w:val="28"/>
        </w:rPr>
        <w:lastRenderedPageBreak/>
        <w:t>Раздел</w:t>
      </w:r>
      <w:r w:rsidR="0077156C" w:rsidRPr="009A1DAC">
        <w:rPr>
          <w:rFonts w:ascii="Times New Roman" w:hAnsi="Times New Roman" w:cs="Times New Roman"/>
          <w:b w:val="0"/>
          <w:sz w:val="28"/>
          <w:szCs w:val="28"/>
        </w:rPr>
        <w:t xml:space="preserve"> </w:t>
      </w:r>
      <w:r w:rsidR="0077156C" w:rsidRPr="009A1DAC">
        <w:rPr>
          <w:rFonts w:ascii="Times New Roman" w:hAnsi="Times New Roman" w:cs="Times New Roman"/>
          <w:b w:val="0"/>
          <w:sz w:val="28"/>
          <w:szCs w:val="28"/>
          <w:lang w:val="en-US"/>
        </w:rPr>
        <w:t>II</w:t>
      </w:r>
      <w:r w:rsidRPr="009A1DAC">
        <w:rPr>
          <w:rFonts w:ascii="Times New Roman" w:hAnsi="Times New Roman" w:cs="Times New Roman"/>
          <w:b w:val="0"/>
          <w:sz w:val="28"/>
          <w:szCs w:val="28"/>
        </w:rPr>
        <w:t>. М</w:t>
      </w:r>
      <w:r w:rsidRPr="009A1DAC">
        <w:rPr>
          <w:rFonts w:ascii="Times New Roman" w:hAnsi="Times New Roman" w:cs="Times New Roman"/>
          <w:b w:val="0"/>
          <w:caps w:val="0"/>
          <w:sz w:val="28"/>
          <w:szCs w:val="28"/>
        </w:rPr>
        <w:t>атериалы по обоснованию расчетных показателей, содержащихся в основной части местных нормативов градостроительного проектирования</w:t>
      </w:r>
      <w:bookmarkEnd w:id="37"/>
    </w:p>
    <w:p w:rsidR="00905596" w:rsidRPr="009A1DAC" w:rsidRDefault="004F0E2F" w:rsidP="0092582E">
      <w:pPr>
        <w:pStyle w:val="2"/>
        <w:numPr>
          <w:ilvl w:val="1"/>
          <w:numId w:val="0"/>
        </w:numPr>
        <w:spacing w:before="120" w:after="120" w:line="240" w:lineRule="auto"/>
        <w:ind w:firstLine="709"/>
        <w:jc w:val="both"/>
        <w:rPr>
          <w:rFonts w:ascii="Times New Roman" w:eastAsiaTheme="minorHAnsi" w:hAnsi="Times New Roman" w:cs="Times New Roman"/>
          <w:b w:val="0"/>
          <w:sz w:val="28"/>
          <w:szCs w:val="28"/>
          <w:lang w:eastAsia="en-US"/>
        </w:rPr>
      </w:pPr>
      <w:bookmarkStart w:id="38" w:name="_Toc83039439"/>
      <w:bookmarkStart w:id="39" w:name="_Toc87726373"/>
      <w:bookmarkStart w:id="40" w:name="_Toc171694297"/>
      <w:r w:rsidRPr="009A1DAC">
        <w:rPr>
          <w:rFonts w:ascii="Times New Roman" w:eastAsia="Times New Roman" w:hAnsi="Times New Roman" w:cs="Times New Roman"/>
          <w:b w:val="0"/>
          <w:bCs/>
          <w:sz w:val="28"/>
          <w:szCs w:val="28"/>
          <w:lang w:val="x-none" w:eastAsia="x-none"/>
        </w:rPr>
        <w:t xml:space="preserve">Статья </w:t>
      </w:r>
      <w:r w:rsidR="00DF0127" w:rsidRPr="009A1DAC">
        <w:rPr>
          <w:rFonts w:ascii="Times New Roman" w:eastAsia="Times New Roman" w:hAnsi="Times New Roman" w:cs="Times New Roman"/>
          <w:b w:val="0"/>
          <w:bCs/>
          <w:sz w:val="28"/>
          <w:szCs w:val="28"/>
          <w:lang w:eastAsia="x-none"/>
        </w:rPr>
        <w:t>1</w:t>
      </w:r>
      <w:r w:rsidR="009940D7" w:rsidRPr="009A1DAC">
        <w:rPr>
          <w:rFonts w:ascii="Times New Roman" w:eastAsia="Times New Roman" w:hAnsi="Times New Roman" w:cs="Times New Roman"/>
          <w:b w:val="0"/>
          <w:bCs/>
          <w:sz w:val="28"/>
          <w:szCs w:val="28"/>
          <w:lang w:eastAsia="x-none"/>
        </w:rPr>
        <w:t>5</w:t>
      </w:r>
      <w:r w:rsidRPr="009A1DAC">
        <w:rPr>
          <w:rFonts w:ascii="Times New Roman" w:eastAsia="Times New Roman" w:hAnsi="Times New Roman" w:cs="Times New Roman"/>
          <w:b w:val="0"/>
          <w:bCs/>
          <w:sz w:val="28"/>
          <w:szCs w:val="28"/>
          <w:lang w:val="x-none" w:eastAsia="x-none"/>
        </w:rPr>
        <w:t xml:space="preserve">. </w:t>
      </w:r>
      <w:r w:rsidR="00905596" w:rsidRPr="009A1DAC">
        <w:rPr>
          <w:rFonts w:ascii="Times New Roman" w:eastAsiaTheme="minorHAnsi" w:hAnsi="Times New Roman" w:cs="Times New Roman"/>
          <w:b w:val="0"/>
          <w:sz w:val="28"/>
          <w:szCs w:val="28"/>
          <w:lang w:eastAsia="en-US"/>
        </w:rPr>
        <w:t>Результаты анализа административно-территориального устройства, природно-климатических и социально-демографических условий развития городского округа, влияющих на установление расчетных показателей</w:t>
      </w:r>
      <w:bookmarkEnd w:id="38"/>
      <w:bookmarkEnd w:id="39"/>
      <w:bookmarkEnd w:id="40"/>
    </w:p>
    <w:p w:rsidR="00905596" w:rsidRPr="009A1DAC" w:rsidRDefault="00905596"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Законом Ханты-Мансийского автономного округа – Югры от 25</w:t>
      </w:r>
      <w:r w:rsidR="00AE363D">
        <w:rPr>
          <w:rFonts w:ascii="Times New Roman" w:hAnsi="Times New Roman" w:cs="Times New Roman"/>
          <w:sz w:val="28"/>
          <w:szCs w:val="28"/>
        </w:rPr>
        <w:t>.11.</w:t>
      </w:r>
      <w:r w:rsidRPr="009A1DAC">
        <w:rPr>
          <w:rFonts w:ascii="Times New Roman" w:hAnsi="Times New Roman" w:cs="Times New Roman"/>
          <w:sz w:val="28"/>
          <w:szCs w:val="28"/>
        </w:rPr>
        <w:t>2004 № 63-оз «О статусе и границах муниципальных образований Ханты-Мансийского автономного округа – Югры» муниципальное образование город Нефтеюганск наделено статусом городского округа.</w:t>
      </w:r>
    </w:p>
    <w:p w:rsidR="00905596" w:rsidRPr="009A1DAC" w:rsidRDefault="00905596"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Территория муниципального образования город Нефтеюганск расположена в юго-восточной части Ханты-Мансийского автономного округа</w:t>
      </w:r>
      <w:r w:rsidR="0008294B" w:rsidRPr="009A1DAC">
        <w:rPr>
          <w:rFonts w:ascii="Times New Roman" w:hAnsi="Times New Roman" w:cs="Times New Roman"/>
          <w:sz w:val="28"/>
          <w:szCs w:val="28"/>
        </w:rPr>
        <w:t xml:space="preserve"> </w:t>
      </w:r>
      <w:r w:rsidRPr="009A1DAC">
        <w:rPr>
          <w:rFonts w:ascii="Times New Roman" w:hAnsi="Times New Roman" w:cs="Times New Roman"/>
          <w:sz w:val="28"/>
          <w:szCs w:val="28"/>
        </w:rPr>
        <w:t>–</w:t>
      </w:r>
      <w:r w:rsidR="0008294B" w:rsidRPr="009A1DAC">
        <w:rPr>
          <w:rFonts w:ascii="Times New Roman" w:hAnsi="Times New Roman" w:cs="Times New Roman"/>
          <w:sz w:val="28"/>
          <w:szCs w:val="28"/>
        </w:rPr>
        <w:t xml:space="preserve"> </w:t>
      </w:r>
      <w:r w:rsidRPr="009A1DAC">
        <w:rPr>
          <w:rFonts w:ascii="Times New Roman" w:hAnsi="Times New Roman" w:cs="Times New Roman"/>
          <w:sz w:val="28"/>
          <w:szCs w:val="28"/>
        </w:rPr>
        <w:t>Югры, на правом берегу протоки Юганская Обь, которая представляет собой левый рукав реки Оби и протекает по ее левобережной пойме, представляющей собой плоскую заболоченную равнину, изрезанную многочисленными старицами и протоками, с блюдцеобразными впадинами – сорами. Городской округ граничит с Нефтеюганским районом Ханты-Мансийского автономного округа – Югры. Внешние транспортные связи осуществляются с помощью воздушного, водного, железнодорожного и автомобильного транспорта. Водный транспорт связывает город с Ханты-Мансийском и Сургутом. Железно</w:t>
      </w:r>
      <w:r w:rsidR="00AE363D">
        <w:rPr>
          <w:rFonts w:ascii="Times New Roman" w:hAnsi="Times New Roman" w:cs="Times New Roman"/>
          <w:sz w:val="28"/>
          <w:szCs w:val="28"/>
        </w:rPr>
        <w:t xml:space="preserve">дорожная станция находится в 42 </w:t>
      </w:r>
      <w:r w:rsidRPr="009A1DAC">
        <w:rPr>
          <w:rFonts w:ascii="Times New Roman" w:hAnsi="Times New Roman" w:cs="Times New Roman"/>
          <w:sz w:val="28"/>
          <w:szCs w:val="28"/>
        </w:rPr>
        <w:t>км от города Нефтеюганске в городе Пыть-Ях. Воздушное сообщение осуществляется авиатранспортом из Сургута. С юга на север по территории городского округа проходит федеральная автомобильная дорога Тюмень</w:t>
      </w:r>
      <w:r w:rsidR="00AE363D">
        <w:rPr>
          <w:rFonts w:ascii="Times New Roman" w:hAnsi="Times New Roman" w:cs="Times New Roman"/>
          <w:sz w:val="28"/>
          <w:szCs w:val="28"/>
        </w:rPr>
        <w:t xml:space="preserve"> </w:t>
      </w:r>
      <w:r w:rsidRPr="009A1DAC">
        <w:rPr>
          <w:rFonts w:ascii="Times New Roman" w:hAnsi="Times New Roman" w:cs="Times New Roman"/>
          <w:sz w:val="28"/>
          <w:szCs w:val="28"/>
        </w:rPr>
        <w:t>-</w:t>
      </w:r>
      <w:r w:rsidR="00AE363D">
        <w:rPr>
          <w:rFonts w:ascii="Times New Roman" w:hAnsi="Times New Roman" w:cs="Times New Roman"/>
          <w:sz w:val="28"/>
          <w:szCs w:val="28"/>
        </w:rPr>
        <w:t xml:space="preserve"> </w:t>
      </w:r>
      <w:r w:rsidRPr="009A1DAC">
        <w:rPr>
          <w:rFonts w:ascii="Times New Roman" w:hAnsi="Times New Roman" w:cs="Times New Roman"/>
          <w:sz w:val="28"/>
          <w:szCs w:val="28"/>
        </w:rPr>
        <w:t>Ханты-Мансийск через Тобольск, Сургут, Нефтеюганск.</w:t>
      </w:r>
    </w:p>
    <w:p w:rsidR="00905596" w:rsidRPr="009A1DAC" w:rsidRDefault="00905596"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 xml:space="preserve">Площадь городского округа – </w:t>
      </w:r>
      <w:r w:rsidR="00651FD5" w:rsidRPr="009A1DAC">
        <w:rPr>
          <w:rFonts w:ascii="Times New Roman" w:hAnsi="Times New Roman" w:cs="Times New Roman"/>
          <w:sz w:val="28"/>
          <w:szCs w:val="28"/>
        </w:rPr>
        <w:t>14096,29 га.</w:t>
      </w:r>
    </w:p>
    <w:p w:rsidR="00905596" w:rsidRPr="009A1DAC" w:rsidRDefault="00905596" w:rsidP="004A232F">
      <w:pPr>
        <w:pStyle w:val="aff9"/>
        <w:spacing w:line="240" w:lineRule="auto"/>
        <w:rPr>
          <w:sz w:val="28"/>
          <w:szCs w:val="28"/>
        </w:rPr>
      </w:pPr>
      <w:r w:rsidRPr="009A1DAC">
        <w:rPr>
          <w:sz w:val="28"/>
          <w:szCs w:val="28"/>
        </w:rPr>
        <w:t>По строительно-</w:t>
      </w:r>
      <w:r w:rsidR="00AE363D">
        <w:rPr>
          <w:sz w:val="28"/>
          <w:szCs w:val="28"/>
        </w:rPr>
        <w:t>климатическому районированию г.</w:t>
      </w:r>
      <w:r w:rsidRPr="009A1DAC">
        <w:rPr>
          <w:sz w:val="28"/>
          <w:szCs w:val="28"/>
        </w:rPr>
        <w:t>Нефтеюганск относится к району I, подрайону IД. Основными особенностями, влияющими на формирование климата, являются:</w:t>
      </w:r>
    </w:p>
    <w:p w:rsidR="004A232F" w:rsidRPr="009A1DAC" w:rsidRDefault="004A232F" w:rsidP="004A232F">
      <w:pPr>
        <w:pStyle w:val="aff9"/>
        <w:spacing w:line="240" w:lineRule="auto"/>
        <w:rPr>
          <w:sz w:val="28"/>
          <w:szCs w:val="28"/>
        </w:rPr>
      </w:pPr>
      <w:r w:rsidRPr="009A1DAC">
        <w:rPr>
          <w:sz w:val="28"/>
          <w:szCs w:val="28"/>
        </w:rPr>
        <w:tab/>
        <w:t>-</w:t>
      </w:r>
      <w:r w:rsidR="00905596" w:rsidRPr="009A1DAC">
        <w:rPr>
          <w:rFonts w:eastAsiaTheme="minorHAnsi"/>
          <w:sz w:val="28"/>
          <w:szCs w:val="28"/>
          <w:lang w:val="ru-RU" w:eastAsia="en-US"/>
        </w:rPr>
        <w:t xml:space="preserve">месторасположение; </w:t>
      </w:r>
    </w:p>
    <w:p w:rsidR="00905596" w:rsidRPr="009A1DAC" w:rsidRDefault="004A232F" w:rsidP="004A232F">
      <w:pPr>
        <w:pStyle w:val="aff9"/>
        <w:spacing w:line="240" w:lineRule="auto"/>
        <w:rPr>
          <w:rFonts w:eastAsiaTheme="minorHAnsi"/>
          <w:sz w:val="28"/>
          <w:szCs w:val="28"/>
          <w:lang w:val="ru-RU" w:eastAsia="en-US"/>
        </w:rPr>
      </w:pPr>
      <w:r w:rsidRPr="009A1DAC">
        <w:rPr>
          <w:sz w:val="28"/>
          <w:szCs w:val="28"/>
        </w:rPr>
        <w:tab/>
      </w:r>
      <w:r w:rsidRPr="009A1DAC">
        <w:rPr>
          <w:sz w:val="28"/>
          <w:szCs w:val="28"/>
          <w:lang w:val="ru-RU"/>
        </w:rPr>
        <w:t>-</w:t>
      </w:r>
      <w:r w:rsidR="00905596" w:rsidRPr="009A1DAC">
        <w:rPr>
          <w:rFonts w:eastAsiaTheme="minorHAnsi"/>
          <w:sz w:val="28"/>
          <w:szCs w:val="28"/>
          <w:lang w:val="ru-RU" w:eastAsia="en-US"/>
        </w:rPr>
        <w:t xml:space="preserve">низинный характер местности с наличием большого количества рек, озер и болот; </w:t>
      </w:r>
    </w:p>
    <w:p w:rsidR="00905596" w:rsidRPr="009A1DAC" w:rsidRDefault="004A232F" w:rsidP="004A232F">
      <w:pPr>
        <w:pStyle w:val="aff9"/>
        <w:spacing w:line="240" w:lineRule="auto"/>
        <w:rPr>
          <w:rFonts w:eastAsiaTheme="minorHAnsi"/>
          <w:sz w:val="28"/>
          <w:szCs w:val="28"/>
          <w:lang w:val="ru-RU" w:eastAsia="en-US"/>
        </w:rPr>
      </w:pPr>
      <w:r w:rsidRPr="009A1DAC">
        <w:rPr>
          <w:rFonts w:eastAsiaTheme="minorHAnsi"/>
          <w:sz w:val="28"/>
          <w:szCs w:val="28"/>
          <w:lang w:val="ru-RU" w:eastAsia="en-US"/>
        </w:rPr>
        <w:t>-</w:t>
      </w:r>
      <w:r w:rsidR="00905596" w:rsidRPr="009A1DAC">
        <w:rPr>
          <w:rFonts w:eastAsiaTheme="minorHAnsi"/>
          <w:sz w:val="28"/>
          <w:szCs w:val="28"/>
          <w:lang w:val="ru-RU" w:eastAsia="en-US"/>
        </w:rPr>
        <w:t xml:space="preserve">открытость территории, способствующей проникновению холодных воздушных масс Северного Ледовитого океана и теплых воздушных масс Средней Азии; </w:t>
      </w:r>
    </w:p>
    <w:p w:rsidR="00905596" w:rsidRPr="009A1DAC" w:rsidRDefault="004A232F" w:rsidP="004A232F">
      <w:pPr>
        <w:pStyle w:val="aff9"/>
        <w:spacing w:line="240" w:lineRule="auto"/>
        <w:rPr>
          <w:rFonts w:eastAsiaTheme="minorHAnsi"/>
          <w:sz w:val="28"/>
          <w:szCs w:val="28"/>
          <w:lang w:val="ru-RU" w:eastAsia="en-US"/>
        </w:rPr>
      </w:pPr>
      <w:r w:rsidRPr="009A1DAC">
        <w:rPr>
          <w:rFonts w:eastAsiaTheme="minorHAnsi"/>
          <w:sz w:val="28"/>
          <w:szCs w:val="28"/>
          <w:lang w:val="ru-RU" w:eastAsia="en-US"/>
        </w:rPr>
        <w:t>-</w:t>
      </w:r>
      <w:r w:rsidR="00905596" w:rsidRPr="009A1DAC">
        <w:rPr>
          <w:rFonts w:eastAsiaTheme="minorHAnsi"/>
          <w:sz w:val="28"/>
          <w:szCs w:val="28"/>
          <w:lang w:val="ru-RU" w:eastAsia="en-US"/>
        </w:rPr>
        <w:t xml:space="preserve">удаленность от Атлантического океана и наличие Уральских гор, задерживающих влажные воздушные массы, перемещающиеся с запада. </w:t>
      </w:r>
    </w:p>
    <w:p w:rsidR="00905596" w:rsidRPr="009A1DAC" w:rsidRDefault="00905596" w:rsidP="004A232F">
      <w:pPr>
        <w:pStyle w:val="aff9"/>
        <w:spacing w:line="240" w:lineRule="auto"/>
        <w:rPr>
          <w:sz w:val="28"/>
          <w:szCs w:val="28"/>
        </w:rPr>
      </w:pPr>
      <w:r w:rsidRPr="009A1DAC">
        <w:rPr>
          <w:sz w:val="28"/>
          <w:szCs w:val="28"/>
        </w:rPr>
        <w:t>Эти условия обеспечивают резко континентальный климат с суровой и продолжительной зимой, теплым, но коротким летом, ранними осенними, поздними весенними заморозками, быстрой сменой погодных условий.</w:t>
      </w:r>
    </w:p>
    <w:p w:rsidR="00905596" w:rsidRPr="009A1DAC" w:rsidRDefault="00905596"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Прохождение циклонов зимой вызывает обычно значительные, но кратковременные потепления. Период с устойчивым снежным покровом продолжается около 190 дней. Средняя дата образования и разрушения снежного покрова соответственно 28 октября и 14 мая. Средняя высота снежного покрова за зиму достигает 80 см.</w:t>
      </w:r>
    </w:p>
    <w:p w:rsidR="00905596" w:rsidRPr="009A1DAC" w:rsidRDefault="00905596"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lastRenderedPageBreak/>
        <w:t>Самыми холодными месяцами в году являются декабрь-январь со среднемесячной температурой воздуха минус 22,0 °С – минус 24 °С. Абсолютная минимальная температура воздуха – минус 49°С. Наиболее теплым месяцем является июль, со средней температурой плюс 23 °С. Абсолютная максимальная температура воздуха, воздуха – плюс 35 °С.</w:t>
      </w:r>
    </w:p>
    <w:p w:rsidR="00905596" w:rsidRPr="009A1DAC" w:rsidRDefault="00905596"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Максимальная скорость ветра один раз в год достигает 22 м/сек и один раз в 20 лет – 28 м/сек. Преобладающее направление ветра за декабрь-февраль – юго-западное, за июнь-август – северное.</w:t>
      </w:r>
    </w:p>
    <w:p w:rsidR="00905596" w:rsidRPr="009A1DAC" w:rsidRDefault="00905596"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Глубина промерзания на защищенных участках 0,5 – 1,2 м. Нормативная глубина промерзания грунтов 2,7 м.</w:t>
      </w:r>
    </w:p>
    <w:p w:rsidR="00905596" w:rsidRPr="009A1DAC" w:rsidRDefault="00905596"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Из атмосферных явлений наблюдаются туманы, метели и грозы.</w:t>
      </w:r>
    </w:p>
    <w:p w:rsidR="00905596" w:rsidRPr="009A1DAC" w:rsidRDefault="00905596"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Численность населения городского округа на начало 2023 года составила 124 989 человек.</w:t>
      </w:r>
    </w:p>
    <w:p w:rsidR="00905596" w:rsidRPr="009A1DAC" w:rsidRDefault="00905596"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Город Нефтеюганск является одним из лидеров по чи</w:t>
      </w:r>
      <w:r w:rsidR="00AE363D">
        <w:rPr>
          <w:rFonts w:ascii="Times New Roman" w:hAnsi="Times New Roman" w:cs="Times New Roman"/>
          <w:sz w:val="28"/>
          <w:szCs w:val="28"/>
        </w:rPr>
        <w:t xml:space="preserve">сленности </w:t>
      </w:r>
      <w:r w:rsidR="00AE363D" w:rsidRPr="009A1DAC">
        <w:rPr>
          <w:rFonts w:ascii="Times New Roman" w:hAnsi="Times New Roman" w:cs="Times New Roman"/>
          <w:sz w:val="28"/>
          <w:szCs w:val="28"/>
        </w:rPr>
        <w:t>населения</w:t>
      </w:r>
      <w:r w:rsidR="00AE363D">
        <w:rPr>
          <w:rFonts w:ascii="Times New Roman" w:hAnsi="Times New Roman" w:cs="Times New Roman"/>
          <w:sz w:val="28"/>
          <w:szCs w:val="28"/>
        </w:rPr>
        <w:t xml:space="preserve"> среди городских округов</w:t>
      </w:r>
      <w:r w:rsidRPr="009A1DAC">
        <w:rPr>
          <w:rFonts w:ascii="Times New Roman" w:hAnsi="Times New Roman" w:cs="Times New Roman"/>
          <w:sz w:val="28"/>
          <w:szCs w:val="28"/>
        </w:rPr>
        <w:t xml:space="preserve"> Ханты-Мансийского автономного округа – Югры и занимает третье место, уступая по численности населения городам Сургут и Нижневартовск.</w:t>
      </w:r>
    </w:p>
    <w:p w:rsidR="00905596" w:rsidRPr="009A1DAC" w:rsidRDefault="00905596"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 xml:space="preserve">Город Нефтеюганск относится к </w:t>
      </w:r>
      <w:r w:rsidR="000B7D29">
        <w:rPr>
          <w:rFonts w:ascii="Times New Roman" w:hAnsi="Times New Roman" w:cs="Times New Roman"/>
          <w:sz w:val="28"/>
          <w:szCs w:val="28"/>
        </w:rPr>
        <w:t>группе развитых городских округов</w:t>
      </w:r>
      <w:r w:rsidRPr="009A1DAC">
        <w:rPr>
          <w:rFonts w:ascii="Times New Roman" w:hAnsi="Times New Roman" w:cs="Times New Roman"/>
          <w:sz w:val="28"/>
          <w:szCs w:val="28"/>
        </w:rPr>
        <w:t xml:space="preserve"> Ханты-Мансийского автономного округа – Югры, что обусловлено естественным </w:t>
      </w:r>
      <w:r w:rsidR="000B7D29">
        <w:rPr>
          <w:rFonts w:ascii="Times New Roman" w:hAnsi="Times New Roman" w:cs="Times New Roman"/>
          <w:sz w:val="28"/>
          <w:szCs w:val="28"/>
        </w:rPr>
        <w:t xml:space="preserve">приростом </w:t>
      </w:r>
      <w:r w:rsidRPr="009A1DAC">
        <w:rPr>
          <w:rFonts w:ascii="Times New Roman" w:hAnsi="Times New Roman" w:cs="Times New Roman"/>
          <w:sz w:val="28"/>
          <w:szCs w:val="28"/>
        </w:rPr>
        <w:t xml:space="preserve">численности населения в городе Нефтеюганске </w:t>
      </w:r>
      <w:r w:rsidR="000B7D29">
        <w:rPr>
          <w:rFonts w:ascii="Times New Roman" w:hAnsi="Times New Roman" w:cs="Times New Roman"/>
          <w:sz w:val="28"/>
          <w:szCs w:val="28"/>
        </w:rPr>
        <w:t xml:space="preserve">и </w:t>
      </w:r>
      <w:r w:rsidRPr="009A1DAC">
        <w:rPr>
          <w:rFonts w:ascii="Times New Roman" w:hAnsi="Times New Roman" w:cs="Times New Roman"/>
          <w:sz w:val="28"/>
          <w:szCs w:val="28"/>
        </w:rPr>
        <w:t>происходит преимущественно за счет естественного прироста, а не миграционного, что является благоприятной тенденцией в перспективном развитии.</w:t>
      </w:r>
    </w:p>
    <w:p w:rsidR="00905596" w:rsidRPr="009A1DAC" w:rsidRDefault="00905596"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Конкурентными преимуществами в области демографического развития города Нефтеюганска являются:</w:t>
      </w:r>
    </w:p>
    <w:p w:rsidR="00905596" w:rsidRPr="009A1DAC" w:rsidRDefault="009B6853" w:rsidP="009B6853">
      <w:pPr>
        <w:pStyle w:val="aff9"/>
        <w:spacing w:line="240" w:lineRule="auto"/>
        <w:rPr>
          <w:rFonts w:eastAsiaTheme="minorHAnsi"/>
          <w:sz w:val="28"/>
          <w:szCs w:val="28"/>
        </w:rPr>
      </w:pPr>
      <w:r w:rsidRPr="009A1DAC">
        <w:rPr>
          <w:rFonts w:eastAsiaTheme="minorHAnsi"/>
          <w:sz w:val="28"/>
          <w:szCs w:val="28"/>
          <w:lang w:val="ru-RU"/>
        </w:rPr>
        <w:t>1.</w:t>
      </w:r>
      <w:r w:rsidR="00905596" w:rsidRPr="009A1DAC">
        <w:rPr>
          <w:rFonts w:eastAsiaTheme="minorHAnsi"/>
          <w:sz w:val="28"/>
          <w:szCs w:val="28"/>
        </w:rPr>
        <w:t>Рост численности населения происходит преимущественно за счет естественного прироста, а не миграционного. В перспективе можно ожидать естественное восстановление возрастной структуры за счет вступления в репродуктивный и трудоспособный возраст предыдущих поколений.</w:t>
      </w:r>
    </w:p>
    <w:p w:rsidR="00905596" w:rsidRPr="009A1DAC" w:rsidRDefault="009B6853" w:rsidP="009B6853">
      <w:pPr>
        <w:pStyle w:val="aff9"/>
        <w:spacing w:line="240" w:lineRule="auto"/>
        <w:rPr>
          <w:sz w:val="28"/>
          <w:szCs w:val="28"/>
        </w:rPr>
      </w:pPr>
      <w:r w:rsidRPr="009A1DAC">
        <w:rPr>
          <w:rFonts w:eastAsiaTheme="minorHAnsi"/>
          <w:sz w:val="28"/>
          <w:szCs w:val="28"/>
          <w:lang w:val="ru-RU"/>
        </w:rPr>
        <w:t>2.</w:t>
      </w:r>
      <w:r w:rsidR="00905596" w:rsidRPr="009A1DAC">
        <w:rPr>
          <w:rFonts w:eastAsiaTheme="minorHAnsi"/>
          <w:sz w:val="28"/>
          <w:szCs w:val="28"/>
        </w:rPr>
        <w:t>Для стабилизации процессов естественного движения населения необходимо продолжать работу по стимулированию рождаемо</w:t>
      </w:r>
      <w:r w:rsidR="00905596" w:rsidRPr="009A1DAC">
        <w:rPr>
          <w:sz w:val="28"/>
          <w:szCs w:val="28"/>
        </w:rPr>
        <w:t>сти, снижению заболеваемости детей, повышению качества и доступности медицинской помощи, формированию основ здорового образа жизни, а также реализации действующих мер поддержки семей с детьми.</w:t>
      </w:r>
    </w:p>
    <w:p w:rsidR="00905596" w:rsidRPr="009A1DAC" w:rsidRDefault="00905596" w:rsidP="009B6853">
      <w:pPr>
        <w:pStyle w:val="aff9"/>
        <w:spacing w:line="240" w:lineRule="auto"/>
        <w:rPr>
          <w:sz w:val="28"/>
          <w:szCs w:val="28"/>
        </w:rPr>
      </w:pPr>
      <w:r w:rsidRPr="009A1DAC">
        <w:rPr>
          <w:sz w:val="28"/>
          <w:szCs w:val="28"/>
        </w:rPr>
        <w:t>Ключевыми проблемами в области демографического развития города Нефтеюганска являются:</w:t>
      </w:r>
    </w:p>
    <w:p w:rsidR="00905596" w:rsidRPr="009A1DAC" w:rsidRDefault="009B6853" w:rsidP="009B6853">
      <w:pPr>
        <w:pStyle w:val="aff9"/>
        <w:spacing w:line="240" w:lineRule="auto"/>
        <w:rPr>
          <w:sz w:val="28"/>
          <w:szCs w:val="28"/>
        </w:rPr>
      </w:pPr>
      <w:r w:rsidRPr="009A1DAC">
        <w:rPr>
          <w:sz w:val="28"/>
          <w:szCs w:val="28"/>
          <w:lang w:val="ru-RU"/>
        </w:rPr>
        <w:t>1.</w:t>
      </w:r>
      <w:r w:rsidR="00905596" w:rsidRPr="009A1DAC">
        <w:rPr>
          <w:sz w:val="28"/>
          <w:szCs w:val="28"/>
        </w:rPr>
        <w:t>Неблагоприятная тенденция показателей естественного прироста населения, в частности, снижение рождаемости (числа родившихся и коэффициента рождаемости – на 28,4 % и 29,5 % соответственно) при незначительном снижении смертности населения на 0,5 % и коэффициента смертности на 1,5 %.</w:t>
      </w:r>
    </w:p>
    <w:p w:rsidR="00905596" w:rsidRPr="009A1DAC" w:rsidRDefault="009B6853" w:rsidP="009B6853">
      <w:pPr>
        <w:pStyle w:val="aff9"/>
        <w:spacing w:line="240" w:lineRule="auto"/>
        <w:rPr>
          <w:sz w:val="28"/>
          <w:szCs w:val="28"/>
        </w:rPr>
      </w:pPr>
      <w:r w:rsidRPr="009A1DAC">
        <w:rPr>
          <w:sz w:val="28"/>
          <w:szCs w:val="28"/>
          <w:lang w:val="ru-RU"/>
        </w:rPr>
        <w:t>2.</w:t>
      </w:r>
      <w:r w:rsidR="00905596" w:rsidRPr="009A1DAC">
        <w:rPr>
          <w:sz w:val="28"/>
          <w:szCs w:val="28"/>
        </w:rPr>
        <w:t>Увеличение нагрузки на трудоспособное население за счет увеличения доли населения нетрудоспособного возраста.</w:t>
      </w:r>
    </w:p>
    <w:p w:rsidR="00905596" w:rsidRPr="009A1DAC" w:rsidRDefault="00905596"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lastRenderedPageBreak/>
        <w:t>К наиболее существенным ограничениям долгосрочного демографического развития города Нефтеюганска относится сохранение имеющихся тенденций в возрастной структуре населения (рост доли населения нетрудоспособного возраста) могут в перспективе оказать неблагоприятное влияние на социально-экономическую ситуацию в городе (недостаток трудовых ресурсов, увеличение демографической нагрузки на трудоспособное население, рост нагрузки на социальные службы и др.).</w:t>
      </w:r>
    </w:p>
    <w:p w:rsidR="00905596" w:rsidRPr="009A1DAC" w:rsidRDefault="00905596"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Общая площадь жилых помещений на начало 2023 года составила 2 262,3 тысяч кв. м, в том числе площадь аварийного жилищного фонда составила 22,3 тысяч кв. м (порядка 1 % от общей площади жилищного фонда).</w:t>
      </w:r>
    </w:p>
    <w:p w:rsidR="00905596" w:rsidRPr="009A1DAC" w:rsidRDefault="00905596"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Уровень обеспеченности жильем населения города Нефтеюганска составляет 18,1 кв. м общей площади жилых помещений на человека, что ниже среднего значения среди городских округов Ханты-Мансийского автономного округа – Югры. По темпу роста уровня обеспеченности город Нефтеюганск находится на уровне выше среднего среди городских округов Ханты-Мансийского автономного округа – Югры.</w:t>
      </w:r>
    </w:p>
    <w:p w:rsidR="00905596" w:rsidRPr="009A1DAC" w:rsidRDefault="00905596"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 xml:space="preserve">Добыча полезных ископаемых остается определяющим секторов в экономике городского округа. Производственный потенциал развития города в большей степени зависит от нефтедобывающих предприятий и организаций. </w:t>
      </w:r>
    </w:p>
    <w:p w:rsidR="00905596" w:rsidRPr="009A1DAC" w:rsidRDefault="00905596"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На долю города Нефтеюганска приходится около 0,2 % общей добычи нефти в Ханты-Мансийском автономном округе – Югре.</w:t>
      </w:r>
    </w:p>
    <w:p w:rsidR="00905596" w:rsidRPr="009A1DAC" w:rsidRDefault="00905596"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Конкурентными преимуществами в нефтедобывающей отрасли города Нефтеюганска являются:</w:t>
      </w:r>
    </w:p>
    <w:p w:rsidR="00905596" w:rsidRPr="009A1DAC" w:rsidRDefault="004A232F" w:rsidP="004A232F">
      <w:pPr>
        <w:pStyle w:val="aff9"/>
        <w:spacing w:line="240" w:lineRule="auto"/>
        <w:rPr>
          <w:sz w:val="28"/>
          <w:szCs w:val="28"/>
        </w:rPr>
      </w:pPr>
      <w:r w:rsidRPr="009A1DAC">
        <w:rPr>
          <w:sz w:val="28"/>
          <w:szCs w:val="28"/>
          <w:lang w:val="ru-RU"/>
        </w:rPr>
        <w:t>-</w:t>
      </w:r>
      <w:r w:rsidR="00905596" w:rsidRPr="009A1DAC">
        <w:rPr>
          <w:sz w:val="28"/>
          <w:szCs w:val="28"/>
        </w:rPr>
        <w:t>присутствие крупнейшего нефтедобывающего инновационного предприятия на территории города (ООО «РН-Юганскнефтегаз» (ПАО «НК «Роснефть»), обеспечивающего стабильную занятость, высокий уровень оплаты труда и приток инвестиций;</w:t>
      </w:r>
    </w:p>
    <w:p w:rsidR="00905596" w:rsidRPr="009A1DAC" w:rsidRDefault="004A232F" w:rsidP="004A232F">
      <w:pPr>
        <w:pStyle w:val="aff9"/>
        <w:spacing w:line="240" w:lineRule="auto"/>
        <w:rPr>
          <w:sz w:val="28"/>
          <w:szCs w:val="28"/>
        </w:rPr>
      </w:pPr>
      <w:r w:rsidRPr="009A1DAC">
        <w:rPr>
          <w:sz w:val="28"/>
          <w:szCs w:val="28"/>
          <w:lang w:val="ru-RU"/>
        </w:rPr>
        <w:t>-</w:t>
      </w:r>
      <w:r w:rsidR="00905596" w:rsidRPr="009A1DAC">
        <w:rPr>
          <w:sz w:val="28"/>
          <w:szCs w:val="28"/>
        </w:rPr>
        <w:t>наличие предпосылок для развития нефтесервисного кластера, специализации города как центра инженерных квалификаций;</w:t>
      </w:r>
    </w:p>
    <w:p w:rsidR="00905596" w:rsidRPr="009A1DAC" w:rsidRDefault="004A232F" w:rsidP="004A232F">
      <w:pPr>
        <w:pStyle w:val="aff9"/>
        <w:spacing w:line="240" w:lineRule="auto"/>
        <w:rPr>
          <w:sz w:val="28"/>
          <w:szCs w:val="28"/>
        </w:rPr>
      </w:pPr>
      <w:r w:rsidRPr="009A1DAC">
        <w:rPr>
          <w:sz w:val="28"/>
          <w:szCs w:val="28"/>
          <w:lang w:val="ru-RU"/>
        </w:rPr>
        <w:t>-</w:t>
      </w:r>
      <w:r w:rsidR="00905596" w:rsidRPr="009A1DAC">
        <w:rPr>
          <w:sz w:val="28"/>
          <w:szCs w:val="28"/>
          <w:lang w:val="ru-RU"/>
        </w:rPr>
        <w:t>кадровые ресурсы, имеющие многолетний опыт освоения природных богатств в сложных природно-климатических условий.</w:t>
      </w:r>
    </w:p>
    <w:p w:rsidR="00905596" w:rsidRPr="009A1DAC" w:rsidRDefault="00905596" w:rsidP="004A232F">
      <w:pPr>
        <w:pStyle w:val="aff9"/>
        <w:spacing w:line="240" w:lineRule="auto"/>
        <w:rPr>
          <w:sz w:val="28"/>
          <w:szCs w:val="28"/>
        </w:rPr>
      </w:pPr>
      <w:r w:rsidRPr="009A1DAC">
        <w:rPr>
          <w:sz w:val="28"/>
          <w:szCs w:val="28"/>
        </w:rPr>
        <w:t>Ключевыми проблемами в нефтедобывающей отрасли города Нефтеюганска являются:</w:t>
      </w:r>
    </w:p>
    <w:p w:rsidR="00905596" w:rsidRPr="009A1DAC" w:rsidRDefault="004A232F" w:rsidP="004A232F">
      <w:pPr>
        <w:pStyle w:val="aff9"/>
        <w:spacing w:line="240" w:lineRule="auto"/>
        <w:rPr>
          <w:sz w:val="28"/>
          <w:szCs w:val="28"/>
        </w:rPr>
      </w:pPr>
      <w:r w:rsidRPr="009A1DAC">
        <w:rPr>
          <w:sz w:val="28"/>
          <w:szCs w:val="28"/>
          <w:lang w:val="ru-RU"/>
        </w:rPr>
        <w:t>-</w:t>
      </w:r>
      <w:r w:rsidR="00905596" w:rsidRPr="009A1DAC">
        <w:rPr>
          <w:sz w:val="28"/>
          <w:szCs w:val="28"/>
        </w:rPr>
        <w:t>монопрофильная структура экономики города, зависимости экономики города от результатов деятельности системообразующей отрасли, которая напрямую или опосредованно обеспечивает большую часть платежеспособного спроса на производимые товары, работы и услуги;</w:t>
      </w:r>
    </w:p>
    <w:p w:rsidR="00905596" w:rsidRPr="009A1DAC" w:rsidRDefault="004A232F" w:rsidP="004A232F">
      <w:pPr>
        <w:pStyle w:val="aff9"/>
        <w:spacing w:line="240" w:lineRule="auto"/>
        <w:rPr>
          <w:sz w:val="28"/>
          <w:szCs w:val="28"/>
        </w:rPr>
      </w:pPr>
      <w:r w:rsidRPr="009A1DAC">
        <w:rPr>
          <w:sz w:val="28"/>
          <w:szCs w:val="28"/>
          <w:lang w:val="ru-RU"/>
        </w:rPr>
        <w:t>-</w:t>
      </w:r>
      <w:r w:rsidR="00905596" w:rsidRPr="009A1DAC">
        <w:rPr>
          <w:sz w:val="28"/>
          <w:szCs w:val="28"/>
          <w:lang w:val="ru-RU"/>
        </w:rPr>
        <w:t>зависимость системообразующей отрасли от макроэкономических факторов и конъюнктуры сырьевых рынков, оказывающих влияние на состояние нефтегазовых компаний и, как следствие, на связанные с ними населенные пункты.</w:t>
      </w:r>
    </w:p>
    <w:p w:rsidR="00905596" w:rsidRPr="009A1DAC" w:rsidRDefault="00905596" w:rsidP="004A232F">
      <w:pPr>
        <w:pStyle w:val="aff9"/>
        <w:spacing w:line="240" w:lineRule="auto"/>
        <w:rPr>
          <w:sz w:val="28"/>
          <w:szCs w:val="28"/>
        </w:rPr>
      </w:pPr>
      <w:r w:rsidRPr="009A1DAC">
        <w:rPr>
          <w:sz w:val="28"/>
          <w:szCs w:val="28"/>
        </w:rPr>
        <w:t>К наиболее существенным ограничениям в нефтедобывающей отрасли города Нефтеюганска относятся:</w:t>
      </w:r>
    </w:p>
    <w:p w:rsidR="00905596" w:rsidRPr="009A1DAC" w:rsidRDefault="004A232F" w:rsidP="004A232F">
      <w:pPr>
        <w:pStyle w:val="aff9"/>
        <w:spacing w:line="240" w:lineRule="auto"/>
        <w:rPr>
          <w:sz w:val="28"/>
          <w:szCs w:val="28"/>
        </w:rPr>
      </w:pPr>
      <w:r w:rsidRPr="009A1DAC">
        <w:rPr>
          <w:sz w:val="28"/>
          <w:szCs w:val="28"/>
          <w:lang w:val="ru-RU"/>
        </w:rPr>
        <w:lastRenderedPageBreak/>
        <w:t>-</w:t>
      </w:r>
      <w:r w:rsidR="00905596" w:rsidRPr="009A1DAC">
        <w:rPr>
          <w:sz w:val="28"/>
          <w:szCs w:val="28"/>
        </w:rPr>
        <w:t>нестабильность цен на сырьевые ресурсы, усиление международной конкуренции в сырьевой отрасли;</w:t>
      </w:r>
    </w:p>
    <w:p w:rsidR="00905596" w:rsidRPr="009A1DAC" w:rsidRDefault="004A232F" w:rsidP="004A232F">
      <w:pPr>
        <w:pStyle w:val="aff9"/>
        <w:spacing w:line="240" w:lineRule="auto"/>
        <w:rPr>
          <w:sz w:val="28"/>
          <w:szCs w:val="28"/>
        </w:rPr>
      </w:pPr>
      <w:r w:rsidRPr="009A1DAC">
        <w:rPr>
          <w:sz w:val="28"/>
          <w:szCs w:val="28"/>
          <w:lang w:val="ru-RU"/>
        </w:rPr>
        <w:t>-</w:t>
      </w:r>
      <w:r w:rsidR="00905596" w:rsidRPr="009A1DAC">
        <w:rPr>
          <w:sz w:val="28"/>
          <w:szCs w:val="28"/>
        </w:rPr>
        <w:t>сворачивание инвестиций в нефтедобычу в связи с негативным влиянием политических, финансовых (налоговых, таможенных) и иных внешних факторов.</w:t>
      </w:r>
    </w:p>
    <w:p w:rsidR="004A232F" w:rsidRPr="009A1DAC" w:rsidRDefault="004A232F" w:rsidP="004A232F">
      <w:pPr>
        <w:pStyle w:val="aff9"/>
        <w:spacing w:line="240" w:lineRule="auto"/>
        <w:rPr>
          <w:sz w:val="28"/>
          <w:szCs w:val="28"/>
        </w:rPr>
      </w:pPr>
    </w:p>
    <w:p w:rsidR="00B8179E" w:rsidRPr="009A1DAC" w:rsidRDefault="00B8179E" w:rsidP="0092582E">
      <w:pPr>
        <w:pStyle w:val="4a"/>
        <w:rPr>
          <w:b w:val="0"/>
          <w:bCs w:val="0"/>
          <w:color w:val="auto"/>
          <w:kern w:val="0"/>
        </w:rPr>
      </w:pPr>
      <w:bookmarkStart w:id="41" w:name="_Toc171694298"/>
      <w:r w:rsidRPr="009A1DAC">
        <w:rPr>
          <w:b w:val="0"/>
          <w:color w:val="auto"/>
        </w:rPr>
        <w:t xml:space="preserve">Глава </w:t>
      </w:r>
      <w:r w:rsidRPr="009A1DAC">
        <w:rPr>
          <w:b w:val="0"/>
          <w:color w:val="auto"/>
          <w:lang w:val="en-US"/>
        </w:rPr>
        <w:t>IV</w:t>
      </w:r>
      <w:r w:rsidRPr="009A1DAC">
        <w:rPr>
          <w:b w:val="0"/>
          <w:color w:val="auto"/>
        </w:rPr>
        <w:t xml:space="preserve">. </w:t>
      </w:r>
      <w:r w:rsidRPr="009A1DAC">
        <w:rPr>
          <w:b w:val="0"/>
          <w:bCs w:val="0"/>
          <w:color w:val="auto"/>
          <w:kern w:val="0"/>
        </w:rPr>
        <w:t>Формирование перечней видов объектов местного значения, подлежащих применению при подготовке проекта местных нормативов градостроительного проектирования</w:t>
      </w:r>
      <w:bookmarkEnd w:id="41"/>
    </w:p>
    <w:p w:rsidR="004A232F" w:rsidRPr="009A1DAC" w:rsidRDefault="004A232F" w:rsidP="0092582E">
      <w:pPr>
        <w:pStyle w:val="4a"/>
        <w:rPr>
          <w:b w:val="0"/>
          <w:color w:val="auto"/>
          <w:lang w:val="ru-RU"/>
        </w:rPr>
      </w:pPr>
    </w:p>
    <w:p w:rsidR="00B8179E" w:rsidRPr="009A1DAC" w:rsidRDefault="00B8179E" w:rsidP="0092582E">
      <w:pPr>
        <w:spacing w:after="0" w:line="240" w:lineRule="auto"/>
        <w:ind w:firstLine="567"/>
        <w:jc w:val="both"/>
        <w:rPr>
          <w:rFonts w:ascii="Times New Roman" w:hAnsi="Times New Roman" w:cs="Times New Roman"/>
          <w:sz w:val="28"/>
          <w:szCs w:val="28"/>
        </w:rPr>
      </w:pPr>
      <w:r w:rsidRPr="009A1DAC">
        <w:rPr>
          <w:rFonts w:ascii="Times New Roman" w:hAnsi="Times New Roman" w:cs="Times New Roman"/>
          <w:sz w:val="28"/>
          <w:szCs w:val="28"/>
        </w:rPr>
        <w:t xml:space="preserve">Перечень объектов местного значения, подлежащий применению при подготовке проекта местных нормативов градостроительного проектирования, устанавливается Градостроительным кодексом, статьями 8.1 и 8.2 Закона Ханты-Мансийского автономного округа – Югры от 18.04.2007 № 39-оз </w:t>
      </w:r>
      <w:r w:rsidR="000B7D29">
        <w:rPr>
          <w:rFonts w:ascii="Times New Roman" w:hAnsi="Times New Roman" w:cs="Times New Roman"/>
          <w:sz w:val="28"/>
          <w:szCs w:val="28"/>
        </w:rPr>
        <w:t xml:space="preserve">                                                </w:t>
      </w:r>
      <w:r w:rsidRPr="009A1DAC">
        <w:rPr>
          <w:rFonts w:ascii="Times New Roman" w:hAnsi="Times New Roman" w:cs="Times New Roman"/>
          <w:sz w:val="28"/>
          <w:szCs w:val="28"/>
        </w:rPr>
        <w:t>«О градостроительной деятельности на территории Ханты-Мансийского автономного округа – Югры» (далее – Закон 39-оз).</w:t>
      </w:r>
    </w:p>
    <w:p w:rsidR="00B8179E" w:rsidRPr="009A1DAC" w:rsidRDefault="00B8179E" w:rsidP="009B6853">
      <w:pPr>
        <w:pStyle w:val="aff9"/>
        <w:spacing w:line="240" w:lineRule="auto"/>
        <w:rPr>
          <w:sz w:val="28"/>
          <w:szCs w:val="28"/>
        </w:rPr>
      </w:pPr>
      <w:r w:rsidRPr="009A1DAC">
        <w:rPr>
          <w:sz w:val="28"/>
          <w:szCs w:val="28"/>
        </w:rPr>
        <w:t>К объектам местного значения городского округа относятся:</w:t>
      </w:r>
    </w:p>
    <w:p w:rsidR="00B8179E" w:rsidRPr="009A1DAC" w:rsidRDefault="009B6853" w:rsidP="009B6853">
      <w:pPr>
        <w:pStyle w:val="aff9"/>
        <w:spacing w:line="240" w:lineRule="auto"/>
        <w:rPr>
          <w:sz w:val="28"/>
          <w:szCs w:val="28"/>
        </w:rPr>
      </w:pPr>
      <w:r w:rsidRPr="009A1DAC">
        <w:rPr>
          <w:sz w:val="28"/>
          <w:szCs w:val="28"/>
        </w:rPr>
        <w:t>1)</w:t>
      </w:r>
      <w:r w:rsidR="00B8179E" w:rsidRPr="009A1DAC">
        <w:rPr>
          <w:sz w:val="28"/>
          <w:szCs w:val="28"/>
        </w:rPr>
        <w:t>в области электро-, тепло-, газо- и водоснабжения населения, водоотведения:</w:t>
      </w:r>
    </w:p>
    <w:p w:rsidR="00B8179E" w:rsidRPr="009A1DAC" w:rsidRDefault="00B8179E" w:rsidP="009B6853">
      <w:pPr>
        <w:pStyle w:val="aff9"/>
        <w:spacing w:line="240" w:lineRule="auto"/>
        <w:rPr>
          <w:sz w:val="28"/>
          <w:szCs w:val="28"/>
        </w:rPr>
      </w:pPr>
      <w:r w:rsidRPr="009A1DAC">
        <w:rPr>
          <w:sz w:val="28"/>
          <w:szCs w:val="28"/>
        </w:rPr>
        <w:t>-гидроэлектростанции, гидроаккумулирующие электрические станции и иные электростанции на основе возобновляемых источников энергии, установленная генерируемая мощность которых составляет до 5 МВт включительно;</w:t>
      </w:r>
    </w:p>
    <w:p w:rsidR="00B8179E" w:rsidRPr="009A1DAC" w:rsidRDefault="009B6853" w:rsidP="009B6853">
      <w:pPr>
        <w:pStyle w:val="aff9"/>
        <w:spacing w:line="240" w:lineRule="auto"/>
        <w:rPr>
          <w:sz w:val="28"/>
          <w:szCs w:val="28"/>
        </w:rPr>
      </w:pPr>
      <w:r w:rsidRPr="009A1DAC">
        <w:rPr>
          <w:sz w:val="28"/>
          <w:szCs w:val="28"/>
        </w:rPr>
        <w:t>-</w:t>
      </w:r>
      <w:r w:rsidR="00B8179E" w:rsidRPr="009A1DAC">
        <w:rPr>
          <w:sz w:val="28"/>
          <w:szCs w:val="28"/>
        </w:rPr>
        <w:t>электрические станции, установленная генерируемая мощность которых составляет до 5 МВт включительно;</w:t>
      </w:r>
    </w:p>
    <w:p w:rsidR="00B8179E" w:rsidRPr="009A1DAC" w:rsidRDefault="00B8179E" w:rsidP="009B6853">
      <w:pPr>
        <w:pStyle w:val="aff9"/>
        <w:spacing w:line="240" w:lineRule="auto"/>
        <w:rPr>
          <w:sz w:val="28"/>
          <w:szCs w:val="28"/>
        </w:rPr>
      </w:pPr>
      <w:r w:rsidRPr="009A1DAC">
        <w:rPr>
          <w:sz w:val="28"/>
          <w:szCs w:val="28"/>
        </w:rPr>
        <w:t>-подстанции и переключательные пункты, проектный номинальный класс напряжений которых находится в диапазоне от 20 кВ до 35 кВ включительно;</w:t>
      </w:r>
    </w:p>
    <w:p w:rsidR="00B8179E" w:rsidRPr="009A1DAC" w:rsidRDefault="009B6853" w:rsidP="009B6853">
      <w:pPr>
        <w:pStyle w:val="aff9"/>
        <w:spacing w:line="240" w:lineRule="auto"/>
        <w:rPr>
          <w:sz w:val="28"/>
          <w:szCs w:val="28"/>
        </w:rPr>
      </w:pPr>
      <w:r w:rsidRPr="009A1DAC">
        <w:rPr>
          <w:sz w:val="28"/>
          <w:szCs w:val="28"/>
        </w:rPr>
        <w:t>-</w:t>
      </w:r>
      <w:r w:rsidR="00B8179E" w:rsidRPr="009A1DAC">
        <w:rPr>
          <w:sz w:val="28"/>
          <w:szCs w:val="28"/>
        </w:rPr>
        <w:t>трансформаторные подстанции, проектный номинальный класс напряжений которых находится в диапазоне от 6 кВ до 10 кВ включительно, расположенные на территории поселения;</w:t>
      </w:r>
    </w:p>
    <w:p w:rsidR="00B8179E" w:rsidRPr="009A1DAC" w:rsidRDefault="009B6853" w:rsidP="009B6853">
      <w:pPr>
        <w:pStyle w:val="aff9"/>
        <w:spacing w:line="240" w:lineRule="auto"/>
        <w:rPr>
          <w:sz w:val="28"/>
          <w:szCs w:val="28"/>
        </w:rPr>
      </w:pPr>
      <w:r w:rsidRPr="009A1DAC">
        <w:rPr>
          <w:sz w:val="28"/>
          <w:szCs w:val="28"/>
        </w:rPr>
        <w:t>-</w:t>
      </w:r>
      <w:r w:rsidR="00B8179E" w:rsidRPr="009A1DAC">
        <w:rPr>
          <w:sz w:val="28"/>
          <w:szCs w:val="28"/>
        </w:rPr>
        <w:t>линии электропередачи, проектный номинальный класс напряжений которых находится в диапазоне от 20 кВ до 35 кВ включительно;</w:t>
      </w:r>
    </w:p>
    <w:p w:rsidR="00B8179E" w:rsidRPr="009A1DAC" w:rsidRDefault="009B6853" w:rsidP="009B6853">
      <w:pPr>
        <w:pStyle w:val="aff9"/>
        <w:spacing w:line="240" w:lineRule="auto"/>
        <w:rPr>
          <w:sz w:val="28"/>
          <w:szCs w:val="28"/>
        </w:rPr>
      </w:pPr>
      <w:r w:rsidRPr="009A1DAC">
        <w:rPr>
          <w:sz w:val="28"/>
          <w:szCs w:val="28"/>
        </w:rPr>
        <w:t>-</w:t>
      </w:r>
      <w:r w:rsidR="00B8179E" w:rsidRPr="009A1DAC">
        <w:rPr>
          <w:sz w:val="28"/>
          <w:szCs w:val="28"/>
        </w:rPr>
        <w:t>линии электропередачи, проектный номинальный класс напряжений которых находится в диапазоне от 6 кВ до 10 кВ включительно, проходящие по территории поселения;</w:t>
      </w:r>
    </w:p>
    <w:p w:rsidR="00B8179E" w:rsidRPr="009A1DAC" w:rsidRDefault="009B6853" w:rsidP="009B6853">
      <w:pPr>
        <w:pStyle w:val="aff9"/>
        <w:spacing w:line="240" w:lineRule="auto"/>
        <w:rPr>
          <w:sz w:val="28"/>
          <w:szCs w:val="28"/>
        </w:rPr>
      </w:pPr>
      <w:r w:rsidRPr="009A1DAC">
        <w:rPr>
          <w:sz w:val="28"/>
          <w:szCs w:val="28"/>
        </w:rPr>
        <w:t>-</w:t>
      </w:r>
      <w:r w:rsidR="00B8179E" w:rsidRPr="009A1DAC">
        <w:rPr>
          <w:sz w:val="28"/>
          <w:szCs w:val="28"/>
        </w:rPr>
        <w:t>котельные;</w:t>
      </w:r>
    </w:p>
    <w:p w:rsidR="00B8179E" w:rsidRPr="009A1DAC" w:rsidRDefault="009B6853" w:rsidP="009B6853">
      <w:pPr>
        <w:pStyle w:val="aff9"/>
        <w:spacing w:line="240" w:lineRule="auto"/>
        <w:rPr>
          <w:sz w:val="28"/>
          <w:szCs w:val="28"/>
        </w:rPr>
      </w:pPr>
      <w:r w:rsidRPr="009A1DAC">
        <w:rPr>
          <w:sz w:val="28"/>
          <w:szCs w:val="28"/>
        </w:rPr>
        <w:t>-</w:t>
      </w:r>
      <w:r w:rsidR="00B8179E" w:rsidRPr="009A1DAC">
        <w:rPr>
          <w:sz w:val="28"/>
          <w:szCs w:val="28"/>
        </w:rPr>
        <w:t>центральные тепловые пункты;</w:t>
      </w:r>
    </w:p>
    <w:p w:rsidR="00B8179E" w:rsidRPr="009A1DAC" w:rsidRDefault="009B6853" w:rsidP="009B6853">
      <w:pPr>
        <w:pStyle w:val="aff9"/>
        <w:spacing w:line="240" w:lineRule="auto"/>
        <w:rPr>
          <w:sz w:val="28"/>
          <w:szCs w:val="28"/>
        </w:rPr>
      </w:pPr>
      <w:r w:rsidRPr="009A1DAC">
        <w:rPr>
          <w:sz w:val="28"/>
          <w:szCs w:val="28"/>
        </w:rPr>
        <w:t>-</w:t>
      </w:r>
      <w:r w:rsidR="00B8179E" w:rsidRPr="009A1DAC">
        <w:rPr>
          <w:sz w:val="28"/>
          <w:szCs w:val="28"/>
        </w:rPr>
        <w:t>тепловые перекачивающие насосные станции;</w:t>
      </w:r>
    </w:p>
    <w:p w:rsidR="00B8179E" w:rsidRPr="009A1DAC" w:rsidRDefault="009B6853" w:rsidP="009B6853">
      <w:pPr>
        <w:pStyle w:val="aff9"/>
        <w:spacing w:line="240" w:lineRule="auto"/>
        <w:rPr>
          <w:sz w:val="28"/>
          <w:szCs w:val="28"/>
        </w:rPr>
      </w:pPr>
      <w:r w:rsidRPr="009A1DAC">
        <w:rPr>
          <w:sz w:val="28"/>
          <w:szCs w:val="28"/>
        </w:rPr>
        <w:t>-</w:t>
      </w:r>
      <w:r w:rsidR="00B8179E" w:rsidRPr="009A1DAC">
        <w:rPr>
          <w:sz w:val="28"/>
          <w:szCs w:val="28"/>
        </w:rPr>
        <w:t>магистральные теплопроводы;</w:t>
      </w:r>
    </w:p>
    <w:p w:rsidR="00B8179E" w:rsidRPr="009A1DAC" w:rsidRDefault="009B6853" w:rsidP="009B6853">
      <w:pPr>
        <w:pStyle w:val="aff9"/>
        <w:spacing w:line="240" w:lineRule="auto"/>
        <w:rPr>
          <w:sz w:val="28"/>
          <w:szCs w:val="28"/>
        </w:rPr>
      </w:pPr>
      <w:r w:rsidRPr="009A1DAC">
        <w:rPr>
          <w:sz w:val="28"/>
          <w:szCs w:val="28"/>
        </w:rPr>
        <w:t>-</w:t>
      </w:r>
      <w:r w:rsidR="00B8179E" w:rsidRPr="009A1DAC">
        <w:rPr>
          <w:sz w:val="28"/>
          <w:szCs w:val="28"/>
        </w:rPr>
        <w:t>пункты редуцирования газа;</w:t>
      </w:r>
    </w:p>
    <w:p w:rsidR="00B8179E" w:rsidRPr="009A1DAC" w:rsidRDefault="009B6853" w:rsidP="009B6853">
      <w:pPr>
        <w:pStyle w:val="aff9"/>
        <w:spacing w:line="240" w:lineRule="auto"/>
        <w:rPr>
          <w:sz w:val="28"/>
          <w:szCs w:val="28"/>
        </w:rPr>
      </w:pPr>
      <w:r w:rsidRPr="009A1DAC">
        <w:rPr>
          <w:sz w:val="28"/>
          <w:szCs w:val="28"/>
        </w:rPr>
        <w:t>-</w:t>
      </w:r>
      <w:r w:rsidR="00B8179E" w:rsidRPr="009A1DAC">
        <w:rPr>
          <w:sz w:val="28"/>
          <w:szCs w:val="28"/>
        </w:rPr>
        <w:t>резервуарные установки сжиженных углеводородных газов;</w:t>
      </w:r>
    </w:p>
    <w:p w:rsidR="00B8179E" w:rsidRPr="009A1DAC" w:rsidRDefault="009B6853" w:rsidP="009B6853">
      <w:pPr>
        <w:pStyle w:val="aff9"/>
        <w:spacing w:line="240" w:lineRule="auto"/>
        <w:rPr>
          <w:sz w:val="28"/>
          <w:szCs w:val="28"/>
        </w:rPr>
      </w:pPr>
      <w:r w:rsidRPr="009A1DAC">
        <w:rPr>
          <w:sz w:val="28"/>
          <w:szCs w:val="28"/>
        </w:rPr>
        <w:t>-</w:t>
      </w:r>
      <w:r w:rsidR="00B8179E" w:rsidRPr="009A1DAC">
        <w:rPr>
          <w:sz w:val="28"/>
          <w:szCs w:val="28"/>
        </w:rPr>
        <w:t>газонаполнительные станции;</w:t>
      </w:r>
    </w:p>
    <w:p w:rsidR="00B8179E" w:rsidRPr="009A1DAC" w:rsidRDefault="009B6853" w:rsidP="009B6853">
      <w:pPr>
        <w:pStyle w:val="aff9"/>
        <w:spacing w:line="240" w:lineRule="auto"/>
        <w:rPr>
          <w:sz w:val="28"/>
          <w:szCs w:val="28"/>
        </w:rPr>
      </w:pPr>
      <w:r w:rsidRPr="009A1DAC">
        <w:rPr>
          <w:sz w:val="28"/>
          <w:szCs w:val="28"/>
        </w:rPr>
        <w:t>-</w:t>
      </w:r>
      <w:r w:rsidR="00B8179E" w:rsidRPr="009A1DAC">
        <w:rPr>
          <w:sz w:val="28"/>
          <w:szCs w:val="28"/>
        </w:rPr>
        <w:t>газопроводы высокого давления;</w:t>
      </w:r>
    </w:p>
    <w:p w:rsidR="00B8179E" w:rsidRPr="009A1DAC" w:rsidRDefault="009B6853" w:rsidP="009B6853">
      <w:pPr>
        <w:pStyle w:val="aff9"/>
        <w:spacing w:line="240" w:lineRule="auto"/>
        <w:rPr>
          <w:sz w:val="28"/>
          <w:szCs w:val="28"/>
        </w:rPr>
      </w:pPr>
      <w:r w:rsidRPr="009A1DAC">
        <w:rPr>
          <w:sz w:val="28"/>
          <w:szCs w:val="28"/>
        </w:rPr>
        <w:t>-</w:t>
      </w:r>
      <w:r w:rsidR="00B8179E" w:rsidRPr="009A1DAC">
        <w:rPr>
          <w:sz w:val="28"/>
          <w:szCs w:val="28"/>
        </w:rPr>
        <w:t>внеквартальные газопроводы среднего давления;</w:t>
      </w:r>
    </w:p>
    <w:p w:rsidR="00B8179E" w:rsidRPr="009A1DAC" w:rsidRDefault="009B6853" w:rsidP="009B6853">
      <w:pPr>
        <w:pStyle w:val="aff9"/>
        <w:spacing w:line="240" w:lineRule="auto"/>
        <w:rPr>
          <w:sz w:val="28"/>
          <w:szCs w:val="28"/>
        </w:rPr>
      </w:pPr>
      <w:r w:rsidRPr="009A1DAC">
        <w:rPr>
          <w:sz w:val="28"/>
          <w:szCs w:val="28"/>
        </w:rPr>
        <w:lastRenderedPageBreak/>
        <w:t>-</w:t>
      </w:r>
      <w:r w:rsidR="00B8179E" w:rsidRPr="009A1DAC">
        <w:rPr>
          <w:sz w:val="28"/>
          <w:szCs w:val="28"/>
        </w:rPr>
        <w:t>газопроводы попутного нефтяного газа;</w:t>
      </w:r>
    </w:p>
    <w:p w:rsidR="00B8179E" w:rsidRPr="009A1DAC" w:rsidRDefault="009B6853" w:rsidP="009B6853">
      <w:pPr>
        <w:pStyle w:val="aff9"/>
        <w:spacing w:line="240" w:lineRule="auto"/>
        <w:rPr>
          <w:sz w:val="28"/>
          <w:szCs w:val="28"/>
        </w:rPr>
      </w:pPr>
      <w:r w:rsidRPr="009A1DAC">
        <w:rPr>
          <w:sz w:val="28"/>
          <w:szCs w:val="28"/>
        </w:rPr>
        <w:t>-</w:t>
      </w:r>
      <w:r w:rsidR="00B8179E" w:rsidRPr="009A1DAC">
        <w:rPr>
          <w:sz w:val="28"/>
          <w:szCs w:val="28"/>
        </w:rPr>
        <w:t>водозаборы;</w:t>
      </w:r>
    </w:p>
    <w:p w:rsidR="00B8179E" w:rsidRPr="009A1DAC" w:rsidRDefault="009B6853" w:rsidP="009B6853">
      <w:pPr>
        <w:pStyle w:val="aff9"/>
        <w:spacing w:line="240" w:lineRule="auto"/>
        <w:rPr>
          <w:sz w:val="28"/>
          <w:szCs w:val="28"/>
        </w:rPr>
      </w:pPr>
      <w:r w:rsidRPr="009A1DAC">
        <w:rPr>
          <w:sz w:val="28"/>
          <w:szCs w:val="28"/>
        </w:rPr>
        <w:t>-</w:t>
      </w:r>
      <w:r w:rsidR="00B8179E" w:rsidRPr="009A1DAC">
        <w:rPr>
          <w:sz w:val="28"/>
          <w:szCs w:val="28"/>
        </w:rPr>
        <w:t>станции водоподготовки (водопроводные очистные сооружения);</w:t>
      </w:r>
    </w:p>
    <w:p w:rsidR="00B8179E" w:rsidRPr="009A1DAC" w:rsidRDefault="009B6853" w:rsidP="009B6853">
      <w:pPr>
        <w:pStyle w:val="aff9"/>
        <w:spacing w:line="240" w:lineRule="auto"/>
        <w:rPr>
          <w:sz w:val="28"/>
          <w:szCs w:val="28"/>
        </w:rPr>
      </w:pPr>
      <w:r w:rsidRPr="009A1DAC">
        <w:rPr>
          <w:sz w:val="28"/>
          <w:szCs w:val="28"/>
        </w:rPr>
        <w:t>-</w:t>
      </w:r>
      <w:r w:rsidR="00B8179E" w:rsidRPr="009A1DAC">
        <w:rPr>
          <w:sz w:val="28"/>
          <w:szCs w:val="28"/>
        </w:rPr>
        <w:t>водопроводные насосные станции;</w:t>
      </w:r>
    </w:p>
    <w:p w:rsidR="00B8179E" w:rsidRPr="009A1DAC" w:rsidRDefault="009B6853" w:rsidP="009B6853">
      <w:pPr>
        <w:pStyle w:val="aff9"/>
        <w:spacing w:line="240" w:lineRule="auto"/>
        <w:rPr>
          <w:sz w:val="28"/>
          <w:szCs w:val="28"/>
        </w:rPr>
      </w:pPr>
      <w:r w:rsidRPr="009A1DAC">
        <w:rPr>
          <w:sz w:val="28"/>
          <w:szCs w:val="28"/>
        </w:rPr>
        <w:t>-</w:t>
      </w:r>
      <w:r w:rsidR="00B8179E" w:rsidRPr="009A1DAC">
        <w:rPr>
          <w:sz w:val="28"/>
          <w:szCs w:val="28"/>
        </w:rPr>
        <w:t>резервуары для хранения воды, водонапорные башни, расположенные на территории поселения;</w:t>
      </w:r>
    </w:p>
    <w:p w:rsidR="00B8179E" w:rsidRPr="009A1DAC" w:rsidRDefault="009B6853" w:rsidP="009B6853">
      <w:pPr>
        <w:pStyle w:val="aff9"/>
        <w:spacing w:line="240" w:lineRule="auto"/>
        <w:rPr>
          <w:sz w:val="28"/>
          <w:szCs w:val="28"/>
        </w:rPr>
      </w:pPr>
      <w:r w:rsidRPr="009A1DAC">
        <w:rPr>
          <w:sz w:val="28"/>
          <w:szCs w:val="28"/>
        </w:rPr>
        <w:t>-</w:t>
      </w:r>
      <w:r w:rsidR="00B8179E" w:rsidRPr="009A1DAC">
        <w:rPr>
          <w:sz w:val="28"/>
          <w:szCs w:val="28"/>
        </w:rPr>
        <w:t>магистральные водопроводы;</w:t>
      </w:r>
    </w:p>
    <w:p w:rsidR="00B8179E" w:rsidRPr="009A1DAC" w:rsidRDefault="009B6853" w:rsidP="009B6853">
      <w:pPr>
        <w:pStyle w:val="aff9"/>
        <w:spacing w:line="240" w:lineRule="auto"/>
        <w:rPr>
          <w:sz w:val="28"/>
          <w:szCs w:val="28"/>
        </w:rPr>
      </w:pPr>
      <w:r w:rsidRPr="009A1DAC">
        <w:rPr>
          <w:sz w:val="28"/>
          <w:szCs w:val="28"/>
        </w:rPr>
        <w:t>-</w:t>
      </w:r>
      <w:r w:rsidR="00B8179E" w:rsidRPr="009A1DAC">
        <w:rPr>
          <w:sz w:val="28"/>
          <w:szCs w:val="28"/>
        </w:rPr>
        <w:t>канализационные очистные сооружения;</w:t>
      </w:r>
    </w:p>
    <w:p w:rsidR="00B8179E" w:rsidRPr="009A1DAC" w:rsidRDefault="009B6853" w:rsidP="009B6853">
      <w:pPr>
        <w:pStyle w:val="aff9"/>
        <w:spacing w:line="240" w:lineRule="auto"/>
        <w:rPr>
          <w:sz w:val="28"/>
          <w:szCs w:val="28"/>
        </w:rPr>
      </w:pPr>
      <w:r w:rsidRPr="009A1DAC">
        <w:rPr>
          <w:sz w:val="28"/>
          <w:szCs w:val="28"/>
        </w:rPr>
        <w:t>-</w:t>
      </w:r>
      <w:r w:rsidR="00B8179E" w:rsidRPr="009A1DAC">
        <w:rPr>
          <w:sz w:val="28"/>
          <w:szCs w:val="28"/>
        </w:rPr>
        <w:t>канализационные насосные станции;</w:t>
      </w:r>
    </w:p>
    <w:p w:rsidR="00B8179E" w:rsidRPr="009A1DAC" w:rsidRDefault="009B6853" w:rsidP="009B6853">
      <w:pPr>
        <w:pStyle w:val="aff9"/>
        <w:spacing w:line="240" w:lineRule="auto"/>
        <w:rPr>
          <w:sz w:val="28"/>
          <w:szCs w:val="28"/>
        </w:rPr>
      </w:pPr>
      <w:r w:rsidRPr="009A1DAC">
        <w:rPr>
          <w:sz w:val="28"/>
          <w:szCs w:val="28"/>
        </w:rPr>
        <w:t>-</w:t>
      </w:r>
      <w:r w:rsidR="00B8179E" w:rsidRPr="009A1DAC">
        <w:rPr>
          <w:sz w:val="28"/>
          <w:szCs w:val="28"/>
        </w:rPr>
        <w:t>магистральная канализация;</w:t>
      </w:r>
    </w:p>
    <w:p w:rsidR="00B8179E" w:rsidRPr="009A1DAC" w:rsidRDefault="009B6853" w:rsidP="009B6853">
      <w:pPr>
        <w:pStyle w:val="aff9"/>
        <w:spacing w:line="240" w:lineRule="auto"/>
        <w:rPr>
          <w:sz w:val="28"/>
          <w:szCs w:val="28"/>
        </w:rPr>
      </w:pPr>
      <w:r w:rsidRPr="009A1DAC">
        <w:rPr>
          <w:sz w:val="28"/>
          <w:szCs w:val="28"/>
        </w:rPr>
        <w:t>-</w:t>
      </w:r>
      <w:r w:rsidR="00B8179E" w:rsidRPr="009A1DAC">
        <w:rPr>
          <w:sz w:val="28"/>
          <w:szCs w:val="28"/>
        </w:rPr>
        <w:t>коллекторы сброса очищенных канализационных сточных вод;</w:t>
      </w:r>
    </w:p>
    <w:p w:rsidR="00B8179E" w:rsidRPr="009A1DAC" w:rsidRDefault="009B6853" w:rsidP="009B6853">
      <w:pPr>
        <w:pStyle w:val="aff9"/>
        <w:spacing w:line="240" w:lineRule="auto"/>
        <w:rPr>
          <w:sz w:val="28"/>
          <w:szCs w:val="28"/>
        </w:rPr>
      </w:pPr>
      <w:r w:rsidRPr="009A1DAC">
        <w:rPr>
          <w:sz w:val="28"/>
          <w:szCs w:val="28"/>
        </w:rPr>
        <w:t>-</w:t>
      </w:r>
      <w:r w:rsidR="00B8179E" w:rsidRPr="009A1DAC">
        <w:rPr>
          <w:sz w:val="28"/>
          <w:szCs w:val="28"/>
        </w:rPr>
        <w:t>магистральная ливневая канализация;</w:t>
      </w:r>
    </w:p>
    <w:p w:rsidR="00B8179E" w:rsidRPr="009A1DAC" w:rsidRDefault="009B6853" w:rsidP="009B6853">
      <w:pPr>
        <w:pStyle w:val="aff9"/>
        <w:spacing w:line="240" w:lineRule="auto"/>
        <w:rPr>
          <w:sz w:val="28"/>
          <w:szCs w:val="28"/>
        </w:rPr>
      </w:pPr>
      <w:r w:rsidRPr="009A1DAC">
        <w:rPr>
          <w:sz w:val="28"/>
          <w:szCs w:val="28"/>
        </w:rPr>
        <w:t>2)</w:t>
      </w:r>
      <w:r w:rsidR="00B8179E" w:rsidRPr="009A1DAC">
        <w:rPr>
          <w:sz w:val="28"/>
          <w:szCs w:val="28"/>
        </w:rPr>
        <w:t>в области автомобильных дорог местного значения:</w:t>
      </w:r>
    </w:p>
    <w:p w:rsidR="00B8179E" w:rsidRPr="009A1DAC" w:rsidRDefault="009B6853" w:rsidP="009B6853">
      <w:pPr>
        <w:pStyle w:val="aff9"/>
        <w:spacing w:line="240" w:lineRule="auto"/>
        <w:rPr>
          <w:sz w:val="28"/>
          <w:szCs w:val="28"/>
        </w:rPr>
      </w:pPr>
      <w:r w:rsidRPr="009A1DAC">
        <w:rPr>
          <w:sz w:val="28"/>
          <w:szCs w:val="28"/>
        </w:rPr>
        <w:t>-</w:t>
      </w:r>
      <w:r w:rsidR="00B8179E" w:rsidRPr="009A1DAC">
        <w:rPr>
          <w:sz w:val="28"/>
          <w:szCs w:val="28"/>
        </w:rPr>
        <w:t>автомобильные дороги местного значения поселения, городского округа;</w:t>
      </w:r>
    </w:p>
    <w:p w:rsidR="00B8179E" w:rsidRPr="009A1DAC" w:rsidRDefault="009B6853" w:rsidP="009B6853">
      <w:pPr>
        <w:pStyle w:val="aff9"/>
        <w:spacing w:line="240" w:lineRule="auto"/>
        <w:rPr>
          <w:sz w:val="28"/>
          <w:szCs w:val="28"/>
        </w:rPr>
      </w:pPr>
      <w:r w:rsidRPr="009A1DAC">
        <w:rPr>
          <w:sz w:val="28"/>
          <w:szCs w:val="28"/>
        </w:rPr>
        <w:t>-</w:t>
      </w:r>
      <w:r w:rsidR="00B8179E" w:rsidRPr="009A1DAC">
        <w:rPr>
          <w:sz w:val="28"/>
          <w:szCs w:val="28"/>
        </w:rPr>
        <w:t>автостанции, автозаправочные станции, автогазозаправочные станции, автокемпинги, мотели в границах поселения, городского округа;</w:t>
      </w:r>
    </w:p>
    <w:p w:rsidR="00B8179E" w:rsidRPr="009A1DAC" w:rsidRDefault="009B6853" w:rsidP="009B6853">
      <w:pPr>
        <w:pStyle w:val="aff9"/>
        <w:spacing w:line="240" w:lineRule="auto"/>
        <w:rPr>
          <w:sz w:val="28"/>
          <w:szCs w:val="28"/>
        </w:rPr>
      </w:pPr>
      <w:r w:rsidRPr="009A1DAC">
        <w:rPr>
          <w:sz w:val="28"/>
          <w:szCs w:val="28"/>
        </w:rPr>
        <w:t>3)</w:t>
      </w:r>
      <w:r w:rsidR="00B8179E" w:rsidRPr="009A1DAC">
        <w:rPr>
          <w:sz w:val="28"/>
          <w:szCs w:val="28"/>
        </w:rPr>
        <w:t>в области предупреждения и ликвидации последствий чрезвычайных ситуаций:</w:t>
      </w:r>
    </w:p>
    <w:p w:rsidR="00B8179E" w:rsidRPr="009A1DAC" w:rsidRDefault="009B6853" w:rsidP="009B6853">
      <w:pPr>
        <w:pStyle w:val="aff9"/>
        <w:spacing w:line="240" w:lineRule="auto"/>
        <w:rPr>
          <w:sz w:val="28"/>
          <w:szCs w:val="28"/>
        </w:rPr>
      </w:pPr>
      <w:r w:rsidRPr="009A1DAC">
        <w:rPr>
          <w:sz w:val="28"/>
          <w:szCs w:val="28"/>
        </w:rPr>
        <w:t>-</w:t>
      </w:r>
      <w:r w:rsidR="00B8179E" w:rsidRPr="009A1DAC">
        <w:rPr>
          <w:sz w:val="28"/>
          <w:szCs w:val="28"/>
        </w:rPr>
        <w:t>территории, подверженные риску возникновения чрезвычайных ситуаций природного и техногенного характера;</w:t>
      </w:r>
    </w:p>
    <w:p w:rsidR="00B8179E" w:rsidRPr="009A1DAC" w:rsidRDefault="009B6853" w:rsidP="009B6853">
      <w:pPr>
        <w:pStyle w:val="aff9"/>
        <w:spacing w:line="240" w:lineRule="auto"/>
        <w:rPr>
          <w:sz w:val="28"/>
          <w:szCs w:val="28"/>
        </w:rPr>
      </w:pPr>
      <w:r w:rsidRPr="009A1DAC">
        <w:rPr>
          <w:sz w:val="28"/>
          <w:szCs w:val="28"/>
        </w:rPr>
        <w:t>-</w:t>
      </w:r>
      <w:r w:rsidR="00B8179E" w:rsidRPr="009A1DAC">
        <w:rPr>
          <w:sz w:val="28"/>
          <w:szCs w:val="28"/>
        </w:rPr>
        <w:t>дамбы, берегоукрепительные сооружения;</w:t>
      </w:r>
    </w:p>
    <w:p w:rsidR="00B8179E" w:rsidRPr="009A1DAC" w:rsidRDefault="009B6853" w:rsidP="009B6853">
      <w:pPr>
        <w:pStyle w:val="aff9"/>
        <w:spacing w:line="240" w:lineRule="auto"/>
        <w:rPr>
          <w:sz w:val="28"/>
          <w:szCs w:val="28"/>
        </w:rPr>
      </w:pPr>
      <w:r w:rsidRPr="009A1DAC">
        <w:rPr>
          <w:sz w:val="28"/>
          <w:szCs w:val="28"/>
        </w:rPr>
        <w:t>-</w:t>
      </w:r>
      <w:r w:rsidR="00B8179E" w:rsidRPr="009A1DAC">
        <w:rPr>
          <w:sz w:val="28"/>
          <w:szCs w:val="28"/>
        </w:rPr>
        <w:t>пожарные депо;</w:t>
      </w:r>
    </w:p>
    <w:p w:rsidR="00B8179E" w:rsidRPr="009A1DAC" w:rsidRDefault="009B6853" w:rsidP="009B6853">
      <w:pPr>
        <w:pStyle w:val="aff9"/>
        <w:spacing w:line="240" w:lineRule="auto"/>
        <w:rPr>
          <w:sz w:val="28"/>
          <w:szCs w:val="28"/>
        </w:rPr>
      </w:pPr>
      <w:r w:rsidRPr="009A1DAC">
        <w:rPr>
          <w:sz w:val="28"/>
          <w:szCs w:val="28"/>
        </w:rPr>
        <w:t>-</w:t>
      </w:r>
      <w:r w:rsidR="00B8179E" w:rsidRPr="009A1DAC">
        <w:rPr>
          <w:sz w:val="28"/>
          <w:szCs w:val="28"/>
        </w:rPr>
        <w:t>базы аварийно-спасательных служб и (или) аварийно-спасательных формирований;</w:t>
      </w:r>
    </w:p>
    <w:p w:rsidR="00B8179E" w:rsidRPr="009A1DAC" w:rsidRDefault="009B6853" w:rsidP="009B6853">
      <w:pPr>
        <w:pStyle w:val="aff9"/>
        <w:spacing w:line="240" w:lineRule="auto"/>
        <w:rPr>
          <w:sz w:val="28"/>
          <w:szCs w:val="28"/>
        </w:rPr>
      </w:pPr>
      <w:r w:rsidRPr="009A1DAC">
        <w:rPr>
          <w:sz w:val="28"/>
          <w:szCs w:val="28"/>
        </w:rPr>
        <w:t>4)</w:t>
      </w:r>
      <w:r w:rsidR="00B8179E" w:rsidRPr="009A1DAC">
        <w:rPr>
          <w:sz w:val="28"/>
          <w:szCs w:val="28"/>
        </w:rPr>
        <w:t>в области образования:</w:t>
      </w:r>
    </w:p>
    <w:p w:rsidR="00B8179E" w:rsidRPr="009A1DAC" w:rsidRDefault="009B6853" w:rsidP="009B6853">
      <w:pPr>
        <w:pStyle w:val="aff9"/>
        <w:spacing w:line="240" w:lineRule="auto"/>
        <w:rPr>
          <w:sz w:val="28"/>
          <w:szCs w:val="28"/>
        </w:rPr>
      </w:pPr>
      <w:r w:rsidRPr="009A1DAC">
        <w:rPr>
          <w:sz w:val="28"/>
          <w:szCs w:val="28"/>
        </w:rPr>
        <w:t>-</w:t>
      </w:r>
      <w:r w:rsidR="00B8179E" w:rsidRPr="009A1DAC">
        <w:rPr>
          <w:sz w:val="28"/>
          <w:szCs w:val="28"/>
        </w:rPr>
        <w:t>общеобразовательные организации;</w:t>
      </w:r>
    </w:p>
    <w:p w:rsidR="00B8179E" w:rsidRPr="009A1DAC" w:rsidRDefault="009B6853" w:rsidP="009B6853">
      <w:pPr>
        <w:pStyle w:val="aff9"/>
        <w:spacing w:line="240" w:lineRule="auto"/>
        <w:rPr>
          <w:sz w:val="28"/>
          <w:szCs w:val="28"/>
        </w:rPr>
      </w:pPr>
      <w:r w:rsidRPr="009A1DAC">
        <w:rPr>
          <w:sz w:val="28"/>
          <w:szCs w:val="28"/>
        </w:rPr>
        <w:t>-</w:t>
      </w:r>
      <w:r w:rsidR="00B8179E" w:rsidRPr="009A1DAC">
        <w:rPr>
          <w:sz w:val="28"/>
          <w:szCs w:val="28"/>
        </w:rPr>
        <w:t>дошкольные образовательные организации;</w:t>
      </w:r>
    </w:p>
    <w:p w:rsidR="00B8179E" w:rsidRPr="009A1DAC" w:rsidRDefault="009B6853" w:rsidP="009B6853">
      <w:pPr>
        <w:pStyle w:val="aff9"/>
        <w:spacing w:line="240" w:lineRule="auto"/>
        <w:rPr>
          <w:sz w:val="28"/>
          <w:szCs w:val="28"/>
        </w:rPr>
      </w:pPr>
      <w:r w:rsidRPr="009A1DAC">
        <w:rPr>
          <w:sz w:val="28"/>
          <w:szCs w:val="28"/>
        </w:rPr>
        <w:t>-</w:t>
      </w:r>
      <w:r w:rsidR="00B8179E" w:rsidRPr="009A1DAC">
        <w:rPr>
          <w:sz w:val="28"/>
          <w:szCs w:val="28"/>
        </w:rPr>
        <w:t>организации дополнительного образования;</w:t>
      </w:r>
    </w:p>
    <w:p w:rsidR="00B8179E" w:rsidRPr="009A1DAC" w:rsidRDefault="00726770" w:rsidP="009B6853">
      <w:pPr>
        <w:pStyle w:val="aff9"/>
        <w:spacing w:line="240" w:lineRule="auto"/>
        <w:rPr>
          <w:sz w:val="28"/>
          <w:szCs w:val="28"/>
        </w:rPr>
      </w:pPr>
      <w:r w:rsidRPr="009A1DAC">
        <w:rPr>
          <w:sz w:val="28"/>
          <w:szCs w:val="28"/>
        </w:rPr>
        <w:t>5</w:t>
      </w:r>
      <w:r w:rsidR="009B6853" w:rsidRPr="009A1DAC">
        <w:rPr>
          <w:sz w:val="28"/>
          <w:szCs w:val="28"/>
        </w:rPr>
        <w:t>)</w:t>
      </w:r>
      <w:r w:rsidR="00B8179E" w:rsidRPr="009A1DAC">
        <w:rPr>
          <w:sz w:val="28"/>
          <w:szCs w:val="28"/>
        </w:rPr>
        <w:t>в области физической культуры и массового спорта - спортивные комплексы, стадионы, физкультурно-оздоровительные комплексы, спортивно-оздоровительные лагеря, лыжные базы, конноспортивные базы, авто- и мотодромы, лодочные станции, яхт-клубы, иные объекты спортивного назначения местного значения, необходимые для развития на территории городского округа физической культуры и массового спорта;</w:t>
      </w:r>
    </w:p>
    <w:p w:rsidR="00B8179E" w:rsidRPr="009A1DAC" w:rsidRDefault="00726770" w:rsidP="009B6853">
      <w:pPr>
        <w:pStyle w:val="aff9"/>
        <w:spacing w:line="240" w:lineRule="auto"/>
        <w:rPr>
          <w:sz w:val="28"/>
          <w:szCs w:val="28"/>
        </w:rPr>
      </w:pPr>
      <w:r w:rsidRPr="009A1DAC">
        <w:rPr>
          <w:sz w:val="28"/>
          <w:szCs w:val="28"/>
        </w:rPr>
        <w:t>6</w:t>
      </w:r>
      <w:r w:rsidR="009B6853" w:rsidRPr="009A1DAC">
        <w:rPr>
          <w:sz w:val="28"/>
          <w:szCs w:val="28"/>
        </w:rPr>
        <w:t>)</w:t>
      </w:r>
      <w:r w:rsidR="00B8179E" w:rsidRPr="009A1DAC">
        <w:rPr>
          <w:sz w:val="28"/>
          <w:szCs w:val="28"/>
        </w:rPr>
        <w:t>в области культуры и социального обслуживания:</w:t>
      </w:r>
    </w:p>
    <w:p w:rsidR="00B8179E" w:rsidRPr="009A1DAC" w:rsidRDefault="009B6853" w:rsidP="009B6853">
      <w:pPr>
        <w:pStyle w:val="aff9"/>
        <w:spacing w:line="240" w:lineRule="auto"/>
        <w:rPr>
          <w:sz w:val="28"/>
          <w:szCs w:val="28"/>
        </w:rPr>
      </w:pPr>
      <w:r w:rsidRPr="009A1DAC">
        <w:rPr>
          <w:sz w:val="28"/>
          <w:szCs w:val="28"/>
        </w:rPr>
        <w:t>-</w:t>
      </w:r>
      <w:r w:rsidR="00B8179E" w:rsidRPr="009A1DAC">
        <w:rPr>
          <w:sz w:val="28"/>
          <w:szCs w:val="28"/>
        </w:rPr>
        <w:t>объекты культурного наследия местного значения;</w:t>
      </w:r>
    </w:p>
    <w:p w:rsidR="00B8179E" w:rsidRPr="009A1DAC" w:rsidRDefault="009B6853" w:rsidP="009B6853">
      <w:pPr>
        <w:pStyle w:val="aff9"/>
        <w:spacing w:line="240" w:lineRule="auto"/>
        <w:rPr>
          <w:sz w:val="28"/>
          <w:szCs w:val="28"/>
        </w:rPr>
      </w:pPr>
      <w:r w:rsidRPr="009A1DAC">
        <w:rPr>
          <w:sz w:val="28"/>
          <w:szCs w:val="28"/>
        </w:rPr>
        <w:t>-</w:t>
      </w:r>
      <w:r w:rsidR="00B8179E" w:rsidRPr="009A1DAC">
        <w:rPr>
          <w:sz w:val="28"/>
          <w:szCs w:val="28"/>
        </w:rPr>
        <w:t>объекты культурно-досугового назначения и социальной инфраструктуры местного значения;</w:t>
      </w:r>
    </w:p>
    <w:p w:rsidR="00B8179E" w:rsidRPr="009A1DAC" w:rsidRDefault="00726770" w:rsidP="009B6853">
      <w:pPr>
        <w:pStyle w:val="aff9"/>
        <w:spacing w:line="240" w:lineRule="auto"/>
        <w:rPr>
          <w:sz w:val="28"/>
          <w:szCs w:val="28"/>
        </w:rPr>
      </w:pPr>
      <w:r w:rsidRPr="009A1DAC">
        <w:rPr>
          <w:sz w:val="28"/>
          <w:szCs w:val="28"/>
        </w:rPr>
        <w:t>7</w:t>
      </w:r>
      <w:r w:rsidR="009B6853" w:rsidRPr="009A1DAC">
        <w:rPr>
          <w:sz w:val="28"/>
          <w:szCs w:val="28"/>
        </w:rPr>
        <w:t>)</w:t>
      </w:r>
      <w:r w:rsidR="00B8179E" w:rsidRPr="009A1DAC">
        <w:rPr>
          <w:sz w:val="28"/>
          <w:szCs w:val="28"/>
        </w:rPr>
        <w:t>в области утилизации и переработки бытовых и промышленных отходов (для городских округов) - свалки, полигоны бытовых и (или) промышленных отходов, скотомогильники, объекты по переработке промышленных, бытовых и биологических отходов;</w:t>
      </w:r>
    </w:p>
    <w:p w:rsidR="00B8179E" w:rsidRPr="009A1DAC" w:rsidRDefault="00726770" w:rsidP="009B6853">
      <w:pPr>
        <w:pStyle w:val="aff9"/>
        <w:spacing w:line="240" w:lineRule="auto"/>
        <w:rPr>
          <w:sz w:val="28"/>
          <w:szCs w:val="28"/>
        </w:rPr>
      </w:pPr>
      <w:r w:rsidRPr="009A1DAC">
        <w:rPr>
          <w:sz w:val="28"/>
          <w:szCs w:val="28"/>
        </w:rPr>
        <w:t>8</w:t>
      </w:r>
      <w:r w:rsidR="009B6853" w:rsidRPr="009A1DAC">
        <w:rPr>
          <w:sz w:val="28"/>
          <w:szCs w:val="28"/>
        </w:rPr>
        <w:t>)</w:t>
      </w:r>
      <w:r w:rsidR="00B8179E" w:rsidRPr="009A1DAC">
        <w:rPr>
          <w:sz w:val="28"/>
          <w:szCs w:val="28"/>
        </w:rPr>
        <w:t>в иных областях:</w:t>
      </w:r>
    </w:p>
    <w:p w:rsidR="00B8179E" w:rsidRPr="009A1DAC" w:rsidRDefault="009B6853" w:rsidP="0092582E">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lastRenderedPageBreak/>
        <w:t>-</w:t>
      </w:r>
      <w:r w:rsidR="00B8179E" w:rsidRPr="009A1DAC">
        <w:rPr>
          <w:rFonts w:ascii="Times New Roman" w:hAnsi="Times New Roman" w:cs="Times New Roman"/>
          <w:sz w:val="28"/>
          <w:szCs w:val="28"/>
        </w:rPr>
        <w:t>особо охраняемые природные территории местного значения, расположенные на территории городского округа;</w:t>
      </w:r>
    </w:p>
    <w:p w:rsidR="00B8179E" w:rsidRPr="009A1DAC" w:rsidRDefault="009B6853" w:rsidP="0092582E">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w:t>
      </w:r>
      <w:r w:rsidR="00B8179E" w:rsidRPr="009A1DAC">
        <w:rPr>
          <w:rFonts w:ascii="Times New Roman" w:hAnsi="Times New Roman" w:cs="Times New Roman"/>
          <w:sz w:val="28"/>
          <w:szCs w:val="28"/>
        </w:rPr>
        <w:t>объекты жилищного строительства в границах городского округа, в том числе территории муниципального жилищного фонда, инвестиционные площадки в сфере развития жилищного строительства для целей комплексного освоения и коммерческого найма;</w:t>
      </w:r>
    </w:p>
    <w:p w:rsidR="00B8179E" w:rsidRPr="009A1DAC" w:rsidRDefault="009B6853" w:rsidP="0092582E">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w:t>
      </w:r>
      <w:r w:rsidR="00B8179E" w:rsidRPr="009A1DAC">
        <w:rPr>
          <w:rFonts w:ascii="Times New Roman" w:hAnsi="Times New Roman" w:cs="Times New Roman"/>
          <w:sz w:val="28"/>
          <w:szCs w:val="28"/>
        </w:rPr>
        <w:t>места захоронения (кладбища, крематории, колумбарии), расположенные на территориях городского округа;</w:t>
      </w:r>
    </w:p>
    <w:p w:rsidR="00B8179E" w:rsidRPr="009A1DAC" w:rsidRDefault="009B6853" w:rsidP="0092582E">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w:t>
      </w:r>
      <w:r w:rsidR="00B8179E" w:rsidRPr="009A1DAC">
        <w:rPr>
          <w:rFonts w:ascii="Times New Roman" w:hAnsi="Times New Roman" w:cs="Times New Roman"/>
          <w:sz w:val="28"/>
          <w:szCs w:val="28"/>
        </w:rPr>
        <w:t>иные виды объектов местного значения,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законами автономного округа, уставами муниципальных образований автономного округа и оказывают существенное влияние на социально-экономическое развитие городского округа.</w:t>
      </w:r>
    </w:p>
    <w:p w:rsidR="009B6853" w:rsidRPr="009A1DAC" w:rsidRDefault="009B6853" w:rsidP="0092582E">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p>
    <w:p w:rsidR="00917555" w:rsidRPr="009A1DAC" w:rsidRDefault="00917555" w:rsidP="0092582E">
      <w:pPr>
        <w:pStyle w:val="4a"/>
        <w:spacing w:before="120" w:after="120"/>
        <w:rPr>
          <w:rFonts w:eastAsiaTheme="minorHAnsi"/>
          <w:b w:val="0"/>
          <w:bCs w:val="0"/>
          <w:color w:val="auto"/>
          <w:kern w:val="0"/>
          <w:lang w:val="ru-RU" w:eastAsia="en-US"/>
        </w:rPr>
      </w:pPr>
      <w:bookmarkStart w:id="42" w:name="_Toc171694299"/>
      <w:r w:rsidRPr="009A1DAC">
        <w:rPr>
          <w:b w:val="0"/>
          <w:color w:val="auto"/>
        </w:rPr>
        <w:t xml:space="preserve">Глава </w:t>
      </w:r>
      <w:r w:rsidRPr="009A1DAC">
        <w:rPr>
          <w:b w:val="0"/>
          <w:color w:val="auto"/>
          <w:lang w:val="en-US"/>
        </w:rPr>
        <w:t>V</w:t>
      </w:r>
      <w:r w:rsidRPr="009A1DAC">
        <w:rPr>
          <w:b w:val="0"/>
          <w:color w:val="auto"/>
        </w:rPr>
        <w:t xml:space="preserve">. </w:t>
      </w:r>
      <w:r w:rsidR="00DF0127" w:rsidRPr="009A1DAC">
        <w:rPr>
          <w:rFonts w:eastAsiaTheme="minorHAnsi"/>
          <w:b w:val="0"/>
          <w:bCs w:val="0"/>
          <w:color w:val="auto"/>
          <w:kern w:val="0"/>
          <w:lang w:val="ru-RU" w:eastAsia="en-US"/>
        </w:rPr>
        <w:t>Типология расчетных показателей проектов нормативов градостроительного проектирования</w:t>
      </w:r>
      <w:bookmarkEnd w:id="42"/>
    </w:p>
    <w:p w:rsidR="00917555" w:rsidRPr="009A1DAC" w:rsidRDefault="00917555" w:rsidP="0092582E">
      <w:pPr>
        <w:spacing w:after="0" w:line="240" w:lineRule="auto"/>
        <w:ind w:firstLine="709"/>
        <w:jc w:val="both"/>
        <w:rPr>
          <w:rFonts w:ascii="Times New Roman" w:hAnsi="Times New Roman" w:cs="Times New Roman"/>
          <w:sz w:val="28"/>
          <w:szCs w:val="28"/>
        </w:rPr>
      </w:pPr>
      <w:bookmarkStart w:id="43" w:name="_Toc401411285"/>
      <w:r w:rsidRPr="009A1DAC">
        <w:rPr>
          <w:rFonts w:ascii="Times New Roman" w:hAnsi="Times New Roman" w:cs="Times New Roman"/>
          <w:sz w:val="28"/>
          <w:szCs w:val="28"/>
        </w:rPr>
        <w:t>При разработке местных нормативов градостроительного проектирования были выделены три типа расчетных показателей– 2 типа расчетных показателей отражают минимально допустимый уровень обеспеченности объектами местного значения и 1 тип расчетных показателей отражает максимально допустимый уровень территориальной доступности объектов местного значения для населения.</w:t>
      </w:r>
    </w:p>
    <w:p w:rsidR="00917555" w:rsidRPr="009A1DAC" w:rsidRDefault="009B6853"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Тип 1.</w:t>
      </w:r>
      <w:r w:rsidR="00917555" w:rsidRPr="009A1DAC">
        <w:rPr>
          <w:rFonts w:ascii="Times New Roman" w:hAnsi="Times New Roman" w:cs="Times New Roman"/>
          <w:sz w:val="28"/>
          <w:szCs w:val="28"/>
        </w:rPr>
        <w:t>Расчетные показатели минимально допустимого уровня мощности объектов местного значения в расчете на численность населения – показатели, отражающие соотношение между двумя (реже – тремя и более) показателями социально-экономического развития территории или функциональных свойств объектов местного значения (например, удельные показатели мощности предприятий или учреждений социального и коммунально-бытового обслуживания на 1 тыс. человек).</w:t>
      </w:r>
    </w:p>
    <w:p w:rsidR="00917555" w:rsidRPr="009A1DAC" w:rsidRDefault="009B6853"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Тип 2.</w:t>
      </w:r>
      <w:r w:rsidR="00917555" w:rsidRPr="009A1DAC">
        <w:rPr>
          <w:rFonts w:ascii="Times New Roman" w:hAnsi="Times New Roman" w:cs="Times New Roman"/>
          <w:sz w:val="28"/>
          <w:szCs w:val="28"/>
        </w:rPr>
        <w:t>Расчетные показатели минимально допустимой площади территории, необходимой для размещения объектов местного значения, в расчете на единицу показателя социально-экономического развития территории – показатели, отражающие соотношение между показателем площади территории и показателем (реже – показателями) социально-экономического развития территории. Это удельные показатели потребления ресурсов территории (её площади и других пространственных характеристик) на единицу показателя, отражающего тот или иной аспект социально-экономического развития всей территории в целом (например, численность населения) или функциональных свойств объектов местного значения (например, удельные показатели площади земельных участков тех или иных предприятий и учреждений на единицу мощности этих объектов). Функциональные свой</w:t>
      </w:r>
      <w:r w:rsidRPr="009A1DAC">
        <w:rPr>
          <w:rFonts w:ascii="Times New Roman" w:hAnsi="Times New Roman" w:cs="Times New Roman"/>
          <w:sz w:val="28"/>
          <w:szCs w:val="28"/>
        </w:rPr>
        <w:t>ства объектов местного значения</w:t>
      </w:r>
      <w:r w:rsidR="00917555" w:rsidRPr="009A1DAC">
        <w:rPr>
          <w:rFonts w:ascii="Times New Roman" w:hAnsi="Times New Roman" w:cs="Times New Roman"/>
          <w:sz w:val="28"/>
          <w:szCs w:val="28"/>
        </w:rPr>
        <w:t xml:space="preserve"> могут измеряться как в показателях мощности объектов данного вида, так и показателях объектов, измеряющих </w:t>
      </w:r>
      <w:r w:rsidR="00917555" w:rsidRPr="009A1DAC">
        <w:rPr>
          <w:rFonts w:ascii="Times New Roman" w:hAnsi="Times New Roman" w:cs="Times New Roman"/>
          <w:sz w:val="28"/>
          <w:szCs w:val="28"/>
        </w:rPr>
        <w:lastRenderedPageBreak/>
        <w:t>соответствующий объект местного значения как объект недвижимости (например, площадь застройки или общая площадь объекта капитального строительства). Таким образом, плотность застройки территорий местного значения различного назначения, плотность улично-дорожной сети и другие подобные показатели относятся к расчетным показателям минимально допустимого уровня обеспеченности объектами местного значения.</w:t>
      </w:r>
    </w:p>
    <w:p w:rsidR="00917555" w:rsidRPr="009A1DAC" w:rsidRDefault="009B6853"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Тип 3.</w:t>
      </w:r>
      <w:r w:rsidR="00917555" w:rsidRPr="009A1DAC">
        <w:rPr>
          <w:rFonts w:ascii="Times New Roman" w:hAnsi="Times New Roman" w:cs="Times New Roman"/>
          <w:sz w:val="28"/>
          <w:szCs w:val="28"/>
        </w:rPr>
        <w:t>Расчетные показатели максимально допустимого уровня территориальной (пешеходной или транспортной) доступности объектов местного значения для населения. Доступность может быть измерена показателем времени или расстояния.</w:t>
      </w:r>
    </w:p>
    <w:p w:rsidR="00917555" w:rsidRPr="009A1DAC" w:rsidRDefault="00917555"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В рамках каждого из типов выделены группы расчетных показателей по направлениям градостроительного проектирования.</w:t>
      </w:r>
    </w:p>
    <w:p w:rsidR="009B6853" w:rsidRPr="009A1DAC" w:rsidRDefault="009B6853" w:rsidP="0092582E">
      <w:pPr>
        <w:spacing w:after="0" w:line="240" w:lineRule="auto"/>
        <w:ind w:firstLine="709"/>
        <w:jc w:val="both"/>
        <w:rPr>
          <w:rFonts w:ascii="Times New Roman" w:hAnsi="Times New Roman" w:cs="Times New Roman"/>
          <w:sz w:val="28"/>
          <w:szCs w:val="28"/>
        </w:rPr>
      </w:pPr>
    </w:p>
    <w:p w:rsidR="00973A84" w:rsidRPr="009A1DAC" w:rsidRDefault="00973A84" w:rsidP="0092582E">
      <w:pPr>
        <w:pStyle w:val="4a"/>
        <w:spacing w:before="120" w:after="120"/>
        <w:rPr>
          <w:rFonts w:eastAsiaTheme="minorHAnsi"/>
          <w:b w:val="0"/>
          <w:bCs w:val="0"/>
          <w:color w:val="auto"/>
          <w:kern w:val="0"/>
          <w:lang w:val="ru-RU" w:eastAsia="en-US"/>
        </w:rPr>
      </w:pPr>
      <w:r w:rsidRPr="009A1DAC">
        <w:rPr>
          <w:b w:val="0"/>
          <w:color w:val="auto"/>
        </w:rPr>
        <w:t xml:space="preserve">Глава </w:t>
      </w:r>
      <w:r w:rsidRPr="009A1DAC">
        <w:rPr>
          <w:b w:val="0"/>
          <w:color w:val="auto"/>
          <w:lang w:val="en-US"/>
        </w:rPr>
        <w:t>V</w:t>
      </w:r>
      <w:r w:rsidRPr="009A1DAC">
        <w:rPr>
          <w:b w:val="0"/>
          <w:color w:val="auto"/>
          <w:lang w:val="ru-RU"/>
        </w:rPr>
        <w:t>I</w:t>
      </w:r>
      <w:r w:rsidRPr="009A1DAC">
        <w:rPr>
          <w:b w:val="0"/>
          <w:color w:val="auto"/>
        </w:rPr>
        <w:t xml:space="preserve">. </w:t>
      </w:r>
      <w:r w:rsidRPr="009A1DAC">
        <w:rPr>
          <w:rFonts w:eastAsiaTheme="minorHAnsi"/>
          <w:b w:val="0"/>
          <w:bCs w:val="0"/>
          <w:color w:val="auto"/>
          <w:kern w:val="0"/>
          <w:lang w:val="ru-RU" w:eastAsia="en-US"/>
        </w:rPr>
        <w:t>Типология расчетных показателей проектов нормативов градостроительного проектирования</w:t>
      </w:r>
    </w:p>
    <w:p w:rsidR="00905596" w:rsidRPr="009A1DAC" w:rsidRDefault="001D0B46" w:rsidP="0092582E">
      <w:pPr>
        <w:pStyle w:val="2"/>
        <w:numPr>
          <w:ilvl w:val="1"/>
          <w:numId w:val="0"/>
        </w:numPr>
        <w:spacing w:before="120" w:after="120" w:line="240" w:lineRule="auto"/>
        <w:ind w:firstLine="709"/>
        <w:jc w:val="both"/>
        <w:rPr>
          <w:rFonts w:ascii="Times New Roman" w:eastAsia="Times New Roman" w:hAnsi="Times New Roman" w:cs="Times New Roman"/>
          <w:b w:val="0"/>
          <w:bCs/>
          <w:sz w:val="28"/>
          <w:szCs w:val="28"/>
          <w:lang w:val="x-none" w:eastAsia="x-none"/>
        </w:rPr>
      </w:pPr>
      <w:bookmarkStart w:id="44" w:name="_Toc171694300"/>
      <w:bookmarkEnd w:id="43"/>
      <w:r w:rsidRPr="009A1DAC">
        <w:rPr>
          <w:rFonts w:ascii="Times New Roman" w:eastAsia="Times New Roman" w:hAnsi="Times New Roman" w:cs="Times New Roman"/>
          <w:b w:val="0"/>
          <w:bCs/>
          <w:sz w:val="28"/>
          <w:szCs w:val="28"/>
          <w:lang w:val="x-none" w:eastAsia="x-none"/>
        </w:rPr>
        <w:t xml:space="preserve">Статья </w:t>
      </w:r>
      <w:r w:rsidR="007F0D5C" w:rsidRPr="009A1DAC">
        <w:rPr>
          <w:rFonts w:ascii="Times New Roman" w:eastAsia="Times New Roman" w:hAnsi="Times New Roman" w:cs="Times New Roman"/>
          <w:b w:val="0"/>
          <w:bCs/>
          <w:sz w:val="28"/>
          <w:szCs w:val="28"/>
          <w:lang w:eastAsia="x-none"/>
        </w:rPr>
        <w:t>1</w:t>
      </w:r>
      <w:r w:rsidR="009940D7" w:rsidRPr="009A1DAC">
        <w:rPr>
          <w:rFonts w:ascii="Times New Roman" w:eastAsia="Times New Roman" w:hAnsi="Times New Roman" w:cs="Times New Roman"/>
          <w:b w:val="0"/>
          <w:bCs/>
          <w:sz w:val="28"/>
          <w:szCs w:val="28"/>
          <w:lang w:eastAsia="x-none"/>
        </w:rPr>
        <w:t>6</w:t>
      </w:r>
      <w:r w:rsidRPr="009A1DAC">
        <w:rPr>
          <w:rFonts w:ascii="Times New Roman" w:eastAsia="Times New Roman" w:hAnsi="Times New Roman" w:cs="Times New Roman"/>
          <w:b w:val="0"/>
          <w:bCs/>
          <w:sz w:val="28"/>
          <w:szCs w:val="28"/>
          <w:lang w:val="x-none" w:eastAsia="x-none"/>
        </w:rPr>
        <w:t xml:space="preserve">. </w:t>
      </w:r>
      <w:r w:rsidR="00905596" w:rsidRPr="009A1DAC">
        <w:rPr>
          <w:rFonts w:ascii="Times New Roman" w:eastAsia="Times New Roman" w:hAnsi="Times New Roman" w:cs="Times New Roman"/>
          <w:b w:val="0"/>
          <w:bCs/>
          <w:sz w:val="28"/>
          <w:szCs w:val="28"/>
          <w:lang w:val="x-none" w:eastAsia="x-none"/>
        </w:rPr>
        <w:t>Обоснование расчетных показателей, устанавливаемых в области жилищного строительства</w:t>
      </w:r>
      <w:bookmarkEnd w:id="44"/>
    </w:p>
    <w:p w:rsidR="00905596" w:rsidRPr="009A1DAC" w:rsidRDefault="00905596"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Для первичного определения потребности в территориях для размещения объектов жилищного строительства, инвестиционных площадок в сфере развития жилищного строительства в границах городского округа, установлены расчетные показатели минимально допустимой площади территории для зон жилой застройки.</w:t>
      </w:r>
    </w:p>
    <w:p w:rsidR="00905596" w:rsidRPr="009A1DAC" w:rsidRDefault="00905596"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Размеры территории, застраиваемой малоэтажными домами в границах городского округа зависят от того, будет ли это блокированная застройка либо застройка многоквартирными домами не выше 3 этажей.</w:t>
      </w:r>
    </w:p>
    <w:p w:rsidR="00905596" w:rsidRPr="009A1DAC" w:rsidRDefault="00905596"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Блокированная застройка предполагает наличие земельного участка при каждой отдельной квартире 100-200 кв. м. Минимальный размер индивидуального земельного участка при блокированной застройке – 0,01 га.</w:t>
      </w:r>
    </w:p>
    <w:p w:rsidR="00905596" w:rsidRPr="009A1DAC" w:rsidRDefault="00905596"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Многоквартирные малоэтажными дома чаще не имеют индивидуальных земельных участков, но их наличие не исключено.</w:t>
      </w:r>
    </w:p>
    <w:p w:rsidR="00905596" w:rsidRPr="009A1DAC" w:rsidRDefault="00905596"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 xml:space="preserve">При застройка многоэтажными жилыми домами с плотностью выше </w:t>
      </w:r>
      <w:r w:rsidR="000B7D29">
        <w:rPr>
          <w:rFonts w:ascii="Times New Roman" w:hAnsi="Times New Roman" w:cs="Times New Roman"/>
          <w:sz w:val="28"/>
          <w:szCs w:val="28"/>
        </w:rPr>
        <w:t xml:space="preserve">                           </w:t>
      </w:r>
      <w:r w:rsidRPr="009A1DAC">
        <w:rPr>
          <w:rFonts w:ascii="Times New Roman" w:hAnsi="Times New Roman" w:cs="Times New Roman"/>
          <w:sz w:val="28"/>
          <w:szCs w:val="28"/>
        </w:rPr>
        <w:t>10 тысяч кв. м зданий на 1 га должна иметь специальные обоснования обеспечения объектами обслуживания.</w:t>
      </w:r>
    </w:p>
    <w:p w:rsidR="00905596" w:rsidRPr="009A1DAC" w:rsidRDefault="00905596"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Территория малоэтажной, а также средне- и многоэтажной застройки включает в себя непосредственно застраиваемую территорию, придомовую территорию с размещенными на ней детскими игровыми, спортивными площадками, площадками для выгула собак, хозяйственно-бытовыми площадками, стоянками автомобилей, озеленением, объектами повседневного потребления.</w:t>
      </w:r>
    </w:p>
    <w:p w:rsidR="009B6853" w:rsidRPr="009A1DAC" w:rsidRDefault="009B6853" w:rsidP="0092582E">
      <w:pPr>
        <w:spacing w:after="0" w:line="240" w:lineRule="auto"/>
        <w:ind w:firstLine="709"/>
        <w:jc w:val="both"/>
        <w:rPr>
          <w:rFonts w:ascii="Times New Roman" w:hAnsi="Times New Roman" w:cs="Times New Roman"/>
          <w:sz w:val="28"/>
          <w:szCs w:val="28"/>
        </w:rPr>
      </w:pPr>
    </w:p>
    <w:p w:rsidR="00905596" w:rsidRPr="009A1DAC" w:rsidRDefault="00D3131F" w:rsidP="0092582E">
      <w:pPr>
        <w:pStyle w:val="2"/>
        <w:numPr>
          <w:ilvl w:val="1"/>
          <w:numId w:val="0"/>
        </w:numPr>
        <w:spacing w:before="120" w:after="120" w:line="240" w:lineRule="auto"/>
        <w:ind w:firstLine="709"/>
        <w:jc w:val="both"/>
        <w:rPr>
          <w:rFonts w:ascii="Times New Roman" w:eastAsia="Times New Roman" w:hAnsi="Times New Roman" w:cs="Times New Roman"/>
          <w:b w:val="0"/>
          <w:bCs/>
          <w:sz w:val="28"/>
          <w:szCs w:val="28"/>
          <w:lang w:eastAsia="x-none"/>
        </w:rPr>
      </w:pPr>
      <w:bookmarkStart w:id="45" w:name="_Toc87726377"/>
      <w:bookmarkStart w:id="46" w:name="_Toc171694301"/>
      <w:r w:rsidRPr="009A1DAC">
        <w:rPr>
          <w:rFonts w:ascii="Times New Roman" w:eastAsia="Times New Roman" w:hAnsi="Times New Roman" w:cs="Times New Roman"/>
          <w:b w:val="0"/>
          <w:bCs/>
          <w:sz w:val="28"/>
          <w:szCs w:val="28"/>
          <w:lang w:val="x-none" w:eastAsia="x-none"/>
        </w:rPr>
        <w:lastRenderedPageBreak/>
        <w:t xml:space="preserve">Статья </w:t>
      </w:r>
      <w:r w:rsidR="007C196D" w:rsidRPr="009A1DAC">
        <w:rPr>
          <w:rFonts w:ascii="Times New Roman" w:eastAsia="Times New Roman" w:hAnsi="Times New Roman" w:cs="Times New Roman"/>
          <w:b w:val="0"/>
          <w:bCs/>
          <w:sz w:val="28"/>
          <w:szCs w:val="28"/>
          <w:lang w:eastAsia="x-none"/>
        </w:rPr>
        <w:t>1</w:t>
      </w:r>
      <w:r w:rsidR="009940D7" w:rsidRPr="009A1DAC">
        <w:rPr>
          <w:rFonts w:ascii="Times New Roman" w:eastAsia="Times New Roman" w:hAnsi="Times New Roman" w:cs="Times New Roman"/>
          <w:b w:val="0"/>
          <w:bCs/>
          <w:sz w:val="28"/>
          <w:szCs w:val="28"/>
          <w:lang w:eastAsia="x-none"/>
        </w:rPr>
        <w:t>7</w:t>
      </w:r>
      <w:r w:rsidRPr="009A1DAC">
        <w:rPr>
          <w:rFonts w:ascii="Times New Roman" w:eastAsia="Times New Roman" w:hAnsi="Times New Roman" w:cs="Times New Roman"/>
          <w:b w:val="0"/>
          <w:bCs/>
          <w:sz w:val="28"/>
          <w:szCs w:val="28"/>
          <w:lang w:val="x-none" w:eastAsia="x-none"/>
        </w:rPr>
        <w:t xml:space="preserve">. </w:t>
      </w:r>
      <w:r w:rsidR="00905596" w:rsidRPr="009A1DAC">
        <w:rPr>
          <w:rFonts w:ascii="Times New Roman" w:eastAsia="Times New Roman" w:hAnsi="Times New Roman" w:cs="Times New Roman"/>
          <w:b w:val="0"/>
          <w:bCs/>
          <w:sz w:val="28"/>
          <w:szCs w:val="28"/>
          <w:lang w:val="x-none" w:eastAsia="x-none"/>
        </w:rPr>
        <w:t>Обоснование расчетных показателей минимально допустимого уровня обеспеченности объектами местного значения городского округа в области образования</w:t>
      </w:r>
      <w:bookmarkEnd w:id="45"/>
      <w:r w:rsidR="00251279" w:rsidRPr="009A1DAC">
        <w:rPr>
          <w:rFonts w:ascii="Times New Roman" w:eastAsia="Times New Roman" w:hAnsi="Times New Roman" w:cs="Times New Roman"/>
          <w:b w:val="0"/>
          <w:bCs/>
          <w:sz w:val="28"/>
          <w:szCs w:val="28"/>
          <w:lang w:eastAsia="x-none"/>
        </w:rPr>
        <w:t>.</w:t>
      </w:r>
      <w:bookmarkEnd w:id="46"/>
    </w:p>
    <w:p w:rsidR="00905596" w:rsidRPr="009A1DAC" w:rsidRDefault="00905596" w:rsidP="0092582E">
      <w:pPr>
        <w:pStyle w:val="aff1"/>
        <w:spacing w:line="240" w:lineRule="auto"/>
        <w:ind w:left="0" w:firstLine="709"/>
        <w:rPr>
          <w:sz w:val="28"/>
          <w:szCs w:val="28"/>
          <w:lang w:val="ru-RU"/>
        </w:rPr>
      </w:pPr>
      <w:r w:rsidRPr="009A1DAC">
        <w:rPr>
          <w:sz w:val="28"/>
          <w:szCs w:val="28"/>
        </w:rPr>
        <w:t xml:space="preserve">Расчетные показатели минимально допустимого уровня обеспеченности объектами местного значения </w:t>
      </w:r>
      <w:r w:rsidRPr="009A1DAC">
        <w:rPr>
          <w:sz w:val="28"/>
          <w:szCs w:val="28"/>
          <w:lang w:val="ru-RU"/>
        </w:rPr>
        <w:t>городского</w:t>
      </w:r>
      <w:r w:rsidRPr="009A1DAC">
        <w:rPr>
          <w:sz w:val="28"/>
          <w:szCs w:val="28"/>
        </w:rPr>
        <w:t xml:space="preserve"> округа в области образования и максимально допустимого уровня территориальной доступности таких объектов для населения муниципального округа установлены</w:t>
      </w:r>
      <w:r w:rsidRPr="009A1DAC">
        <w:rPr>
          <w:sz w:val="28"/>
          <w:szCs w:val="28"/>
          <w:lang w:val="ru-RU"/>
        </w:rPr>
        <w:t xml:space="preserve"> с учетом:</w:t>
      </w:r>
    </w:p>
    <w:p w:rsidR="00905596" w:rsidRPr="009A1DAC" w:rsidRDefault="009B6853" w:rsidP="009B6853">
      <w:pPr>
        <w:pStyle w:val="aff9"/>
        <w:spacing w:line="240" w:lineRule="auto"/>
        <w:rPr>
          <w:sz w:val="28"/>
          <w:szCs w:val="28"/>
        </w:rPr>
      </w:pPr>
      <w:r w:rsidRPr="009A1DAC">
        <w:rPr>
          <w:sz w:val="28"/>
          <w:szCs w:val="28"/>
          <w:lang w:val="ru-RU"/>
        </w:rPr>
        <w:t>-</w:t>
      </w:r>
      <w:r w:rsidR="00905596" w:rsidRPr="009A1DAC">
        <w:rPr>
          <w:sz w:val="28"/>
          <w:szCs w:val="28"/>
        </w:rPr>
        <w:t>анализа сложившейся демографической ситуации и прогнозов ее изменения, а именно общей численности населения и отдельных возрастных групп: в возрасте от 1 до 7 лет, от 7 до 15 лет, от 16 до 18 лет, от 5 до 18 лет;</w:t>
      </w:r>
    </w:p>
    <w:p w:rsidR="00905596" w:rsidRPr="009A1DAC" w:rsidRDefault="009B6853" w:rsidP="009B6853">
      <w:pPr>
        <w:pStyle w:val="aff9"/>
        <w:spacing w:line="240" w:lineRule="auto"/>
        <w:rPr>
          <w:sz w:val="28"/>
          <w:szCs w:val="28"/>
        </w:rPr>
      </w:pPr>
      <w:r w:rsidRPr="009A1DAC">
        <w:rPr>
          <w:sz w:val="28"/>
          <w:szCs w:val="28"/>
          <w:lang w:val="ru-RU"/>
        </w:rPr>
        <w:t>-</w:t>
      </w:r>
      <w:r w:rsidR="00905596" w:rsidRPr="009A1DAC">
        <w:rPr>
          <w:sz w:val="28"/>
          <w:szCs w:val="28"/>
        </w:rPr>
        <w:t>документов стратегического планирования и определенных ими приоритетов и показателей (индикаторов) развития;</w:t>
      </w:r>
    </w:p>
    <w:p w:rsidR="00905596" w:rsidRPr="009A1DAC" w:rsidRDefault="009B6853" w:rsidP="009B6853">
      <w:pPr>
        <w:pStyle w:val="aff9"/>
        <w:spacing w:line="240" w:lineRule="auto"/>
        <w:rPr>
          <w:sz w:val="28"/>
          <w:szCs w:val="28"/>
        </w:rPr>
      </w:pPr>
      <w:r w:rsidRPr="009A1DAC">
        <w:rPr>
          <w:sz w:val="28"/>
          <w:szCs w:val="28"/>
          <w:lang w:val="ru-RU"/>
        </w:rPr>
        <w:t>-</w:t>
      </w:r>
      <w:r w:rsidR="00905596" w:rsidRPr="009A1DAC">
        <w:rPr>
          <w:sz w:val="28"/>
          <w:szCs w:val="28"/>
        </w:rPr>
        <w:t>Региональных нормативов градостроительного проектирования Ханты-Мансийского автономного округа;</w:t>
      </w:r>
    </w:p>
    <w:p w:rsidR="00905596" w:rsidRPr="009A1DAC" w:rsidRDefault="009B6853" w:rsidP="009B6853">
      <w:pPr>
        <w:pStyle w:val="aff9"/>
        <w:spacing w:line="240" w:lineRule="auto"/>
        <w:rPr>
          <w:sz w:val="28"/>
          <w:szCs w:val="28"/>
        </w:rPr>
      </w:pPr>
      <w:r w:rsidRPr="009A1DAC">
        <w:rPr>
          <w:sz w:val="28"/>
          <w:szCs w:val="28"/>
          <w:lang w:val="ru-RU"/>
        </w:rPr>
        <w:t>-</w:t>
      </w:r>
      <w:r w:rsidR="00905596" w:rsidRPr="009A1DAC">
        <w:rPr>
          <w:sz w:val="28"/>
          <w:szCs w:val="28"/>
        </w:rPr>
        <w:t>методических рекомендаций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в сфере образования, утвержденных Министерством образования и науки Российской Федерации от 4 мая 2016 года № АК-950/02 (далее – Письмо Минобрнауки России № АВ-950/02).</w:t>
      </w:r>
    </w:p>
    <w:p w:rsidR="00905596" w:rsidRPr="009A1DAC" w:rsidRDefault="00905596" w:rsidP="0092582E">
      <w:pPr>
        <w:pStyle w:val="aff1"/>
        <w:spacing w:line="240" w:lineRule="auto"/>
        <w:ind w:left="0" w:firstLine="709"/>
        <w:rPr>
          <w:sz w:val="28"/>
          <w:szCs w:val="28"/>
        </w:rPr>
      </w:pPr>
      <w:r w:rsidRPr="009A1DAC">
        <w:rPr>
          <w:sz w:val="28"/>
          <w:szCs w:val="28"/>
        </w:rPr>
        <w:t>В соответствии с Письмом Минобрнауки России № АК-920/02 единицей измерения расчетного показателя минимально допустимого уровня обеспеченности дошкольными образовательными организациями является число мест на 100 детей в возрасте от 0 до 7 лет, общеобразовательными организациями – число мест на 100 детей в возрасте от 7 до 18 лет, организациями дополнительного образования – число мест на 100 детей в возрасте от 5 до 18 лет, дифференцированное по форме предоставления программ дополнительного образования (на базе дошкольных образовательных и общеобразовательных организаций или на базе организаций дополнительного образования).</w:t>
      </w:r>
    </w:p>
    <w:p w:rsidR="00905596" w:rsidRPr="009A1DAC" w:rsidRDefault="00905596" w:rsidP="0092582E">
      <w:pPr>
        <w:pStyle w:val="aff1"/>
        <w:spacing w:line="240" w:lineRule="auto"/>
        <w:ind w:left="0" w:firstLine="709"/>
        <w:rPr>
          <w:sz w:val="28"/>
          <w:szCs w:val="28"/>
        </w:rPr>
      </w:pPr>
      <w:r w:rsidRPr="009A1DAC">
        <w:rPr>
          <w:sz w:val="28"/>
          <w:szCs w:val="28"/>
        </w:rPr>
        <w:t>Расчетный показатель минимально допустимого уровня</w:t>
      </w:r>
      <w:r w:rsidRPr="009A1DAC">
        <w:rPr>
          <w:sz w:val="28"/>
          <w:szCs w:val="28"/>
          <w:lang w:val="ru-RU"/>
        </w:rPr>
        <w:t xml:space="preserve"> </w:t>
      </w:r>
      <w:r w:rsidRPr="009A1DAC">
        <w:rPr>
          <w:sz w:val="28"/>
          <w:szCs w:val="28"/>
        </w:rPr>
        <w:t>обеспеченности дошкольными образовательными организациями выражен</w:t>
      </w:r>
      <w:r w:rsidRPr="009A1DAC">
        <w:rPr>
          <w:sz w:val="28"/>
          <w:szCs w:val="28"/>
          <w:lang w:val="ru-RU"/>
        </w:rPr>
        <w:t xml:space="preserve"> </w:t>
      </w:r>
      <w:r w:rsidRPr="009A1DAC">
        <w:rPr>
          <w:sz w:val="28"/>
          <w:szCs w:val="28"/>
        </w:rPr>
        <w:t>в виде охвата детей соответствующей возрастной категории услугами</w:t>
      </w:r>
      <w:r w:rsidRPr="009A1DAC">
        <w:rPr>
          <w:sz w:val="28"/>
          <w:szCs w:val="28"/>
          <w:lang w:val="ru-RU"/>
        </w:rPr>
        <w:t xml:space="preserve"> </w:t>
      </w:r>
      <w:r w:rsidRPr="009A1DAC">
        <w:rPr>
          <w:sz w:val="28"/>
          <w:szCs w:val="28"/>
        </w:rPr>
        <w:t>образовательных организаций с учетом значений целевых показателей</w:t>
      </w:r>
      <w:r w:rsidRPr="009A1DAC">
        <w:rPr>
          <w:sz w:val="28"/>
          <w:szCs w:val="28"/>
          <w:lang w:val="ru-RU"/>
        </w:rPr>
        <w:t xml:space="preserve"> </w:t>
      </w:r>
      <w:r w:rsidRPr="009A1DAC">
        <w:rPr>
          <w:sz w:val="28"/>
          <w:szCs w:val="28"/>
        </w:rPr>
        <w:t>документов стратегического планирования.</w:t>
      </w:r>
    </w:p>
    <w:p w:rsidR="00905596" w:rsidRPr="009A1DAC" w:rsidRDefault="00905596" w:rsidP="0092582E">
      <w:pPr>
        <w:pStyle w:val="aff1"/>
        <w:spacing w:line="240" w:lineRule="auto"/>
        <w:ind w:left="0" w:firstLine="709"/>
        <w:rPr>
          <w:sz w:val="28"/>
          <w:szCs w:val="28"/>
          <w:lang w:val="ru-RU"/>
        </w:rPr>
      </w:pPr>
      <w:r w:rsidRPr="009A1DAC">
        <w:rPr>
          <w:sz w:val="28"/>
          <w:szCs w:val="28"/>
          <w:lang w:val="ru-RU"/>
        </w:rPr>
        <w:t xml:space="preserve">Целевые показатели развития системы дошкольного образования закреплены документами стратегического планирования. Согласно постановлению Правительства Ханты-Мансийского автономного округа – Югры от </w:t>
      </w:r>
      <w:r w:rsidR="00E53E41" w:rsidRPr="009A1DAC">
        <w:rPr>
          <w:sz w:val="28"/>
          <w:szCs w:val="28"/>
          <w:lang w:val="ru-RU"/>
        </w:rPr>
        <w:t>10.11</w:t>
      </w:r>
      <w:r w:rsidR="00275160" w:rsidRPr="009A1DAC">
        <w:rPr>
          <w:sz w:val="28"/>
          <w:szCs w:val="28"/>
          <w:lang w:val="ru-RU"/>
        </w:rPr>
        <w:t xml:space="preserve"> 2023</w:t>
      </w:r>
      <w:r w:rsidRPr="009A1DAC">
        <w:rPr>
          <w:sz w:val="28"/>
          <w:szCs w:val="28"/>
          <w:lang w:val="ru-RU"/>
        </w:rPr>
        <w:t xml:space="preserve"> № </w:t>
      </w:r>
      <w:r w:rsidR="00275160" w:rsidRPr="009A1DAC">
        <w:rPr>
          <w:sz w:val="28"/>
          <w:szCs w:val="28"/>
          <w:lang w:val="ru-RU"/>
        </w:rPr>
        <w:t>550</w:t>
      </w:r>
      <w:r w:rsidRPr="009A1DAC">
        <w:rPr>
          <w:sz w:val="28"/>
          <w:szCs w:val="28"/>
          <w:lang w:val="ru-RU"/>
        </w:rPr>
        <w:t xml:space="preserve">-п «О государственной программе Ханты-Мансийского автономного округа – Югры «Развитие образования» (далее – Государственная программа «Развитие образования») доступность услуг дошкольного </w:t>
      </w:r>
      <w:r w:rsidRPr="009A1DAC">
        <w:rPr>
          <w:sz w:val="28"/>
          <w:szCs w:val="28"/>
          <w:lang w:val="ru-RU"/>
        </w:rPr>
        <w:lastRenderedPageBreak/>
        <w:t>образования для детей в возрасте от 1,5 до 3 лет к 2030 году должна составить 100%.</w:t>
      </w:r>
    </w:p>
    <w:p w:rsidR="00905596" w:rsidRPr="009A1DAC" w:rsidRDefault="00905596" w:rsidP="0092582E">
      <w:pPr>
        <w:pStyle w:val="aff1"/>
        <w:spacing w:line="240" w:lineRule="auto"/>
        <w:ind w:left="0" w:firstLine="709"/>
        <w:rPr>
          <w:sz w:val="28"/>
          <w:szCs w:val="28"/>
          <w:lang w:val="ru-RU"/>
        </w:rPr>
      </w:pPr>
      <w:r w:rsidRPr="009A1DAC">
        <w:rPr>
          <w:sz w:val="28"/>
          <w:szCs w:val="28"/>
          <w:lang w:val="ru-RU"/>
        </w:rPr>
        <w:t>С учетом целевых показателей (индикаторов) Стратегии социально-экономического развития муниципального образования город Нефтеюганск до 2036 года с целевыми ориентирами до 2050 года, а также сложившимся уровнем обеспеченности, спрогнозирован охват детей дошкольным образованием на уровне 83 мест в расчете на 100 детей в возрасте от 1 до 7 лет.</w:t>
      </w:r>
    </w:p>
    <w:p w:rsidR="00905596" w:rsidRPr="009A1DAC" w:rsidRDefault="00905596" w:rsidP="0092582E">
      <w:pPr>
        <w:pStyle w:val="aff1"/>
        <w:spacing w:line="240" w:lineRule="auto"/>
        <w:ind w:left="0" w:firstLine="709"/>
        <w:rPr>
          <w:sz w:val="28"/>
          <w:szCs w:val="28"/>
          <w:lang w:val="ru-RU"/>
        </w:rPr>
      </w:pPr>
      <w:r w:rsidRPr="009A1DAC">
        <w:rPr>
          <w:sz w:val="28"/>
          <w:szCs w:val="28"/>
          <w:lang w:val="ru-RU"/>
        </w:rPr>
        <w:t xml:space="preserve">Расчетный показатель минимально допустимого уровня обеспеченности общеобразовательными организациями согласно письму Минобрнауки России № АВ-950/02 выражается в нормативном количестве мест, приходящемся </w:t>
      </w:r>
      <w:r w:rsidR="000B7D29">
        <w:rPr>
          <w:sz w:val="28"/>
          <w:szCs w:val="28"/>
          <w:lang w:val="ru-RU"/>
        </w:rPr>
        <w:t xml:space="preserve">                                         </w:t>
      </w:r>
      <w:r w:rsidRPr="009A1DAC">
        <w:rPr>
          <w:sz w:val="28"/>
          <w:szCs w:val="28"/>
          <w:lang w:val="ru-RU"/>
        </w:rPr>
        <w:t>на 100 детей в возрасте от 7 до 18 лет.</w:t>
      </w:r>
    </w:p>
    <w:p w:rsidR="00905596" w:rsidRPr="009A1DAC" w:rsidRDefault="00905596" w:rsidP="0092582E">
      <w:pPr>
        <w:pStyle w:val="aff1"/>
        <w:spacing w:line="240" w:lineRule="auto"/>
        <w:ind w:left="0" w:firstLine="709"/>
        <w:rPr>
          <w:sz w:val="28"/>
          <w:szCs w:val="28"/>
          <w:lang w:val="ru-RU"/>
        </w:rPr>
      </w:pPr>
      <w:r w:rsidRPr="009A1DAC">
        <w:rPr>
          <w:sz w:val="28"/>
          <w:szCs w:val="28"/>
          <w:lang w:val="ru-RU"/>
        </w:rPr>
        <w:t>Расчетный показатель минимально допустимого уровня обеспеченности общеобразовательными организациями установлен исходя из условий достижения следующих значений:</w:t>
      </w:r>
    </w:p>
    <w:p w:rsidR="00905596" w:rsidRPr="009A1DAC" w:rsidRDefault="009B6853" w:rsidP="009B6853">
      <w:pPr>
        <w:pStyle w:val="aff9"/>
        <w:spacing w:line="240" w:lineRule="auto"/>
        <w:rPr>
          <w:sz w:val="28"/>
          <w:szCs w:val="28"/>
        </w:rPr>
      </w:pPr>
      <w:r w:rsidRPr="009A1DAC">
        <w:rPr>
          <w:sz w:val="28"/>
          <w:szCs w:val="28"/>
          <w:lang w:val="ru-RU"/>
        </w:rPr>
        <w:t>-</w:t>
      </w:r>
      <w:r w:rsidR="00905596" w:rsidRPr="009A1DAC">
        <w:rPr>
          <w:sz w:val="28"/>
          <w:szCs w:val="28"/>
        </w:rPr>
        <w:t>доля муниципальных общеобразовательных организаций, реализующих образовательную программу начального общего образования в первую смену, - 100 %;</w:t>
      </w:r>
    </w:p>
    <w:p w:rsidR="00905596" w:rsidRPr="009A1DAC" w:rsidRDefault="009B6853" w:rsidP="009B6853">
      <w:pPr>
        <w:pStyle w:val="aff9"/>
        <w:spacing w:line="240" w:lineRule="auto"/>
        <w:rPr>
          <w:sz w:val="28"/>
          <w:szCs w:val="28"/>
        </w:rPr>
      </w:pPr>
      <w:r w:rsidRPr="009A1DAC">
        <w:rPr>
          <w:sz w:val="28"/>
          <w:szCs w:val="28"/>
          <w:lang w:val="ru-RU"/>
        </w:rPr>
        <w:t>-</w:t>
      </w:r>
      <w:r w:rsidR="00905596" w:rsidRPr="009A1DAC">
        <w:rPr>
          <w:sz w:val="28"/>
          <w:szCs w:val="28"/>
        </w:rPr>
        <w:t>доля обучающихся в муниципальных общеобразовательных организациях, занимающихся во вторую (третью) смену, в общей численности обучающихся в муниципальных образовательных организациях – 0 %;</w:t>
      </w:r>
    </w:p>
    <w:p w:rsidR="00905596" w:rsidRPr="009A1DAC" w:rsidRDefault="009B6853" w:rsidP="009B6853">
      <w:pPr>
        <w:pStyle w:val="aff9"/>
        <w:spacing w:line="240" w:lineRule="auto"/>
        <w:rPr>
          <w:sz w:val="28"/>
          <w:szCs w:val="28"/>
        </w:rPr>
      </w:pPr>
      <w:r w:rsidRPr="009A1DAC">
        <w:rPr>
          <w:sz w:val="28"/>
          <w:szCs w:val="28"/>
          <w:lang w:val="ru-RU"/>
        </w:rPr>
        <w:t>-</w:t>
      </w:r>
      <w:r w:rsidR="00905596" w:rsidRPr="009A1DAC">
        <w:rPr>
          <w:sz w:val="28"/>
          <w:szCs w:val="28"/>
        </w:rPr>
        <w:t>охват детей в возрасте от 7 до 15 лет начальным общим и основным общим образованием – 100 %;</w:t>
      </w:r>
    </w:p>
    <w:p w:rsidR="00905596" w:rsidRPr="009A1DAC" w:rsidRDefault="009B6853" w:rsidP="009B6853">
      <w:pPr>
        <w:pStyle w:val="aff9"/>
        <w:spacing w:line="240" w:lineRule="auto"/>
        <w:rPr>
          <w:sz w:val="28"/>
          <w:szCs w:val="28"/>
        </w:rPr>
      </w:pPr>
      <w:r w:rsidRPr="009A1DAC">
        <w:rPr>
          <w:sz w:val="28"/>
          <w:szCs w:val="28"/>
          <w:lang w:val="ru-RU"/>
        </w:rPr>
        <w:t>-</w:t>
      </w:r>
      <w:r w:rsidR="00905596" w:rsidRPr="009A1DAC">
        <w:rPr>
          <w:sz w:val="28"/>
          <w:szCs w:val="28"/>
        </w:rPr>
        <w:t>охват детей в возрасте от 16 до 18 лет средним общим образованием для городского округа – 60 %.</w:t>
      </w:r>
    </w:p>
    <w:p w:rsidR="00905596" w:rsidRPr="009A1DAC" w:rsidRDefault="00905596" w:rsidP="0092582E">
      <w:pPr>
        <w:pStyle w:val="aff1"/>
        <w:spacing w:line="240" w:lineRule="auto"/>
        <w:ind w:left="0" w:firstLine="709"/>
        <w:rPr>
          <w:sz w:val="28"/>
          <w:szCs w:val="28"/>
          <w:lang w:val="ru-RU"/>
        </w:rPr>
      </w:pPr>
      <w:r w:rsidRPr="009A1DAC">
        <w:rPr>
          <w:sz w:val="28"/>
          <w:szCs w:val="28"/>
          <w:lang w:val="ru-RU"/>
        </w:rPr>
        <w:t>Таким образом, охват детей в возрасте от 7 до 18 лет общим образованием спрогнозирован на уровне 96 мест на 100 детей.</w:t>
      </w:r>
    </w:p>
    <w:p w:rsidR="00905596" w:rsidRPr="009A1DAC" w:rsidRDefault="00905596" w:rsidP="0092582E">
      <w:pPr>
        <w:pStyle w:val="aff1"/>
        <w:spacing w:line="240" w:lineRule="auto"/>
        <w:ind w:left="0" w:firstLine="709"/>
        <w:rPr>
          <w:sz w:val="28"/>
          <w:szCs w:val="28"/>
          <w:lang w:val="ru-RU"/>
        </w:rPr>
      </w:pPr>
      <w:r w:rsidRPr="009A1DAC">
        <w:rPr>
          <w:sz w:val="28"/>
          <w:szCs w:val="28"/>
          <w:lang w:val="ru-RU"/>
        </w:rPr>
        <w:t>В соответствии с письмом Минобрнауки России № АВ-950/02 расчетный показатель минимально допустимого уровня обеспеченности организациями дополнительного образования выражается в нормативном количестве мест, приходящемся на 100 детей в возрасте от 5 до 18 лет.</w:t>
      </w:r>
    </w:p>
    <w:p w:rsidR="00905596" w:rsidRPr="009A1DAC" w:rsidRDefault="00905596" w:rsidP="0092582E">
      <w:pPr>
        <w:pStyle w:val="aff1"/>
        <w:spacing w:line="240" w:lineRule="auto"/>
        <w:ind w:left="0" w:firstLine="709"/>
        <w:rPr>
          <w:sz w:val="28"/>
          <w:szCs w:val="28"/>
          <w:lang w:val="ru-RU"/>
        </w:rPr>
      </w:pPr>
      <w:r w:rsidRPr="009A1DAC">
        <w:rPr>
          <w:sz w:val="28"/>
          <w:szCs w:val="28"/>
          <w:lang w:val="ru-RU"/>
        </w:rPr>
        <w:t>Согласно Государственной программе «Развитие образования» к концу расчетного срока уровень обеспеченности организациями дополнительного образования составит не менее 85 %. При этом, на базе дошкольных образовательных и общеобразовательных организаций уровень обеспеченности определен как 25 мест на 100 детей.</w:t>
      </w:r>
    </w:p>
    <w:p w:rsidR="00905596" w:rsidRPr="009A1DAC" w:rsidRDefault="00905596" w:rsidP="0092582E">
      <w:pPr>
        <w:pStyle w:val="aff1"/>
        <w:spacing w:line="240" w:lineRule="auto"/>
        <w:ind w:left="0" w:firstLine="709"/>
        <w:rPr>
          <w:sz w:val="28"/>
          <w:szCs w:val="28"/>
          <w:lang w:val="ru-RU"/>
        </w:rPr>
      </w:pPr>
      <w:r w:rsidRPr="009A1DAC">
        <w:rPr>
          <w:sz w:val="28"/>
          <w:szCs w:val="28"/>
          <w:lang w:val="ru-RU"/>
        </w:rPr>
        <w:t xml:space="preserve">Расчетный показатель минимально допустимого уровня обеспеченности центрами психолого-педагогической, медицинской и социальной помощи выражен в виде объектов. В соответствии с письмом Минобрнауки России </w:t>
      </w:r>
      <w:r w:rsidR="000B7D29">
        <w:rPr>
          <w:sz w:val="28"/>
          <w:szCs w:val="28"/>
          <w:lang w:val="ru-RU"/>
        </w:rPr>
        <w:t xml:space="preserve">                        </w:t>
      </w:r>
      <w:r w:rsidRPr="009A1DAC">
        <w:rPr>
          <w:sz w:val="28"/>
          <w:szCs w:val="28"/>
          <w:lang w:val="ru-RU"/>
        </w:rPr>
        <w:t xml:space="preserve">№ АК-950/02 расчетный показатель минимально допустимого уровня обеспеченности центрами психолого-педагогической, медицинской и социальной помощи установлен как 1 объект на 5 тысяч детей в возрасте </w:t>
      </w:r>
      <w:r w:rsidR="000B7D29">
        <w:rPr>
          <w:sz w:val="28"/>
          <w:szCs w:val="28"/>
          <w:lang w:val="ru-RU"/>
        </w:rPr>
        <w:t xml:space="preserve">                          </w:t>
      </w:r>
      <w:r w:rsidRPr="009A1DAC">
        <w:rPr>
          <w:sz w:val="28"/>
          <w:szCs w:val="28"/>
          <w:lang w:val="ru-RU"/>
        </w:rPr>
        <w:t>до 18 лет.</w:t>
      </w:r>
    </w:p>
    <w:p w:rsidR="00CA396A" w:rsidRPr="009A1DAC" w:rsidRDefault="00CA396A" w:rsidP="0092582E">
      <w:pPr>
        <w:pStyle w:val="aff1"/>
        <w:spacing w:line="240" w:lineRule="auto"/>
        <w:ind w:left="0" w:firstLine="709"/>
        <w:rPr>
          <w:sz w:val="28"/>
          <w:szCs w:val="28"/>
          <w:lang w:val="ru-RU"/>
        </w:rPr>
      </w:pPr>
      <w:r w:rsidRPr="009A1DAC">
        <w:rPr>
          <w:sz w:val="28"/>
          <w:szCs w:val="28"/>
          <w:lang w:val="ru-RU"/>
        </w:rPr>
        <w:t xml:space="preserve">Расчетный показатель максимально допустимого уровня территориальной доступности объектов местного значения городского округа в области </w:t>
      </w:r>
      <w:r w:rsidRPr="009A1DAC">
        <w:rPr>
          <w:sz w:val="28"/>
          <w:szCs w:val="28"/>
          <w:lang w:val="ru-RU"/>
        </w:rPr>
        <w:lastRenderedPageBreak/>
        <w:t>образования принят в соответствии с Региональными нормативами градостроительного проектирования Ханты-Мансийского автономного округа – Югры.</w:t>
      </w:r>
    </w:p>
    <w:p w:rsidR="009B6853" w:rsidRPr="009A1DAC" w:rsidRDefault="009B6853" w:rsidP="0092582E">
      <w:pPr>
        <w:pStyle w:val="aff1"/>
        <w:spacing w:line="240" w:lineRule="auto"/>
        <w:ind w:left="0" w:firstLine="709"/>
        <w:rPr>
          <w:sz w:val="28"/>
          <w:szCs w:val="28"/>
          <w:lang w:val="ru-RU"/>
        </w:rPr>
      </w:pPr>
    </w:p>
    <w:p w:rsidR="00905596" w:rsidRPr="009A1DAC" w:rsidRDefault="00D3131F" w:rsidP="0092582E">
      <w:pPr>
        <w:pStyle w:val="2"/>
        <w:spacing w:line="240" w:lineRule="auto"/>
        <w:jc w:val="both"/>
        <w:rPr>
          <w:rFonts w:ascii="Times New Roman" w:eastAsia="Times New Roman" w:hAnsi="Times New Roman" w:cs="Times New Roman"/>
          <w:b w:val="0"/>
          <w:bCs/>
          <w:sz w:val="28"/>
          <w:szCs w:val="28"/>
          <w:lang w:val="x-none" w:eastAsia="x-none"/>
        </w:rPr>
      </w:pPr>
      <w:bookmarkStart w:id="47" w:name="_Toc171694302"/>
      <w:r w:rsidRPr="009A1DAC">
        <w:rPr>
          <w:rFonts w:ascii="Times New Roman" w:eastAsia="Times New Roman" w:hAnsi="Times New Roman" w:cs="Times New Roman"/>
          <w:b w:val="0"/>
          <w:bCs/>
          <w:sz w:val="28"/>
          <w:szCs w:val="28"/>
          <w:lang w:val="x-none" w:eastAsia="x-none"/>
        </w:rPr>
        <w:t xml:space="preserve">Статья </w:t>
      </w:r>
      <w:r w:rsidR="00251279" w:rsidRPr="009A1DAC">
        <w:rPr>
          <w:rFonts w:ascii="Times New Roman" w:eastAsia="Times New Roman" w:hAnsi="Times New Roman" w:cs="Times New Roman"/>
          <w:b w:val="0"/>
          <w:bCs/>
          <w:sz w:val="28"/>
          <w:szCs w:val="28"/>
          <w:lang w:val="x-none" w:eastAsia="x-none"/>
        </w:rPr>
        <w:t>1</w:t>
      </w:r>
      <w:r w:rsidR="009940D7" w:rsidRPr="009A1DAC">
        <w:rPr>
          <w:rFonts w:ascii="Times New Roman" w:eastAsia="Times New Roman" w:hAnsi="Times New Roman" w:cs="Times New Roman"/>
          <w:b w:val="0"/>
          <w:bCs/>
          <w:sz w:val="28"/>
          <w:szCs w:val="28"/>
          <w:lang w:eastAsia="x-none"/>
        </w:rPr>
        <w:t>8</w:t>
      </w:r>
      <w:r w:rsidRPr="009A1DAC">
        <w:rPr>
          <w:rFonts w:ascii="Times New Roman" w:eastAsia="Times New Roman" w:hAnsi="Times New Roman" w:cs="Times New Roman"/>
          <w:b w:val="0"/>
          <w:bCs/>
          <w:sz w:val="28"/>
          <w:szCs w:val="28"/>
          <w:lang w:val="x-none" w:eastAsia="x-none"/>
        </w:rPr>
        <w:t xml:space="preserve">. </w:t>
      </w:r>
      <w:r w:rsidR="00905596" w:rsidRPr="009A1DAC">
        <w:rPr>
          <w:rFonts w:ascii="Times New Roman" w:eastAsia="Times New Roman" w:hAnsi="Times New Roman" w:cs="Times New Roman"/>
          <w:b w:val="0"/>
          <w:bCs/>
          <w:sz w:val="28"/>
          <w:szCs w:val="28"/>
          <w:lang w:val="x-none" w:eastAsia="x-none"/>
        </w:rPr>
        <w:t>Обоснование расчетных показателей минимально допустимого уровня обеспеченности объектами местного значения городского округа в области физической культуры и массового спорта</w:t>
      </w:r>
      <w:r w:rsidRPr="009A1DAC">
        <w:rPr>
          <w:rFonts w:ascii="Times New Roman" w:eastAsia="Times New Roman" w:hAnsi="Times New Roman" w:cs="Times New Roman"/>
          <w:b w:val="0"/>
          <w:bCs/>
          <w:sz w:val="28"/>
          <w:szCs w:val="28"/>
          <w:lang w:val="x-none" w:eastAsia="x-none"/>
        </w:rPr>
        <w:t>.</w:t>
      </w:r>
      <w:bookmarkEnd w:id="47"/>
    </w:p>
    <w:p w:rsidR="00905596" w:rsidRPr="009A1DAC" w:rsidRDefault="00905596" w:rsidP="0092582E">
      <w:pPr>
        <w:pStyle w:val="aff1"/>
        <w:spacing w:line="240" w:lineRule="auto"/>
        <w:ind w:left="0" w:firstLine="709"/>
        <w:rPr>
          <w:sz w:val="28"/>
          <w:szCs w:val="28"/>
          <w:lang w:val="ru-RU"/>
        </w:rPr>
      </w:pPr>
      <w:r w:rsidRPr="009A1DAC">
        <w:rPr>
          <w:sz w:val="28"/>
          <w:szCs w:val="28"/>
          <w:lang w:val="ru-RU"/>
        </w:rPr>
        <w:t>Расчетные показатели минимально допустимого уровня обеспеченности спортивными залами, плоскостными спортивными сооружениями, бассейнами, выраженными в удельном количестве квадратных метров на тысячу жителей, установлены на основании сложившейся системы объектов спорта с учетом планов по строительству объектов и прогнозом численности населения.</w:t>
      </w:r>
    </w:p>
    <w:p w:rsidR="00905596" w:rsidRPr="009A1DAC" w:rsidRDefault="00905596" w:rsidP="0092582E">
      <w:pPr>
        <w:pStyle w:val="aff1"/>
        <w:spacing w:line="240" w:lineRule="auto"/>
        <w:ind w:left="0" w:firstLine="709"/>
        <w:rPr>
          <w:sz w:val="28"/>
          <w:szCs w:val="28"/>
          <w:lang w:val="ru-RU"/>
        </w:rPr>
      </w:pPr>
      <w:r w:rsidRPr="009A1DAC">
        <w:rPr>
          <w:sz w:val="28"/>
          <w:szCs w:val="28"/>
          <w:lang w:val="ru-RU"/>
        </w:rPr>
        <w:t>Услуги в области физической культуры и спорта могут предоставляться как в качестве основной функции, так и вспомогательной на базе действующего или планируемого к размещению объекта. Так, при оценке уровня обеспеченности населения объектами местного значения в области физической культуры и массового спорта учитываются спортивные сооружения в составе образовательных организаций.</w:t>
      </w:r>
    </w:p>
    <w:p w:rsidR="00905596" w:rsidRPr="009A1DAC" w:rsidRDefault="00905596" w:rsidP="0092582E">
      <w:pPr>
        <w:pStyle w:val="aff1"/>
        <w:spacing w:line="240" w:lineRule="auto"/>
        <w:ind w:left="0" w:firstLine="709"/>
        <w:rPr>
          <w:sz w:val="28"/>
          <w:szCs w:val="28"/>
          <w:lang w:val="ru-RU"/>
        </w:rPr>
      </w:pPr>
      <w:r w:rsidRPr="009A1DAC">
        <w:rPr>
          <w:sz w:val="28"/>
          <w:szCs w:val="28"/>
          <w:lang w:val="ru-RU"/>
        </w:rPr>
        <w:t>Расчетные показатели минимально допустимого уровня обеспеченности объектами местного значения городского округа в области физической культуры и спорта и максимально допустимого уровня территориальной доступности таких объектов для населения установлены с учетом:</w:t>
      </w:r>
    </w:p>
    <w:p w:rsidR="00905596" w:rsidRPr="009A1DAC" w:rsidRDefault="009B6853" w:rsidP="009B6853">
      <w:pPr>
        <w:pStyle w:val="aff9"/>
        <w:spacing w:line="240" w:lineRule="auto"/>
        <w:rPr>
          <w:sz w:val="28"/>
          <w:szCs w:val="28"/>
        </w:rPr>
      </w:pPr>
      <w:r w:rsidRPr="009A1DAC">
        <w:rPr>
          <w:sz w:val="28"/>
          <w:szCs w:val="28"/>
          <w:lang w:val="ru-RU"/>
        </w:rPr>
        <w:t>-</w:t>
      </w:r>
      <w:r w:rsidR="00905596" w:rsidRPr="009A1DAC">
        <w:rPr>
          <w:sz w:val="28"/>
          <w:szCs w:val="28"/>
        </w:rPr>
        <w:t>анализа общей численности постоянного населения и численности населения в возрасте от 3 до 79 лет включительно и прогнозов их изменения;</w:t>
      </w:r>
    </w:p>
    <w:p w:rsidR="00905596" w:rsidRPr="009A1DAC" w:rsidRDefault="009B6853" w:rsidP="009B6853">
      <w:pPr>
        <w:pStyle w:val="aff9"/>
        <w:spacing w:line="240" w:lineRule="auto"/>
        <w:rPr>
          <w:sz w:val="28"/>
          <w:szCs w:val="28"/>
        </w:rPr>
      </w:pPr>
      <w:r w:rsidRPr="009A1DAC">
        <w:rPr>
          <w:sz w:val="28"/>
          <w:szCs w:val="28"/>
          <w:lang w:val="ru-RU"/>
        </w:rPr>
        <w:t>-</w:t>
      </w:r>
      <w:r w:rsidR="00905596" w:rsidRPr="009A1DAC">
        <w:rPr>
          <w:sz w:val="28"/>
          <w:szCs w:val="28"/>
        </w:rPr>
        <w:t>оценки существующего уровня обеспеченности городского округа объектами местного значения в области физической культуры и массового спорта;</w:t>
      </w:r>
    </w:p>
    <w:p w:rsidR="00905596" w:rsidRPr="009A1DAC" w:rsidRDefault="009B6853" w:rsidP="009B6853">
      <w:pPr>
        <w:pStyle w:val="aff9"/>
        <w:spacing w:line="240" w:lineRule="auto"/>
        <w:rPr>
          <w:sz w:val="28"/>
          <w:szCs w:val="28"/>
        </w:rPr>
      </w:pPr>
      <w:r w:rsidRPr="009A1DAC">
        <w:rPr>
          <w:sz w:val="28"/>
          <w:szCs w:val="28"/>
          <w:lang w:val="ru-RU"/>
        </w:rPr>
        <w:t>-</w:t>
      </w:r>
      <w:r w:rsidR="00905596" w:rsidRPr="009A1DAC">
        <w:rPr>
          <w:sz w:val="28"/>
          <w:szCs w:val="28"/>
        </w:rPr>
        <w:t>документов стратегического планирования и определенных ими приоритетов и показателей (индикаторов) развития;</w:t>
      </w:r>
    </w:p>
    <w:p w:rsidR="00905596" w:rsidRPr="009A1DAC" w:rsidRDefault="009B6853" w:rsidP="009B6853">
      <w:pPr>
        <w:pStyle w:val="aff9"/>
        <w:spacing w:line="240" w:lineRule="auto"/>
        <w:rPr>
          <w:sz w:val="28"/>
          <w:szCs w:val="28"/>
        </w:rPr>
      </w:pPr>
      <w:r w:rsidRPr="009A1DAC">
        <w:rPr>
          <w:sz w:val="28"/>
          <w:szCs w:val="28"/>
          <w:lang w:val="ru-RU"/>
        </w:rPr>
        <w:t>-</w:t>
      </w:r>
      <w:r w:rsidR="00905596" w:rsidRPr="009A1DAC">
        <w:rPr>
          <w:sz w:val="28"/>
          <w:szCs w:val="28"/>
        </w:rPr>
        <w:t>Региональных нормативов градостроительного проектирования Ханты-Мансийского автономного округа – Югры;</w:t>
      </w:r>
    </w:p>
    <w:p w:rsidR="00905596" w:rsidRPr="009A1DAC" w:rsidRDefault="009B6853" w:rsidP="009B6853">
      <w:pPr>
        <w:pStyle w:val="aff9"/>
        <w:spacing w:line="240" w:lineRule="auto"/>
        <w:rPr>
          <w:sz w:val="28"/>
          <w:szCs w:val="28"/>
        </w:rPr>
      </w:pPr>
      <w:r w:rsidRPr="009A1DAC">
        <w:rPr>
          <w:sz w:val="28"/>
          <w:szCs w:val="28"/>
          <w:lang w:val="ru-RU"/>
        </w:rPr>
        <w:t>-</w:t>
      </w:r>
      <w:r w:rsidR="00905596" w:rsidRPr="009A1DAC">
        <w:rPr>
          <w:sz w:val="28"/>
          <w:szCs w:val="28"/>
        </w:rPr>
        <w:t>методических рекомендация о применении нормативов и норм при определении потребности субъектов Российской Федерации в объектах физической культуры и спорта, утвержденных приказом Министерства спорта Российской Федерации от 19 августа 2021 года № 649 «О рекомендованных нормативах и нормах обеспеченности населения объектами спортивной инфраструктуры».</w:t>
      </w:r>
    </w:p>
    <w:p w:rsidR="00905596" w:rsidRPr="009A1DAC" w:rsidRDefault="00905596" w:rsidP="0092582E">
      <w:pPr>
        <w:pStyle w:val="aff1"/>
        <w:spacing w:line="240" w:lineRule="auto"/>
        <w:ind w:left="0" w:firstLine="709"/>
        <w:rPr>
          <w:sz w:val="28"/>
          <w:szCs w:val="28"/>
          <w:lang w:val="ru-RU"/>
        </w:rPr>
      </w:pPr>
      <w:r w:rsidRPr="009A1DAC">
        <w:rPr>
          <w:sz w:val="28"/>
          <w:szCs w:val="28"/>
          <w:lang w:val="ru-RU"/>
        </w:rPr>
        <w:t xml:space="preserve">Согласно методическим рекомендациям о применении нормативов и норм при определении потребности в объектах физической культуры и массового спорта, нормативную потребность субъектов Российской Федерации в объектах физической культуры и спорта рекомендуется определять исходя из единовременной пропускной способности. Таким образом, расчетные показатели минимально допустимого уровня обеспеченности объектами </w:t>
      </w:r>
      <w:r w:rsidRPr="009A1DAC">
        <w:rPr>
          <w:sz w:val="28"/>
          <w:szCs w:val="28"/>
          <w:lang w:val="ru-RU"/>
        </w:rPr>
        <w:lastRenderedPageBreak/>
        <w:t>местного значения в области физической культуры и массового спорта установлены в единовременной пропускной способности (ЕПС).</w:t>
      </w:r>
    </w:p>
    <w:p w:rsidR="006928C3" w:rsidRPr="009A1DAC" w:rsidRDefault="006928C3" w:rsidP="0092582E">
      <w:pPr>
        <w:pStyle w:val="aff1"/>
        <w:spacing w:after="120" w:line="240" w:lineRule="auto"/>
        <w:ind w:left="0" w:firstLine="709"/>
        <w:rPr>
          <w:sz w:val="28"/>
          <w:szCs w:val="28"/>
          <w:lang w:val="ru-RU"/>
        </w:rPr>
      </w:pPr>
      <w:r w:rsidRPr="009A1DAC">
        <w:rPr>
          <w:sz w:val="28"/>
          <w:szCs w:val="28"/>
          <w:lang w:val="ru-RU"/>
        </w:rPr>
        <w:t>Расчетный показатель максимально допустимого уровня территориальной доступности объектов местного значения городского округа в области физической культуры и спорта принят в соответствии с Региональными нормативами градостроительного проектирования Ханты-Мансийского автономного округа – Югры.</w:t>
      </w:r>
    </w:p>
    <w:p w:rsidR="00905596" w:rsidRPr="009A1DAC" w:rsidRDefault="00D3131F" w:rsidP="0092582E">
      <w:pPr>
        <w:pStyle w:val="2"/>
        <w:spacing w:line="240" w:lineRule="auto"/>
        <w:jc w:val="both"/>
        <w:rPr>
          <w:rFonts w:ascii="Times New Roman" w:eastAsia="Times New Roman" w:hAnsi="Times New Roman" w:cs="Times New Roman"/>
          <w:b w:val="0"/>
          <w:bCs/>
          <w:sz w:val="28"/>
          <w:szCs w:val="28"/>
          <w:lang w:val="x-none" w:eastAsia="x-none"/>
        </w:rPr>
      </w:pPr>
      <w:bookmarkStart w:id="48" w:name="_Toc171694303"/>
      <w:r w:rsidRPr="009A1DAC">
        <w:rPr>
          <w:rFonts w:ascii="Times New Roman" w:eastAsia="Times New Roman" w:hAnsi="Times New Roman" w:cs="Times New Roman"/>
          <w:b w:val="0"/>
          <w:bCs/>
          <w:sz w:val="28"/>
          <w:szCs w:val="28"/>
          <w:lang w:val="x-none" w:eastAsia="x-none"/>
        </w:rPr>
        <w:t xml:space="preserve">Статья </w:t>
      </w:r>
      <w:r w:rsidR="00251279" w:rsidRPr="009A1DAC">
        <w:rPr>
          <w:rFonts w:ascii="Times New Roman" w:eastAsia="Times New Roman" w:hAnsi="Times New Roman" w:cs="Times New Roman"/>
          <w:b w:val="0"/>
          <w:bCs/>
          <w:sz w:val="28"/>
          <w:szCs w:val="28"/>
          <w:lang w:val="x-none" w:eastAsia="x-none"/>
        </w:rPr>
        <w:t>1</w:t>
      </w:r>
      <w:r w:rsidR="009940D7" w:rsidRPr="009A1DAC">
        <w:rPr>
          <w:rFonts w:ascii="Times New Roman" w:eastAsia="Times New Roman" w:hAnsi="Times New Roman" w:cs="Times New Roman"/>
          <w:b w:val="0"/>
          <w:bCs/>
          <w:sz w:val="28"/>
          <w:szCs w:val="28"/>
          <w:lang w:eastAsia="x-none"/>
        </w:rPr>
        <w:t>9</w:t>
      </w:r>
      <w:r w:rsidRPr="009A1DAC">
        <w:rPr>
          <w:rFonts w:ascii="Times New Roman" w:eastAsia="Times New Roman" w:hAnsi="Times New Roman" w:cs="Times New Roman"/>
          <w:b w:val="0"/>
          <w:bCs/>
          <w:sz w:val="28"/>
          <w:szCs w:val="28"/>
          <w:lang w:val="x-none" w:eastAsia="x-none"/>
        </w:rPr>
        <w:t xml:space="preserve">. </w:t>
      </w:r>
      <w:r w:rsidR="00905596" w:rsidRPr="009A1DAC">
        <w:rPr>
          <w:rFonts w:ascii="Times New Roman" w:eastAsia="Times New Roman" w:hAnsi="Times New Roman" w:cs="Times New Roman"/>
          <w:b w:val="0"/>
          <w:bCs/>
          <w:sz w:val="28"/>
          <w:szCs w:val="28"/>
          <w:lang w:val="x-none" w:eastAsia="x-none"/>
        </w:rPr>
        <w:t>Обоснование расчетных показателей минимально допустимого уровня обеспеченности объектами местного значения городского округа в области культуры и искусства</w:t>
      </w:r>
      <w:r w:rsidRPr="009A1DAC">
        <w:rPr>
          <w:rFonts w:ascii="Times New Roman" w:eastAsia="Times New Roman" w:hAnsi="Times New Roman" w:cs="Times New Roman"/>
          <w:b w:val="0"/>
          <w:bCs/>
          <w:sz w:val="28"/>
          <w:szCs w:val="28"/>
          <w:lang w:val="x-none" w:eastAsia="x-none"/>
        </w:rPr>
        <w:t>.</w:t>
      </w:r>
      <w:bookmarkEnd w:id="48"/>
    </w:p>
    <w:p w:rsidR="00905596" w:rsidRPr="009A1DAC" w:rsidRDefault="00905596" w:rsidP="0092582E">
      <w:pPr>
        <w:pStyle w:val="aff1"/>
        <w:spacing w:line="240" w:lineRule="auto"/>
        <w:ind w:left="0" w:firstLine="709"/>
        <w:rPr>
          <w:sz w:val="28"/>
          <w:szCs w:val="28"/>
          <w:lang w:val="ru-RU"/>
        </w:rPr>
      </w:pPr>
      <w:r w:rsidRPr="009A1DAC">
        <w:rPr>
          <w:sz w:val="28"/>
          <w:szCs w:val="28"/>
          <w:lang w:val="ru-RU"/>
        </w:rPr>
        <w:t>Расчетные показатели минимально допустимого уровня обеспеченности населения объектами местного значения городского округа в области культуры и искусства и максимально допустимого уровня территориальной доступности таких объектов для населения установлены с учетом:</w:t>
      </w:r>
    </w:p>
    <w:p w:rsidR="00905596" w:rsidRPr="009A1DAC" w:rsidRDefault="009B6853" w:rsidP="009B6853">
      <w:pPr>
        <w:pStyle w:val="aff9"/>
        <w:spacing w:line="240" w:lineRule="auto"/>
        <w:rPr>
          <w:sz w:val="28"/>
          <w:szCs w:val="28"/>
        </w:rPr>
      </w:pPr>
      <w:r w:rsidRPr="009A1DAC">
        <w:rPr>
          <w:sz w:val="28"/>
          <w:szCs w:val="28"/>
          <w:lang w:val="ru-RU"/>
        </w:rPr>
        <w:t>-</w:t>
      </w:r>
      <w:r w:rsidR="00905596" w:rsidRPr="009A1DAC">
        <w:rPr>
          <w:sz w:val="28"/>
          <w:szCs w:val="28"/>
        </w:rPr>
        <w:t>анализа сложившейся демографической ситуации и тенденций изменения демографических показателей;</w:t>
      </w:r>
    </w:p>
    <w:p w:rsidR="00905596" w:rsidRPr="009A1DAC" w:rsidRDefault="009B6853" w:rsidP="009B6853">
      <w:pPr>
        <w:pStyle w:val="aff9"/>
        <w:spacing w:line="240" w:lineRule="auto"/>
        <w:rPr>
          <w:sz w:val="28"/>
          <w:szCs w:val="28"/>
        </w:rPr>
      </w:pPr>
      <w:r w:rsidRPr="009A1DAC">
        <w:rPr>
          <w:sz w:val="28"/>
          <w:szCs w:val="28"/>
          <w:lang w:val="ru-RU"/>
        </w:rPr>
        <w:t>-</w:t>
      </w:r>
      <w:r w:rsidR="00905596" w:rsidRPr="009A1DAC">
        <w:rPr>
          <w:sz w:val="28"/>
          <w:szCs w:val="28"/>
        </w:rPr>
        <w:t>оценки фактического уровня обеспеченности населения объектами в области культуры и искусства;</w:t>
      </w:r>
    </w:p>
    <w:p w:rsidR="00905596" w:rsidRPr="009A1DAC" w:rsidRDefault="009B6853" w:rsidP="009B6853">
      <w:pPr>
        <w:pStyle w:val="aff9"/>
        <w:spacing w:line="240" w:lineRule="auto"/>
        <w:rPr>
          <w:sz w:val="28"/>
          <w:szCs w:val="28"/>
        </w:rPr>
      </w:pPr>
      <w:r w:rsidRPr="009A1DAC">
        <w:rPr>
          <w:sz w:val="28"/>
          <w:szCs w:val="28"/>
          <w:lang w:val="ru-RU"/>
        </w:rPr>
        <w:t>-</w:t>
      </w:r>
      <w:r w:rsidR="00905596" w:rsidRPr="009A1DAC">
        <w:rPr>
          <w:sz w:val="28"/>
          <w:szCs w:val="28"/>
        </w:rPr>
        <w:t>документов стратегического планирования, определенных ими приоритетов и показателей (индикаторов) развития;</w:t>
      </w:r>
    </w:p>
    <w:p w:rsidR="00905596" w:rsidRPr="009A1DAC" w:rsidRDefault="009B6853" w:rsidP="009B6853">
      <w:pPr>
        <w:pStyle w:val="aff9"/>
        <w:spacing w:line="240" w:lineRule="auto"/>
        <w:rPr>
          <w:sz w:val="28"/>
          <w:szCs w:val="28"/>
        </w:rPr>
      </w:pPr>
      <w:r w:rsidRPr="009A1DAC">
        <w:rPr>
          <w:sz w:val="28"/>
          <w:szCs w:val="28"/>
          <w:lang w:val="ru-RU"/>
        </w:rPr>
        <w:t>-</w:t>
      </w:r>
      <w:r w:rsidR="00905596" w:rsidRPr="009A1DAC">
        <w:rPr>
          <w:sz w:val="28"/>
          <w:szCs w:val="28"/>
        </w:rPr>
        <w:t>Региональных нормативов градостроительного проектирования Ханты-Мансийского автономного округа – Югры;</w:t>
      </w:r>
    </w:p>
    <w:p w:rsidR="00905596" w:rsidRPr="009A1DAC" w:rsidRDefault="009B6853" w:rsidP="009B6853">
      <w:pPr>
        <w:pStyle w:val="aff9"/>
        <w:spacing w:line="240" w:lineRule="auto"/>
        <w:rPr>
          <w:sz w:val="28"/>
          <w:szCs w:val="28"/>
        </w:rPr>
      </w:pPr>
      <w:r w:rsidRPr="009A1DAC">
        <w:rPr>
          <w:sz w:val="28"/>
          <w:szCs w:val="28"/>
          <w:lang w:val="ru-RU"/>
        </w:rPr>
        <w:t>-</w:t>
      </w:r>
      <w:r w:rsidR="00905596" w:rsidRPr="009A1DAC">
        <w:rPr>
          <w:sz w:val="28"/>
          <w:szCs w:val="28"/>
        </w:rPr>
        <w:t>методических рекомендаций по развитию сети организаций культуры, утвержденных распоряжением Министерства культуры Российской Федерации от 23</w:t>
      </w:r>
      <w:r w:rsidR="000B7D29">
        <w:rPr>
          <w:sz w:val="28"/>
          <w:szCs w:val="28"/>
          <w:lang w:val="ru-RU"/>
        </w:rPr>
        <w:t>.10.</w:t>
      </w:r>
      <w:r w:rsidR="00905596" w:rsidRPr="009A1DAC">
        <w:rPr>
          <w:sz w:val="28"/>
          <w:szCs w:val="28"/>
        </w:rPr>
        <w:t>2023 №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p>
    <w:p w:rsidR="00905596" w:rsidRPr="009A1DAC" w:rsidRDefault="00905596" w:rsidP="0092582E">
      <w:pPr>
        <w:pStyle w:val="aff1"/>
        <w:spacing w:line="240" w:lineRule="auto"/>
        <w:ind w:left="0" w:firstLine="709"/>
        <w:rPr>
          <w:sz w:val="28"/>
          <w:szCs w:val="28"/>
          <w:lang w:val="ru-RU"/>
        </w:rPr>
      </w:pPr>
      <w:r w:rsidRPr="009A1DAC">
        <w:rPr>
          <w:sz w:val="28"/>
          <w:szCs w:val="28"/>
          <w:lang w:val="ru-RU"/>
        </w:rPr>
        <w:t>Значения расчетных показателей минимально допустимого уровня обеспеченности объектами местного значения городского округа – общедоступными и детскими библиотеками, домами культуры установлены с учетом существующего уровня обеспеченности указанными объектами в городском округе. Минимальное значение расчетного показателя установлено в зависимости от численности населения городского округа. В составе библиотек необходимо предусматривать детские отделения.</w:t>
      </w:r>
    </w:p>
    <w:p w:rsidR="00905596" w:rsidRPr="009A1DAC" w:rsidRDefault="00905596" w:rsidP="0092582E">
      <w:pPr>
        <w:pStyle w:val="aff1"/>
        <w:spacing w:line="240" w:lineRule="auto"/>
        <w:ind w:left="0" w:firstLine="709"/>
        <w:rPr>
          <w:sz w:val="28"/>
          <w:szCs w:val="28"/>
          <w:lang w:val="ru-RU"/>
        </w:rPr>
      </w:pPr>
      <w:r w:rsidRPr="009A1DAC">
        <w:rPr>
          <w:sz w:val="28"/>
          <w:szCs w:val="28"/>
          <w:lang w:val="ru-RU"/>
        </w:rPr>
        <w:t>Расчетные показатели минимально допустимого уровня обеспеченности музеями, театрами и парками культуры и отдыха местного значения городского округа установлены в соответствии с Методическими рекомендациями по развитию сети организаций культуры.</w:t>
      </w:r>
    </w:p>
    <w:p w:rsidR="00905596" w:rsidRPr="009A1DAC" w:rsidRDefault="00905596" w:rsidP="0092582E">
      <w:pPr>
        <w:pStyle w:val="aff1"/>
        <w:spacing w:line="240" w:lineRule="auto"/>
        <w:ind w:left="0" w:firstLine="709"/>
        <w:rPr>
          <w:sz w:val="28"/>
          <w:szCs w:val="28"/>
          <w:lang w:val="ru-RU"/>
        </w:rPr>
      </w:pPr>
      <w:r w:rsidRPr="009A1DAC">
        <w:rPr>
          <w:sz w:val="28"/>
          <w:szCs w:val="28"/>
          <w:lang w:val="ru-RU"/>
        </w:rPr>
        <w:t>В целях развития сети объектов культуры и искусства на территории городского округа установлен расчетный показатель для следующих видов объектов: художественные музейно-выставочные комплексы, культурно-</w:t>
      </w:r>
      <w:r w:rsidRPr="009A1DAC">
        <w:rPr>
          <w:sz w:val="28"/>
          <w:szCs w:val="28"/>
          <w:lang w:val="ru-RU"/>
        </w:rPr>
        <w:lastRenderedPageBreak/>
        <w:t xml:space="preserve">познавательные, культурно-образовательные комплексы, цирковые площадки, планетарии и зоопарки. </w:t>
      </w:r>
    </w:p>
    <w:p w:rsidR="00905596" w:rsidRPr="009A1DAC" w:rsidRDefault="00905596" w:rsidP="0092582E">
      <w:pPr>
        <w:pStyle w:val="aff1"/>
        <w:spacing w:line="240" w:lineRule="auto"/>
        <w:ind w:left="0" w:firstLine="709"/>
        <w:rPr>
          <w:sz w:val="28"/>
          <w:szCs w:val="28"/>
          <w:lang w:val="ru-RU"/>
        </w:rPr>
      </w:pPr>
      <w:r w:rsidRPr="009A1DAC">
        <w:rPr>
          <w:sz w:val="28"/>
          <w:szCs w:val="28"/>
          <w:lang w:val="ru-RU"/>
        </w:rPr>
        <w:t>Значение расчетного показателя минимальной обеспеченности концертными залами установлено исходя из анализа существующей обеспеченности населения зрелищными организациями. Значение показателя установлено в зависимости от численности населения городского округа.</w:t>
      </w:r>
    </w:p>
    <w:p w:rsidR="006928C3" w:rsidRPr="009A1DAC" w:rsidRDefault="006928C3" w:rsidP="0092582E">
      <w:pPr>
        <w:pStyle w:val="aff1"/>
        <w:spacing w:after="120" w:line="240" w:lineRule="auto"/>
        <w:ind w:left="0" w:firstLine="709"/>
        <w:rPr>
          <w:sz w:val="28"/>
          <w:szCs w:val="28"/>
          <w:lang w:val="ru-RU"/>
        </w:rPr>
      </w:pPr>
      <w:r w:rsidRPr="009A1DAC">
        <w:rPr>
          <w:sz w:val="28"/>
          <w:szCs w:val="28"/>
          <w:lang w:val="ru-RU"/>
        </w:rPr>
        <w:t>Расчетный показатель максимально допустимого уровня территориальной доступности объектов местного значения городского округа в области культуры и искусства принят в соответствии с Региональными нормативами градостроительного проектирования Ханты-Мансийского автономного округа – Югры.</w:t>
      </w:r>
    </w:p>
    <w:p w:rsidR="00905596" w:rsidRPr="009A1DAC" w:rsidRDefault="00D3131F" w:rsidP="0092582E">
      <w:pPr>
        <w:pStyle w:val="2"/>
        <w:spacing w:line="240" w:lineRule="auto"/>
        <w:jc w:val="both"/>
        <w:rPr>
          <w:rFonts w:ascii="Times New Roman" w:eastAsia="Times New Roman" w:hAnsi="Times New Roman" w:cs="Times New Roman"/>
          <w:b w:val="0"/>
          <w:bCs/>
          <w:sz w:val="28"/>
          <w:szCs w:val="28"/>
          <w:lang w:val="x-none" w:eastAsia="x-none"/>
        </w:rPr>
      </w:pPr>
      <w:bookmarkStart w:id="49" w:name="_Toc171694304"/>
      <w:r w:rsidRPr="009A1DAC">
        <w:rPr>
          <w:rFonts w:ascii="Times New Roman" w:eastAsia="Times New Roman" w:hAnsi="Times New Roman" w:cs="Times New Roman"/>
          <w:b w:val="0"/>
          <w:bCs/>
          <w:sz w:val="28"/>
          <w:szCs w:val="28"/>
          <w:lang w:val="x-none" w:eastAsia="x-none"/>
        </w:rPr>
        <w:t xml:space="preserve">Статья </w:t>
      </w:r>
      <w:r w:rsidR="009940D7" w:rsidRPr="009A1DAC">
        <w:rPr>
          <w:rFonts w:ascii="Times New Roman" w:eastAsia="Times New Roman" w:hAnsi="Times New Roman" w:cs="Times New Roman"/>
          <w:b w:val="0"/>
          <w:bCs/>
          <w:sz w:val="28"/>
          <w:szCs w:val="28"/>
          <w:lang w:eastAsia="x-none"/>
        </w:rPr>
        <w:t>20</w:t>
      </w:r>
      <w:r w:rsidRPr="009A1DAC">
        <w:rPr>
          <w:rFonts w:ascii="Times New Roman" w:eastAsia="Times New Roman" w:hAnsi="Times New Roman" w:cs="Times New Roman"/>
          <w:b w:val="0"/>
          <w:bCs/>
          <w:sz w:val="28"/>
          <w:szCs w:val="28"/>
          <w:lang w:val="x-none" w:eastAsia="x-none"/>
        </w:rPr>
        <w:t xml:space="preserve">. </w:t>
      </w:r>
      <w:r w:rsidR="00905596" w:rsidRPr="009A1DAC">
        <w:rPr>
          <w:rFonts w:ascii="Times New Roman" w:eastAsia="Times New Roman" w:hAnsi="Times New Roman" w:cs="Times New Roman"/>
          <w:b w:val="0"/>
          <w:bCs/>
          <w:sz w:val="28"/>
          <w:szCs w:val="28"/>
          <w:lang w:val="x-none" w:eastAsia="x-none"/>
        </w:rPr>
        <w:t>Обоснование расчетных показателей минимально допустимого уровня обеспеченности объектами местного значения городского округа в области молодежной политики</w:t>
      </w:r>
      <w:r w:rsidRPr="009A1DAC">
        <w:rPr>
          <w:rFonts w:ascii="Times New Roman" w:eastAsia="Times New Roman" w:hAnsi="Times New Roman" w:cs="Times New Roman"/>
          <w:b w:val="0"/>
          <w:bCs/>
          <w:sz w:val="28"/>
          <w:szCs w:val="28"/>
          <w:lang w:val="x-none" w:eastAsia="x-none"/>
        </w:rPr>
        <w:t>.</w:t>
      </w:r>
      <w:bookmarkEnd w:id="49"/>
    </w:p>
    <w:p w:rsidR="00905596" w:rsidRPr="009A1DAC" w:rsidRDefault="00905596" w:rsidP="0092582E">
      <w:pPr>
        <w:pStyle w:val="aff1"/>
        <w:spacing w:line="240" w:lineRule="auto"/>
        <w:ind w:left="0" w:firstLine="709"/>
        <w:rPr>
          <w:sz w:val="28"/>
          <w:szCs w:val="28"/>
          <w:lang w:val="ru-RU"/>
        </w:rPr>
      </w:pPr>
      <w:r w:rsidRPr="009A1DAC">
        <w:rPr>
          <w:sz w:val="28"/>
          <w:szCs w:val="28"/>
          <w:lang w:val="ru-RU"/>
        </w:rPr>
        <w:t>Расчетные показатели минимально допустимого уровня обеспеченности населения объектами местного значения в области молодежной политики выражены в виде:</w:t>
      </w:r>
    </w:p>
    <w:p w:rsidR="00905596" w:rsidRPr="009A1DAC" w:rsidRDefault="009B6853" w:rsidP="009B6853">
      <w:pPr>
        <w:pStyle w:val="aff9"/>
        <w:spacing w:line="240" w:lineRule="auto"/>
        <w:rPr>
          <w:sz w:val="28"/>
          <w:szCs w:val="28"/>
        </w:rPr>
      </w:pPr>
      <w:r w:rsidRPr="009A1DAC">
        <w:rPr>
          <w:sz w:val="28"/>
          <w:szCs w:val="28"/>
          <w:lang w:val="ru-RU"/>
        </w:rPr>
        <w:t>-</w:t>
      </w:r>
      <w:r w:rsidR="00905596" w:rsidRPr="009A1DAC">
        <w:rPr>
          <w:sz w:val="28"/>
          <w:szCs w:val="28"/>
        </w:rPr>
        <w:t>количества объектов, приходящихся на городской округ;</w:t>
      </w:r>
    </w:p>
    <w:p w:rsidR="00905596" w:rsidRPr="009A1DAC" w:rsidRDefault="009B6853" w:rsidP="009B6853">
      <w:pPr>
        <w:pStyle w:val="aff9"/>
        <w:spacing w:line="240" w:lineRule="auto"/>
        <w:rPr>
          <w:sz w:val="28"/>
          <w:szCs w:val="28"/>
        </w:rPr>
      </w:pPr>
      <w:r w:rsidRPr="009A1DAC">
        <w:rPr>
          <w:sz w:val="28"/>
          <w:szCs w:val="28"/>
          <w:lang w:val="ru-RU"/>
        </w:rPr>
        <w:t>-</w:t>
      </w:r>
      <w:r w:rsidR="00905596" w:rsidRPr="009A1DAC">
        <w:rPr>
          <w:sz w:val="28"/>
          <w:szCs w:val="28"/>
        </w:rPr>
        <w:t>удельного показателя кв. м общей площади учреждений, приходящейся на 1 тысячу человек в возрасте от 7 до 18 лет.</w:t>
      </w:r>
    </w:p>
    <w:p w:rsidR="00905596" w:rsidRPr="009A1DAC" w:rsidRDefault="00905596" w:rsidP="009B6853">
      <w:pPr>
        <w:pStyle w:val="aff9"/>
        <w:spacing w:line="240" w:lineRule="auto"/>
        <w:rPr>
          <w:sz w:val="28"/>
          <w:szCs w:val="28"/>
        </w:rPr>
      </w:pPr>
      <w:r w:rsidRPr="009A1DAC">
        <w:rPr>
          <w:sz w:val="28"/>
          <w:szCs w:val="28"/>
        </w:rPr>
        <w:t>Расчетные показатели минимально допустимого уровня обеспеченности объектами местного значения в области молодежной политики установлены с учетом:</w:t>
      </w:r>
    </w:p>
    <w:p w:rsidR="00905596" w:rsidRPr="009A1DAC" w:rsidRDefault="009B6853" w:rsidP="009B6853">
      <w:pPr>
        <w:pStyle w:val="aff9"/>
        <w:spacing w:line="240" w:lineRule="auto"/>
        <w:rPr>
          <w:sz w:val="28"/>
          <w:szCs w:val="28"/>
        </w:rPr>
      </w:pPr>
      <w:r w:rsidRPr="009A1DAC">
        <w:rPr>
          <w:sz w:val="28"/>
          <w:szCs w:val="28"/>
          <w:lang w:val="ru-RU"/>
        </w:rPr>
        <w:t>-</w:t>
      </w:r>
      <w:r w:rsidR="00905596" w:rsidRPr="009A1DAC">
        <w:rPr>
          <w:sz w:val="28"/>
          <w:szCs w:val="28"/>
        </w:rPr>
        <w:t>анализа сложившейся сети учреждений по работе с детьми и молодежью;</w:t>
      </w:r>
    </w:p>
    <w:p w:rsidR="00905596" w:rsidRPr="009A1DAC" w:rsidRDefault="009B6853" w:rsidP="009B6853">
      <w:pPr>
        <w:pStyle w:val="aff9"/>
        <w:spacing w:line="240" w:lineRule="auto"/>
        <w:rPr>
          <w:sz w:val="28"/>
          <w:szCs w:val="28"/>
        </w:rPr>
      </w:pPr>
      <w:r w:rsidRPr="009A1DAC">
        <w:rPr>
          <w:sz w:val="28"/>
          <w:szCs w:val="28"/>
          <w:lang w:val="ru-RU"/>
        </w:rPr>
        <w:t>-</w:t>
      </w:r>
      <w:r w:rsidR="00905596" w:rsidRPr="009A1DAC">
        <w:rPr>
          <w:sz w:val="28"/>
          <w:szCs w:val="28"/>
        </w:rPr>
        <w:t>анализа сложившейся демографической ситуации в муниципальных образованиях, в том числе по отдельным возрастным группам (от 7 до 18 лет и от 14 до 35 лет);</w:t>
      </w:r>
    </w:p>
    <w:p w:rsidR="00905596" w:rsidRPr="009A1DAC" w:rsidRDefault="009B6853" w:rsidP="009B6853">
      <w:pPr>
        <w:pStyle w:val="aff9"/>
        <w:spacing w:line="240" w:lineRule="auto"/>
        <w:rPr>
          <w:sz w:val="28"/>
          <w:szCs w:val="28"/>
        </w:rPr>
      </w:pPr>
      <w:r w:rsidRPr="009A1DAC">
        <w:rPr>
          <w:sz w:val="28"/>
          <w:szCs w:val="28"/>
          <w:lang w:val="ru-RU"/>
        </w:rPr>
        <w:t>-</w:t>
      </w:r>
      <w:r w:rsidR="00905596" w:rsidRPr="009A1DAC">
        <w:rPr>
          <w:sz w:val="28"/>
          <w:szCs w:val="28"/>
        </w:rPr>
        <w:t>документов стратегического планирования, определенных ими приоритетов и показателей (индикаторов) развития;</w:t>
      </w:r>
    </w:p>
    <w:p w:rsidR="00905596" w:rsidRPr="009A1DAC" w:rsidRDefault="009B6853" w:rsidP="009B6853">
      <w:pPr>
        <w:pStyle w:val="aff9"/>
        <w:spacing w:line="240" w:lineRule="auto"/>
        <w:rPr>
          <w:sz w:val="28"/>
          <w:szCs w:val="28"/>
        </w:rPr>
      </w:pPr>
      <w:r w:rsidRPr="009A1DAC">
        <w:rPr>
          <w:sz w:val="28"/>
          <w:szCs w:val="28"/>
          <w:lang w:val="ru-RU"/>
        </w:rPr>
        <w:t>-</w:t>
      </w:r>
      <w:r w:rsidR="00905596" w:rsidRPr="009A1DAC">
        <w:rPr>
          <w:sz w:val="28"/>
          <w:szCs w:val="28"/>
        </w:rPr>
        <w:t>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 утвержденных приказом Федерального агентства по делам молодежи от 13</w:t>
      </w:r>
      <w:r w:rsidR="000B7D29">
        <w:rPr>
          <w:sz w:val="28"/>
          <w:szCs w:val="28"/>
          <w:lang w:val="ru-RU"/>
        </w:rPr>
        <w:t>.05.</w:t>
      </w:r>
      <w:r w:rsidR="000B7D29">
        <w:rPr>
          <w:sz w:val="28"/>
          <w:szCs w:val="28"/>
        </w:rPr>
        <w:t xml:space="preserve">2016 </w:t>
      </w:r>
      <w:r w:rsidR="00905596" w:rsidRPr="009A1DAC">
        <w:rPr>
          <w:sz w:val="28"/>
          <w:szCs w:val="28"/>
        </w:rPr>
        <w:t xml:space="preserve"> № 167;</w:t>
      </w:r>
    </w:p>
    <w:p w:rsidR="00905596" w:rsidRPr="009A1DAC" w:rsidRDefault="009B6853" w:rsidP="009B6853">
      <w:pPr>
        <w:pStyle w:val="aff9"/>
        <w:spacing w:line="240" w:lineRule="auto"/>
        <w:rPr>
          <w:sz w:val="28"/>
          <w:szCs w:val="28"/>
        </w:rPr>
      </w:pPr>
      <w:r w:rsidRPr="009A1DAC">
        <w:rPr>
          <w:sz w:val="28"/>
          <w:szCs w:val="28"/>
          <w:lang w:val="ru-RU"/>
        </w:rPr>
        <w:t>-</w:t>
      </w:r>
      <w:r w:rsidR="00905596" w:rsidRPr="009A1DAC">
        <w:rPr>
          <w:sz w:val="28"/>
          <w:szCs w:val="28"/>
        </w:rPr>
        <w:t>нормативов минимального обеспечения молодежи учреждениями по месту жительства, утвержденных постановлением Правительства Ханты-Мансийского автономного округа – Югры от 15</w:t>
      </w:r>
      <w:r w:rsidR="000B7D29">
        <w:rPr>
          <w:sz w:val="28"/>
          <w:szCs w:val="28"/>
          <w:lang w:val="ru-RU"/>
        </w:rPr>
        <w:t>.05.</w:t>
      </w:r>
      <w:r w:rsidR="00905596" w:rsidRPr="009A1DAC">
        <w:rPr>
          <w:sz w:val="28"/>
          <w:szCs w:val="28"/>
        </w:rPr>
        <w:t>2010 № 124-п.</w:t>
      </w:r>
    </w:p>
    <w:p w:rsidR="00905596" w:rsidRPr="009A1DAC" w:rsidRDefault="00905596" w:rsidP="0092582E">
      <w:pPr>
        <w:pStyle w:val="aff1"/>
        <w:spacing w:line="240" w:lineRule="auto"/>
        <w:ind w:left="0" w:firstLine="709"/>
        <w:rPr>
          <w:sz w:val="28"/>
          <w:szCs w:val="28"/>
          <w:lang w:val="ru-RU"/>
        </w:rPr>
      </w:pPr>
      <w:r w:rsidRPr="009A1DAC">
        <w:rPr>
          <w:sz w:val="28"/>
          <w:szCs w:val="28"/>
          <w:lang w:val="ru-RU"/>
        </w:rPr>
        <w:t>В соответствии с документами стратегического планирования городского округа целью молодежной политики является развития благоприятных условий для успешной социализации и эффективной самореализации, конкурентоспособности молодежи в социально-экономической сфере городского округа.</w:t>
      </w:r>
    </w:p>
    <w:p w:rsidR="00905596" w:rsidRPr="009A1DAC" w:rsidRDefault="00905596" w:rsidP="0092582E">
      <w:pPr>
        <w:pStyle w:val="aff1"/>
        <w:spacing w:line="240" w:lineRule="auto"/>
        <w:ind w:left="0" w:firstLine="709"/>
        <w:rPr>
          <w:sz w:val="28"/>
          <w:szCs w:val="28"/>
          <w:lang w:val="ru-RU"/>
        </w:rPr>
      </w:pPr>
      <w:r w:rsidRPr="009A1DAC">
        <w:rPr>
          <w:sz w:val="28"/>
          <w:szCs w:val="28"/>
          <w:lang w:val="ru-RU"/>
        </w:rPr>
        <w:t xml:space="preserve">Многофункциональные молодежные центры позволяют решить в городском округе проблему отсутствия пространств (площадок) для реализации </w:t>
      </w:r>
      <w:r w:rsidRPr="009A1DAC">
        <w:rPr>
          <w:sz w:val="28"/>
          <w:szCs w:val="28"/>
          <w:lang w:val="ru-RU"/>
        </w:rPr>
        <w:lastRenderedPageBreak/>
        <w:t>творческого и профессионального потенциала молодых людей в различных сферах деятельности.</w:t>
      </w:r>
    </w:p>
    <w:p w:rsidR="00905596" w:rsidRPr="009A1DAC" w:rsidRDefault="00905596" w:rsidP="0092582E">
      <w:pPr>
        <w:pStyle w:val="aff1"/>
        <w:spacing w:line="240" w:lineRule="auto"/>
        <w:ind w:left="0" w:firstLine="709"/>
        <w:rPr>
          <w:sz w:val="28"/>
          <w:szCs w:val="28"/>
          <w:lang w:val="ru-RU"/>
        </w:rPr>
      </w:pPr>
      <w:r w:rsidRPr="009A1DAC">
        <w:rPr>
          <w:sz w:val="28"/>
          <w:szCs w:val="28"/>
          <w:lang w:val="ru-RU"/>
        </w:rPr>
        <w:t>Таким образом, расчетные показатель минимально допустимого уровня обеспеченности многофункциональными молодежными центрами установлен исходя их условия создания в городском округе не менее 1 такого объекта.</w:t>
      </w:r>
    </w:p>
    <w:p w:rsidR="00905596" w:rsidRPr="009A1DAC" w:rsidRDefault="00905596" w:rsidP="0092582E">
      <w:pPr>
        <w:pStyle w:val="aff1"/>
        <w:spacing w:line="240" w:lineRule="auto"/>
        <w:ind w:left="0" w:firstLine="709"/>
        <w:rPr>
          <w:sz w:val="28"/>
          <w:szCs w:val="28"/>
          <w:lang w:val="ru-RU"/>
        </w:rPr>
      </w:pPr>
      <w:r w:rsidRPr="009A1DAC">
        <w:rPr>
          <w:sz w:val="28"/>
          <w:szCs w:val="28"/>
          <w:lang w:val="ru-RU"/>
        </w:rPr>
        <w:t>Функция подростковых клубов по месту жительства в городском округе – организация отдыха, досуга и занятости детей в возрасте от 7 до 18 лет.</w:t>
      </w:r>
    </w:p>
    <w:p w:rsidR="006928C3" w:rsidRPr="009A1DAC" w:rsidRDefault="00905596" w:rsidP="0092582E">
      <w:pPr>
        <w:pStyle w:val="aff1"/>
        <w:spacing w:line="240" w:lineRule="auto"/>
        <w:ind w:left="0" w:firstLine="709"/>
        <w:rPr>
          <w:sz w:val="28"/>
          <w:szCs w:val="28"/>
          <w:lang w:val="ru-RU"/>
        </w:rPr>
      </w:pPr>
      <w:r w:rsidRPr="009A1DAC">
        <w:rPr>
          <w:sz w:val="28"/>
          <w:szCs w:val="28"/>
          <w:lang w:val="ru-RU"/>
        </w:rPr>
        <w:t>Расчетный показатель минимально допустимого уровня обеспеченности подростковыми клубами по месту жительства установлен исходя из условия планирования сети: размещение объектов в шаговой доступности общей площадью не менее 120 кв. м.</w:t>
      </w:r>
      <w:r w:rsidR="006928C3" w:rsidRPr="009A1DAC">
        <w:rPr>
          <w:sz w:val="28"/>
          <w:szCs w:val="28"/>
          <w:lang w:val="ru-RU"/>
        </w:rPr>
        <w:t xml:space="preserve"> </w:t>
      </w:r>
    </w:p>
    <w:p w:rsidR="00905596" w:rsidRPr="009A1DAC" w:rsidRDefault="006928C3" w:rsidP="0092582E">
      <w:pPr>
        <w:pStyle w:val="aff1"/>
        <w:spacing w:line="240" w:lineRule="auto"/>
        <w:ind w:left="0" w:firstLine="709"/>
        <w:rPr>
          <w:sz w:val="28"/>
          <w:szCs w:val="28"/>
          <w:lang w:val="ru-RU"/>
        </w:rPr>
      </w:pPr>
      <w:r w:rsidRPr="009A1DAC">
        <w:rPr>
          <w:sz w:val="28"/>
          <w:szCs w:val="28"/>
          <w:lang w:val="ru-RU"/>
        </w:rPr>
        <w:t>Расчетный показатель максимально допустимого уровня территориальной доступности объектов местного значения городского округа в области культуры и искусства принят в соответствии с Региональными нормативами градостроительного проектирования Ханты-Мансийского автономного округа – Югры</w:t>
      </w:r>
    </w:p>
    <w:p w:rsidR="009B6853" w:rsidRPr="009A1DAC" w:rsidRDefault="009B6853" w:rsidP="0092582E">
      <w:pPr>
        <w:pStyle w:val="aff1"/>
        <w:spacing w:line="240" w:lineRule="auto"/>
        <w:ind w:left="0" w:firstLine="709"/>
        <w:rPr>
          <w:b/>
          <w:sz w:val="28"/>
          <w:szCs w:val="28"/>
          <w:lang w:val="ru-RU"/>
        </w:rPr>
      </w:pPr>
    </w:p>
    <w:p w:rsidR="00905596" w:rsidRPr="009A1DAC" w:rsidRDefault="007C6159" w:rsidP="0092582E">
      <w:pPr>
        <w:pStyle w:val="2"/>
        <w:spacing w:line="240" w:lineRule="auto"/>
        <w:jc w:val="both"/>
        <w:rPr>
          <w:rFonts w:ascii="Times New Roman" w:eastAsia="Times New Roman" w:hAnsi="Times New Roman" w:cs="Times New Roman"/>
          <w:b w:val="0"/>
          <w:bCs/>
          <w:sz w:val="28"/>
          <w:szCs w:val="28"/>
          <w:lang w:eastAsia="x-none"/>
        </w:rPr>
      </w:pPr>
      <w:bookmarkStart w:id="50" w:name="_Toc171694305"/>
      <w:r w:rsidRPr="009A1DAC">
        <w:rPr>
          <w:rFonts w:ascii="Times New Roman" w:eastAsia="Times New Roman" w:hAnsi="Times New Roman" w:cs="Times New Roman"/>
          <w:b w:val="0"/>
          <w:bCs/>
          <w:sz w:val="28"/>
          <w:szCs w:val="28"/>
          <w:lang w:val="x-none" w:eastAsia="x-none"/>
        </w:rPr>
        <w:t xml:space="preserve">Статья </w:t>
      </w:r>
      <w:r w:rsidR="00C96FC5" w:rsidRPr="009A1DAC">
        <w:rPr>
          <w:rFonts w:ascii="Times New Roman" w:eastAsia="Times New Roman" w:hAnsi="Times New Roman" w:cs="Times New Roman"/>
          <w:b w:val="0"/>
          <w:bCs/>
          <w:sz w:val="28"/>
          <w:szCs w:val="28"/>
          <w:lang w:eastAsia="x-none"/>
        </w:rPr>
        <w:t>2</w:t>
      </w:r>
      <w:r w:rsidR="009940D7" w:rsidRPr="009A1DAC">
        <w:rPr>
          <w:rFonts w:ascii="Times New Roman" w:eastAsia="Times New Roman" w:hAnsi="Times New Roman" w:cs="Times New Roman"/>
          <w:b w:val="0"/>
          <w:bCs/>
          <w:sz w:val="28"/>
          <w:szCs w:val="28"/>
          <w:lang w:eastAsia="x-none"/>
        </w:rPr>
        <w:t>1</w:t>
      </w:r>
      <w:r w:rsidRPr="009A1DAC">
        <w:rPr>
          <w:rFonts w:ascii="Times New Roman" w:eastAsia="Times New Roman" w:hAnsi="Times New Roman" w:cs="Times New Roman"/>
          <w:b w:val="0"/>
          <w:bCs/>
          <w:sz w:val="28"/>
          <w:szCs w:val="28"/>
          <w:lang w:val="x-none" w:eastAsia="x-none"/>
        </w:rPr>
        <w:t xml:space="preserve">. </w:t>
      </w:r>
      <w:r w:rsidR="00905596" w:rsidRPr="009A1DAC">
        <w:rPr>
          <w:rFonts w:ascii="Times New Roman" w:eastAsia="Times New Roman" w:hAnsi="Times New Roman" w:cs="Times New Roman"/>
          <w:b w:val="0"/>
          <w:bCs/>
          <w:sz w:val="28"/>
          <w:szCs w:val="28"/>
          <w:lang w:val="x-none" w:eastAsia="x-none"/>
        </w:rPr>
        <w:t>Обоснование расчетных показателей минимально допустимого уровня обеспеченности объектами местного значения городского округа в области отдыха и оздоровления детей</w:t>
      </w:r>
      <w:r w:rsidR="00251279" w:rsidRPr="009A1DAC">
        <w:rPr>
          <w:rFonts w:ascii="Times New Roman" w:eastAsia="Times New Roman" w:hAnsi="Times New Roman" w:cs="Times New Roman"/>
          <w:b w:val="0"/>
          <w:bCs/>
          <w:sz w:val="28"/>
          <w:szCs w:val="28"/>
          <w:lang w:eastAsia="x-none"/>
        </w:rPr>
        <w:t>.</w:t>
      </w:r>
      <w:bookmarkEnd w:id="50"/>
    </w:p>
    <w:p w:rsidR="00905596" w:rsidRPr="009A1DAC" w:rsidRDefault="00905596" w:rsidP="0092582E">
      <w:pPr>
        <w:pStyle w:val="aff1"/>
        <w:spacing w:line="240" w:lineRule="auto"/>
        <w:ind w:left="0" w:firstLine="709"/>
        <w:rPr>
          <w:sz w:val="28"/>
          <w:szCs w:val="28"/>
          <w:lang w:val="ru-RU"/>
        </w:rPr>
      </w:pPr>
      <w:r w:rsidRPr="009A1DAC">
        <w:rPr>
          <w:sz w:val="28"/>
          <w:szCs w:val="28"/>
          <w:lang w:val="ru-RU"/>
        </w:rPr>
        <w:t>Предельные значения расчетных показателей минимально допустимого уровня обеспеченности населения объектами местного значения в области отдыха и оздоровления детей установлены в виде удельных показателей числа мест в загородных оздоровительных лагерях, приходящихся на 1 тысячу детей в возрасте от 7 до 18 лет.</w:t>
      </w:r>
    </w:p>
    <w:p w:rsidR="00905596" w:rsidRPr="009A1DAC" w:rsidRDefault="00905596" w:rsidP="0092582E">
      <w:pPr>
        <w:pStyle w:val="aff1"/>
        <w:spacing w:line="240" w:lineRule="auto"/>
        <w:ind w:left="0" w:firstLine="709"/>
        <w:rPr>
          <w:sz w:val="28"/>
          <w:szCs w:val="28"/>
          <w:lang w:val="ru-RU"/>
        </w:rPr>
      </w:pPr>
      <w:r w:rsidRPr="009A1DAC">
        <w:rPr>
          <w:sz w:val="28"/>
          <w:szCs w:val="28"/>
          <w:lang w:val="ru-RU"/>
        </w:rPr>
        <w:t>В соответствии с распоряжением Министерства просвещения Российской Федерации от 28 ноября 2019 года № Р-121 «Об утверждении ведомственной целевой программы «Развитие сферы отдыха и оздоровления детей» в целях программы «Развитие сферы отдыха и оздоровления детей» в целях увеличения численности детей, направленных в организации отдыха детей и их оздоровления, одной из приоритетных задач является создание новых таких мест, в том числе с использованием механизма государственно-частного партнерства.</w:t>
      </w:r>
    </w:p>
    <w:p w:rsidR="00905596" w:rsidRPr="009A1DAC" w:rsidRDefault="00905596" w:rsidP="0092582E">
      <w:pPr>
        <w:pStyle w:val="aff1"/>
        <w:spacing w:line="240" w:lineRule="auto"/>
        <w:ind w:left="0" w:firstLine="709"/>
        <w:rPr>
          <w:sz w:val="28"/>
          <w:szCs w:val="28"/>
          <w:lang w:val="ru-RU"/>
        </w:rPr>
      </w:pPr>
      <w:r w:rsidRPr="009A1DAC">
        <w:rPr>
          <w:sz w:val="28"/>
          <w:szCs w:val="28"/>
          <w:lang w:val="ru-RU"/>
        </w:rPr>
        <w:t>Предельные значения расчетных показателей минимально допустимого уровня обеспеченности населения организациями отдыха детей и их оздоровления установлены исходя из условия наличия 1 загородного оздоровительного лагеря в городском округе.</w:t>
      </w:r>
    </w:p>
    <w:p w:rsidR="009B6853" w:rsidRPr="009A1DAC" w:rsidRDefault="009B6853" w:rsidP="0092582E">
      <w:pPr>
        <w:pStyle w:val="aff1"/>
        <w:spacing w:line="240" w:lineRule="auto"/>
        <w:ind w:left="0" w:firstLine="709"/>
        <w:rPr>
          <w:sz w:val="28"/>
          <w:szCs w:val="28"/>
          <w:lang w:val="ru-RU"/>
        </w:rPr>
      </w:pPr>
    </w:p>
    <w:p w:rsidR="006D2DCD" w:rsidRPr="009A1DAC" w:rsidRDefault="006D2DCD" w:rsidP="0092582E">
      <w:pPr>
        <w:pStyle w:val="aff1"/>
        <w:spacing w:line="240" w:lineRule="auto"/>
        <w:ind w:left="0" w:firstLine="709"/>
        <w:rPr>
          <w:sz w:val="28"/>
          <w:szCs w:val="28"/>
          <w:lang w:val="ru-RU"/>
        </w:rPr>
      </w:pPr>
      <w:r w:rsidRPr="009A1DAC">
        <w:rPr>
          <w:sz w:val="28"/>
          <w:szCs w:val="28"/>
          <w:lang w:val="ru-RU"/>
        </w:rPr>
        <w:t>Статья 22. Обоснование расчетных показателей минимально допустимого уровня обеспеченности объектами местного значения городского округа в области социального обслуживания.</w:t>
      </w:r>
    </w:p>
    <w:p w:rsidR="006D2DCD" w:rsidRPr="009A1DAC" w:rsidRDefault="006D2DCD" w:rsidP="0092582E">
      <w:pPr>
        <w:pStyle w:val="aff1"/>
        <w:spacing w:line="240" w:lineRule="auto"/>
        <w:ind w:left="0" w:firstLine="709"/>
        <w:rPr>
          <w:sz w:val="28"/>
          <w:szCs w:val="28"/>
          <w:lang w:val="ru-RU"/>
        </w:rPr>
      </w:pPr>
      <w:r w:rsidRPr="009A1DAC">
        <w:rPr>
          <w:sz w:val="28"/>
          <w:szCs w:val="28"/>
          <w:lang w:val="ru-RU"/>
        </w:rPr>
        <w:t xml:space="preserve">Расчетные показатели предприятий торговли установлены в соответствии </w:t>
      </w:r>
      <w:r w:rsidR="00F1480E" w:rsidRPr="009A1DAC">
        <w:rPr>
          <w:sz w:val="28"/>
          <w:szCs w:val="28"/>
          <w:lang w:val="ru-RU"/>
        </w:rPr>
        <w:t xml:space="preserve">постановлением Правительства Ханты-Мансийского автономного округа – Югры от </w:t>
      </w:r>
      <w:r w:rsidR="000B7D29">
        <w:rPr>
          <w:sz w:val="28"/>
          <w:szCs w:val="28"/>
          <w:lang w:val="ru-RU"/>
        </w:rPr>
        <w:t>0</w:t>
      </w:r>
      <w:r w:rsidR="00F1480E" w:rsidRPr="009A1DAC">
        <w:rPr>
          <w:sz w:val="28"/>
          <w:szCs w:val="28"/>
          <w:lang w:val="ru-RU"/>
        </w:rPr>
        <w:t>5</w:t>
      </w:r>
      <w:r w:rsidR="000B7D29">
        <w:rPr>
          <w:sz w:val="28"/>
          <w:szCs w:val="28"/>
          <w:lang w:val="ru-RU"/>
        </w:rPr>
        <w:t>.08.</w:t>
      </w:r>
      <w:r w:rsidR="00F1480E" w:rsidRPr="009A1DAC">
        <w:rPr>
          <w:sz w:val="28"/>
          <w:szCs w:val="28"/>
          <w:lang w:val="ru-RU"/>
        </w:rPr>
        <w:t>2016</w:t>
      </w:r>
      <w:r w:rsidR="000B7D29">
        <w:rPr>
          <w:sz w:val="28"/>
          <w:szCs w:val="28"/>
          <w:lang w:val="ru-RU"/>
        </w:rPr>
        <w:t xml:space="preserve"> </w:t>
      </w:r>
      <w:r w:rsidR="00F1480E" w:rsidRPr="009A1DAC">
        <w:rPr>
          <w:sz w:val="28"/>
          <w:szCs w:val="28"/>
          <w:lang w:val="ru-RU"/>
        </w:rPr>
        <w:t xml:space="preserve">№ 291-п «О нормативах минимальной обеспеченности </w:t>
      </w:r>
      <w:r w:rsidR="00F1480E" w:rsidRPr="009A1DAC">
        <w:rPr>
          <w:sz w:val="28"/>
          <w:szCs w:val="28"/>
          <w:lang w:val="ru-RU"/>
        </w:rPr>
        <w:lastRenderedPageBreak/>
        <w:t xml:space="preserve">населения площадью стационарных торговых объектов, нестационарных торговых объектов, торговых мест, используемых для осуществления деятельности по продаже товаров на ярмарках и розничных рынках в Ханты-Мансийском автономном округе – Югре».  </w:t>
      </w:r>
    </w:p>
    <w:p w:rsidR="00F1480E" w:rsidRPr="009A1DAC" w:rsidRDefault="00F1480E" w:rsidP="0092582E">
      <w:pPr>
        <w:pStyle w:val="aff1"/>
        <w:spacing w:line="240" w:lineRule="auto"/>
        <w:ind w:left="0" w:firstLine="709"/>
        <w:rPr>
          <w:sz w:val="28"/>
          <w:szCs w:val="28"/>
          <w:lang w:val="ru-RU"/>
        </w:rPr>
      </w:pPr>
      <w:r w:rsidRPr="009A1DAC">
        <w:rPr>
          <w:sz w:val="28"/>
          <w:szCs w:val="28"/>
          <w:lang w:val="ru-RU"/>
        </w:rPr>
        <w:t xml:space="preserve">Расчетные показатели минимально допустимого уровня обеспеченности объектами общественного питания установлены в соответствии </w:t>
      </w:r>
      <w:r w:rsidR="000B7D29">
        <w:rPr>
          <w:sz w:val="28"/>
          <w:szCs w:val="28"/>
          <w:lang w:val="ru-RU"/>
        </w:rPr>
        <w:t xml:space="preserve">                                               </w:t>
      </w:r>
      <w:r w:rsidRPr="009A1DAC">
        <w:rPr>
          <w:sz w:val="28"/>
          <w:szCs w:val="28"/>
          <w:lang w:val="ru-RU"/>
        </w:rPr>
        <w:t>с СП 42.13330.2016 «Градостроительство. Планировка и застройка городских и сельских поселений».</w:t>
      </w:r>
    </w:p>
    <w:p w:rsidR="00F1480E" w:rsidRPr="009A1DAC" w:rsidRDefault="00F1480E" w:rsidP="0092582E">
      <w:pPr>
        <w:pStyle w:val="aff1"/>
        <w:spacing w:line="240" w:lineRule="auto"/>
        <w:ind w:left="0" w:firstLine="709"/>
        <w:rPr>
          <w:sz w:val="28"/>
          <w:szCs w:val="28"/>
          <w:lang w:val="ru-RU"/>
        </w:rPr>
      </w:pPr>
      <w:r w:rsidRPr="009A1DAC">
        <w:rPr>
          <w:sz w:val="28"/>
          <w:szCs w:val="28"/>
          <w:lang w:val="ru-RU"/>
        </w:rPr>
        <w:t>Расчетные показатели минимально допустимого уровня обеспеченности предприятиями бытового обслуживания установлены в соответствии с учетом СП 42.13330.2016 «Градостроительство. Планировка и застройка городских и сельских поселений».</w:t>
      </w:r>
    </w:p>
    <w:p w:rsidR="00F1480E" w:rsidRPr="009A1DAC" w:rsidRDefault="00F1480E" w:rsidP="0092582E">
      <w:pPr>
        <w:pStyle w:val="aff1"/>
        <w:spacing w:line="240" w:lineRule="auto"/>
        <w:ind w:left="0" w:firstLine="709"/>
        <w:rPr>
          <w:sz w:val="28"/>
          <w:szCs w:val="28"/>
          <w:lang w:val="ru-RU"/>
        </w:rPr>
      </w:pPr>
      <w:r w:rsidRPr="009A1DAC">
        <w:rPr>
          <w:sz w:val="28"/>
          <w:szCs w:val="28"/>
          <w:lang w:val="ru-RU"/>
        </w:rPr>
        <w:t>Показатели максимально допустимого уровня территориальной доступности для населения объектами социального обслуживания установлены в соответствии с учетом СП 42.13330.2016 «Градостроительство. Планировка и застройка городских и сельских поселений».</w:t>
      </w:r>
    </w:p>
    <w:p w:rsidR="009B6853" w:rsidRPr="009A1DAC" w:rsidRDefault="009B6853" w:rsidP="0092582E">
      <w:pPr>
        <w:pStyle w:val="aff1"/>
        <w:spacing w:line="240" w:lineRule="auto"/>
        <w:ind w:left="0" w:firstLine="709"/>
        <w:rPr>
          <w:sz w:val="28"/>
          <w:szCs w:val="28"/>
          <w:lang w:val="ru-RU"/>
        </w:rPr>
      </w:pPr>
    </w:p>
    <w:p w:rsidR="00905596" w:rsidRPr="009A1DAC" w:rsidRDefault="00B43752" w:rsidP="009B6853">
      <w:pPr>
        <w:pStyle w:val="2"/>
        <w:spacing w:line="240" w:lineRule="auto"/>
        <w:jc w:val="both"/>
        <w:rPr>
          <w:rFonts w:ascii="Times New Roman" w:eastAsia="Times New Roman" w:hAnsi="Times New Roman" w:cs="Times New Roman"/>
          <w:b w:val="0"/>
          <w:bCs/>
          <w:sz w:val="28"/>
          <w:szCs w:val="28"/>
          <w:lang w:val="x-none" w:eastAsia="x-none"/>
        </w:rPr>
      </w:pPr>
      <w:bookmarkStart w:id="51" w:name="_Toc171694306"/>
      <w:r w:rsidRPr="009A1DAC">
        <w:rPr>
          <w:rFonts w:ascii="Times New Roman" w:eastAsia="Times New Roman" w:hAnsi="Times New Roman" w:cs="Times New Roman"/>
          <w:b w:val="0"/>
          <w:bCs/>
          <w:sz w:val="28"/>
          <w:szCs w:val="28"/>
          <w:lang w:val="x-none" w:eastAsia="x-none"/>
        </w:rPr>
        <w:t xml:space="preserve">Статья </w:t>
      </w:r>
      <w:r w:rsidR="00C25376" w:rsidRPr="009A1DAC">
        <w:rPr>
          <w:rFonts w:ascii="Times New Roman" w:eastAsia="Times New Roman" w:hAnsi="Times New Roman" w:cs="Times New Roman"/>
          <w:b w:val="0"/>
          <w:bCs/>
          <w:sz w:val="28"/>
          <w:szCs w:val="28"/>
          <w:lang w:eastAsia="x-none"/>
        </w:rPr>
        <w:t>2</w:t>
      </w:r>
      <w:r w:rsidR="00F1480E" w:rsidRPr="009A1DAC">
        <w:rPr>
          <w:rFonts w:ascii="Times New Roman" w:eastAsia="Times New Roman" w:hAnsi="Times New Roman" w:cs="Times New Roman"/>
          <w:b w:val="0"/>
          <w:bCs/>
          <w:sz w:val="28"/>
          <w:szCs w:val="28"/>
          <w:lang w:eastAsia="x-none"/>
        </w:rPr>
        <w:t>3</w:t>
      </w:r>
      <w:r w:rsidR="007C6159" w:rsidRPr="009A1DAC">
        <w:rPr>
          <w:rFonts w:ascii="Times New Roman" w:eastAsia="Times New Roman" w:hAnsi="Times New Roman" w:cs="Times New Roman"/>
          <w:b w:val="0"/>
          <w:bCs/>
          <w:sz w:val="28"/>
          <w:szCs w:val="28"/>
          <w:lang w:val="x-none" w:eastAsia="x-none"/>
        </w:rPr>
        <w:t>.</w:t>
      </w:r>
      <w:r w:rsidRPr="009A1DAC">
        <w:rPr>
          <w:rFonts w:ascii="Times New Roman" w:eastAsia="Times New Roman" w:hAnsi="Times New Roman" w:cs="Times New Roman"/>
          <w:b w:val="0"/>
          <w:bCs/>
          <w:sz w:val="28"/>
          <w:szCs w:val="28"/>
          <w:lang w:val="x-none" w:eastAsia="x-none"/>
        </w:rPr>
        <w:t xml:space="preserve"> </w:t>
      </w:r>
      <w:r w:rsidR="00905596" w:rsidRPr="009A1DAC">
        <w:rPr>
          <w:rFonts w:ascii="Times New Roman" w:eastAsia="Times New Roman" w:hAnsi="Times New Roman" w:cs="Times New Roman"/>
          <w:b w:val="0"/>
          <w:bCs/>
          <w:sz w:val="28"/>
          <w:szCs w:val="28"/>
          <w:lang w:val="x-none" w:eastAsia="x-none"/>
        </w:rPr>
        <w:t>Обоснование расчетных показателей минимально допустимого уровня обеспеченности объектами местного значения городского округа в области электро-, газо-, тепло- и водоснабжения, водоотведения</w:t>
      </w:r>
      <w:r w:rsidR="00973A84" w:rsidRPr="009A1DAC">
        <w:rPr>
          <w:rFonts w:ascii="Times New Roman" w:eastAsia="Times New Roman" w:hAnsi="Times New Roman" w:cs="Times New Roman"/>
          <w:b w:val="0"/>
          <w:bCs/>
          <w:sz w:val="28"/>
          <w:szCs w:val="28"/>
          <w:lang w:eastAsia="x-none"/>
        </w:rPr>
        <w:t>, связи</w:t>
      </w:r>
      <w:r w:rsidR="00251279" w:rsidRPr="009A1DAC">
        <w:rPr>
          <w:rFonts w:ascii="Times New Roman" w:eastAsia="Times New Roman" w:hAnsi="Times New Roman" w:cs="Times New Roman"/>
          <w:b w:val="0"/>
          <w:bCs/>
          <w:sz w:val="28"/>
          <w:szCs w:val="28"/>
          <w:lang w:eastAsia="x-none"/>
        </w:rPr>
        <w:t>.</w:t>
      </w:r>
      <w:bookmarkEnd w:id="51"/>
      <w:r w:rsidR="00905596" w:rsidRPr="009A1DAC">
        <w:rPr>
          <w:rFonts w:ascii="Times New Roman" w:eastAsia="Times New Roman" w:hAnsi="Times New Roman" w:cs="Times New Roman"/>
          <w:b w:val="0"/>
          <w:bCs/>
          <w:sz w:val="28"/>
          <w:szCs w:val="28"/>
          <w:lang w:val="x-none" w:eastAsia="x-none"/>
        </w:rPr>
        <w:t xml:space="preserve"> </w:t>
      </w:r>
    </w:p>
    <w:p w:rsidR="00905596" w:rsidRPr="009A1DAC" w:rsidRDefault="00905596"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 xml:space="preserve">Расчетные показатели в отношении объектов электроснабжения установлены в соответствии с РД 34.20.185-94 «Инструкция по проектированию городских электрических сетей», </w:t>
      </w:r>
      <w:r w:rsidR="007B07CE" w:rsidRPr="009A1DAC">
        <w:rPr>
          <w:rFonts w:ascii="Times New Roman" w:hAnsi="Times New Roman" w:cs="Times New Roman"/>
          <w:sz w:val="28"/>
          <w:szCs w:val="28"/>
        </w:rPr>
        <w:t xml:space="preserve">СП 42.13330.2016 «Свод правил. Градостроительство. Планировка и застройка городских и сельских поселений. Актуализированная редакция СНиП 2.07.01-89*» </w:t>
      </w:r>
      <w:r w:rsidRPr="009A1DAC">
        <w:rPr>
          <w:rFonts w:ascii="Times New Roman" w:hAnsi="Times New Roman" w:cs="Times New Roman"/>
          <w:sz w:val="28"/>
          <w:szCs w:val="28"/>
        </w:rPr>
        <w:t>с учетом РНГП Ханты-Мансийского автономного округа – Югры.</w:t>
      </w:r>
    </w:p>
    <w:p w:rsidR="00BB264A" w:rsidRPr="009A1DAC" w:rsidRDefault="00BB264A"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Размер земельного участка, отводимого для подстанций нап</w:t>
      </w:r>
      <w:r w:rsidR="008B5F71" w:rsidRPr="009A1DAC">
        <w:rPr>
          <w:rFonts w:ascii="Times New Roman" w:hAnsi="Times New Roman" w:cs="Times New Roman"/>
          <w:sz w:val="28"/>
          <w:szCs w:val="28"/>
        </w:rPr>
        <w:t>р</w:t>
      </w:r>
      <w:r w:rsidR="00E54276" w:rsidRPr="009A1DAC">
        <w:rPr>
          <w:rFonts w:ascii="Times New Roman" w:hAnsi="Times New Roman" w:cs="Times New Roman"/>
          <w:sz w:val="28"/>
          <w:szCs w:val="28"/>
        </w:rPr>
        <w:t xml:space="preserve">яжением до 35 кВ включительно, </w:t>
      </w:r>
      <w:r w:rsidR="008B5F71" w:rsidRPr="009A1DAC">
        <w:rPr>
          <w:rFonts w:ascii="Times New Roman" w:hAnsi="Times New Roman" w:cs="Times New Roman"/>
          <w:sz w:val="28"/>
          <w:szCs w:val="28"/>
        </w:rPr>
        <w:t>р</w:t>
      </w:r>
      <w:r w:rsidRPr="009A1DAC">
        <w:rPr>
          <w:rFonts w:ascii="Times New Roman" w:hAnsi="Times New Roman" w:cs="Times New Roman"/>
          <w:sz w:val="28"/>
          <w:szCs w:val="28"/>
        </w:rPr>
        <w:t>азмер земельного участка, отводимого для трансформаторных подстанций и распределительных пунктов,</w:t>
      </w:r>
      <w:r w:rsidR="008B5F71" w:rsidRPr="009A1DAC">
        <w:rPr>
          <w:rFonts w:ascii="Times New Roman" w:hAnsi="Times New Roman" w:cs="Times New Roman"/>
          <w:sz w:val="28"/>
          <w:szCs w:val="28"/>
        </w:rPr>
        <w:t xml:space="preserve"> </w:t>
      </w:r>
      <w:r w:rsidR="00E54276" w:rsidRPr="009A1DAC">
        <w:rPr>
          <w:rFonts w:ascii="Times New Roman" w:hAnsi="Times New Roman" w:cs="Times New Roman"/>
          <w:sz w:val="28"/>
          <w:szCs w:val="28"/>
        </w:rPr>
        <w:t xml:space="preserve">ширина полос земель для электрических сетей напряжением до 35 кВ включительно, </w:t>
      </w:r>
      <w:r w:rsidR="008B5F71" w:rsidRPr="009A1DAC">
        <w:rPr>
          <w:rFonts w:ascii="Times New Roman" w:hAnsi="Times New Roman" w:cs="Times New Roman"/>
          <w:sz w:val="28"/>
          <w:szCs w:val="28"/>
        </w:rPr>
        <w:t xml:space="preserve">установлены на основании </w:t>
      </w:r>
      <w:r w:rsidR="00E55D15" w:rsidRPr="009A1DAC">
        <w:rPr>
          <w:rFonts w:ascii="Times New Roman" w:hAnsi="Times New Roman" w:cs="Times New Roman"/>
          <w:sz w:val="28"/>
          <w:szCs w:val="28"/>
        </w:rPr>
        <w:t>с ВСН № 14278 тм-т1 «Нормы отвода земель для электрических сетей напряжением 0,38 - 750 кВ», утвержденные Департаментом электроэнергетики Министерства топлива и энергетики Российской Федерации от 20.05.1994</w:t>
      </w:r>
      <w:r w:rsidR="008B5F71" w:rsidRPr="009A1DAC">
        <w:rPr>
          <w:rFonts w:ascii="Times New Roman" w:hAnsi="Times New Roman" w:cs="Times New Roman"/>
          <w:sz w:val="28"/>
          <w:szCs w:val="28"/>
        </w:rPr>
        <w:t>.</w:t>
      </w:r>
    </w:p>
    <w:p w:rsidR="00905596" w:rsidRPr="009A1DAC" w:rsidRDefault="00905596"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 xml:space="preserve">Расчетные показатели в отношении объектов газоснабжения установлены на основании СП 42–101-2003 «Общие положения по проектированию и строительству газораспределительных систем из металлических и полиэтиленовых труб» с учетом РНГП Ханты-Мансийского автономного округа – Югры. </w:t>
      </w:r>
    </w:p>
    <w:p w:rsidR="00A145F8" w:rsidRPr="009A1DAC" w:rsidRDefault="00A145F8"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 xml:space="preserve">Размеры земельных участков газонаполнительных станций (ГНС), размеры земельных участков газонаполнительных пунктов и промежуточных складов баллонов установлены на основании СП 42.13330.2016 «Свод правил. Градостроительство. Планировка и застройка городских и сельских поселений. Актуализированная редакция СНиП 2.07.01-89*». </w:t>
      </w:r>
    </w:p>
    <w:p w:rsidR="00A145F8" w:rsidRPr="009A1DAC" w:rsidRDefault="00A145F8"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lastRenderedPageBreak/>
        <w:t>Ширина полосы земель для одного магистрального подземного трубопровода (</w:t>
      </w:r>
      <w:r w:rsidR="004253F9" w:rsidRPr="009A1DAC">
        <w:rPr>
          <w:rFonts w:ascii="Times New Roman" w:hAnsi="Times New Roman" w:cs="Times New Roman"/>
          <w:sz w:val="28"/>
          <w:szCs w:val="28"/>
        </w:rPr>
        <w:t>г</w:t>
      </w:r>
      <w:r w:rsidRPr="009A1DAC">
        <w:rPr>
          <w:rFonts w:ascii="Times New Roman" w:hAnsi="Times New Roman" w:cs="Times New Roman"/>
          <w:sz w:val="28"/>
          <w:szCs w:val="28"/>
        </w:rPr>
        <w:t>азопроводы высокого давления, межпоселковые газопроводы высокого давления, газопроводы попутного нефтяного газа) установлена на основании СН 452-73 «Нормы отвода земель для магистральных трубопроводов».</w:t>
      </w:r>
    </w:p>
    <w:p w:rsidR="00905596" w:rsidRPr="009A1DAC" w:rsidRDefault="00905596"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 xml:space="preserve">Расчетные показатели в отношении объектов теплоснабжения установлены в соответствии с </w:t>
      </w:r>
      <w:r w:rsidR="00FF6577" w:rsidRPr="009A1DAC">
        <w:rPr>
          <w:rFonts w:ascii="Times New Roman" w:hAnsi="Times New Roman" w:cs="Times New Roman"/>
          <w:sz w:val="28"/>
          <w:szCs w:val="28"/>
        </w:rPr>
        <w:t>СП 124.13330.2012 «Тепловые сети. Актуализированная редакция СНиП 41-02-2003»</w:t>
      </w:r>
      <w:r w:rsidRPr="009A1DAC">
        <w:rPr>
          <w:rFonts w:ascii="Times New Roman" w:hAnsi="Times New Roman" w:cs="Times New Roman"/>
          <w:sz w:val="28"/>
          <w:szCs w:val="28"/>
        </w:rPr>
        <w:t xml:space="preserve">, </w:t>
      </w:r>
      <w:r w:rsidR="00FF6577" w:rsidRPr="009A1DAC">
        <w:rPr>
          <w:rFonts w:ascii="Times New Roman" w:hAnsi="Times New Roman" w:cs="Times New Roman"/>
          <w:sz w:val="28"/>
          <w:szCs w:val="28"/>
        </w:rPr>
        <w:t>СП 50.13330.2012 «Тепловая защита зданий. Актуализированная редакция СНиП 23-02-2003»</w:t>
      </w:r>
      <w:r w:rsidRPr="009A1DAC">
        <w:rPr>
          <w:rFonts w:ascii="Times New Roman" w:hAnsi="Times New Roman" w:cs="Times New Roman"/>
          <w:sz w:val="28"/>
          <w:szCs w:val="28"/>
        </w:rPr>
        <w:t xml:space="preserve"> по укрупненным показателям расхода тепла, отнесенным к 1 кв. м общей площади зданий, СП 131.13330.2020 «СНиП 23-01-99* Строительная климатология» с учетом РНГП Ханты-Мансийского автономного округа – Югры.</w:t>
      </w:r>
    </w:p>
    <w:p w:rsidR="00630314" w:rsidRPr="009A1DAC" w:rsidRDefault="00630314"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Размеры земельных участков для отдельно стоящих отопительных котельных, располагаемых в жилых зонах установлены на основании СП 42.13330.2016 «Свод правил. Градостроительство. Планировка и застройка городских и сельских поселений. Актуализированная редакция СНиП 2.07.01-89*».</w:t>
      </w:r>
    </w:p>
    <w:p w:rsidR="00905596" w:rsidRPr="009A1DAC" w:rsidRDefault="00905596"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 xml:space="preserve">Расчетные показатели в отношении объектов водоснабжения населения, водоотведения установлены на основании </w:t>
      </w:r>
      <w:r w:rsidR="009F58D6" w:rsidRPr="009A1DAC">
        <w:rPr>
          <w:rFonts w:ascii="Times New Roman" w:hAnsi="Times New Roman" w:cs="Times New Roman"/>
          <w:sz w:val="28"/>
          <w:szCs w:val="28"/>
        </w:rPr>
        <w:t>СП 31.13330.2021 «Водоснабжение. Наружные сети и сооружения. СНиП 2.04.02-84*»</w:t>
      </w:r>
      <w:r w:rsidRPr="009A1DAC">
        <w:rPr>
          <w:rFonts w:ascii="Times New Roman" w:hAnsi="Times New Roman" w:cs="Times New Roman"/>
          <w:sz w:val="28"/>
          <w:szCs w:val="28"/>
        </w:rPr>
        <w:t xml:space="preserve">, </w:t>
      </w:r>
      <w:r w:rsidR="009F58D6" w:rsidRPr="009A1DAC">
        <w:rPr>
          <w:rFonts w:ascii="Times New Roman" w:hAnsi="Times New Roman" w:cs="Times New Roman"/>
          <w:sz w:val="28"/>
          <w:szCs w:val="28"/>
        </w:rPr>
        <w:t xml:space="preserve">СП 32.13330.2018 «Канализация, наружные сети и сооружения. СНиП 2.04.03-85» </w:t>
      </w:r>
      <w:r w:rsidRPr="009A1DAC">
        <w:rPr>
          <w:rFonts w:ascii="Times New Roman" w:hAnsi="Times New Roman" w:cs="Times New Roman"/>
          <w:sz w:val="28"/>
          <w:szCs w:val="28"/>
        </w:rPr>
        <w:t>с учетом РНГП Ханты-Мансийского автономного округа – Югры.</w:t>
      </w:r>
    </w:p>
    <w:p w:rsidR="007B07CE" w:rsidRPr="009A1DAC" w:rsidRDefault="007B07CE"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Размеры земельных участков для станций очистки воды и очистных сооружений канализации установлены на основании СП 42.13330.2016 «Свод правил. Градостроительство. Планировка и застройка городских и сельских поселений. Актуализированная редакция СНиП 2.07.01-89*».</w:t>
      </w:r>
    </w:p>
    <w:p w:rsidR="00AB1815" w:rsidRPr="009A1DAC" w:rsidRDefault="00007D1D"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З</w:t>
      </w:r>
      <w:r w:rsidR="00AB1815" w:rsidRPr="009A1DAC">
        <w:rPr>
          <w:rFonts w:ascii="Times New Roman" w:hAnsi="Times New Roman" w:cs="Times New Roman"/>
          <w:sz w:val="28"/>
          <w:szCs w:val="28"/>
        </w:rPr>
        <w:t xml:space="preserve">начения расчетных показателей минимально допустимого уровня обеспеченности населения объектами местного значения в области связи установлены с учетом Федерального </w:t>
      </w:r>
      <w:r w:rsidRPr="009A1DAC">
        <w:rPr>
          <w:rFonts w:ascii="Times New Roman" w:hAnsi="Times New Roman" w:cs="Times New Roman"/>
          <w:sz w:val="28"/>
          <w:szCs w:val="28"/>
        </w:rPr>
        <w:t>закона</w:t>
      </w:r>
      <w:hyperlink r:id="rId29"/>
      <w:r w:rsidR="00AB1815" w:rsidRPr="009A1DAC">
        <w:rPr>
          <w:rFonts w:ascii="Times New Roman" w:hAnsi="Times New Roman" w:cs="Times New Roman"/>
          <w:sz w:val="28"/>
          <w:szCs w:val="28"/>
        </w:rPr>
        <w:t xml:space="preserve"> от 07.07.2003 N 126-ФЗ </w:t>
      </w:r>
      <w:r w:rsidRPr="009A1DAC">
        <w:rPr>
          <w:rFonts w:ascii="Times New Roman" w:hAnsi="Times New Roman" w:cs="Times New Roman"/>
          <w:sz w:val="28"/>
          <w:szCs w:val="28"/>
        </w:rPr>
        <w:t>«О связи»</w:t>
      </w:r>
      <w:r w:rsidR="00AB1815" w:rsidRPr="009A1DAC">
        <w:rPr>
          <w:rFonts w:ascii="Times New Roman" w:hAnsi="Times New Roman" w:cs="Times New Roman"/>
          <w:sz w:val="28"/>
          <w:szCs w:val="28"/>
        </w:rPr>
        <w:t>.</w:t>
      </w:r>
    </w:p>
    <w:p w:rsidR="00905596" w:rsidRPr="009A1DAC" w:rsidRDefault="00B43752" w:rsidP="0092582E">
      <w:pPr>
        <w:pStyle w:val="2"/>
        <w:spacing w:before="0" w:after="0" w:line="240" w:lineRule="auto"/>
        <w:ind w:left="142" w:firstLine="567"/>
        <w:jc w:val="both"/>
        <w:rPr>
          <w:rFonts w:ascii="Times New Roman" w:hAnsi="Times New Roman" w:cs="Times New Roman"/>
          <w:sz w:val="28"/>
          <w:szCs w:val="28"/>
        </w:rPr>
      </w:pPr>
      <w:bookmarkStart w:id="52" w:name="_Toc110933512"/>
      <w:bookmarkStart w:id="53" w:name="_Toc171694307"/>
      <w:r w:rsidRPr="009A1DAC">
        <w:rPr>
          <w:rFonts w:ascii="Times New Roman" w:eastAsiaTheme="minorHAnsi" w:hAnsi="Times New Roman" w:cs="Times New Roman"/>
          <w:b w:val="0"/>
          <w:sz w:val="28"/>
          <w:szCs w:val="28"/>
          <w:lang w:eastAsia="en-US"/>
        </w:rPr>
        <w:t xml:space="preserve">Статья </w:t>
      </w:r>
      <w:r w:rsidR="00C25376" w:rsidRPr="009A1DAC">
        <w:rPr>
          <w:rFonts w:ascii="Times New Roman" w:eastAsiaTheme="minorHAnsi" w:hAnsi="Times New Roman" w:cs="Times New Roman"/>
          <w:b w:val="0"/>
          <w:sz w:val="28"/>
          <w:szCs w:val="28"/>
          <w:lang w:eastAsia="en-US"/>
        </w:rPr>
        <w:t>2</w:t>
      </w:r>
      <w:r w:rsidR="00F1480E" w:rsidRPr="009A1DAC">
        <w:rPr>
          <w:rFonts w:ascii="Times New Roman" w:eastAsiaTheme="minorHAnsi" w:hAnsi="Times New Roman" w:cs="Times New Roman"/>
          <w:b w:val="0"/>
          <w:sz w:val="28"/>
          <w:szCs w:val="28"/>
          <w:lang w:eastAsia="en-US"/>
        </w:rPr>
        <w:t>4</w:t>
      </w:r>
      <w:r w:rsidRPr="009A1DAC">
        <w:rPr>
          <w:rFonts w:ascii="Times New Roman" w:eastAsiaTheme="minorHAnsi" w:hAnsi="Times New Roman" w:cs="Times New Roman"/>
          <w:b w:val="0"/>
          <w:sz w:val="28"/>
          <w:szCs w:val="28"/>
          <w:lang w:eastAsia="en-US"/>
        </w:rPr>
        <w:t xml:space="preserve">. </w:t>
      </w:r>
      <w:r w:rsidR="00905596" w:rsidRPr="009A1DAC">
        <w:rPr>
          <w:rFonts w:ascii="Times New Roman" w:eastAsiaTheme="minorHAnsi" w:hAnsi="Times New Roman" w:cs="Times New Roman"/>
          <w:b w:val="0"/>
          <w:sz w:val="28"/>
          <w:szCs w:val="28"/>
          <w:lang w:eastAsia="en-US"/>
        </w:rPr>
        <w:t>Обоснование расчетных показателей, устанавливаемых для объектов местного значения города в области автомобильных дорог</w:t>
      </w:r>
      <w:bookmarkEnd w:id="52"/>
      <w:bookmarkEnd w:id="53"/>
    </w:p>
    <w:p w:rsidR="00905596" w:rsidRPr="009A1DAC" w:rsidRDefault="00905596"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 xml:space="preserve">Требования к установлению предельных значений расчетных показателей в области автомобильных дорог местного значения определены в </w:t>
      </w:r>
      <w:r w:rsidR="007B07CE" w:rsidRPr="009A1DAC">
        <w:rPr>
          <w:rFonts w:ascii="Times New Roman" w:hAnsi="Times New Roman" w:cs="Times New Roman"/>
          <w:sz w:val="28"/>
          <w:szCs w:val="28"/>
        </w:rPr>
        <w:t>СП 42.13330.2016 «Свод правил. Градостроительство. Планировка и застройка городских и сельских поселений. Актуализированная редакция СНиП 2.07.01-89*»</w:t>
      </w:r>
      <w:r w:rsidRPr="009A1DAC">
        <w:rPr>
          <w:rFonts w:ascii="Times New Roman" w:hAnsi="Times New Roman" w:cs="Times New Roman"/>
          <w:sz w:val="28"/>
          <w:szCs w:val="28"/>
        </w:rPr>
        <w:t>, а также необходимо учитывать требования СП 396.1325800.2018 «Улицы и дороги населенных пунктов» и СП 34.13330.2021 «Автомобильные дороги».</w:t>
      </w:r>
    </w:p>
    <w:p w:rsidR="00905596" w:rsidRPr="009A1DAC" w:rsidRDefault="00B43752" w:rsidP="0092582E">
      <w:pPr>
        <w:pStyle w:val="2"/>
        <w:spacing w:line="240" w:lineRule="auto"/>
        <w:jc w:val="both"/>
        <w:rPr>
          <w:rFonts w:ascii="Times New Roman" w:eastAsia="Times New Roman" w:hAnsi="Times New Roman" w:cs="Times New Roman"/>
          <w:b w:val="0"/>
          <w:bCs/>
          <w:sz w:val="28"/>
          <w:szCs w:val="28"/>
          <w:lang w:val="x-none" w:eastAsia="x-none"/>
        </w:rPr>
      </w:pPr>
      <w:bookmarkStart w:id="54" w:name="_Toc110933513"/>
      <w:bookmarkStart w:id="55" w:name="_Toc171694308"/>
      <w:r w:rsidRPr="009A1DAC">
        <w:rPr>
          <w:rFonts w:ascii="Times New Roman" w:eastAsia="Times New Roman" w:hAnsi="Times New Roman" w:cs="Times New Roman"/>
          <w:b w:val="0"/>
          <w:bCs/>
          <w:sz w:val="28"/>
          <w:szCs w:val="28"/>
          <w:lang w:val="x-none" w:eastAsia="x-none"/>
        </w:rPr>
        <w:t xml:space="preserve">Статья </w:t>
      </w:r>
      <w:r w:rsidR="00C25376" w:rsidRPr="009A1DAC">
        <w:rPr>
          <w:rFonts w:ascii="Times New Roman" w:eastAsia="Times New Roman" w:hAnsi="Times New Roman" w:cs="Times New Roman"/>
          <w:b w:val="0"/>
          <w:bCs/>
          <w:sz w:val="28"/>
          <w:szCs w:val="28"/>
          <w:lang w:eastAsia="x-none"/>
        </w:rPr>
        <w:t>2</w:t>
      </w:r>
      <w:r w:rsidR="00F1480E" w:rsidRPr="009A1DAC">
        <w:rPr>
          <w:rFonts w:ascii="Times New Roman" w:eastAsia="Times New Roman" w:hAnsi="Times New Roman" w:cs="Times New Roman"/>
          <w:b w:val="0"/>
          <w:bCs/>
          <w:sz w:val="28"/>
          <w:szCs w:val="28"/>
          <w:lang w:eastAsia="x-none"/>
        </w:rPr>
        <w:t>5</w:t>
      </w:r>
      <w:r w:rsidRPr="009A1DAC">
        <w:rPr>
          <w:rFonts w:ascii="Times New Roman" w:eastAsia="Times New Roman" w:hAnsi="Times New Roman" w:cs="Times New Roman"/>
          <w:b w:val="0"/>
          <w:bCs/>
          <w:sz w:val="28"/>
          <w:szCs w:val="28"/>
          <w:lang w:val="x-none" w:eastAsia="x-none"/>
        </w:rPr>
        <w:t xml:space="preserve">. </w:t>
      </w:r>
      <w:r w:rsidR="00905596" w:rsidRPr="009A1DAC">
        <w:rPr>
          <w:rFonts w:ascii="Times New Roman" w:eastAsia="Times New Roman" w:hAnsi="Times New Roman" w:cs="Times New Roman"/>
          <w:b w:val="0"/>
          <w:bCs/>
          <w:sz w:val="28"/>
          <w:szCs w:val="28"/>
          <w:lang w:val="x-none" w:eastAsia="x-none"/>
        </w:rPr>
        <w:t>Обоснование расчетных показателей, устанавливаемых для автомобильных стоянок (парковок)</w:t>
      </w:r>
      <w:bookmarkEnd w:id="54"/>
      <w:r w:rsidR="00251279" w:rsidRPr="009A1DAC">
        <w:rPr>
          <w:rFonts w:ascii="Times New Roman" w:eastAsia="Times New Roman" w:hAnsi="Times New Roman" w:cs="Times New Roman"/>
          <w:b w:val="0"/>
          <w:bCs/>
          <w:sz w:val="28"/>
          <w:szCs w:val="28"/>
          <w:lang w:val="x-none" w:eastAsia="x-none"/>
        </w:rPr>
        <w:t>.</w:t>
      </w:r>
      <w:bookmarkEnd w:id="55"/>
    </w:p>
    <w:p w:rsidR="00905596" w:rsidRPr="009A1DAC" w:rsidRDefault="00905596"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 xml:space="preserve">Расчетные показатели в части объектов хранения личного транспорта (стоянки, парковки) установлены в соответствии с РНГП Ханты-Мансийского автономного округа – Югры и </w:t>
      </w:r>
      <w:r w:rsidR="007B07CE" w:rsidRPr="009A1DAC">
        <w:rPr>
          <w:rFonts w:ascii="Times New Roman" w:hAnsi="Times New Roman" w:cs="Times New Roman"/>
          <w:sz w:val="28"/>
          <w:szCs w:val="28"/>
        </w:rPr>
        <w:t>СП 42.13330.2016 «Свод правил. Градостроительство. Планировка и застройка городских и сельских поселений. Актуализированная редакция СНиП 2.07.01-89*»</w:t>
      </w:r>
      <w:r w:rsidRPr="009A1DAC">
        <w:rPr>
          <w:rFonts w:ascii="Times New Roman" w:hAnsi="Times New Roman" w:cs="Times New Roman"/>
          <w:sz w:val="28"/>
          <w:szCs w:val="28"/>
        </w:rPr>
        <w:t>.</w:t>
      </w:r>
    </w:p>
    <w:p w:rsidR="009B6853" w:rsidRPr="000B7D29" w:rsidRDefault="009B6853" w:rsidP="0092582E">
      <w:pPr>
        <w:spacing w:after="0" w:line="240" w:lineRule="auto"/>
        <w:ind w:firstLine="709"/>
        <w:jc w:val="both"/>
        <w:rPr>
          <w:rFonts w:ascii="Times New Roman" w:hAnsi="Times New Roman" w:cs="Times New Roman"/>
          <w:sz w:val="16"/>
          <w:szCs w:val="16"/>
        </w:rPr>
      </w:pPr>
    </w:p>
    <w:p w:rsidR="00905596" w:rsidRPr="009A1DAC" w:rsidRDefault="00B43752" w:rsidP="0092582E">
      <w:pPr>
        <w:pStyle w:val="2"/>
        <w:spacing w:line="240" w:lineRule="auto"/>
        <w:jc w:val="both"/>
        <w:rPr>
          <w:rFonts w:ascii="Times New Roman" w:eastAsia="Times New Roman" w:hAnsi="Times New Roman" w:cs="Times New Roman"/>
          <w:b w:val="0"/>
          <w:bCs/>
          <w:sz w:val="28"/>
          <w:szCs w:val="28"/>
          <w:lang w:eastAsia="x-none"/>
        </w:rPr>
      </w:pPr>
      <w:bookmarkStart w:id="56" w:name="_Toc110933514"/>
      <w:bookmarkStart w:id="57" w:name="_Toc171694309"/>
      <w:r w:rsidRPr="009A1DAC">
        <w:rPr>
          <w:rFonts w:ascii="Times New Roman" w:eastAsia="Times New Roman" w:hAnsi="Times New Roman" w:cs="Times New Roman"/>
          <w:b w:val="0"/>
          <w:bCs/>
          <w:sz w:val="28"/>
          <w:szCs w:val="28"/>
          <w:lang w:val="x-none" w:eastAsia="x-none"/>
        </w:rPr>
        <w:t xml:space="preserve">Статья </w:t>
      </w:r>
      <w:r w:rsidR="00455632" w:rsidRPr="009A1DAC">
        <w:rPr>
          <w:rFonts w:ascii="Times New Roman" w:eastAsia="Times New Roman" w:hAnsi="Times New Roman" w:cs="Times New Roman"/>
          <w:b w:val="0"/>
          <w:bCs/>
          <w:sz w:val="28"/>
          <w:szCs w:val="28"/>
          <w:lang w:eastAsia="x-none"/>
        </w:rPr>
        <w:t>2</w:t>
      </w:r>
      <w:r w:rsidR="00F1480E" w:rsidRPr="009A1DAC">
        <w:rPr>
          <w:rFonts w:ascii="Times New Roman" w:eastAsia="Times New Roman" w:hAnsi="Times New Roman" w:cs="Times New Roman"/>
          <w:b w:val="0"/>
          <w:bCs/>
          <w:sz w:val="28"/>
          <w:szCs w:val="28"/>
          <w:lang w:eastAsia="x-none"/>
        </w:rPr>
        <w:t>6</w:t>
      </w:r>
      <w:r w:rsidRPr="009A1DAC">
        <w:rPr>
          <w:rFonts w:ascii="Times New Roman" w:eastAsia="Times New Roman" w:hAnsi="Times New Roman" w:cs="Times New Roman"/>
          <w:b w:val="0"/>
          <w:bCs/>
          <w:sz w:val="28"/>
          <w:szCs w:val="28"/>
          <w:lang w:val="x-none" w:eastAsia="x-none"/>
        </w:rPr>
        <w:t xml:space="preserve">. </w:t>
      </w:r>
      <w:r w:rsidR="00905596" w:rsidRPr="009A1DAC">
        <w:rPr>
          <w:rFonts w:ascii="Times New Roman" w:eastAsia="Times New Roman" w:hAnsi="Times New Roman" w:cs="Times New Roman"/>
          <w:b w:val="0"/>
          <w:bCs/>
          <w:sz w:val="28"/>
          <w:szCs w:val="28"/>
          <w:lang w:val="x-none" w:eastAsia="x-none"/>
        </w:rPr>
        <w:t>Обоснование расчетных показателей, устанавливаемых в части объектов предоставления транспортных услуг населению в границах город</w:t>
      </w:r>
      <w:bookmarkEnd w:id="56"/>
      <w:r w:rsidR="00905596" w:rsidRPr="009A1DAC">
        <w:rPr>
          <w:rFonts w:ascii="Times New Roman" w:eastAsia="Times New Roman" w:hAnsi="Times New Roman" w:cs="Times New Roman"/>
          <w:b w:val="0"/>
          <w:bCs/>
          <w:sz w:val="28"/>
          <w:szCs w:val="28"/>
          <w:lang w:val="x-none" w:eastAsia="x-none"/>
        </w:rPr>
        <w:t>а Нефтеюганск</w:t>
      </w:r>
      <w:r w:rsidR="000B7D29">
        <w:rPr>
          <w:rFonts w:ascii="Times New Roman" w:eastAsia="Times New Roman" w:hAnsi="Times New Roman" w:cs="Times New Roman"/>
          <w:b w:val="0"/>
          <w:bCs/>
          <w:sz w:val="28"/>
          <w:szCs w:val="28"/>
          <w:lang w:eastAsia="x-none"/>
        </w:rPr>
        <w:t>а</w:t>
      </w:r>
      <w:r w:rsidR="00251279" w:rsidRPr="009A1DAC">
        <w:rPr>
          <w:rFonts w:ascii="Times New Roman" w:eastAsia="Times New Roman" w:hAnsi="Times New Roman" w:cs="Times New Roman"/>
          <w:b w:val="0"/>
          <w:bCs/>
          <w:sz w:val="28"/>
          <w:szCs w:val="28"/>
          <w:lang w:eastAsia="x-none"/>
        </w:rPr>
        <w:t>.</w:t>
      </w:r>
      <w:bookmarkEnd w:id="57"/>
    </w:p>
    <w:p w:rsidR="00905596" w:rsidRPr="009A1DAC" w:rsidRDefault="00905596"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 xml:space="preserve">В отношении объектов предоставления транспортных услуг населению действуют требования РНГП Ханты-Мансийского автономного округа - Югры. В части остановок общественного транспорта расстояния пешеходной доступности, а также расстояния между остановками общественного транспорта уточнены для территории города Нефтеюганск – для климатической зоны </w:t>
      </w:r>
      <w:r w:rsidRPr="009A1DAC">
        <w:rPr>
          <w:rFonts w:ascii="Times New Roman" w:hAnsi="Times New Roman" w:cs="Times New Roman"/>
          <w:sz w:val="28"/>
          <w:szCs w:val="28"/>
          <w:lang w:val="en-US"/>
        </w:rPr>
        <w:t>I</w:t>
      </w:r>
      <w:r w:rsidRPr="009A1DAC">
        <w:rPr>
          <w:rFonts w:ascii="Times New Roman" w:hAnsi="Times New Roman" w:cs="Times New Roman"/>
          <w:sz w:val="28"/>
          <w:szCs w:val="28"/>
        </w:rPr>
        <w:t>Д.</w:t>
      </w:r>
    </w:p>
    <w:p w:rsidR="009B6853" w:rsidRPr="000B7D29" w:rsidRDefault="009B6853" w:rsidP="0092582E">
      <w:pPr>
        <w:spacing w:after="0" w:line="240" w:lineRule="auto"/>
        <w:ind w:firstLine="709"/>
        <w:jc w:val="both"/>
        <w:rPr>
          <w:rFonts w:ascii="Times New Roman" w:hAnsi="Times New Roman" w:cs="Times New Roman"/>
          <w:sz w:val="16"/>
          <w:szCs w:val="16"/>
        </w:rPr>
      </w:pPr>
    </w:p>
    <w:p w:rsidR="00905596" w:rsidRPr="009A1DAC" w:rsidRDefault="00B43752" w:rsidP="0092582E">
      <w:pPr>
        <w:pStyle w:val="2"/>
        <w:spacing w:line="240" w:lineRule="auto"/>
        <w:jc w:val="both"/>
        <w:rPr>
          <w:rFonts w:ascii="Times New Roman" w:eastAsia="Times New Roman" w:hAnsi="Times New Roman" w:cs="Times New Roman"/>
          <w:b w:val="0"/>
          <w:bCs/>
          <w:sz w:val="28"/>
          <w:szCs w:val="28"/>
          <w:lang w:eastAsia="x-none"/>
        </w:rPr>
      </w:pPr>
      <w:bookmarkStart w:id="58" w:name="_Toc83039452"/>
      <w:bookmarkStart w:id="59" w:name="_Toc87726387"/>
      <w:bookmarkStart w:id="60" w:name="_Toc110935984"/>
      <w:bookmarkStart w:id="61" w:name="_Toc171694310"/>
      <w:r w:rsidRPr="009A1DAC">
        <w:rPr>
          <w:rFonts w:ascii="Times New Roman" w:eastAsia="Times New Roman" w:hAnsi="Times New Roman" w:cs="Times New Roman"/>
          <w:b w:val="0"/>
          <w:bCs/>
          <w:sz w:val="28"/>
          <w:szCs w:val="28"/>
          <w:lang w:val="x-none" w:eastAsia="x-none"/>
        </w:rPr>
        <w:t xml:space="preserve">Статья </w:t>
      </w:r>
      <w:r w:rsidR="007F0D5C" w:rsidRPr="009A1DAC">
        <w:rPr>
          <w:rFonts w:ascii="Times New Roman" w:eastAsia="Times New Roman" w:hAnsi="Times New Roman" w:cs="Times New Roman"/>
          <w:b w:val="0"/>
          <w:bCs/>
          <w:sz w:val="28"/>
          <w:szCs w:val="28"/>
          <w:lang w:eastAsia="x-none"/>
        </w:rPr>
        <w:t>2</w:t>
      </w:r>
      <w:r w:rsidR="00F1480E" w:rsidRPr="009A1DAC">
        <w:rPr>
          <w:rFonts w:ascii="Times New Roman" w:eastAsia="Times New Roman" w:hAnsi="Times New Roman" w:cs="Times New Roman"/>
          <w:b w:val="0"/>
          <w:bCs/>
          <w:sz w:val="28"/>
          <w:szCs w:val="28"/>
          <w:lang w:eastAsia="x-none"/>
        </w:rPr>
        <w:t>7</w:t>
      </w:r>
      <w:r w:rsidRPr="009A1DAC">
        <w:rPr>
          <w:rFonts w:ascii="Times New Roman" w:eastAsia="Times New Roman" w:hAnsi="Times New Roman" w:cs="Times New Roman"/>
          <w:b w:val="0"/>
          <w:bCs/>
          <w:sz w:val="28"/>
          <w:szCs w:val="28"/>
          <w:lang w:val="x-none" w:eastAsia="x-none"/>
        </w:rPr>
        <w:t>.</w:t>
      </w:r>
      <w:r w:rsidR="00251279" w:rsidRPr="009A1DAC">
        <w:rPr>
          <w:rFonts w:ascii="Times New Roman" w:eastAsia="Times New Roman" w:hAnsi="Times New Roman" w:cs="Times New Roman"/>
          <w:b w:val="0"/>
          <w:bCs/>
          <w:sz w:val="28"/>
          <w:szCs w:val="28"/>
          <w:lang w:eastAsia="x-none"/>
        </w:rPr>
        <w:t xml:space="preserve"> </w:t>
      </w:r>
      <w:r w:rsidR="00905596" w:rsidRPr="009A1DAC">
        <w:rPr>
          <w:rFonts w:ascii="Times New Roman" w:eastAsia="Times New Roman" w:hAnsi="Times New Roman" w:cs="Times New Roman"/>
          <w:b w:val="0"/>
          <w:bCs/>
          <w:sz w:val="28"/>
          <w:szCs w:val="28"/>
          <w:lang w:val="x-none" w:eastAsia="x-none"/>
        </w:rPr>
        <w:t>Обоснование расчетных показателей, устанавливаемых для организации и осуществления мероприятий по территориальной обороне и гражданской обороне, защите населения и территории города Нефтеюганск от чрезвычайных ситуаций природного и техногенного характера</w:t>
      </w:r>
      <w:bookmarkEnd w:id="58"/>
      <w:bookmarkEnd w:id="59"/>
      <w:bookmarkEnd w:id="60"/>
      <w:r w:rsidR="00905596" w:rsidRPr="009A1DAC">
        <w:rPr>
          <w:rFonts w:ascii="Times New Roman" w:eastAsia="Times New Roman" w:hAnsi="Times New Roman" w:cs="Times New Roman"/>
          <w:b w:val="0"/>
          <w:bCs/>
          <w:sz w:val="28"/>
          <w:szCs w:val="28"/>
          <w:lang w:val="x-none" w:eastAsia="x-none"/>
        </w:rPr>
        <w:t>. Обоснование расчетных показателей, устанавливаемых для объектов местного значения в области пожарной безопасности</w:t>
      </w:r>
      <w:r w:rsidR="00251279" w:rsidRPr="009A1DAC">
        <w:rPr>
          <w:rFonts w:ascii="Times New Roman" w:eastAsia="Times New Roman" w:hAnsi="Times New Roman" w:cs="Times New Roman"/>
          <w:b w:val="0"/>
          <w:bCs/>
          <w:sz w:val="28"/>
          <w:szCs w:val="28"/>
          <w:lang w:eastAsia="x-none"/>
        </w:rPr>
        <w:t>.</w:t>
      </w:r>
      <w:bookmarkEnd w:id="61"/>
    </w:p>
    <w:p w:rsidR="001B012F" w:rsidRPr="009A1DAC" w:rsidRDefault="001B012F"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 xml:space="preserve">Размещение объектов местного значения в области предупреждения чрезвычайных ситуаций и ликвидации их последствий устанавливается на основании требований </w:t>
      </w:r>
      <w:r w:rsidR="00A5515E" w:rsidRPr="009A1DAC">
        <w:rPr>
          <w:rFonts w:ascii="Times New Roman" w:hAnsi="Times New Roman" w:cs="Times New Roman"/>
          <w:sz w:val="28"/>
          <w:szCs w:val="28"/>
        </w:rPr>
        <w:t xml:space="preserve">Федерального закона </w:t>
      </w:r>
      <w:r w:rsidR="00E53E41" w:rsidRPr="009A1DAC">
        <w:rPr>
          <w:rFonts w:ascii="Times New Roman" w:hAnsi="Times New Roman" w:cs="Times New Roman"/>
          <w:sz w:val="28"/>
          <w:szCs w:val="28"/>
        </w:rPr>
        <w:t xml:space="preserve">от 22.07.2008 </w:t>
      </w:r>
      <w:r w:rsidR="000B7D29" w:rsidRPr="009A1DAC">
        <w:rPr>
          <w:rFonts w:ascii="Times New Roman" w:hAnsi="Times New Roman" w:cs="Times New Roman"/>
          <w:sz w:val="28"/>
          <w:szCs w:val="28"/>
        </w:rPr>
        <w:t>№ 123-ФЗ</w:t>
      </w:r>
      <w:r w:rsidRPr="009A1DAC">
        <w:rPr>
          <w:rFonts w:ascii="Times New Roman" w:hAnsi="Times New Roman" w:cs="Times New Roman"/>
          <w:sz w:val="28"/>
          <w:szCs w:val="28"/>
        </w:rPr>
        <w:t xml:space="preserve"> «Технический регламент о требованиях пожарной безопасности», а также в соответствии с СП 165.1325800 «Инженерно-технические мероприятия по гражданской обороне».</w:t>
      </w:r>
    </w:p>
    <w:p w:rsidR="001B012F" w:rsidRPr="009A1DAC" w:rsidRDefault="001B012F"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Расчетные показатели размещения объектов транспортной инфраструктуры местного значения установлены в соответствии со следующими требованиями:</w:t>
      </w:r>
    </w:p>
    <w:p w:rsidR="001B012F" w:rsidRPr="009A1DAC" w:rsidRDefault="001B012F"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 xml:space="preserve">п.11.24 </w:t>
      </w:r>
      <w:r w:rsidR="007B07CE" w:rsidRPr="009A1DAC">
        <w:rPr>
          <w:rFonts w:ascii="Times New Roman" w:hAnsi="Times New Roman" w:cs="Times New Roman"/>
          <w:sz w:val="28"/>
          <w:szCs w:val="28"/>
        </w:rPr>
        <w:t>СП 42.13330.2016 «Свод правил. Градостроительство. Планировка и застройка городских и сельских поселений. Актуализированная редакция СНиП 2.07.01-89*»</w:t>
      </w:r>
      <w:r w:rsidRPr="009A1DAC">
        <w:rPr>
          <w:rFonts w:ascii="Times New Roman" w:hAnsi="Times New Roman" w:cs="Times New Roman"/>
          <w:sz w:val="28"/>
          <w:szCs w:val="28"/>
        </w:rPr>
        <w:t xml:space="preserve"> - пешеходная доступность остановок общественного транспорта должна составлять не более 250 м для объектов массового посещения, 400 м – для территории застройки многоквартирными жилыми домами, 600 м – для территории застройки индивидуальными жилыми домами;</w:t>
      </w:r>
    </w:p>
    <w:p w:rsidR="001B012F" w:rsidRPr="009A1DAC" w:rsidRDefault="009B6853"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п.</w:t>
      </w:r>
      <w:r w:rsidR="001B012F" w:rsidRPr="009A1DAC">
        <w:rPr>
          <w:rFonts w:ascii="Times New Roman" w:hAnsi="Times New Roman" w:cs="Times New Roman"/>
          <w:sz w:val="28"/>
          <w:szCs w:val="28"/>
        </w:rPr>
        <w:t xml:space="preserve">11.32 </w:t>
      </w:r>
      <w:r w:rsidR="007B07CE" w:rsidRPr="009A1DAC">
        <w:rPr>
          <w:rFonts w:ascii="Times New Roman" w:hAnsi="Times New Roman" w:cs="Times New Roman"/>
          <w:sz w:val="28"/>
          <w:szCs w:val="28"/>
        </w:rPr>
        <w:t>СП 42.13330.2016 «Свод правил. Градостроительство. Планировка и застройка городских и сельских поселений. Актуализированная редакция СНиП 2.07.01-89*»</w:t>
      </w:r>
      <w:r w:rsidR="001B012F" w:rsidRPr="009A1DAC">
        <w:rPr>
          <w:rFonts w:ascii="Times New Roman" w:hAnsi="Times New Roman" w:cs="Times New Roman"/>
          <w:sz w:val="28"/>
          <w:szCs w:val="28"/>
        </w:rPr>
        <w:t xml:space="preserve"> - пешеходная доступность мест постоянного хранения личного транспорта и гостевых стоянок должна составлять не более 800 м </w:t>
      </w:r>
      <w:r w:rsidR="000B7D29">
        <w:rPr>
          <w:rFonts w:ascii="Times New Roman" w:hAnsi="Times New Roman" w:cs="Times New Roman"/>
          <w:sz w:val="28"/>
          <w:szCs w:val="28"/>
        </w:rPr>
        <w:t xml:space="preserve">                              </w:t>
      </w:r>
      <w:r w:rsidR="001B012F" w:rsidRPr="009A1DAC">
        <w:rPr>
          <w:rFonts w:ascii="Times New Roman" w:hAnsi="Times New Roman" w:cs="Times New Roman"/>
          <w:sz w:val="28"/>
          <w:szCs w:val="28"/>
        </w:rPr>
        <w:t>(в районах реконструкции не более 1200 м);</w:t>
      </w:r>
    </w:p>
    <w:p w:rsidR="001B012F" w:rsidRPr="009A1DAC" w:rsidRDefault="009B6853" w:rsidP="009B6853">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п</w:t>
      </w:r>
      <w:r w:rsidR="001B012F" w:rsidRPr="009A1DAC">
        <w:rPr>
          <w:rFonts w:ascii="Times New Roman" w:hAnsi="Times New Roman" w:cs="Times New Roman"/>
          <w:sz w:val="28"/>
          <w:szCs w:val="28"/>
        </w:rPr>
        <w:t xml:space="preserve">риказ </w:t>
      </w:r>
      <w:r w:rsidR="00E8787E" w:rsidRPr="009A1DAC">
        <w:rPr>
          <w:rFonts w:ascii="Times New Roman" w:hAnsi="Times New Roman" w:cs="Times New Roman"/>
          <w:sz w:val="28"/>
          <w:szCs w:val="28"/>
        </w:rPr>
        <w:t xml:space="preserve">  </w:t>
      </w:r>
      <w:r w:rsidR="001B012F" w:rsidRPr="009A1DAC">
        <w:rPr>
          <w:rFonts w:ascii="Times New Roman" w:hAnsi="Times New Roman" w:cs="Times New Roman"/>
          <w:sz w:val="28"/>
          <w:szCs w:val="28"/>
        </w:rPr>
        <w:t>Министерства</w:t>
      </w:r>
      <w:r w:rsidR="00E8787E" w:rsidRPr="009A1DAC">
        <w:rPr>
          <w:rFonts w:ascii="Times New Roman" w:hAnsi="Times New Roman" w:cs="Times New Roman"/>
          <w:sz w:val="28"/>
          <w:szCs w:val="28"/>
        </w:rPr>
        <w:t xml:space="preserve">  </w:t>
      </w:r>
      <w:r w:rsidR="001B012F" w:rsidRPr="009A1DAC">
        <w:rPr>
          <w:rFonts w:ascii="Times New Roman" w:hAnsi="Times New Roman" w:cs="Times New Roman"/>
          <w:sz w:val="28"/>
          <w:szCs w:val="28"/>
        </w:rPr>
        <w:t xml:space="preserve"> экономического</w:t>
      </w:r>
      <w:r w:rsidR="00E8787E" w:rsidRPr="009A1DAC">
        <w:rPr>
          <w:rFonts w:ascii="Times New Roman" w:hAnsi="Times New Roman" w:cs="Times New Roman"/>
          <w:sz w:val="28"/>
          <w:szCs w:val="28"/>
        </w:rPr>
        <w:t xml:space="preserve"> развития РФ от </w:t>
      </w:r>
      <w:r w:rsidR="000E4DEF" w:rsidRPr="009A1DAC">
        <w:rPr>
          <w:rFonts w:ascii="Times New Roman" w:hAnsi="Times New Roman" w:cs="Times New Roman"/>
          <w:sz w:val="28"/>
          <w:szCs w:val="28"/>
        </w:rPr>
        <w:t>0</w:t>
      </w:r>
      <w:r w:rsidR="00E8787E" w:rsidRPr="009A1DAC">
        <w:rPr>
          <w:rFonts w:ascii="Times New Roman" w:hAnsi="Times New Roman" w:cs="Times New Roman"/>
          <w:sz w:val="28"/>
          <w:szCs w:val="28"/>
        </w:rPr>
        <w:t>7</w:t>
      </w:r>
      <w:r w:rsidR="000E4DEF" w:rsidRPr="009A1DAC">
        <w:rPr>
          <w:rFonts w:ascii="Times New Roman" w:hAnsi="Times New Roman" w:cs="Times New Roman"/>
          <w:sz w:val="28"/>
          <w:szCs w:val="28"/>
        </w:rPr>
        <w:t>.12.</w:t>
      </w:r>
      <w:r w:rsidR="00E8787E" w:rsidRPr="009A1DAC">
        <w:rPr>
          <w:rFonts w:ascii="Times New Roman" w:hAnsi="Times New Roman" w:cs="Times New Roman"/>
          <w:sz w:val="28"/>
          <w:szCs w:val="28"/>
        </w:rPr>
        <w:t xml:space="preserve"> 2016</w:t>
      </w:r>
      <w:r w:rsidR="000B7D29">
        <w:rPr>
          <w:rFonts w:ascii="Times New Roman" w:hAnsi="Times New Roman" w:cs="Times New Roman"/>
          <w:sz w:val="28"/>
          <w:szCs w:val="28"/>
        </w:rPr>
        <w:t xml:space="preserve">                      </w:t>
      </w:r>
      <w:r w:rsidR="00E8787E" w:rsidRPr="009A1DAC">
        <w:rPr>
          <w:rFonts w:ascii="Times New Roman" w:hAnsi="Times New Roman" w:cs="Times New Roman"/>
          <w:sz w:val="28"/>
          <w:szCs w:val="28"/>
        </w:rPr>
        <w:t xml:space="preserve"> </w:t>
      </w:r>
      <w:r w:rsidR="001B012F" w:rsidRPr="009A1DAC">
        <w:rPr>
          <w:rFonts w:ascii="Times New Roman" w:hAnsi="Times New Roman" w:cs="Times New Roman"/>
          <w:sz w:val="28"/>
          <w:szCs w:val="28"/>
        </w:rPr>
        <w:t xml:space="preserve"> № 792 «Об установлении минимально и максима</w:t>
      </w:r>
      <w:r w:rsidR="000B7D29">
        <w:rPr>
          <w:rFonts w:ascii="Times New Roman" w:hAnsi="Times New Roman" w:cs="Times New Roman"/>
          <w:sz w:val="28"/>
          <w:szCs w:val="28"/>
        </w:rPr>
        <w:t>льно допустимых размеров машино</w:t>
      </w:r>
      <w:r w:rsidR="001B012F" w:rsidRPr="009A1DAC">
        <w:rPr>
          <w:rFonts w:ascii="Times New Roman" w:hAnsi="Times New Roman" w:cs="Times New Roman"/>
          <w:sz w:val="28"/>
          <w:szCs w:val="28"/>
        </w:rPr>
        <w:t>места», а также СП 113.13330.2023 «Стоянки автомобил</w:t>
      </w:r>
      <w:r w:rsidR="00A5515E" w:rsidRPr="009A1DAC">
        <w:rPr>
          <w:rFonts w:ascii="Times New Roman" w:hAnsi="Times New Roman" w:cs="Times New Roman"/>
          <w:sz w:val="28"/>
          <w:szCs w:val="28"/>
        </w:rPr>
        <w:t>ей</w:t>
      </w:r>
      <w:r w:rsidR="001B012F" w:rsidRPr="009A1DAC">
        <w:rPr>
          <w:rFonts w:ascii="Times New Roman" w:hAnsi="Times New Roman" w:cs="Times New Roman"/>
          <w:sz w:val="28"/>
          <w:szCs w:val="28"/>
        </w:rPr>
        <w:t xml:space="preserve">» - минимально допустимые размеры машино-места – 5,3х2,5 м. </w:t>
      </w:r>
      <w:r w:rsidR="00B10B23" w:rsidRPr="009A1DAC">
        <w:rPr>
          <w:rFonts w:ascii="Times New Roman" w:hAnsi="Times New Roman" w:cs="Times New Roman"/>
          <w:sz w:val="28"/>
          <w:szCs w:val="28"/>
        </w:rPr>
        <w:t>В соответствии с 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м</w:t>
      </w:r>
      <w:r w:rsidR="001B012F" w:rsidRPr="009A1DAC">
        <w:rPr>
          <w:rFonts w:ascii="Times New Roman" w:hAnsi="Times New Roman" w:cs="Times New Roman"/>
          <w:sz w:val="28"/>
          <w:szCs w:val="28"/>
        </w:rPr>
        <w:t>аксимально допустимые размеры машино-места для маломобильных групп населения</w:t>
      </w:r>
      <w:r w:rsidR="00B10B23" w:rsidRPr="009A1DAC">
        <w:rPr>
          <w:rFonts w:ascii="Times New Roman" w:hAnsi="Times New Roman" w:cs="Times New Roman"/>
          <w:sz w:val="28"/>
          <w:szCs w:val="28"/>
        </w:rPr>
        <w:t xml:space="preserve"> (при параллельной </w:t>
      </w:r>
      <w:r w:rsidR="00B10B23" w:rsidRPr="009A1DAC">
        <w:rPr>
          <w:rFonts w:ascii="Times New Roman" w:hAnsi="Times New Roman" w:cs="Times New Roman"/>
          <w:sz w:val="28"/>
          <w:szCs w:val="28"/>
        </w:rPr>
        <w:lastRenderedPageBreak/>
        <w:t>постановке автомобилей)</w:t>
      </w:r>
      <w:r w:rsidR="001B012F" w:rsidRPr="009A1DAC">
        <w:rPr>
          <w:rFonts w:ascii="Times New Roman" w:hAnsi="Times New Roman" w:cs="Times New Roman"/>
          <w:sz w:val="28"/>
          <w:szCs w:val="28"/>
        </w:rPr>
        <w:t xml:space="preserve"> – </w:t>
      </w:r>
      <w:r w:rsidR="00B10B23" w:rsidRPr="009A1DAC">
        <w:rPr>
          <w:rFonts w:ascii="Times New Roman" w:hAnsi="Times New Roman" w:cs="Times New Roman"/>
          <w:sz w:val="28"/>
          <w:szCs w:val="28"/>
        </w:rPr>
        <w:t>7,5</w:t>
      </w:r>
      <w:r w:rsidR="001B012F" w:rsidRPr="009A1DAC">
        <w:rPr>
          <w:rFonts w:ascii="Times New Roman" w:hAnsi="Times New Roman" w:cs="Times New Roman"/>
          <w:sz w:val="28"/>
          <w:szCs w:val="28"/>
        </w:rPr>
        <w:t>х3,6 м. Минимальный допустимый размер парковочного места для гибридных автомобилей при наличии зарядной станции: 6,0x2,5 при постановке параллельно оси проезжей части и 6,0x3,0 в остальных случаях;</w:t>
      </w:r>
    </w:p>
    <w:p w:rsidR="009B6853" w:rsidRPr="009A1DAC" w:rsidRDefault="001B012F" w:rsidP="00E53E41">
      <w:pPr>
        <w:spacing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раздел 4 «Велосипедные парковки» Методических рекомендаций по разработке и реализации мероприятий по организации дорожного движения. Требования к планированию развития инфраструктуры велосипедного транспорта поселений, городских округов в Российской Федерации - около объектов массового посещения необходимо сооружать открытые велосипедные стоянки, оборудованные стойками или другими устройствами для постановки и хранения велосипедов из расчета перспективного их использования: у предприятий, учреждений, организаций – для 10% персонала и единовременных посетителей; у объектов торговли, общественного питания, культуры, досуга – для 15% персонала и единовременных посетителей; у транспортных пересадочных узлов – не менее 10% от предусмотренного количества парковочных мест автомобилей</w:t>
      </w:r>
      <w:r w:rsidR="00905596" w:rsidRPr="009A1DAC">
        <w:rPr>
          <w:rFonts w:ascii="Times New Roman" w:hAnsi="Times New Roman" w:cs="Times New Roman"/>
          <w:sz w:val="28"/>
          <w:szCs w:val="28"/>
        </w:rPr>
        <w:t>.</w:t>
      </w:r>
    </w:p>
    <w:p w:rsidR="005A6056" w:rsidRPr="009A1DAC" w:rsidRDefault="00B43752" w:rsidP="0092582E">
      <w:pPr>
        <w:pStyle w:val="2"/>
        <w:spacing w:line="240" w:lineRule="auto"/>
        <w:jc w:val="both"/>
        <w:rPr>
          <w:rFonts w:ascii="Times New Roman" w:eastAsia="Times New Roman" w:hAnsi="Times New Roman" w:cs="Times New Roman"/>
          <w:b w:val="0"/>
          <w:bCs/>
          <w:sz w:val="28"/>
          <w:szCs w:val="28"/>
          <w:lang w:eastAsia="x-none"/>
        </w:rPr>
      </w:pPr>
      <w:bookmarkStart w:id="62" w:name="_Toc171694311"/>
      <w:bookmarkEnd w:id="23"/>
      <w:bookmarkEnd w:id="24"/>
      <w:r w:rsidRPr="009A1DAC">
        <w:rPr>
          <w:rFonts w:ascii="Times New Roman" w:eastAsia="Times New Roman" w:hAnsi="Times New Roman" w:cs="Times New Roman"/>
          <w:b w:val="0"/>
          <w:bCs/>
          <w:sz w:val="28"/>
          <w:szCs w:val="28"/>
          <w:lang w:val="x-none" w:eastAsia="x-none"/>
        </w:rPr>
        <w:t xml:space="preserve">Статья </w:t>
      </w:r>
      <w:r w:rsidR="007C196D" w:rsidRPr="009A1DAC">
        <w:rPr>
          <w:rFonts w:ascii="Times New Roman" w:eastAsia="Times New Roman" w:hAnsi="Times New Roman" w:cs="Times New Roman"/>
          <w:b w:val="0"/>
          <w:bCs/>
          <w:sz w:val="28"/>
          <w:szCs w:val="28"/>
          <w:lang w:eastAsia="x-none"/>
        </w:rPr>
        <w:t>2</w:t>
      </w:r>
      <w:r w:rsidR="00F1480E" w:rsidRPr="009A1DAC">
        <w:rPr>
          <w:rFonts w:ascii="Times New Roman" w:eastAsia="Times New Roman" w:hAnsi="Times New Roman" w:cs="Times New Roman"/>
          <w:b w:val="0"/>
          <w:bCs/>
          <w:sz w:val="28"/>
          <w:szCs w:val="28"/>
          <w:lang w:eastAsia="x-none"/>
        </w:rPr>
        <w:t>8</w:t>
      </w:r>
      <w:r w:rsidRPr="009A1DAC">
        <w:rPr>
          <w:rFonts w:ascii="Times New Roman" w:eastAsia="Times New Roman" w:hAnsi="Times New Roman" w:cs="Times New Roman"/>
          <w:b w:val="0"/>
          <w:bCs/>
          <w:sz w:val="28"/>
          <w:szCs w:val="28"/>
          <w:lang w:val="x-none" w:eastAsia="x-none"/>
        </w:rPr>
        <w:t xml:space="preserve">. </w:t>
      </w:r>
      <w:r w:rsidR="005A6056" w:rsidRPr="009A1DAC">
        <w:rPr>
          <w:rFonts w:ascii="Times New Roman" w:eastAsia="Times New Roman" w:hAnsi="Times New Roman" w:cs="Times New Roman"/>
          <w:b w:val="0"/>
          <w:bCs/>
          <w:sz w:val="28"/>
          <w:szCs w:val="28"/>
          <w:lang w:val="x-none" w:eastAsia="x-none"/>
        </w:rPr>
        <w:t>Обоснование расчетных показателей, устанавливаемых для объектов местного значения городского округа в области обработки, утилизации, обезвреживания, размещения твердых коммунальных отходов</w:t>
      </w:r>
      <w:r w:rsidR="00251279" w:rsidRPr="009A1DAC">
        <w:rPr>
          <w:rFonts w:ascii="Times New Roman" w:eastAsia="Times New Roman" w:hAnsi="Times New Roman" w:cs="Times New Roman"/>
          <w:b w:val="0"/>
          <w:bCs/>
          <w:sz w:val="28"/>
          <w:szCs w:val="28"/>
          <w:lang w:eastAsia="x-none"/>
        </w:rPr>
        <w:t>.</w:t>
      </w:r>
      <w:bookmarkEnd w:id="62"/>
    </w:p>
    <w:p w:rsidR="005A6056" w:rsidRPr="009A1DAC" w:rsidRDefault="005A6056" w:rsidP="0092582E">
      <w:pPr>
        <w:spacing w:after="0" w:line="240" w:lineRule="auto"/>
        <w:ind w:firstLine="567"/>
        <w:jc w:val="both"/>
        <w:rPr>
          <w:rFonts w:ascii="Times New Roman" w:hAnsi="Times New Roman" w:cs="Times New Roman"/>
          <w:sz w:val="28"/>
          <w:szCs w:val="28"/>
        </w:rPr>
      </w:pPr>
      <w:r w:rsidRPr="009A1DAC">
        <w:rPr>
          <w:rFonts w:ascii="Times New Roman" w:hAnsi="Times New Roman" w:cs="Times New Roman"/>
          <w:sz w:val="28"/>
          <w:szCs w:val="28"/>
        </w:rPr>
        <w:t xml:space="preserve">Перечень объектов, относящихся к области обработки, утилизации, обезвреживания, размещения отходов, и местоположение таких объектов принимаются в соответствии с территориальной </w:t>
      </w:r>
      <w:hyperlink r:id="rId30" w:history="1">
        <w:r w:rsidRPr="009A1DAC">
          <w:rPr>
            <w:rFonts w:ascii="Times New Roman" w:hAnsi="Times New Roman" w:cs="Times New Roman"/>
            <w:sz w:val="28"/>
            <w:szCs w:val="28"/>
          </w:rPr>
          <w:t>схемой</w:t>
        </w:r>
      </w:hyperlink>
      <w:r w:rsidRPr="009A1DAC">
        <w:rPr>
          <w:rFonts w:ascii="Times New Roman" w:hAnsi="Times New Roman" w:cs="Times New Roman"/>
          <w:sz w:val="28"/>
          <w:szCs w:val="28"/>
        </w:rPr>
        <w:t xml:space="preserve"> обращения с отходами в Ханты-Мансийском автономном округе - Югре, утвержденной распоряжением Правительства Ханты-Мансийского автономного округа- Югры от 21.10.2016 № 559-рп (с изменениями от 10.11.2023 № 729-рп). </w:t>
      </w:r>
    </w:p>
    <w:p w:rsidR="005A6056" w:rsidRPr="009A1DAC" w:rsidRDefault="005A6056" w:rsidP="0092582E">
      <w:pPr>
        <w:autoSpaceDE w:val="0"/>
        <w:autoSpaceDN w:val="0"/>
        <w:adjustRightInd w:val="0"/>
        <w:spacing w:after="0" w:line="240" w:lineRule="auto"/>
        <w:ind w:firstLine="540"/>
        <w:jc w:val="both"/>
        <w:rPr>
          <w:rFonts w:ascii="Times New Roman" w:hAnsi="Times New Roman" w:cs="Times New Roman"/>
          <w:sz w:val="28"/>
          <w:szCs w:val="28"/>
        </w:rPr>
      </w:pPr>
      <w:r w:rsidRPr="009A1DAC">
        <w:rPr>
          <w:rFonts w:ascii="Times New Roman" w:hAnsi="Times New Roman" w:cs="Times New Roman"/>
          <w:sz w:val="28"/>
          <w:szCs w:val="28"/>
        </w:rPr>
        <w:t xml:space="preserve">На территориях населенного пункта в соответствии с территориальной схемой обращения с отходами должны быть обустроены контейнерные площадки для накопления твердых коммунальных отходов и (или) специальные площадки для накопления крупногабаритных отходов. </w:t>
      </w:r>
    </w:p>
    <w:p w:rsidR="005A6056" w:rsidRPr="009A1DAC" w:rsidRDefault="005A6056" w:rsidP="0092582E">
      <w:pPr>
        <w:spacing w:after="0" w:line="240" w:lineRule="auto"/>
        <w:ind w:firstLine="567"/>
        <w:jc w:val="both"/>
        <w:rPr>
          <w:rFonts w:ascii="Times New Roman" w:hAnsi="Times New Roman" w:cs="Times New Roman"/>
          <w:sz w:val="28"/>
          <w:szCs w:val="28"/>
        </w:rPr>
      </w:pPr>
      <w:r w:rsidRPr="009A1DAC">
        <w:rPr>
          <w:rFonts w:ascii="Times New Roman" w:hAnsi="Times New Roman" w:cs="Times New Roman"/>
          <w:sz w:val="28"/>
          <w:szCs w:val="28"/>
        </w:rPr>
        <w:t>Согласно Постановлению Правительства Российской Федерации от 06.05.2011 № 354 (ред. от 11.04.2024) «О предоставлении коммунальных услуг собственникам и пользователям помещений в многоквартирных домах и жилых домов» (вместе с «Правилами предоставления коммунальных услуг собственникам и пользователям помещений в многоквартирных домах и жилых домов»), потребитель коммунальной услуги по обращению с твердыми коммунальными отходами не вправе складировать твердые коммунальные отходы вне контейнеров, бункеров, иных емкостей и специальных площадок для крупногабаритных отходов, предназначенных для их накопления в соответствии с договором на оказание услуг по обращению с твердыми коммунальными отходами, заполнять контейнеры для твердых коммунальных отходов, предназначенные для накопления отходов других лиц и не указанные в договоре на оказание услуг по обращению с твердыми коммунальными отходами, или контейнеры, не предназначенные для таких видов отходов.</w:t>
      </w:r>
    </w:p>
    <w:p w:rsidR="005A6056" w:rsidRPr="009A1DAC" w:rsidRDefault="005A6056" w:rsidP="0092582E">
      <w:pPr>
        <w:spacing w:after="0" w:line="240" w:lineRule="auto"/>
        <w:ind w:firstLine="567"/>
        <w:jc w:val="both"/>
        <w:rPr>
          <w:rFonts w:ascii="Times New Roman" w:hAnsi="Times New Roman" w:cs="Times New Roman"/>
          <w:sz w:val="28"/>
          <w:szCs w:val="28"/>
        </w:rPr>
      </w:pPr>
      <w:r w:rsidRPr="009A1DAC">
        <w:rPr>
          <w:rFonts w:ascii="Times New Roman" w:hAnsi="Times New Roman" w:cs="Times New Roman"/>
          <w:sz w:val="28"/>
          <w:szCs w:val="28"/>
        </w:rPr>
        <w:lastRenderedPageBreak/>
        <w:t>Контейнерные площадки, организуемые заинтересованными лицами,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5A6056" w:rsidRPr="009A1DAC" w:rsidRDefault="005A6056" w:rsidP="0092582E">
      <w:pPr>
        <w:spacing w:after="0" w:line="240" w:lineRule="auto"/>
        <w:ind w:firstLine="567"/>
        <w:jc w:val="both"/>
        <w:rPr>
          <w:rFonts w:ascii="Times New Roman" w:hAnsi="Times New Roman" w:cs="Times New Roman"/>
          <w:sz w:val="28"/>
          <w:szCs w:val="28"/>
        </w:rPr>
      </w:pPr>
      <w:r w:rsidRPr="009A1DAC">
        <w:rPr>
          <w:rFonts w:ascii="Times New Roman" w:hAnsi="Times New Roman" w:cs="Times New Roman"/>
          <w:sz w:val="28"/>
          <w:szCs w:val="28"/>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rsidR="005A6056" w:rsidRPr="009A1DAC" w:rsidRDefault="005A6056" w:rsidP="0092582E">
      <w:pPr>
        <w:spacing w:after="0" w:line="240" w:lineRule="auto"/>
        <w:ind w:firstLine="567"/>
        <w:jc w:val="both"/>
        <w:rPr>
          <w:rFonts w:ascii="Times New Roman" w:hAnsi="Times New Roman" w:cs="Times New Roman"/>
          <w:sz w:val="28"/>
          <w:szCs w:val="28"/>
        </w:rPr>
      </w:pPr>
      <w:r w:rsidRPr="009A1DAC">
        <w:rPr>
          <w:rFonts w:ascii="Times New Roman" w:hAnsi="Times New Roman" w:cs="Times New Roman"/>
          <w:sz w:val="28"/>
          <w:szCs w:val="28"/>
        </w:rPr>
        <w:t>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w:t>
      </w:r>
      <w:r w:rsidR="00A41B8C" w:rsidRPr="009A1DAC">
        <w:rPr>
          <w:rFonts w:ascii="Times New Roman" w:hAnsi="Times New Roman" w:cs="Times New Roman"/>
          <w:sz w:val="28"/>
          <w:szCs w:val="28"/>
        </w:rPr>
        <w:t xml:space="preserve"> </w:t>
      </w:r>
      <w:r w:rsidRPr="009A1DAC">
        <w:rPr>
          <w:rFonts w:ascii="Times New Roman" w:hAnsi="Times New Roman" w:cs="Times New Roman"/>
          <w:sz w:val="28"/>
          <w:szCs w:val="28"/>
        </w:rPr>
        <w:t>должно быть не менее 20 метров, но не более 100 метров; до территорий медицинских организаций в городских населенных пунктах - не менее 25 метров, в сельских населенных пунктах - не менее 15 метров.</w:t>
      </w:r>
    </w:p>
    <w:p w:rsidR="005A6056" w:rsidRPr="009A1DAC" w:rsidRDefault="005A6056" w:rsidP="0092582E">
      <w:pPr>
        <w:spacing w:after="0" w:line="240" w:lineRule="auto"/>
        <w:ind w:firstLine="567"/>
        <w:jc w:val="both"/>
        <w:rPr>
          <w:rFonts w:ascii="Times New Roman" w:hAnsi="Times New Roman" w:cs="Times New Roman"/>
          <w:sz w:val="28"/>
          <w:szCs w:val="28"/>
        </w:rPr>
      </w:pPr>
      <w:r w:rsidRPr="009A1DAC">
        <w:rPr>
          <w:rFonts w:ascii="Times New Roman" w:hAnsi="Times New Roman" w:cs="Times New Roman"/>
          <w:sz w:val="28"/>
          <w:szCs w:val="28"/>
        </w:rPr>
        <w:t>Допускается уменьшение не более чем на 25% указанных в настоящем пункте Санитарных правил расстояний на основании результатов оценки заявки на создание места (площадки) накопления твердых коммунальных отходов на предмет ее соответствия санитарно-эпидемию.</w:t>
      </w:r>
    </w:p>
    <w:p w:rsidR="005A6056" w:rsidRPr="009A1DAC" w:rsidRDefault="005A6056" w:rsidP="0092582E">
      <w:pPr>
        <w:spacing w:after="0" w:line="240" w:lineRule="auto"/>
        <w:ind w:firstLine="567"/>
        <w:jc w:val="both"/>
        <w:rPr>
          <w:rFonts w:ascii="Times New Roman" w:hAnsi="Times New Roman" w:cs="Times New Roman"/>
          <w:sz w:val="28"/>
          <w:szCs w:val="28"/>
        </w:rPr>
      </w:pPr>
      <w:r w:rsidRPr="009A1DAC">
        <w:rPr>
          <w:rFonts w:ascii="Times New Roman" w:hAnsi="Times New Roman" w:cs="Times New Roman"/>
          <w:sz w:val="28"/>
          <w:szCs w:val="28"/>
        </w:rP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до территорий медицинских организаций в городских населенных пунктах - не менее 10 метров, в сельских населенных пунктах - не менее 15 метров.</w:t>
      </w:r>
    </w:p>
    <w:p w:rsidR="005A6056" w:rsidRPr="009A1DAC" w:rsidRDefault="005A6056" w:rsidP="0092582E">
      <w:pPr>
        <w:spacing w:after="0" w:line="240" w:lineRule="auto"/>
        <w:ind w:firstLine="567"/>
        <w:jc w:val="both"/>
        <w:rPr>
          <w:rFonts w:ascii="Times New Roman" w:hAnsi="Times New Roman" w:cs="Times New Roman"/>
          <w:sz w:val="28"/>
          <w:szCs w:val="28"/>
        </w:rPr>
      </w:pPr>
      <w:r w:rsidRPr="009A1DAC">
        <w:rPr>
          <w:rFonts w:ascii="Times New Roman" w:hAnsi="Times New Roman" w:cs="Times New Roman"/>
          <w:sz w:val="28"/>
          <w:szCs w:val="28"/>
        </w:rPr>
        <w:t xml:space="preserve">На контейнерных площадках должно размещаться не более 8 контейнеров для смешанного накопления твердых коммунальных отходов или </w:t>
      </w:r>
      <w:r w:rsidR="000B7D29">
        <w:rPr>
          <w:rFonts w:ascii="Times New Roman" w:hAnsi="Times New Roman" w:cs="Times New Roman"/>
          <w:sz w:val="28"/>
          <w:szCs w:val="28"/>
        </w:rPr>
        <w:t xml:space="preserve">                                                    </w:t>
      </w:r>
      <w:r w:rsidRPr="009A1DAC">
        <w:rPr>
          <w:rFonts w:ascii="Times New Roman" w:hAnsi="Times New Roman" w:cs="Times New Roman"/>
          <w:sz w:val="28"/>
          <w:szCs w:val="28"/>
        </w:rPr>
        <w:t>12 контейнеров, из которых 4 - для раздельного накопления твердых коммунальных отходов, и не более 2 бункеров для накопления крупногабаритных отходов.</w:t>
      </w:r>
    </w:p>
    <w:p w:rsidR="005A6056" w:rsidRPr="009A1DAC" w:rsidRDefault="005A6056" w:rsidP="0092582E">
      <w:pPr>
        <w:spacing w:after="0" w:line="240" w:lineRule="auto"/>
        <w:ind w:firstLine="567"/>
        <w:jc w:val="both"/>
        <w:rPr>
          <w:rFonts w:ascii="Times New Roman" w:hAnsi="Times New Roman" w:cs="Times New Roman"/>
          <w:sz w:val="28"/>
          <w:szCs w:val="28"/>
        </w:rPr>
      </w:pPr>
      <w:r w:rsidRPr="009A1DAC">
        <w:rPr>
          <w:rFonts w:ascii="Times New Roman" w:hAnsi="Times New Roman" w:cs="Times New Roman"/>
          <w:sz w:val="28"/>
          <w:szCs w:val="28"/>
        </w:rPr>
        <w:t>В случае раздельного накопления отходов на контейнерной площадке их владельцем должны быть предусмотрены контейнеры для каждого вида отходов или группы однородных отходов, исключающие смешивание различных видов отходов или групп отходов, либо групп однородных отходов.</w:t>
      </w:r>
    </w:p>
    <w:p w:rsidR="005A6056" w:rsidRPr="009A1DAC" w:rsidRDefault="005A6056" w:rsidP="0092582E">
      <w:pPr>
        <w:spacing w:after="0" w:line="240" w:lineRule="auto"/>
        <w:ind w:firstLine="567"/>
        <w:jc w:val="both"/>
        <w:rPr>
          <w:rFonts w:ascii="Times New Roman" w:hAnsi="Times New Roman" w:cs="Times New Roman"/>
          <w:sz w:val="28"/>
          <w:szCs w:val="28"/>
        </w:rPr>
      </w:pPr>
      <w:r w:rsidRPr="009A1DAC">
        <w:rPr>
          <w:rFonts w:ascii="Times New Roman" w:hAnsi="Times New Roman" w:cs="Times New Roman"/>
          <w:sz w:val="28"/>
          <w:szCs w:val="28"/>
        </w:rPr>
        <w:t>Владелец контейнерной и (или) специальной площадки обеспечивает проведение уборки, дезинсекции и дератизации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w:t>
      </w:r>
    </w:p>
    <w:p w:rsidR="005A6056" w:rsidRPr="009A1DAC" w:rsidRDefault="005A6056" w:rsidP="0092582E">
      <w:pPr>
        <w:spacing w:after="0" w:line="240" w:lineRule="auto"/>
        <w:ind w:firstLine="567"/>
        <w:jc w:val="both"/>
        <w:rPr>
          <w:rFonts w:ascii="Times New Roman" w:hAnsi="Times New Roman" w:cs="Times New Roman"/>
          <w:sz w:val="28"/>
          <w:szCs w:val="28"/>
        </w:rPr>
      </w:pPr>
      <w:r w:rsidRPr="009A1DAC">
        <w:rPr>
          <w:rFonts w:ascii="Times New Roman" w:hAnsi="Times New Roman" w:cs="Times New Roman"/>
          <w:sz w:val="28"/>
          <w:szCs w:val="28"/>
        </w:rPr>
        <w:t>Срок временного накопления несортированных твердых коммунальных отходов определяется исходя из среднесуточной температуры наружного воздуха в течение 3-х суток:</w:t>
      </w:r>
    </w:p>
    <w:p w:rsidR="005A6056" w:rsidRPr="009A1DAC" w:rsidRDefault="005A6056" w:rsidP="0092582E">
      <w:pPr>
        <w:spacing w:after="0" w:line="240" w:lineRule="auto"/>
        <w:ind w:firstLine="567"/>
        <w:jc w:val="both"/>
        <w:rPr>
          <w:rFonts w:ascii="Times New Roman" w:hAnsi="Times New Roman" w:cs="Times New Roman"/>
          <w:sz w:val="28"/>
          <w:szCs w:val="28"/>
        </w:rPr>
      </w:pPr>
      <w:r w:rsidRPr="009A1DAC">
        <w:rPr>
          <w:rFonts w:ascii="Times New Roman" w:hAnsi="Times New Roman" w:cs="Times New Roman"/>
          <w:sz w:val="28"/>
          <w:szCs w:val="28"/>
        </w:rPr>
        <w:t>плюс 5 °C и выше - не более 1 суток;</w:t>
      </w:r>
    </w:p>
    <w:p w:rsidR="005A6056" w:rsidRPr="009A1DAC" w:rsidRDefault="005A6056" w:rsidP="0092582E">
      <w:pPr>
        <w:spacing w:after="0" w:line="240" w:lineRule="auto"/>
        <w:ind w:firstLine="567"/>
        <w:jc w:val="both"/>
        <w:rPr>
          <w:rFonts w:ascii="Times New Roman" w:hAnsi="Times New Roman" w:cs="Times New Roman"/>
          <w:sz w:val="28"/>
          <w:szCs w:val="28"/>
        </w:rPr>
      </w:pPr>
      <w:r w:rsidRPr="009A1DAC">
        <w:rPr>
          <w:rFonts w:ascii="Times New Roman" w:hAnsi="Times New Roman" w:cs="Times New Roman"/>
          <w:sz w:val="28"/>
          <w:szCs w:val="28"/>
        </w:rPr>
        <w:lastRenderedPageBreak/>
        <w:t>плюс 4 °C и ниже - не более 3 суток.</w:t>
      </w:r>
    </w:p>
    <w:p w:rsidR="005A6056" w:rsidRPr="009A1DAC" w:rsidRDefault="005A6056" w:rsidP="0092582E">
      <w:pPr>
        <w:spacing w:after="0" w:line="240" w:lineRule="auto"/>
        <w:ind w:firstLine="567"/>
        <w:jc w:val="both"/>
        <w:rPr>
          <w:rFonts w:ascii="Times New Roman" w:hAnsi="Times New Roman" w:cs="Times New Roman"/>
          <w:sz w:val="28"/>
          <w:szCs w:val="28"/>
        </w:rPr>
      </w:pPr>
      <w:r w:rsidRPr="009A1DAC">
        <w:rPr>
          <w:rFonts w:ascii="Times New Roman" w:hAnsi="Times New Roman" w:cs="Times New Roman"/>
          <w:sz w:val="28"/>
          <w:szCs w:val="28"/>
        </w:rPr>
        <w:t>Хозяйствующий субъект, осуществляющий деятельность по сбору и транспортированию крупногабаритных отходов, обеспечивает вывоз крупногабаритных отходов по мере его накопления, но не реже 1 раза в 10 суток при температуре наружного воздуха плюс 4 °C и ниже, а при температуре плюс 5 °C и выше - не реже 1 раза в 7 суток.</w:t>
      </w:r>
    </w:p>
    <w:p w:rsidR="005A6056" w:rsidRPr="009A1DAC" w:rsidRDefault="005A6056" w:rsidP="0092582E">
      <w:pPr>
        <w:spacing w:after="0" w:line="240" w:lineRule="auto"/>
        <w:ind w:firstLine="567"/>
        <w:jc w:val="both"/>
        <w:rPr>
          <w:rFonts w:ascii="Times New Roman" w:hAnsi="Times New Roman" w:cs="Times New Roman"/>
          <w:sz w:val="28"/>
          <w:szCs w:val="28"/>
        </w:rPr>
      </w:pPr>
      <w:r w:rsidRPr="009A1DAC">
        <w:rPr>
          <w:rFonts w:ascii="Times New Roman" w:hAnsi="Times New Roman" w:cs="Times New Roman"/>
          <w:sz w:val="28"/>
          <w:szCs w:val="28"/>
        </w:rPr>
        <w:t>Транспортирование крупногабаритных отходов со специальной площадки к месту осуществления деятельности по обращению с отходами должно проводиться с использованием специально оборудованного транспортного средства, обозначенного специальным знаком, на объект, предназначенный для обработки, обезвреживания, утилизации, размещения отходов.</w:t>
      </w:r>
    </w:p>
    <w:p w:rsidR="006928C3" w:rsidRPr="009A1DAC" w:rsidRDefault="006928C3" w:rsidP="0092582E">
      <w:pPr>
        <w:pStyle w:val="2"/>
        <w:spacing w:line="240" w:lineRule="auto"/>
        <w:jc w:val="both"/>
        <w:rPr>
          <w:rFonts w:ascii="Times New Roman" w:eastAsiaTheme="minorHAnsi" w:hAnsi="Times New Roman" w:cs="Times New Roman"/>
          <w:b w:val="0"/>
          <w:sz w:val="28"/>
          <w:szCs w:val="28"/>
          <w:lang w:eastAsia="en-US"/>
        </w:rPr>
      </w:pPr>
      <w:bookmarkStart w:id="63" w:name="_Toc171694312"/>
      <w:r w:rsidRPr="009A1DAC">
        <w:rPr>
          <w:rFonts w:ascii="Times New Roman" w:eastAsiaTheme="minorHAnsi" w:hAnsi="Times New Roman" w:cs="Times New Roman"/>
          <w:b w:val="0"/>
          <w:sz w:val="28"/>
          <w:szCs w:val="28"/>
          <w:lang w:eastAsia="en-US"/>
        </w:rPr>
        <w:t>Статья 2</w:t>
      </w:r>
      <w:r w:rsidR="00F1480E" w:rsidRPr="009A1DAC">
        <w:rPr>
          <w:rFonts w:ascii="Times New Roman" w:eastAsiaTheme="minorHAnsi" w:hAnsi="Times New Roman" w:cs="Times New Roman"/>
          <w:b w:val="0"/>
          <w:sz w:val="28"/>
          <w:szCs w:val="28"/>
          <w:lang w:eastAsia="en-US"/>
        </w:rPr>
        <w:t>9</w:t>
      </w:r>
      <w:r w:rsidRPr="009A1DAC">
        <w:rPr>
          <w:rFonts w:ascii="Times New Roman" w:eastAsiaTheme="minorHAnsi" w:hAnsi="Times New Roman" w:cs="Times New Roman"/>
          <w:b w:val="0"/>
          <w:sz w:val="28"/>
          <w:szCs w:val="28"/>
          <w:lang w:eastAsia="en-US"/>
        </w:rPr>
        <w:t>. Обоснование расчетных показателей, устанавливаемых для объектов местного значения городского округа в области благоустройства (озеленения) территории.</w:t>
      </w:r>
      <w:bookmarkEnd w:id="63"/>
    </w:p>
    <w:p w:rsidR="006928C3" w:rsidRPr="009A1DAC" w:rsidRDefault="006928C3" w:rsidP="0092582E">
      <w:pPr>
        <w:spacing w:after="0" w:line="240" w:lineRule="auto"/>
        <w:ind w:firstLine="567"/>
        <w:jc w:val="both"/>
        <w:rPr>
          <w:rFonts w:ascii="Times New Roman" w:hAnsi="Times New Roman" w:cs="Times New Roman"/>
          <w:sz w:val="28"/>
          <w:szCs w:val="28"/>
        </w:rPr>
      </w:pPr>
      <w:r w:rsidRPr="009A1DAC">
        <w:rPr>
          <w:rFonts w:ascii="Times New Roman" w:hAnsi="Times New Roman" w:cs="Times New Roman"/>
          <w:sz w:val="28"/>
          <w:szCs w:val="28"/>
        </w:rPr>
        <w:t>Согласно Федеральному закону «Об общих принципах организации местного самоуправления в Российской Федерации» к вопросам местного значения городских округов относится организация благоустройства территории населенных пунктов, включая озеленение территории.</w:t>
      </w:r>
    </w:p>
    <w:p w:rsidR="006928C3" w:rsidRPr="009A1DAC" w:rsidRDefault="006928C3" w:rsidP="009B6853">
      <w:pPr>
        <w:pStyle w:val="aff9"/>
        <w:spacing w:line="240" w:lineRule="auto"/>
        <w:rPr>
          <w:sz w:val="28"/>
          <w:szCs w:val="28"/>
        </w:rPr>
      </w:pPr>
      <w:r w:rsidRPr="009A1DAC">
        <w:rPr>
          <w:sz w:val="28"/>
          <w:szCs w:val="28"/>
        </w:rPr>
        <w:t>Расчетные показатели минимально допустимого уровня обеспеченности объектами местного значения городского округа в области благоустройства (озеленения) территории (парки, сады, скверы) установлены с учетом:</w:t>
      </w:r>
    </w:p>
    <w:p w:rsidR="006928C3" w:rsidRPr="009A1DAC" w:rsidRDefault="009B6853" w:rsidP="009B6853">
      <w:pPr>
        <w:pStyle w:val="aff9"/>
        <w:spacing w:line="240" w:lineRule="auto"/>
        <w:rPr>
          <w:sz w:val="28"/>
          <w:szCs w:val="28"/>
          <w:lang w:val="ru-RU"/>
        </w:rPr>
      </w:pPr>
      <w:r w:rsidRPr="009A1DAC">
        <w:rPr>
          <w:sz w:val="28"/>
          <w:szCs w:val="28"/>
          <w:lang w:val="ru-RU"/>
        </w:rPr>
        <w:t>-</w:t>
      </w:r>
      <w:r w:rsidR="006928C3" w:rsidRPr="009A1DAC">
        <w:rPr>
          <w:sz w:val="28"/>
          <w:szCs w:val="28"/>
          <w:lang w:val="ru-RU"/>
        </w:rPr>
        <w:t>СП 476.1325800</w:t>
      </w:r>
      <w:r w:rsidR="006F6EB9" w:rsidRPr="009A1DAC">
        <w:rPr>
          <w:sz w:val="28"/>
          <w:szCs w:val="28"/>
          <w:lang w:val="ru-RU"/>
        </w:rPr>
        <w:t>.2020</w:t>
      </w:r>
      <w:r w:rsidR="006928C3" w:rsidRPr="009A1DAC">
        <w:rPr>
          <w:sz w:val="28"/>
          <w:szCs w:val="28"/>
          <w:lang w:val="ru-RU"/>
        </w:rPr>
        <w:t xml:space="preserve"> «Территории городских и сельских поселений. Правила планировки, застройки и благоустройства жилых микрорайонов»;</w:t>
      </w:r>
    </w:p>
    <w:p w:rsidR="006928C3" w:rsidRPr="009A1DAC" w:rsidRDefault="009B6853" w:rsidP="009B6853">
      <w:pPr>
        <w:pStyle w:val="aff9"/>
        <w:spacing w:line="240" w:lineRule="auto"/>
        <w:rPr>
          <w:sz w:val="28"/>
          <w:szCs w:val="28"/>
          <w:lang w:val="ru-RU"/>
        </w:rPr>
      </w:pPr>
      <w:r w:rsidRPr="009A1DAC">
        <w:rPr>
          <w:sz w:val="28"/>
          <w:szCs w:val="28"/>
          <w:lang w:val="ru-RU"/>
        </w:rPr>
        <w:t>-</w:t>
      </w:r>
      <w:r w:rsidR="006928C3" w:rsidRPr="009A1DAC">
        <w:rPr>
          <w:sz w:val="28"/>
          <w:szCs w:val="28"/>
          <w:lang w:val="ru-RU"/>
        </w:rPr>
        <w:t>Региональных нормативов градостроительного проектирования Ханты-Мансийского автономного округа – Югры;</w:t>
      </w:r>
    </w:p>
    <w:p w:rsidR="006928C3" w:rsidRPr="009A1DAC" w:rsidRDefault="009B6853" w:rsidP="009B6853">
      <w:pPr>
        <w:pStyle w:val="aff9"/>
        <w:spacing w:line="240" w:lineRule="auto"/>
        <w:rPr>
          <w:sz w:val="28"/>
          <w:szCs w:val="28"/>
          <w:lang w:val="ru-RU"/>
        </w:rPr>
      </w:pPr>
      <w:r w:rsidRPr="009A1DAC">
        <w:rPr>
          <w:sz w:val="28"/>
          <w:szCs w:val="28"/>
          <w:lang w:val="ru-RU"/>
        </w:rPr>
        <w:t>-</w:t>
      </w:r>
      <w:r w:rsidR="006928C3" w:rsidRPr="009A1DAC">
        <w:rPr>
          <w:sz w:val="28"/>
          <w:szCs w:val="28"/>
          <w:lang w:val="ru-RU"/>
        </w:rPr>
        <w:t>приоритетного проекта «Формирование комфортной городской среды» на территории муниципального образования город Нефтеюганск;</w:t>
      </w:r>
    </w:p>
    <w:p w:rsidR="006928C3" w:rsidRPr="009A1DAC" w:rsidRDefault="009B6853" w:rsidP="009B6853">
      <w:pPr>
        <w:pStyle w:val="aff9"/>
        <w:spacing w:line="240" w:lineRule="auto"/>
        <w:rPr>
          <w:sz w:val="28"/>
          <w:szCs w:val="28"/>
        </w:rPr>
      </w:pPr>
      <w:r w:rsidRPr="009A1DAC">
        <w:rPr>
          <w:sz w:val="28"/>
          <w:szCs w:val="28"/>
          <w:lang w:val="ru-RU"/>
        </w:rPr>
        <w:t>-</w:t>
      </w:r>
      <w:r w:rsidR="006928C3" w:rsidRPr="009A1DAC">
        <w:rPr>
          <w:sz w:val="28"/>
          <w:szCs w:val="28"/>
          <w:lang w:val="ru-RU"/>
        </w:rPr>
        <w:t>Правил благоустройства города Нефтеюганск.</w:t>
      </w:r>
    </w:p>
    <w:p w:rsidR="006928C3" w:rsidRPr="009A1DAC" w:rsidRDefault="006928C3" w:rsidP="0092582E">
      <w:pPr>
        <w:spacing w:after="0" w:line="240" w:lineRule="auto"/>
        <w:ind w:firstLine="567"/>
        <w:jc w:val="both"/>
        <w:rPr>
          <w:rFonts w:ascii="Times New Roman" w:hAnsi="Times New Roman" w:cs="Times New Roman"/>
          <w:sz w:val="28"/>
          <w:szCs w:val="28"/>
        </w:rPr>
      </w:pPr>
      <w:r w:rsidRPr="009A1DAC">
        <w:rPr>
          <w:rFonts w:ascii="Times New Roman" w:hAnsi="Times New Roman" w:cs="Times New Roman"/>
          <w:sz w:val="28"/>
          <w:szCs w:val="28"/>
        </w:rPr>
        <w:t>Объектами благоустройства общественных территорий являются: общественные пространства и территории, просматриваемые с них, в том числе озелененные территории, центры притяжения, примагистральные территории, береговые полосы водных объектов общего пользования, а также другие объекты, которыми беспрепятственно пользуется неограниченный круг лиц.</w:t>
      </w:r>
    </w:p>
    <w:p w:rsidR="006928C3" w:rsidRPr="009A1DAC" w:rsidRDefault="006928C3" w:rsidP="0092582E">
      <w:pPr>
        <w:spacing w:after="0" w:line="240" w:lineRule="auto"/>
        <w:ind w:firstLine="567"/>
        <w:jc w:val="both"/>
        <w:rPr>
          <w:rFonts w:ascii="Times New Roman" w:hAnsi="Times New Roman" w:cs="Times New Roman"/>
          <w:sz w:val="28"/>
          <w:szCs w:val="28"/>
        </w:rPr>
      </w:pPr>
      <w:r w:rsidRPr="009A1DAC">
        <w:rPr>
          <w:rFonts w:ascii="Times New Roman" w:hAnsi="Times New Roman" w:cs="Times New Roman"/>
          <w:sz w:val="28"/>
          <w:szCs w:val="28"/>
        </w:rPr>
        <w:t>Объектами благоустройства территории рекреационного назначения являются объекты рекреации – зоны отдыха, парки, сады, бульвары, скверы, лесопарковые зоны. Проектирование благоустройства объектов рекреации должно производиться в соответствии с установленными режимами хозяйственной деятельности.</w:t>
      </w:r>
    </w:p>
    <w:p w:rsidR="006928C3" w:rsidRPr="009A1DAC" w:rsidRDefault="006928C3" w:rsidP="0092582E">
      <w:pPr>
        <w:spacing w:after="0" w:line="240" w:lineRule="auto"/>
        <w:ind w:firstLine="567"/>
        <w:jc w:val="both"/>
        <w:rPr>
          <w:rFonts w:ascii="Times New Roman" w:hAnsi="Times New Roman" w:cs="Times New Roman"/>
          <w:sz w:val="28"/>
          <w:szCs w:val="28"/>
        </w:rPr>
      </w:pPr>
      <w:r w:rsidRPr="009A1DAC">
        <w:rPr>
          <w:rFonts w:ascii="Times New Roman" w:hAnsi="Times New Roman" w:cs="Times New Roman"/>
          <w:sz w:val="28"/>
          <w:szCs w:val="28"/>
        </w:rPr>
        <w:t>Установленные расчетные показатели минимально допустимой площади территории для озеленения рекреационного назначения допускается уменьшать в условиях реконструкции.</w:t>
      </w:r>
    </w:p>
    <w:p w:rsidR="006928C3" w:rsidRPr="009A1DAC" w:rsidRDefault="006928C3" w:rsidP="0092582E">
      <w:pPr>
        <w:spacing w:after="0" w:line="240" w:lineRule="auto"/>
        <w:ind w:firstLine="567"/>
        <w:jc w:val="both"/>
        <w:rPr>
          <w:rFonts w:ascii="Times New Roman" w:hAnsi="Times New Roman" w:cs="Times New Roman"/>
          <w:sz w:val="28"/>
          <w:szCs w:val="28"/>
        </w:rPr>
      </w:pPr>
      <w:r w:rsidRPr="009A1DAC">
        <w:rPr>
          <w:rFonts w:ascii="Times New Roman" w:hAnsi="Times New Roman" w:cs="Times New Roman"/>
          <w:sz w:val="28"/>
          <w:szCs w:val="28"/>
        </w:rPr>
        <w:t>Величина территории парка в условиях реконструкции определяется в соответствии с существующей градостроительной ситуацией.</w:t>
      </w:r>
    </w:p>
    <w:p w:rsidR="006928C3" w:rsidRPr="009A1DAC" w:rsidRDefault="006928C3" w:rsidP="0092582E">
      <w:pPr>
        <w:spacing w:after="0" w:line="240" w:lineRule="auto"/>
        <w:ind w:firstLine="567"/>
        <w:jc w:val="both"/>
        <w:rPr>
          <w:rFonts w:ascii="Times New Roman" w:hAnsi="Times New Roman" w:cs="Times New Roman"/>
          <w:sz w:val="28"/>
          <w:szCs w:val="28"/>
        </w:rPr>
      </w:pPr>
      <w:r w:rsidRPr="009A1DAC">
        <w:rPr>
          <w:rFonts w:ascii="Times New Roman" w:hAnsi="Times New Roman" w:cs="Times New Roman"/>
          <w:sz w:val="28"/>
          <w:szCs w:val="28"/>
        </w:rPr>
        <w:lastRenderedPageBreak/>
        <w:t>В общем балансе территории парков и садов площадь озелененных территорий следует принимать не менее 70 %.</w:t>
      </w:r>
    </w:p>
    <w:p w:rsidR="005A6056" w:rsidRPr="009A1DAC" w:rsidRDefault="00B43752" w:rsidP="0092582E">
      <w:pPr>
        <w:pStyle w:val="2"/>
        <w:spacing w:line="240" w:lineRule="auto"/>
        <w:jc w:val="both"/>
        <w:rPr>
          <w:rFonts w:ascii="Times New Roman" w:eastAsia="Times New Roman" w:hAnsi="Times New Roman" w:cs="Times New Roman"/>
          <w:b w:val="0"/>
          <w:bCs/>
          <w:sz w:val="28"/>
          <w:szCs w:val="28"/>
          <w:lang w:eastAsia="x-none"/>
        </w:rPr>
      </w:pPr>
      <w:bookmarkStart w:id="64" w:name="_Toc171694313"/>
      <w:r w:rsidRPr="009A1DAC">
        <w:rPr>
          <w:rFonts w:ascii="Times New Roman" w:eastAsia="Times New Roman" w:hAnsi="Times New Roman" w:cs="Times New Roman"/>
          <w:b w:val="0"/>
          <w:bCs/>
          <w:sz w:val="28"/>
          <w:szCs w:val="28"/>
          <w:lang w:val="x-none" w:eastAsia="x-none"/>
        </w:rPr>
        <w:t xml:space="preserve">Статья </w:t>
      </w:r>
      <w:r w:rsidR="00F1480E" w:rsidRPr="009A1DAC">
        <w:rPr>
          <w:rFonts w:ascii="Times New Roman" w:eastAsia="Times New Roman" w:hAnsi="Times New Roman" w:cs="Times New Roman"/>
          <w:b w:val="0"/>
          <w:bCs/>
          <w:sz w:val="28"/>
          <w:szCs w:val="28"/>
          <w:lang w:eastAsia="x-none"/>
        </w:rPr>
        <w:t>30</w:t>
      </w:r>
      <w:r w:rsidRPr="009A1DAC">
        <w:rPr>
          <w:rFonts w:ascii="Times New Roman" w:eastAsia="Times New Roman" w:hAnsi="Times New Roman" w:cs="Times New Roman"/>
          <w:b w:val="0"/>
          <w:bCs/>
          <w:sz w:val="28"/>
          <w:szCs w:val="28"/>
          <w:lang w:val="x-none" w:eastAsia="x-none"/>
        </w:rPr>
        <w:t xml:space="preserve">. </w:t>
      </w:r>
      <w:r w:rsidR="005A6056" w:rsidRPr="009A1DAC">
        <w:rPr>
          <w:rFonts w:ascii="Times New Roman" w:eastAsia="Times New Roman" w:hAnsi="Times New Roman" w:cs="Times New Roman"/>
          <w:b w:val="0"/>
          <w:bCs/>
          <w:sz w:val="28"/>
          <w:szCs w:val="28"/>
          <w:lang w:val="x-none" w:eastAsia="x-none"/>
        </w:rPr>
        <w:t xml:space="preserve">Обоснование расчетных показателей, устанавливаемых для объектов местного значения городского округа </w:t>
      </w:r>
      <w:r w:rsidR="00732CB2" w:rsidRPr="009A1DAC">
        <w:rPr>
          <w:rFonts w:ascii="Times New Roman" w:eastAsia="Times New Roman" w:hAnsi="Times New Roman" w:cs="Times New Roman"/>
          <w:b w:val="0"/>
          <w:bCs/>
          <w:sz w:val="28"/>
          <w:szCs w:val="28"/>
          <w:lang w:eastAsia="x-none"/>
        </w:rPr>
        <w:t>в области ритуального обслуживания населения</w:t>
      </w:r>
      <w:bookmarkEnd w:id="64"/>
    </w:p>
    <w:p w:rsidR="005A6056" w:rsidRPr="009A1DAC" w:rsidRDefault="005A6056" w:rsidP="0092582E">
      <w:pPr>
        <w:spacing w:after="0" w:line="240" w:lineRule="auto"/>
        <w:ind w:firstLine="567"/>
        <w:jc w:val="both"/>
        <w:rPr>
          <w:rFonts w:ascii="Times New Roman" w:hAnsi="Times New Roman" w:cs="Times New Roman"/>
          <w:sz w:val="28"/>
          <w:szCs w:val="28"/>
        </w:rPr>
      </w:pPr>
      <w:r w:rsidRPr="009A1DAC">
        <w:rPr>
          <w:rFonts w:ascii="Times New Roman" w:hAnsi="Times New Roman" w:cs="Times New Roman"/>
          <w:sz w:val="28"/>
          <w:szCs w:val="28"/>
        </w:rPr>
        <w:t xml:space="preserve">Нормативные размеры земельного участка для кладбища традиционного захоронения составляют 0,24 га на 1 тыс. чел., а для кладбища для погребения после кремации – 0,02 га на 1 тыс. чел., в соответствии с требованиями </w:t>
      </w:r>
      <w:r w:rsidR="000B7D29">
        <w:rPr>
          <w:rFonts w:ascii="Times New Roman" w:hAnsi="Times New Roman" w:cs="Times New Roman"/>
          <w:sz w:val="28"/>
          <w:szCs w:val="28"/>
        </w:rPr>
        <w:t xml:space="preserve">                               </w:t>
      </w:r>
      <w:r w:rsidR="000219A6" w:rsidRPr="009A1DAC">
        <w:rPr>
          <w:rFonts w:ascii="Times New Roman" w:hAnsi="Times New Roman" w:cs="Times New Roman"/>
          <w:sz w:val="28"/>
          <w:szCs w:val="28"/>
        </w:rPr>
        <w:t xml:space="preserve">СП 42.13330.2016. Свод правил. Градостроительство. Планировка и застройка городских и сельских поселений. Актуализированная редакция СНиП 2.07.01-89*. </w:t>
      </w:r>
      <w:r w:rsidRPr="009A1DAC">
        <w:rPr>
          <w:rFonts w:ascii="Times New Roman" w:hAnsi="Times New Roman" w:cs="Times New Roman"/>
          <w:sz w:val="28"/>
          <w:szCs w:val="28"/>
        </w:rPr>
        <w:t xml:space="preserve">Максимально допустимый размер кладбища устанавливается в соответствии с СанПиН 2.2.1/2.1.1.1200-03 </w:t>
      </w:r>
      <w:r w:rsidR="0008294B" w:rsidRPr="009A1DAC">
        <w:rPr>
          <w:rFonts w:ascii="Times New Roman" w:hAnsi="Times New Roman" w:cs="Times New Roman"/>
          <w:sz w:val="28"/>
          <w:szCs w:val="28"/>
        </w:rPr>
        <w:t>«</w:t>
      </w:r>
      <w:r w:rsidRPr="009A1DAC">
        <w:rPr>
          <w:rFonts w:ascii="Times New Roman" w:hAnsi="Times New Roman" w:cs="Times New Roman"/>
          <w:sz w:val="28"/>
          <w:szCs w:val="28"/>
        </w:rPr>
        <w:t>Санитарно-защитные зоны и санитарная классификация предприятий, сооружений и иных объектов</w:t>
      </w:r>
      <w:r w:rsidR="0008294B" w:rsidRPr="009A1DAC">
        <w:rPr>
          <w:rFonts w:ascii="Times New Roman" w:hAnsi="Times New Roman" w:cs="Times New Roman"/>
          <w:sz w:val="28"/>
          <w:szCs w:val="28"/>
        </w:rPr>
        <w:t>»</w:t>
      </w:r>
      <w:r w:rsidRPr="009A1DAC">
        <w:rPr>
          <w:rFonts w:ascii="Times New Roman" w:hAnsi="Times New Roman" w:cs="Times New Roman"/>
          <w:sz w:val="28"/>
          <w:szCs w:val="28"/>
        </w:rPr>
        <w:t xml:space="preserve">: размещение кладбища размером территории более 40 га не допускается. </w:t>
      </w:r>
    </w:p>
    <w:p w:rsidR="005A6056" w:rsidRPr="009A1DAC" w:rsidRDefault="005A6056" w:rsidP="0092582E">
      <w:pPr>
        <w:spacing w:after="0" w:line="240" w:lineRule="auto"/>
        <w:ind w:firstLine="567"/>
        <w:jc w:val="both"/>
        <w:rPr>
          <w:rFonts w:ascii="Times New Roman" w:hAnsi="Times New Roman" w:cs="Times New Roman"/>
          <w:sz w:val="28"/>
          <w:szCs w:val="28"/>
        </w:rPr>
      </w:pPr>
      <w:r w:rsidRPr="009A1DAC">
        <w:rPr>
          <w:rFonts w:ascii="Times New Roman" w:hAnsi="Times New Roman" w:cs="Times New Roman"/>
          <w:sz w:val="28"/>
          <w:szCs w:val="28"/>
        </w:rPr>
        <w:t xml:space="preserve">Санитарно-защитные зоны кладбищ устанавливаются в соответствии с СанПиН 2.2.1/2.1.1.1200-03 </w:t>
      </w:r>
      <w:r w:rsidR="0008294B" w:rsidRPr="009A1DAC">
        <w:rPr>
          <w:rFonts w:ascii="Times New Roman" w:hAnsi="Times New Roman" w:cs="Times New Roman"/>
          <w:sz w:val="28"/>
          <w:szCs w:val="28"/>
        </w:rPr>
        <w:t>«</w:t>
      </w:r>
      <w:r w:rsidRPr="009A1DAC">
        <w:rPr>
          <w:rFonts w:ascii="Times New Roman" w:hAnsi="Times New Roman" w:cs="Times New Roman"/>
          <w:sz w:val="28"/>
          <w:szCs w:val="28"/>
        </w:rPr>
        <w:t>Санитарно-защитные зоны и санитарная классификация предприятий, сооружений и иных объектов</w:t>
      </w:r>
      <w:r w:rsidR="0008294B" w:rsidRPr="009A1DAC">
        <w:rPr>
          <w:rFonts w:ascii="Times New Roman" w:hAnsi="Times New Roman" w:cs="Times New Roman"/>
          <w:sz w:val="28"/>
          <w:szCs w:val="28"/>
        </w:rPr>
        <w:t>»</w:t>
      </w:r>
      <w:r w:rsidRPr="009A1DAC">
        <w:rPr>
          <w:rFonts w:ascii="Times New Roman" w:hAnsi="Times New Roman" w:cs="Times New Roman"/>
          <w:sz w:val="28"/>
          <w:szCs w:val="28"/>
        </w:rPr>
        <w:t xml:space="preserve">. </w:t>
      </w:r>
    </w:p>
    <w:p w:rsidR="00A72B33" w:rsidRPr="009A1DAC" w:rsidRDefault="005A6056" w:rsidP="0092582E">
      <w:pPr>
        <w:spacing w:after="240" w:line="240" w:lineRule="auto"/>
        <w:ind w:firstLine="567"/>
        <w:jc w:val="both"/>
        <w:rPr>
          <w:rFonts w:ascii="Times New Roman" w:hAnsi="Times New Roman" w:cs="Times New Roman"/>
          <w:sz w:val="28"/>
          <w:szCs w:val="28"/>
        </w:rPr>
      </w:pPr>
      <w:r w:rsidRPr="009A1DAC">
        <w:rPr>
          <w:rFonts w:ascii="Times New Roman" w:hAnsi="Times New Roman" w:cs="Times New Roman"/>
          <w:sz w:val="28"/>
          <w:szCs w:val="28"/>
        </w:rPr>
        <w:t>Нормативные требования к размещению кладбищ устанавливаются в соответствии с СанПиН 2.1.</w:t>
      </w:r>
      <w:r w:rsidR="00C404D8" w:rsidRPr="009A1DAC">
        <w:rPr>
          <w:rFonts w:ascii="Times New Roman" w:hAnsi="Times New Roman" w:cs="Times New Roman"/>
          <w:sz w:val="28"/>
          <w:szCs w:val="28"/>
        </w:rPr>
        <w:t>1273-03</w:t>
      </w:r>
      <w:r w:rsidRPr="009A1DAC">
        <w:rPr>
          <w:rFonts w:ascii="Times New Roman" w:hAnsi="Times New Roman" w:cs="Times New Roman"/>
          <w:sz w:val="28"/>
          <w:szCs w:val="28"/>
        </w:rPr>
        <w:t xml:space="preserve"> «Гигиенические требования к размещению, устройству и содержанию кладбищ, зданий и соор</w:t>
      </w:r>
      <w:bookmarkStart w:id="65" w:name="_Toc83039454"/>
      <w:bookmarkStart w:id="66" w:name="_Toc87726389"/>
      <w:bookmarkStart w:id="67" w:name="_Toc110956424"/>
      <w:r w:rsidR="00A72B33" w:rsidRPr="009A1DAC">
        <w:rPr>
          <w:rFonts w:ascii="Times New Roman" w:hAnsi="Times New Roman" w:cs="Times New Roman"/>
          <w:sz w:val="28"/>
          <w:szCs w:val="28"/>
        </w:rPr>
        <w:t>ужений похоронного назначения».</w:t>
      </w:r>
    </w:p>
    <w:p w:rsidR="00917555" w:rsidRPr="009A1DAC" w:rsidRDefault="00917555" w:rsidP="0092582E">
      <w:pPr>
        <w:pStyle w:val="4a"/>
        <w:spacing w:after="120"/>
        <w:ind w:firstLine="709"/>
        <w:rPr>
          <w:b w:val="0"/>
          <w:color w:val="auto"/>
          <w:kern w:val="0"/>
        </w:rPr>
      </w:pPr>
      <w:bookmarkStart w:id="68" w:name="_Toc171694314"/>
      <w:r w:rsidRPr="009A1DAC">
        <w:rPr>
          <w:b w:val="0"/>
          <w:color w:val="auto"/>
        </w:rPr>
        <w:t>Глава</w:t>
      </w:r>
      <w:r w:rsidRPr="009A1DAC">
        <w:rPr>
          <w:b w:val="0"/>
          <w:color w:val="auto"/>
          <w:lang w:val="ru-RU"/>
        </w:rPr>
        <w:t xml:space="preserve"> </w:t>
      </w:r>
      <w:r w:rsidRPr="009A1DAC">
        <w:rPr>
          <w:b w:val="0"/>
          <w:color w:val="auto"/>
          <w:lang w:val="en-US"/>
        </w:rPr>
        <w:t>V</w:t>
      </w:r>
      <w:r w:rsidR="00973A84" w:rsidRPr="009A1DAC">
        <w:rPr>
          <w:b w:val="0"/>
          <w:color w:val="auto"/>
          <w:lang w:val="en-US"/>
        </w:rPr>
        <w:t>II</w:t>
      </w:r>
      <w:r w:rsidRPr="009A1DAC">
        <w:rPr>
          <w:b w:val="0"/>
          <w:color w:val="auto"/>
        </w:rPr>
        <w:t xml:space="preserve">. </w:t>
      </w:r>
      <w:r w:rsidRPr="009A1DAC">
        <w:rPr>
          <w:b w:val="0"/>
          <w:color w:val="auto"/>
          <w:kern w:val="0"/>
        </w:rPr>
        <w:t>Обоснование иных расчетных показателей, необходимых для подготовки документов территориального планирования, документации по планировке территорий</w:t>
      </w:r>
      <w:bookmarkEnd w:id="68"/>
    </w:p>
    <w:p w:rsidR="00EF2D78" w:rsidRPr="009A1DAC" w:rsidRDefault="00EF2D78" w:rsidP="0092582E">
      <w:pPr>
        <w:tabs>
          <w:tab w:val="left" w:pos="851"/>
        </w:tabs>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Посредством использования предпринимательской активности, преимущественно создаются и содержатся следующие виды объектов социально-культурного и бытового обслуживания:</w:t>
      </w:r>
    </w:p>
    <w:p w:rsidR="00EF2D78" w:rsidRPr="009A1DAC" w:rsidRDefault="009B6853" w:rsidP="009B6853">
      <w:pPr>
        <w:pStyle w:val="aff9"/>
        <w:spacing w:line="240" w:lineRule="auto"/>
        <w:rPr>
          <w:sz w:val="28"/>
          <w:szCs w:val="28"/>
        </w:rPr>
      </w:pPr>
      <w:r w:rsidRPr="009A1DAC">
        <w:rPr>
          <w:sz w:val="28"/>
          <w:szCs w:val="28"/>
        </w:rPr>
        <w:tab/>
        <w:t>-</w:t>
      </w:r>
      <w:r w:rsidR="00EF2D78" w:rsidRPr="009A1DAC">
        <w:rPr>
          <w:sz w:val="28"/>
          <w:szCs w:val="28"/>
        </w:rPr>
        <w:t>объекты физической культуры и спорта;</w:t>
      </w:r>
    </w:p>
    <w:p w:rsidR="00EF2D78" w:rsidRPr="009A1DAC" w:rsidRDefault="009B6853" w:rsidP="009B6853">
      <w:pPr>
        <w:pStyle w:val="aff9"/>
        <w:spacing w:line="240" w:lineRule="auto"/>
        <w:rPr>
          <w:sz w:val="28"/>
          <w:szCs w:val="28"/>
        </w:rPr>
      </w:pPr>
      <w:r w:rsidRPr="009A1DAC">
        <w:rPr>
          <w:sz w:val="28"/>
          <w:szCs w:val="28"/>
        </w:rPr>
        <w:tab/>
        <w:t>-</w:t>
      </w:r>
      <w:r w:rsidR="00EF2D78" w:rsidRPr="009A1DAC">
        <w:rPr>
          <w:sz w:val="28"/>
          <w:szCs w:val="28"/>
        </w:rPr>
        <w:t>объекты культуры;</w:t>
      </w:r>
    </w:p>
    <w:p w:rsidR="00EF2D78" w:rsidRPr="009A1DAC" w:rsidRDefault="009B6853" w:rsidP="009B6853">
      <w:pPr>
        <w:pStyle w:val="aff9"/>
        <w:spacing w:line="240" w:lineRule="auto"/>
        <w:rPr>
          <w:sz w:val="28"/>
          <w:szCs w:val="28"/>
        </w:rPr>
      </w:pPr>
      <w:r w:rsidRPr="009A1DAC">
        <w:rPr>
          <w:sz w:val="28"/>
          <w:szCs w:val="28"/>
        </w:rPr>
        <w:tab/>
        <w:t>-</w:t>
      </w:r>
      <w:r w:rsidR="00EF2D78" w:rsidRPr="009A1DAC">
        <w:rPr>
          <w:sz w:val="28"/>
          <w:szCs w:val="28"/>
        </w:rPr>
        <w:t>предприятия торговли, общественного питания, бытового обслуживания.</w:t>
      </w:r>
    </w:p>
    <w:p w:rsidR="00EF2D78" w:rsidRPr="009A1DAC" w:rsidRDefault="00EF2D78" w:rsidP="0092582E">
      <w:pPr>
        <w:pStyle w:val="a6"/>
        <w:tabs>
          <w:tab w:val="left" w:pos="851"/>
        </w:tabs>
        <w:spacing w:before="0" w:after="0"/>
        <w:ind w:firstLine="709"/>
        <w:rPr>
          <w:rFonts w:eastAsiaTheme="minorHAnsi"/>
          <w:sz w:val="28"/>
          <w:szCs w:val="28"/>
          <w:lang w:val="ru-RU" w:eastAsia="en-US"/>
        </w:rPr>
      </w:pPr>
      <w:r w:rsidRPr="009A1DAC">
        <w:rPr>
          <w:rFonts w:eastAsiaTheme="minorHAnsi"/>
          <w:sz w:val="28"/>
          <w:szCs w:val="28"/>
          <w:lang w:val="ru-RU" w:eastAsia="en-US"/>
        </w:rPr>
        <w:t>Нормирование объектов социально-культурного и бытового назначения, создаваемых и функционирующих посредством использования предпринимательской активности, осуществляется с целью обеспечения населения по месту жительства гарантированным минимумом социально-значимых товаров и услуг.</w:t>
      </w:r>
    </w:p>
    <w:p w:rsidR="00EF2D78" w:rsidRPr="009A1DAC" w:rsidRDefault="00EF2D78" w:rsidP="0092582E">
      <w:pPr>
        <w:pStyle w:val="a6"/>
        <w:tabs>
          <w:tab w:val="left" w:pos="851"/>
        </w:tabs>
        <w:spacing w:before="0" w:after="0"/>
        <w:ind w:firstLine="709"/>
        <w:rPr>
          <w:rFonts w:eastAsiaTheme="minorHAnsi"/>
          <w:sz w:val="28"/>
          <w:szCs w:val="28"/>
          <w:lang w:val="ru-RU" w:eastAsia="en-US"/>
        </w:rPr>
      </w:pPr>
      <w:r w:rsidRPr="009A1DAC">
        <w:rPr>
          <w:rFonts w:eastAsiaTheme="minorHAnsi"/>
          <w:sz w:val="28"/>
          <w:szCs w:val="28"/>
          <w:lang w:val="ru-RU" w:eastAsia="en-US"/>
        </w:rPr>
        <w:t>Такие объекты размещаются на земельных участках, образуемых в соответствии с документацией по планировке территории кварталов, в том числе во встроенных помещениях на нижних этажах, включая первый, многоквартирных домов, других комплексов недвижимого имущества.</w:t>
      </w:r>
    </w:p>
    <w:p w:rsidR="00EF2D78" w:rsidRPr="009A1DAC" w:rsidRDefault="00EF2D78" w:rsidP="0092582E">
      <w:pPr>
        <w:tabs>
          <w:tab w:val="left" w:pos="851"/>
        </w:tabs>
        <w:spacing w:before="60" w:after="6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Объекты иного значения в области физической культуры и спорта</w:t>
      </w:r>
    </w:p>
    <w:p w:rsidR="00EF2D78" w:rsidRPr="009A1DAC" w:rsidRDefault="00EF2D78" w:rsidP="0092582E">
      <w:pPr>
        <w:pStyle w:val="a6"/>
        <w:tabs>
          <w:tab w:val="left" w:pos="851"/>
        </w:tabs>
        <w:spacing w:before="0" w:after="0"/>
        <w:ind w:firstLine="709"/>
        <w:rPr>
          <w:rFonts w:eastAsiaTheme="minorHAnsi"/>
          <w:sz w:val="28"/>
          <w:szCs w:val="28"/>
          <w:lang w:val="ru-RU" w:eastAsia="en-US"/>
        </w:rPr>
      </w:pPr>
      <w:r w:rsidRPr="009A1DAC">
        <w:rPr>
          <w:rFonts w:eastAsiaTheme="minorHAnsi"/>
          <w:sz w:val="28"/>
          <w:szCs w:val="28"/>
          <w:lang w:val="ru-RU" w:eastAsia="en-US"/>
        </w:rPr>
        <w:t xml:space="preserve">На основе приложения </w:t>
      </w:r>
      <w:r w:rsidR="00EF00CA" w:rsidRPr="009A1DAC">
        <w:rPr>
          <w:rFonts w:eastAsiaTheme="minorHAnsi"/>
          <w:sz w:val="28"/>
          <w:szCs w:val="28"/>
          <w:lang w:val="ru-RU" w:eastAsia="en-US"/>
        </w:rPr>
        <w:t>Д</w:t>
      </w:r>
      <w:r w:rsidR="009D7132" w:rsidRPr="009A1DAC">
        <w:rPr>
          <w:rFonts w:eastAsiaTheme="minorHAnsi"/>
          <w:sz w:val="28"/>
          <w:szCs w:val="28"/>
          <w:lang w:val="ru-RU" w:eastAsia="en-US"/>
        </w:rPr>
        <w:t xml:space="preserve"> к</w:t>
      </w:r>
      <w:r w:rsidRPr="009A1DAC">
        <w:rPr>
          <w:rFonts w:eastAsiaTheme="minorHAnsi"/>
          <w:sz w:val="28"/>
          <w:szCs w:val="28"/>
          <w:lang w:val="ru-RU" w:eastAsia="en-US"/>
        </w:rPr>
        <w:t xml:space="preserve"> </w:t>
      </w:r>
      <w:r w:rsidR="00912763" w:rsidRPr="009A1DAC">
        <w:rPr>
          <w:sz w:val="28"/>
          <w:szCs w:val="28"/>
        </w:rPr>
        <w:t xml:space="preserve">СП 42.13330.2016. Свод правил. Градостроительство. Планировка и застройка городских и сельских поселений. </w:t>
      </w:r>
      <w:r w:rsidR="00912763" w:rsidRPr="009A1DAC">
        <w:rPr>
          <w:sz w:val="28"/>
          <w:szCs w:val="28"/>
        </w:rPr>
        <w:lastRenderedPageBreak/>
        <w:t>Актуализированная редакция СНиП 2.07.01-89*</w:t>
      </w:r>
      <w:r w:rsidR="00912763" w:rsidRPr="009A1DAC">
        <w:rPr>
          <w:rFonts w:eastAsiaTheme="minorHAnsi"/>
          <w:sz w:val="28"/>
          <w:szCs w:val="28"/>
          <w:lang w:val="ru-RU" w:eastAsia="en-US"/>
        </w:rPr>
        <w:t xml:space="preserve"> </w:t>
      </w:r>
      <w:r w:rsidRPr="009A1DAC">
        <w:rPr>
          <w:rFonts w:eastAsiaTheme="minorHAnsi"/>
          <w:sz w:val="28"/>
          <w:szCs w:val="28"/>
          <w:lang w:val="ru-RU" w:eastAsia="en-US"/>
        </w:rPr>
        <w:t xml:space="preserve">«Градостроительство. Планировка и застройка городских и сельских поселений» установлен расчетный показатель минимально допустимого уровня обеспеченности помещениями для физкультурных занятий и тренировок для городских и сельских населенных пунктов - 70 кв. м общей площади на 1 тыс. человек. </w:t>
      </w:r>
    </w:p>
    <w:p w:rsidR="00EF2D78" w:rsidRPr="009A1DAC" w:rsidRDefault="00EF2D78" w:rsidP="0092582E">
      <w:pPr>
        <w:tabs>
          <w:tab w:val="left" w:pos="851"/>
        </w:tabs>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Рекомендуется размещать в составе помещений общественных комплексов, а также в специально приспособленном помещении жилого или общественного здания для обеспечения наилучшей доступности.</w:t>
      </w:r>
    </w:p>
    <w:p w:rsidR="00EF2D78" w:rsidRPr="009A1DAC" w:rsidRDefault="00EF2D78" w:rsidP="0092582E">
      <w:pPr>
        <w:tabs>
          <w:tab w:val="left" w:pos="851"/>
        </w:tabs>
        <w:spacing w:before="60" w:after="6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Объекты иного значения в области культуры</w:t>
      </w:r>
    </w:p>
    <w:p w:rsidR="00EF2D78" w:rsidRPr="009A1DAC" w:rsidRDefault="00EF2D78" w:rsidP="0092582E">
      <w:pPr>
        <w:pStyle w:val="a6"/>
        <w:tabs>
          <w:tab w:val="left" w:pos="851"/>
        </w:tabs>
        <w:spacing w:before="0" w:after="0"/>
        <w:ind w:firstLine="709"/>
        <w:rPr>
          <w:rFonts w:eastAsiaTheme="minorHAnsi"/>
          <w:sz w:val="28"/>
          <w:szCs w:val="28"/>
          <w:lang w:val="ru-RU" w:eastAsia="en-US"/>
        </w:rPr>
      </w:pPr>
      <w:r w:rsidRPr="009A1DAC">
        <w:rPr>
          <w:rFonts w:eastAsiaTheme="minorHAnsi"/>
          <w:sz w:val="28"/>
          <w:szCs w:val="28"/>
          <w:lang w:val="ru-RU" w:eastAsia="en-US"/>
        </w:rPr>
        <w:t xml:space="preserve">Норматив обеспеченности населения помещениями для культурно-досуговой деятельности для городских и сельских населенных пунктов принят в соответствии со </w:t>
      </w:r>
      <w:r w:rsidR="00912763" w:rsidRPr="009A1DAC">
        <w:rPr>
          <w:sz w:val="28"/>
          <w:szCs w:val="28"/>
        </w:rPr>
        <w:t>СП 42.13330.2016. Свод правил. Градостроительство. Планировка и застройка городских и сельских поселений. Актуализированная редакция СНиП 2.07.01-89*</w:t>
      </w:r>
      <w:r w:rsidRPr="009A1DAC">
        <w:rPr>
          <w:rFonts w:eastAsiaTheme="minorHAnsi"/>
          <w:sz w:val="28"/>
          <w:szCs w:val="28"/>
          <w:lang w:val="ru-RU" w:eastAsia="en-US"/>
        </w:rPr>
        <w:t xml:space="preserve"> «Градостроительство. Планировка и застройка городских и сельских поселений» – 50 кв. м площади пола на 1 тыс. человек.</w:t>
      </w:r>
    </w:p>
    <w:p w:rsidR="00EF2D78" w:rsidRPr="009A1DAC" w:rsidRDefault="00EF2D78" w:rsidP="0092582E">
      <w:pPr>
        <w:tabs>
          <w:tab w:val="left" w:pos="851"/>
        </w:tabs>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Рекомендуется размещать в составе помещений общественных комплексов, а также в специально приспособленном помещении жилого или общественного здания для обеспечения наилучшей доступности.</w:t>
      </w:r>
    </w:p>
    <w:p w:rsidR="00EF2D78" w:rsidRPr="009A1DAC" w:rsidRDefault="00EF2D78" w:rsidP="0092582E">
      <w:pPr>
        <w:pStyle w:val="a6"/>
        <w:tabs>
          <w:tab w:val="left" w:pos="851"/>
        </w:tabs>
        <w:spacing w:before="60"/>
        <w:ind w:firstLine="709"/>
        <w:rPr>
          <w:rFonts w:eastAsiaTheme="minorHAnsi"/>
          <w:sz w:val="28"/>
          <w:szCs w:val="28"/>
          <w:lang w:val="ru-RU" w:eastAsia="en-US"/>
        </w:rPr>
      </w:pPr>
      <w:r w:rsidRPr="009A1DAC">
        <w:rPr>
          <w:rFonts w:eastAsiaTheme="minorHAnsi"/>
          <w:sz w:val="28"/>
          <w:szCs w:val="28"/>
          <w:lang w:val="ru-RU" w:eastAsia="en-US"/>
        </w:rPr>
        <w:t>Объекты иного значения в области торговли, общественного питания и бытового обслуживания</w:t>
      </w:r>
    </w:p>
    <w:p w:rsidR="00EF2D78" w:rsidRPr="009A1DAC" w:rsidRDefault="00EF2D78" w:rsidP="0092582E">
      <w:pPr>
        <w:pStyle w:val="a6"/>
        <w:tabs>
          <w:tab w:val="left" w:pos="851"/>
        </w:tabs>
        <w:spacing w:before="0" w:after="0"/>
        <w:ind w:firstLine="709"/>
        <w:rPr>
          <w:rFonts w:eastAsiaTheme="minorHAnsi"/>
          <w:sz w:val="28"/>
          <w:szCs w:val="28"/>
          <w:lang w:val="ru-RU" w:eastAsia="en-US"/>
        </w:rPr>
      </w:pPr>
      <w:r w:rsidRPr="009A1DAC">
        <w:rPr>
          <w:rFonts w:eastAsiaTheme="minorHAnsi"/>
          <w:sz w:val="28"/>
          <w:szCs w:val="28"/>
          <w:lang w:val="ru-RU" w:eastAsia="en-US"/>
        </w:rPr>
        <w:t xml:space="preserve">Нормативы обеспеченности населения торговыми объектами необходимо принимать в соответствии с постановлением Правительства Ханты-Мансийского автономного округа – Югры от </w:t>
      </w:r>
      <w:r w:rsidR="00194831" w:rsidRPr="009A1DAC">
        <w:rPr>
          <w:rFonts w:eastAsiaTheme="minorHAnsi"/>
          <w:sz w:val="28"/>
          <w:szCs w:val="28"/>
          <w:lang w:val="ru-RU" w:eastAsia="en-US"/>
        </w:rPr>
        <w:t>05 августа 2016 года</w:t>
      </w:r>
      <w:r w:rsidRPr="009A1DAC">
        <w:rPr>
          <w:rFonts w:eastAsiaTheme="minorHAnsi"/>
          <w:sz w:val="28"/>
          <w:szCs w:val="28"/>
          <w:lang w:val="ru-RU" w:eastAsia="en-US"/>
        </w:rPr>
        <w:t xml:space="preserve"> №</w:t>
      </w:r>
      <w:r w:rsidR="00194831" w:rsidRPr="009A1DAC">
        <w:rPr>
          <w:rFonts w:eastAsiaTheme="minorHAnsi"/>
          <w:sz w:val="28"/>
          <w:szCs w:val="28"/>
          <w:lang w:val="ru-RU" w:eastAsia="en-US"/>
        </w:rPr>
        <w:t xml:space="preserve"> 291-п</w:t>
      </w:r>
      <w:r w:rsidRPr="009A1DAC">
        <w:rPr>
          <w:rFonts w:eastAsiaTheme="minorHAnsi"/>
          <w:sz w:val="28"/>
          <w:szCs w:val="28"/>
          <w:lang w:val="ru-RU" w:eastAsia="en-US"/>
        </w:rPr>
        <w:t xml:space="preserve"> «</w:t>
      </w:r>
      <w:r w:rsidR="006F6017" w:rsidRPr="009A1DAC">
        <w:rPr>
          <w:rFonts w:eastAsiaTheme="minorHAnsi"/>
          <w:sz w:val="28"/>
          <w:szCs w:val="28"/>
          <w:lang w:val="ru-RU" w:eastAsia="en-US"/>
        </w:rPr>
        <w:t>О нормативах минимальной обеспеченности населения площадью стационарных торговых объектов, нестационарных торговых объектов, торговых мест, используемых для осуществления деятельности по продаже товаров на ярмарках и розничных рынках в Ханты-Мансийском автономном округе - Югре».</w:t>
      </w:r>
    </w:p>
    <w:p w:rsidR="00EF2D78" w:rsidRPr="009A1DAC" w:rsidRDefault="00EF2D78" w:rsidP="0092582E">
      <w:pPr>
        <w:pStyle w:val="a6"/>
        <w:tabs>
          <w:tab w:val="left" w:pos="851"/>
        </w:tabs>
        <w:spacing w:before="0" w:after="0"/>
        <w:ind w:firstLine="709"/>
        <w:rPr>
          <w:rFonts w:eastAsiaTheme="minorHAnsi"/>
          <w:sz w:val="28"/>
          <w:szCs w:val="28"/>
          <w:lang w:val="ru-RU" w:eastAsia="en-US"/>
        </w:rPr>
      </w:pPr>
      <w:r w:rsidRPr="009A1DAC">
        <w:rPr>
          <w:rFonts w:eastAsiaTheme="minorHAnsi"/>
          <w:sz w:val="28"/>
          <w:szCs w:val="28"/>
          <w:lang w:val="ru-RU" w:eastAsia="en-US"/>
        </w:rPr>
        <w:t xml:space="preserve">Нормативы обеспеченности объектами общественного питания и бытового обслуживания приняты в соответствии с </w:t>
      </w:r>
      <w:r w:rsidR="00912763" w:rsidRPr="009A1DAC">
        <w:rPr>
          <w:sz w:val="28"/>
          <w:szCs w:val="28"/>
        </w:rPr>
        <w:t>СП 42.13330.2016. Свод правил. Градостроительство. Планировка и застройка городских и сельских поселений. Актуализированная редакция СНиП 2.07.01-89*</w:t>
      </w:r>
      <w:r w:rsidR="00912763" w:rsidRPr="009A1DAC">
        <w:rPr>
          <w:rFonts w:eastAsiaTheme="minorHAnsi"/>
          <w:sz w:val="28"/>
          <w:szCs w:val="28"/>
          <w:lang w:val="ru-RU" w:eastAsia="en-US"/>
        </w:rPr>
        <w:t xml:space="preserve"> </w:t>
      </w:r>
      <w:r w:rsidRPr="009A1DAC">
        <w:rPr>
          <w:rFonts w:eastAsiaTheme="minorHAnsi"/>
          <w:sz w:val="28"/>
          <w:szCs w:val="28"/>
          <w:lang w:val="ru-RU" w:eastAsia="en-US"/>
        </w:rPr>
        <w:t>«Градостроительство. Планировка и застройка городских и сельских поселений»:</w:t>
      </w:r>
    </w:p>
    <w:p w:rsidR="00EF2D78" w:rsidRPr="009A1DAC" w:rsidRDefault="006A4A61" w:rsidP="006A4A61">
      <w:pPr>
        <w:pStyle w:val="a6"/>
        <w:tabs>
          <w:tab w:val="left" w:pos="851"/>
        </w:tabs>
        <w:spacing w:before="60"/>
        <w:ind w:firstLine="0"/>
        <w:rPr>
          <w:rFonts w:eastAsiaTheme="minorHAnsi"/>
          <w:sz w:val="28"/>
          <w:szCs w:val="28"/>
          <w:lang w:val="ru-RU" w:eastAsia="en-US"/>
        </w:rPr>
      </w:pPr>
      <w:r w:rsidRPr="009A1DAC">
        <w:rPr>
          <w:rFonts w:eastAsiaTheme="minorHAnsi"/>
          <w:sz w:val="28"/>
          <w:szCs w:val="28"/>
          <w:lang w:val="ru-RU" w:eastAsia="en-US"/>
        </w:rPr>
        <w:tab/>
      </w:r>
      <w:r w:rsidR="00EF2D78" w:rsidRPr="009A1DAC">
        <w:rPr>
          <w:rFonts w:eastAsiaTheme="minorHAnsi"/>
          <w:sz w:val="28"/>
          <w:szCs w:val="28"/>
          <w:lang w:val="ru-RU" w:eastAsia="en-US"/>
        </w:rPr>
        <w:t xml:space="preserve">Объекты общественного питания </w:t>
      </w:r>
    </w:p>
    <w:p w:rsidR="00EF2D78" w:rsidRPr="009A1DAC" w:rsidRDefault="005D1165" w:rsidP="005D1165">
      <w:pPr>
        <w:pStyle w:val="aff9"/>
        <w:spacing w:line="240" w:lineRule="auto"/>
        <w:rPr>
          <w:rFonts w:eastAsiaTheme="minorHAnsi"/>
          <w:sz w:val="28"/>
          <w:szCs w:val="28"/>
        </w:rPr>
      </w:pPr>
      <w:r w:rsidRPr="009A1DAC">
        <w:rPr>
          <w:rFonts w:eastAsiaTheme="minorHAnsi"/>
          <w:sz w:val="28"/>
          <w:szCs w:val="28"/>
        </w:rPr>
        <w:t>-</w:t>
      </w:r>
      <w:r w:rsidR="00EF2D78" w:rsidRPr="009A1DAC">
        <w:rPr>
          <w:rFonts w:eastAsiaTheme="minorHAnsi"/>
          <w:sz w:val="28"/>
          <w:szCs w:val="28"/>
        </w:rPr>
        <w:t>40 мест на 1 тыс. человек, в том числе 32 места на 1 тыс. человек  – для общественного делового центра, 8 мест на 1 тыс. человек – для  квартала (жилого района);</w:t>
      </w:r>
    </w:p>
    <w:p w:rsidR="00EF2D78" w:rsidRPr="009A1DAC" w:rsidRDefault="00EF2D78" w:rsidP="005D1165">
      <w:pPr>
        <w:pStyle w:val="aff9"/>
        <w:spacing w:line="240" w:lineRule="auto"/>
        <w:rPr>
          <w:rFonts w:eastAsiaTheme="minorHAnsi"/>
          <w:sz w:val="28"/>
          <w:szCs w:val="28"/>
        </w:rPr>
      </w:pPr>
      <w:r w:rsidRPr="009A1DAC">
        <w:rPr>
          <w:rFonts w:eastAsiaTheme="minorHAnsi"/>
          <w:sz w:val="28"/>
          <w:szCs w:val="28"/>
        </w:rPr>
        <w:t>Объекты предприятия бытового обслуживания</w:t>
      </w:r>
    </w:p>
    <w:p w:rsidR="00EF2D78" w:rsidRPr="009A1DAC" w:rsidRDefault="00EF2D78" w:rsidP="005D1165">
      <w:pPr>
        <w:pStyle w:val="aff9"/>
        <w:spacing w:line="240" w:lineRule="auto"/>
        <w:rPr>
          <w:rFonts w:eastAsiaTheme="minorHAnsi"/>
          <w:sz w:val="28"/>
          <w:szCs w:val="28"/>
        </w:rPr>
      </w:pPr>
      <w:r w:rsidRPr="009A1DAC">
        <w:rPr>
          <w:rFonts w:eastAsiaTheme="minorHAnsi"/>
          <w:sz w:val="28"/>
          <w:szCs w:val="28"/>
        </w:rPr>
        <w:t xml:space="preserve"> </w:t>
      </w:r>
      <w:r w:rsidR="005D1165" w:rsidRPr="009A1DAC">
        <w:rPr>
          <w:rFonts w:eastAsiaTheme="minorHAnsi"/>
          <w:sz w:val="28"/>
          <w:szCs w:val="28"/>
          <w:lang w:val="ru-RU"/>
        </w:rPr>
        <w:t>-</w:t>
      </w:r>
      <w:r w:rsidRPr="009A1DAC">
        <w:rPr>
          <w:rFonts w:eastAsiaTheme="minorHAnsi"/>
          <w:sz w:val="28"/>
          <w:szCs w:val="28"/>
        </w:rPr>
        <w:t>9 рабочих мест на 1 тыс. человек, в том числе 7 рабочих мест на 1 тыс. человек – для общественного делового центра, 2 рабочих места на 1 тыс. человек – для квартала (жилого района);</w:t>
      </w:r>
    </w:p>
    <w:p w:rsidR="00EF2D78" w:rsidRPr="009A1DAC" w:rsidRDefault="00EF2D78" w:rsidP="0092582E">
      <w:pPr>
        <w:pStyle w:val="a6"/>
        <w:tabs>
          <w:tab w:val="left" w:pos="851"/>
        </w:tabs>
        <w:spacing w:before="0" w:after="0"/>
        <w:ind w:firstLine="709"/>
        <w:rPr>
          <w:rFonts w:eastAsiaTheme="minorHAnsi"/>
          <w:sz w:val="28"/>
          <w:szCs w:val="28"/>
          <w:lang w:val="ru-RU" w:eastAsia="en-US"/>
        </w:rPr>
      </w:pPr>
      <w:r w:rsidRPr="009A1DAC">
        <w:rPr>
          <w:rFonts w:eastAsiaTheme="minorHAnsi"/>
          <w:sz w:val="28"/>
          <w:szCs w:val="28"/>
          <w:lang w:val="ru-RU" w:eastAsia="en-US"/>
        </w:rPr>
        <w:t xml:space="preserve">Размеры земельных участков для объектов в области торговли, общественного </w:t>
      </w:r>
      <w:r w:rsidR="000219A6" w:rsidRPr="009A1DAC">
        <w:rPr>
          <w:rFonts w:eastAsiaTheme="minorHAnsi"/>
          <w:sz w:val="28"/>
          <w:szCs w:val="28"/>
          <w:lang w:val="ru-RU" w:eastAsia="en-US"/>
        </w:rPr>
        <w:t xml:space="preserve">     </w:t>
      </w:r>
      <w:r w:rsidRPr="009A1DAC">
        <w:rPr>
          <w:rFonts w:eastAsiaTheme="minorHAnsi"/>
          <w:sz w:val="28"/>
          <w:szCs w:val="28"/>
          <w:lang w:val="ru-RU" w:eastAsia="en-US"/>
        </w:rPr>
        <w:t xml:space="preserve">питания </w:t>
      </w:r>
      <w:r w:rsidR="000219A6" w:rsidRPr="009A1DAC">
        <w:rPr>
          <w:rFonts w:eastAsiaTheme="minorHAnsi"/>
          <w:sz w:val="28"/>
          <w:szCs w:val="28"/>
          <w:lang w:val="ru-RU" w:eastAsia="en-US"/>
        </w:rPr>
        <w:t xml:space="preserve">   </w:t>
      </w:r>
      <w:r w:rsidRPr="009A1DAC">
        <w:rPr>
          <w:rFonts w:eastAsiaTheme="minorHAnsi"/>
          <w:sz w:val="28"/>
          <w:szCs w:val="28"/>
          <w:lang w:val="ru-RU" w:eastAsia="en-US"/>
        </w:rPr>
        <w:t xml:space="preserve">и </w:t>
      </w:r>
      <w:r w:rsidR="000219A6" w:rsidRPr="009A1DAC">
        <w:rPr>
          <w:rFonts w:eastAsiaTheme="minorHAnsi"/>
          <w:sz w:val="28"/>
          <w:szCs w:val="28"/>
          <w:lang w:val="ru-RU" w:eastAsia="en-US"/>
        </w:rPr>
        <w:t xml:space="preserve">   </w:t>
      </w:r>
      <w:r w:rsidRPr="009A1DAC">
        <w:rPr>
          <w:rFonts w:eastAsiaTheme="minorHAnsi"/>
          <w:sz w:val="28"/>
          <w:szCs w:val="28"/>
          <w:lang w:val="ru-RU" w:eastAsia="en-US"/>
        </w:rPr>
        <w:t>бытового</w:t>
      </w:r>
      <w:r w:rsidR="000219A6" w:rsidRPr="009A1DAC">
        <w:rPr>
          <w:rFonts w:eastAsiaTheme="minorHAnsi"/>
          <w:sz w:val="28"/>
          <w:szCs w:val="28"/>
          <w:lang w:val="ru-RU" w:eastAsia="en-US"/>
        </w:rPr>
        <w:t xml:space="preserve">    </w:t>
      </w:r>
      <w:r w:rsidRPr="009A1DAC">
        <w:rPr>
          <w:rFonts w:eastAsiaTheme="minorHAnsi"/>
          <w:sz w:val="28"/>
          <w:szCs w:val="28"/>
          <w:lang w:val="ru-RU" w:eastAsia="en-US"/>
        </w:rPr>
        <w:t xml:space="preserve"> обслуживания </w:t>
      </w:r>
      <w:r w:rsidR="000219A6" w:rsidRPr="009A1DAC">
        <w:rPr>
          <w:rFonts w:eastAsiaTheme="minorHAnsi"/>
          <w:sz w:val="28"/>
          <w:szCs w:val="28"/>
          <w:lang w:val="ru-RU" w:eastAsia="en-US"/>
        </w:rPr>
        <w:t xml:space="preserve">     </w:t>
      </w:r>
      <w:r w:rsidRPr="009A1DAC">
        <w:rPr>
          <w:rFonts w:eastAsiaTheme="minorHAnsi"/>
          <w:sz w:val="28"/>
          <w:szCs w:val="28"/>
          <w:lang w:val="ru-RU" w:eastAsia="en-US"/>
        </w:rPr>
        <w:t xml:space="preserve">определены </w:t>
      </w:r>
      <w:r w:rsidR="000219A6" w:rsidRPr="009A1DAC">
        <w:rPr>
          <w:rFonts w:eastAsiaTheme="minorHAnsi"/>
          <w:sz w:val="28"/>
          <w:szCs w:val="28"/>
          <w:lang w:val="ru-RU" w:eastAsia="en-US"/>
        </w:rPr>
        <w:t xml:space="preserve">   </w:t>
      </w:r>
      <w:r w:rsidR="000B7D29">
        <w:rPr>
          <w:rFonts w:eastAsiaTheme="minorHAnsi"/>
          <w:sz w:val="28"/>
          <w:szCs w:val="28"/>
          <w:lang w:val="ru-RU" w:eastAsia="en-US"/>
        </w:rPr>
        <w:t xml:space="preserve">                    </w:t>
      </w:r>
      <w:r w:rsidR="000219A6" w:rsidRPr="009A1DAC">
        <w:rPr>
          <w:rFonts w:eastAsiaTheme="minorHAnsi"/>
          <w:sz w:val="28"/>
          <w:szCs w:val="28"/>
          <w:lang w:val="ru-RU" w:eastAsia="en-US"/>
        </w:rPr>
        <w:t xml:space="preserve"> СП 42.13330.2016. Свод правил. Градостроительство. Планировка и застройка </w:t>
      </w:r>
      <w:r w:rsidR="000219A6" w:rsidRPr="009A1DAC">
        <w:rPr>
          <w:rFonts w:eastAsiaTheme="minorHAnsi"/>
          <w:sz w:val="28"/>
          <w:szCs w:val="28"/>
          <w:lang w:val="ru-RU" w:eastAsia="en-US"/>
        </w:rPr>
        <w:lastRenderedPageBreak/>
        <w:t xml:space="preserve">городских    и     сельских     поселений.    Актуализированная    редакция   СНиП 2.07.01-89*. </w:t>
      </w:r>
      <w:r w:rsidRPr="009A1DAC">
        <w:rPr>
          <w:rFonts w:eastAsiaTheme="minorHAnsi"/>
          <w:sz w:val="28"/>
          <w:szCs w:val="28"/>
          <w:lang w:val="ru-RU" w:eastAsia="en-US"/>
        </w:rPr>
        <w:t xml:space="preserve">Размер земельного участка для размещения торгового объекта зависит от размера торговой площади (таблица </w:t>
      </w:r>
      <w:r w:rsidR="00665F28" w:rsidRPr="009A1DAC">
        <w:rPr>
          <w:rFonts w:eastAsiaTheme="minorHAnsi"/>
          <w:sz w:val="28"/>
          <w:szCs w:val="28"/>
          <w:lang w:val="ru-RU" w:eastAsia="en-US"/>
        </w:rPr>
        <w:t>2</w:t>
      </w:r>
      <w:r w:rsidR="00EC00D9" w:rsidRPr="009A1DAC">
        <w:rPr>
          <w:rFonts w:eastAsiaTheme="minorHAnsi"/>
          <w:sz w:val="28"/>
          <w:szCs w:val="28"/>
          <w:lang w:val="ru-RU" w:eastAsia="en-US"/>
        </w:rPr>
        <w:t>1</w:t>
      </w:r>
      <w:r w:rsidRPr="009A1DAC">
        <w:rPr>
          <w:rFonts w:eastAsiaTheme="minorHAnsi"/>
          <w:sz w:val="28"/>
          <w:szCs w:val="28"/>
          <w:lang w:val="ru-RU" w:eastAsia="en-US"/>
        </w:rPr>
        <w:t>).</w:t>
      </w:r>
    </w:p>
    <w:p w:rsidR="00EF2D78" w:rsidRPr="009A1DAC" w:rsidRDefault="00EF2D78" w:rsidP="0092582E">
      <w:pPr>
        <w:pStyle w:val="afffffff3"/>
        <w:spacing w:before="120" w:line="240" w:lineRule="auto"/>
        <w:rPr>
          <w:rFonts w:eastAsiaTheme="minorHAnsi"/>
          <w:sz w:val="28"/>
          <w:szCs w:val="28"/>
          <w:lang w:val="ru-RU" w:eastAsia="en-US"/>
        </w:rPr>
      </w:pPr>
      <w:r w:rsidRPr="009A1DAC">
        <w:rPr>
          <w:rFonts w:eastAsiaTheme="minorHAnsi"/>
          <w:sz w:val="28"/>
          <w:szCs w:val="28"/>
          <w:lang w:val="ru-RU" w:eastAsia="en-US"/>
        </w:rPr>
        <w:t xml:space="preserve">Таблица </w:t>
      </w:r>
      <w:r w:rsidR="00665F28" w:rsidRPr="009A1DAC">
        <w:rPr>
          <w:rFonts w:eastAsiaTheme="minorHAnsi"/>
          <w:sz w:val="28"/>
          <w:szCs w:val="28"/>
          <w:lang w:val="ru-RU" w:eastAsia="en-US"/>
        </w:rPr>
        <w:t>2</w:t>
      </w:r>
      <w:r w:rsidR="00EC00D9" w:rsidRPr="009A1DAC">
        <w:rPr>
          <w:rFonts w:eastAsiaTheme="minorHAnsi"/>
          <w:sz w:val="28"/>
          <w:szCs w:val="28"/>
          <w:lang w:val="ru-RU" w:eastAsia="en-US"/>
        </w:rPr>
        <w:t>1</w:t>
      </w:r>
      <w:r w:rsidRPr="009A1DAC">
        <w:rPr>
          <w:rFonts w:eastAsiaTheme="minorHAnsi"/>
          <w:sz w:val="28"/>
          <w:szCs w:val="28"/>
          <w:lang w:val="ru-RU" w:eastAsia="en-US"/>
        </w:rPr>
        <w:t>. Размер земельного участка торговых объектов</w:t>
      </w:r>
    </w:p>
    <w:tbl>
      <w:tblPr>
        <w:tblW w:w="49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3"/>
        <w:gridCol w:w="1139"/>
        <w:gridCol w:w="1139"/>
        <w:gridCol w:w="999"/>
        <w:gridCol w:w="1001"/>
        <w:gridCol w:w="999"/>
        <w:gridCol w:w="1582"/>
      </w:tblGrid>
      <w:tr w:rsidR="009A1DAC" w:rsidRPr="009A1DAC" w:rsidTr="00BB2272">
        <w:trPr>
          <w:trHeight w:val="398"/>
          <w:jc w:val="center"/>
        </w:trPr>
        <w:tc>
          <w:tcPr>
            <w:tcW w:w="1375" w:type="pct"/>
            <w:vAlign w:val="center"/>
          </w:tcPr>
          <w:p w:rsidR="00EF2D78" w:rsidRPr="009A1DAC" w:rsidRDefault="00EF2D78" w:rsidP="0092582E">
            <w:pPr>
              <w:spacing w:after="0" w:line="240" w:lineRule="auto"/>
              <w:rPr>
                <w:rFonts w:ascii="Times New Roman" w:hAnsi="Times New Roman" w:cs="Times New Roman"/>
              </w:rPr>
            </w:pPr>
            <w:r w:rsidRPr="009A1DAC">
              <w:rPr>
                <w:rFonts w:ascii="Times New Roman" w:hAnsi="Times New Roman" w:cs="Times New Roman"/>
              </w:rPr>
              <w:t>размер торговой площади кв. м</w:t>
            </w:r>
          </w:p>
        </w:tc>
        <w:tc>
          <w:tcPr>
            <w:tcW w:w="602" w:type="pct"/>
            <w:vAlign w:val="center"/>
          </w:tcPr>
          <w:p w:rsidR="00EF2D78" w:rsidRPr="009A1DAC" w:rsidRDefault="00EF2D78" w:rsidP="0092582E">
            <w:pPr>
              <w:spacing w:after="0" w:line="240" w:lineRule="auto"/>
              <w:rPr>
                <w:rFonts w:ascii="Times New Roman" w:hAnsi="Times New Roman" w:cs="Times New Roman"/>
              </w:rPr>
            </w:pPr>
            <w:r w:rsidRPr="009A1DAC">
              <w:rPr>
                <w:rFonts w:ascii="Times New Roman" w:hAnsi="Times New Roman" w:cs="Times New Roman"/>
              </w:rPr>
              <w:t>до 150</w:t>
            </w:r>
          </w:p>
        </w:tc>
        <w:tc>
          <w:tcPr>
            <w:tcW w:w="602" w:type="pct"/>
            <w:vAlign w:val="center"/>
          </w:tcPr>
          <w:p w:rsidR="00EF2D78" w:rsidRPr="009A1DAC" w:rsidRDefault="00EF2D78" w:rsidP="0092582E">
            <w:pPr>
              <w:spacing w:after="0" w:line="240" w:lineRule="auto"/>
              <w:ind w:hanging="1"/>
              <w:rPr>
                <w:rFonts w:ascii="Times New Roman" w:hAnsi="Times New Roman" w:cs="Times New Roman"/>
              </w:rPr>
            </w:pPr>
            <w:r w:rsidRPr="009A1DAC">
              <w:rPr>
                <w:rFonts w:ascii="Times New Roman" w:hAnsi="Times New Roman" w:cs="Times New Roman"/>
              </w:rPr>
              <w:t>от 150 до 250</w:t>
            </w:r>
          </w:p>
        </w:tc>
        <w:tc>
          <w:tcPr>
            <w:tcW w:w="528" w:type="pct"/>
            <w:vAlign w:val="center"/>
          </w:tcPr>
          <w:p w:rsidR="00EF2D78" w:rsidRPr="009A1DAC" w:rsidRDefault="00EF2D78" w:rsidP="0092582E">
            <w:pPr>
              <w:spacing w:after="0" w:line="240" w:lineRule="auto"/>
              <w:rPr>
                <w:rFonts w:ascii="Times New Roman" w:hAnsi="Times New Roman" w:cs="Times New Roman"/>
              </w:rPr>
            </w:pPr>
            <w:r w:rsidRPr="009A1DAC">
              <w:rPr>
                <w:rFonts w:ascii="Times New Roman" w:hAnsi="Times New Roman" w:cs="Times New Roman"/>
              </w:rPr>
              <w:t>от 250 до 650</w:t>
            </w:r>
          </w:p>
        </w:tc>
        <w:tc>
          <w:tcPr>
            <w:tcW w:w="529" w:type="pct"/>
            <w:vAlign w:val="center"/>
          </w:tcPr>
          <w:p w:rsidR="00EF2D78" w:rsidRPr="009A1DAC" w:rsidRDefault="00EF2D78" w:rsidP="0092582E">
            <w:pPr>
              <w:spacing w:after="0" w:line="240" w:lineRule="auto"/>
              <w:rPr>
                <w:rFonts w:ascii="Times New Roman" w:hAnsi="Times New Roman" w:cs="Times New Roman"/>
              </w:rPr>
            </w:pPr>
            <w:r w:rsidRPr="009A1DAC">
              <w:rPr>
                <w:rFonts w:ascii="Times New Roman" w:hAnsi="Times New Roman" w:cs="Times New Roman"/>
              </w:rPr>
              <w:t>от 650 до 1500</w:t>
            </w:r>
          </w:p>
        </w:tc>
        <w:tc>
          <w:tcPr>
            <w:tcW w:w="528" w:type="pct"/>
            <w:vAlign w:val="center"/>
          </w:tcPr>
          <w:p w:rsidR="00EF2D78" w:rsidRPr="009A1DAC" w:rsidRDefault="00EF2D78" w:rsidP="0092582E">
            <w:pPr>
              <w:spacing w:after="0" w:line="240" w:lineRule="auto"/>
              <w:ind w:hanging="2"/>
              <w:rPr>
                <w:rFonts w:ascii="Times New Roman" w:hAnsi="Times New Roman" w:cs="Times New Roman"/>
              </w:rPr>
            </w:pPr>
            <w:r w:rsidRPr="009A1DAC">
              <w:rPr>
                <w:rFonts w:ascii="Times New Roman" w:hAnsi="Times New Roman" w:cs="Times New Roman"/>
              </w:rPr>
              <w:t>от 1500 до 3500</w:t>
            </w:r>
          </w:p>
        </w:tc>
        <w:tc>
          <w:tcPr>
            <w:tcW w:w="837" w:type="pct"/>
            <w:vAlign w:val="center"/>
          </w:tcPr>
          <w:p w:rsidR="00EF2D78" w:rsidRPr="009A1DAC" w:rsidRDefault="00EF2D78" w:rsidP="0092582E">
            <w:pPr>
              <w:spacing w:after="0" w:line="240" w:lineRule="auto"/>
              <w:ind w:hanging="1"/>
              <w:rPr>
                <w:rFonts w:ascii="Times New Roman" w:hAnsi="Times New Roman" w:cs="Times New Roman"/>
              </w:rPr>
            </w:pPr>
            <w:r w:rsidRPr="009A1DAC">
              <w:rPr>
                <w:rFonts w:ascii="Times New Roman" w:hAnsi="Times New Roman" w:cs="Times New Roman"/>
              </w:rPr>
              <w:t>свыше 3500</w:t>
            </w:r>
          </w:p>
        </w:tc>
      </w:tr>
      <w:tr w:rsidR="009A1DAC" w:rsidRPr="009A1DAC" w:rsidTr="00BB2272">
        <w:trPr>
          <w:trHeight w:val="397"/>
          <w:jc w:val="center"/>
        </w:trPr>
        <w:tc>
          <w:tcPr>
            <w:tcW w:w="1375" w:type="pct"/>
            <w:vAlign w:val="center"/>
          </w:tcPr>
          <w:p w:rsidR="00EF2D78" w:rsidRPr="009A1DAC" w:rsidRDefault="00EF2D78" w:rsidP="0092582E">
            <w:pPr>
              <w:spacing w:after="0" w:line="240" w:lineRule="auto"/>
              <w:rPr>
                <w:rFonts w:ascii="Times New Roman" w:hAnsi="Times New Roman" w:cs="Times New Roman"/>
              </w:rPr>
            </w:pPr>
            <w:r w:rsidRPr="009A1DAC">
              <w:rPr>
                <w:rFonts w:ascii="Times New Roman" w:hAnsi="Times New Roman" w:cs="Times New Roman"/>
              </w:rPr>
              <w:t>га на 100 кв. м торговой площади</w:t>
            </w:r>
          </w:p>
        </w:tc>
        <w:tc>
          <w:tcPr>
            <w:tcW w:w="602" w:type="pct"/>
            <w:vAlign w:val="center"/>
          </w:tcPr>
          <w:p w:rsidR="00EF2D78" w:rsidRPr="009A1DAC" w:rsidRDefault="00EF2D78" w:rsidP="0092582E">
            <w:pPr>
              <w:spacing w:after="0" w:line="240" w:lineRule="auto"/>
              <w:rPr>
                <w:rFonts w:ascii="Times New Roman" w:hAnsi="Times New Roman" w:cs="Times New Roman"/>
              </w:rPr>
            </w:pPr>
            <w:r w:rsidRPr="009A1DAC">
              <w:rPr>
                <w:rFonts w:ascii="Times New Roman" w:hAnsi="Times New Roman" w:cs="Times New Roman"/>
              </w:rPr>
              <w:t>0,03</w:t>
            </w:r>
          </w:p>
        </w:tc>
        <w:tc>
          <w:tcPr>
            <w:tcW w:w="602" w:type="pct"/>
            <w:vAlign w:val="center"/>
          </w:tcPr>
          <w:p w:rsidR="00EF2D78" w:rsidRPr="009A1DAC" w:rsidRDefault="00EF2D78" w:rsidP="0092582E">
            <w:pPr>
              <w:spacing w:after="0" w:line="240" w:lineRule="auto"/>
              <w:ind w:hanging="1"/>
              <w:rPr>
                <w:rFonts w:ascii="Times New Roman" w:hAnsi="Times New Roman" w:cs="Times New Roman"/>
              </w:rPr>
            </w:pPr>
            <w:r w:rsidRPr="009A1DAC">
              <w:rPr>
                <w:rFonts w:ascii="Times New Roman" w:hAnsi="Times New Roman" w:cs="Times New Roman"/>
              </w:rPr>
              <w:t>0,08</w:t>
            </w:r>
          </w:p>
        </w:tc>
        <w:tc>
          <w:tcPr>
            <w:tcW w:w="528" w:type="pct"/>
            <w:vAlign w:val="center"/>
          </w:tcPr>
          <w:p w:rsidR="00EF2D78" w:rsidRPr="009A1DAC" w:rsidRDefault="00EF2D78" w:rsidP="0092582E">
            <w:pPr>
              <w:spacing w:after="0" w:line="240" w:lineRule="auto"/>
              <w:rPr>
                <w:rFonts w:ascii="Times New Roman" w:hAnsi="Times New Roman" w:cs="Times New Roman"/>
              </w:rPr>
            </w:pPr>
            <w:r w:rsidRPr="009A1DAC">
              <w:rPr>
                <w:rFonts w:ascii="Times New Roman" w:hAnsi="Times New Roman" w:cs="Times New Roman"/>
              </w:rPr>
              <w:t>0,08 – 0,06</w:t>
            </w:r>
          </w:p>
        </w:tc>
        <w:tc>
          <w:tcPr>
            <w:tcW w:w="529" w:type="pct"/>
            <w:vAlign w:val="center"/>
          </w:tcPr>
          <w:p w:rsidR="00EF2D78" w:rsidRPr="009A1DAC" w:rsidRDefault="00EF2D78" w:rsidP="0092582E">
            <w:pPr>
              <w:spacing w:after="0" w:line="240" w:lineRule="auto"/>
              <w:rPr>
                <w:rFonts w:ascii="Times New Roman" w:hAnsi="Times New Roman" w:cs="Times New Roman"/>
              </w:rPr>
            </w:pPr>
            <w:r w:rsidRPr="009A1DAC">
              <w:rPr>
                <w:rFonts w:ascii="Times New Roman" w:hAnsi="Times New Roman" w:cs="Times New Roman"/>
              </w:rPr>
              <w:t>0,06 – 0,04</w:t>
            </w:r>
          </w:p>
        </w:tc>
        <w:tc>
          <w:tcPr>
            <w:tcW w:w="528" w:type="pct"/>
            <w:vAlign w:val="center"/>
          </w:tcPr>
          <w:p w:rsidR="00EF2D78" w:rsidRPr="009A1DAC" w:rsidRDefault="00EF2D78" w:rsidP="0092582E">
            <w:pPr>
              <w:spacing w:after="0" w:line="240" w:lineRule="auto"/>
              <w:ind w:hanging="2"/>
              <w:rPr>
                <w:rFonts w:ascii="Times New Roman" w:hAnsi="Times New Roman" w:cs="Times New Roman"/>
              </w:rPr>
            </w:pPr>
            <w:r w:rsidRPr="009A1DAC">
              <w:rPr>
                <w:rFonts w:ascii="Times New Roman" w:hAnsi="Times New Roman" w:cs="Times New Roman"/>
              </w:rPr>
              <w:t>0,04 – 0,02</w:t>
            </w:r>
          </w:p>
        </w:tc>
        <w:tc>
          <w:tcPr>
            <w:tcW w:w="837" w:type="pct"/>
            <w:vAlign w:val="center"/>
          </w:tcPr>
          <w:p w:rsidR="00EF2D78" w:rsidRPr="009A1DAC" w:rsidRDefault="00EF2D78" w:rsidP="0092582E">
            <w:pPr>
              <w:spacing w:after="0" w:line="240" w:lineRule="auto"/>
              <w:ind w:hanging="1"/>
              <w:rPr>
                <w:rFonts w:ascii="Times New Roman" w:hAnsi="Times New Roman" w:cs="Times New Roman"/>
              </w:rPr>
            </w:pPr>
            <w:r w:rsidRPr="009A1DAC">
              <w:rPr>
                <w:rFonts w:ascii="Times New Roman" w:hAnsi="Times New Roman" w:cs="Times New Roman"/>
              </w:rPr>
              <w:t>0,02</w:t>
            </w:r>
          </w:p>
        </w:tc>
      </w:tr>
    </w:tbl>
    <w:p w:rsidR="00EF2D78" w:rsidRPr="009A1DAC" w:rsidRDefault="00EF2D78" w:rsidP="0092582E">
      <w:pPr>
        <w:pStyle w:val="a6"/>
        <w:spacing w:after="0"/>
        <w:ind w:firstLine="709"/>
        <w:rPr>
          <w:rFonts w:eastAsiaTheme="minorHAnsi"/>
          <w:sz w:val="28"/>
          <w:szCs w:val="28"/>
          <w:lang w:val="ru-RU" w:eastAsia="en-US"/>
        </w:rPr>
      </w:pPr>
      <w:r w:rsidRPr="009A1DAC">
        <w:rPr>
          <w:rFonts w:eastAsiaTheme="minorHAnsi"/>
          <w:sz w:val="28"/>
          <w:szCs w:val="28"/>
          <w:lang w:val="ru-RU" w:eastAsia="en-US"/>
        </w:rPr>
        <w:t xml:space="preserve">Размер земельного участка объекта общественного питания определяется расчетным количеством посетителей (таблица </w:t>
      </w:r>
      <w:r w:rsidR="00665F28" w:rsidRPr="009A1DAC">
        <w:rPr>
          <w:rFonts w:eastAsiaTheme="minorHAnsi"/>
          <w:sz w:val="28"/>
          <w:szCs w:val="28"/>
          <w:lang w:val="ru-RU" w:eastAsia="en-US"/>
        </w:rPr>
        <w:t>2</w:t>
      </w:r>
      <w:r w:rsidR="00EC00D9" w:rsidRPr="009A1DAC">
        <w:rPr>
          <w:rFonts w:eastAsiaTheme="minorHAnsi"/>
          <w:sz w:val="28"/>
          <w:szCs w:val="28"/>
          <w:lang w:val="ru-RU" w:eastAsia="en-US"/>
        </w:rPr>
        <w:t>2</w:t>
      </w:r>
      <w:r w:rsidRPr="009A1DAC">
        <w:rPr>
          <w:rFonts w:eastAsiaTheme="minorHAnsi"/>
          <w:sz w:val="28"/>
          <w:szCs w:val="28"/>
          <w:lang w:val="ru-RU" w:eastAsia="en-US"/>
        </w:rPr>
        <w:t>).</w:t>
      </w:r>
    </w:p>
    <w:p w:rsidR="00EF2D78" w:rsidRPr="009A1DAC" w:rsidRDefault="00EF2D78" w:rsidP="0092582E">
      <w:pPr>
        <w:pStyle w:val="afffffff3"/>
        <w:spacing w:before="120" w:line="240" w:lineRule="auto"/>
        <w:rPr>
          <w:rFonts w:eastAsiaTheme="minorHAnsi"/>
          <w:sz w:val="28"/>
          <w:szCs w:val="28"/>
          <w:lang w:val="ru-RU" w:eastAsia="en-US"/>
        </w:rPr>
      </w:pPr>
      <w:r w:rsidRPr="009A1DAC">
        <w:rPr>
          <w:rFonts w:eastAsiaTheme="minorHAnsi"/>
          <w:sz w:val="28"/>
          <w:szCs w:val="28"/>
          <w:lang w:val="ru-RU" w:eastAsia="en-US"/>
        </w:rPr>
        <w:t xml:space="preserve">Таблица </w:t>
      </w:r>
      <w:r w:rsidR="00665F28" w:rsidRPr="009A1DAC">
        <w:rPr>
          <w:rFonts w:eastAsiaTheme="minorHAnsi"/>
          <w:sz w:val="28"/>
          <w:szCs w:val="28"/>
          <w:lang w:val="ru-RU" w:eastAsia="en-US"/>
        </w:rPr>
        <w:t>2</w:t>
      </w:r>
      <w:r w:rsidR="00EC00D9" w:rsidRPr="009A1DAC">
        <w:rPr>
          <w:rFonts w:eastAsiaTheme="minorHAnsi"/>
          <w:sz w:val="28"/>
          <w:szCs w:val="28"/>
          <w:lang w:val="ru-RU" w:eastAsia="en-US"/>
        </w:rPr>
        <w:t>2</w:t>
      </w:r>
      <w:r w:rsidRPr="009A1DAC">
        <w:rPr>
          <w:rFonts w:eastAsiaTheme="minorHAnsi"/>
          <w:sz w:val="28"/>
          <w:szCs w:val="28"/>
          <w:lang w:val="ru-RU" w:eastAsia="en-US"/>
        </w:rPr>
        <w:t>. Размер земельного участка объектов общественного питания</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705"/>
      </w:tblGrid>
      <w:tr w:rsidR="009A1DAC" w:rsidRPr="009A1DAC" w:rsidTr="00BB2272">
        <w:trPr>
          <w:trHeight w:val="271"/>
        </w:trPr>
        <w:tc>
          <w:tcPr>
            <w:tcW w:w="5000" w:type="pct"/>
            <w:gridSpan w:val="2"/>
            <w:vAlign w:val="center"/>
          </w:tcPr>
          <w:p w:rsidR="00EF2D78" w:rsidRPr="009A1DAC" w:rsidRDefault="00EF2D78" w:rsidP="0092582E">
            <w:pPr>
              <w:spacing w:after="0" w:line="240" w:lineRule="auto"/>
              <w:ind w:firstLine="709"/>
              <w:jc w:val="center"/>
              <w:rPr>
                <w:rFonts w:ascii="Times New Roman" w:hAnsi="Times New Roman" w:cs="Times New Roman"/>
              </w:rPr>
            </w:pPr>
            <w:r w:rsidRPr="009A1DAC">
              <w:rPr>
                <w:rFonts w:ascii="Times New Roman" w:hAnsi="Times New Roman" w:cs="Times New Roman"/>
              </w:rPr>
              <w:t>на 100 мест, при числе мест:</w:t>
            </w:r>
          </w:p>
        </w:tc>
      </w:tr>
      <w:tr w:rsidR="009A1DAC" w:rsidRPr="009A1DAC" w:rsidTr="00BB2272">
        <w:trPr>
          <w:trHeight w:val="32"/>
        </w:trPr>
        <w:tc>
          <w:tcPr>
            <w:tcW w:w="2529" w:type="pct"/>
            <w:vAlign w:val="center"/>
          </w:tcPr>
          <w:p w:rsidR="00EF2D78" w:rsidRPr="009A1DAC" w:rsidRDefault="00EF2D78" w:rsidP="0092582E">
            <w:pPr>
              <w:spacing w:after="0" w:line="240" w:lineRule="auto"/>
              <w:ind w:firstLine="709"/>
              <w:jc w:val="center"/>
              <w:rPr>
                <w:rFonts w:ascii="Times New Roman" w:hAnsi="Times New Roman" w:cs="Times New Roman"/>
              </w:rPr>
            </w:pPr>
            <w:r w:rsidRPr="009A1DAC">
              <w:rPr>
                <w:rFonts w:ascii="Times New Roman" w:hAnsi="Times New Roman" w:cs="Times New Roman"/>
              </w:rPr>
              <w:t>до 100 мест</w:t>
            </w:r>
          </w:p>
        </w:tc>
        <w:tc>
          <w:tcPr>
            <w:tcW w:w="2471" w:type="pct"/>
            <w:vAlign w:val="center"/>
          </w:tcPr>
          <w:p w:rsidR="00EF2D78" w:rsidRPr="009A1DAC" w:rsidRDefault="00EF2D78" w:rsidP="0092582E">
            <w:pPr>
              <w:spacing w:after="0" w:line="240" w:lineRule="auto"/>
              <w:ind w:firstLine="709"/>
              <w:jc w:val="center"/>
              <w:rPr>
                <w:rFonts w:ascii="Times New Roman" w:hAnsi="Times New Roman" w:cs="Times New Roman"/>
              </w:rPr>
            </w:pPr>
            <w:r w:rsidRPr="009A1DAC">
              <w:rPr>
                <w:rFonts w:ascii="Times New Roman" w:hAnsi="Times New Roman" w:cs="Times New Roman"/>
              </w:rPr>
              <w:t>0,2 га на объект</w:t>
            </w:r>
          </w:p>
        </w:tc>
      </w:tr>
      <w:tr w:rsidR="009A1DAC" w:rsidRPr="009A1DAC" w:rsidTr="00BB2272">
        <w:trPr>
          <w:trHeight w:val="32"/>
        </w:trPr>
        <w:tc>
          <w:tcPr>
            <w:tcW w:w="2529" w:type="pct"/>
            <w:vAlign w:val="center"/>
          </w:tcPr>
          <w:p w:rsidR="00EF2D78" w:rsidRPr="009A1DAC" w:rsidRDefault="00EF2D78" w:rsidP="0092582E">
            <w:pPr>
              <w:spacing w:after="0" w:line="240" w:lineRule="auto"/>
              <w:ind w:firstLine="709"/>
              <w:jc w:val="center"/>
              <w:rPr>
                <w:rFonts w:ascii="Times New Roman" w:hAnsi="Times New Roman" w:cs="Times New Roman"/>
              </w:rPr>
            </w:pPr>
            <w:r w:rsidRPr="009A1DAC">
              <w:rPr>
                <w:rFonts w:ascii="Times New Roman" w:hAnsi="Times New Roman" w:cs="Times New Roman"/>
              </w:rPr>
              <w:t>100-150</w:t>
            </w:r>
          </w:p>
        </w:tc>
        <w:tc>
          <w:tcPr>
            <w:tcW w:w="2471" w:type="pct"/>
            <w:vAlign w:val="center"/>
          </w:tcPr>
          <w:p w:rsidR="00EF2D78" w:rsidRPr="009A1DAC" w:rsidRDefault="00EF2D78" w:rsidP="0092582E">
            <w:pPr>
              <w:spacing w:after="0" w:line="240" w:lineRule="auto"/>
              <w:ind w:firstLine="709"/>
              <w:jc w:val="center"/>
              <w:rPr>
                <w:rFonts w:ascii="Times New Roman" w:hAnsi="Times New Roman" w:cs="Times New Roman"/>
              </w:rPr>
            </w:pPr>
            <w:r w:rsidRPr="009A1DAC">
              <w:rPr>
                <w:rFonts w:ascii="Times New Roman" w:hAnsi="Times New Roman" w:cs="Times New Roman"/>
              </w:rPr>
              <w:t>0,15 га на объект</w:t>
            </w:r>
          </w:p>
        </w:tc>
      </w:tr>
      <w:tr w:rsidR="009A1DAC" w:rsidRPr="009A1DAC" w:rsidTr="00BB2272">
        <w:trPr>
          <w:trHeight w:val="32"/>
        </w:trPr>
        <w:tc>
          <w:tcPr>
            <w:tcW w:w="2529" w:type="pct"/>
            <w:vAlign w:val="center"/>
          </w:tcPr>
          <w:p w:rsidR="00EF2D78" w:rsidRPr="009A1DAC" w:rsidRDefault="00EF2D78" w:rsidP="0092582E">
            <w:pPr>
              <w:spacing w:after="0" w:line="240" w:lineRule="auto"/>
              <w:ind w:firstLine="709"/>
              <w:jc w:val="center"/>
              <w:rPr>
                <w:rFonts w:ascii="Times New Roman" w:hAnsi="Times New Roman" w:cs="Times New Roman"/>
              </w:rPr>
            </w:pPr>
            <w:r w:rsidRPr="009A1DAC">
              <w:rPr>
                <w:rFonts w:ascii="Times New Roman" w:hAnsi="Times New Roman" w:cs="Times New Roman"/>
              </w:rPr>
              <w:t>свыше 150 мест</w:t>
            </w:r>
          </w:p>
        </w:tc>
        <w:tc>
          <w:tcPr>
            <w:tcW w:w="2471" w:type="pct"/>
            <w:vAlign w:val="center"/>
          </w:tcPr>
          <w:p w:rsidR="00EF2D78" w:rsidRPr="009A1DAC" w:rsidRDefault="00EF2D78" w:rsidP="0092582E">
            <w:pPr>
              <w:spacing w:after="0" w:line="240" w:lineRule="auto"/>
              <w:ind w:firstLine="709"/>
              <w:jc w:val="center"/>
              <w:rPr>
                <w:rFonts w:ascii="Times New Roman" w:hAnsi="Times New Roman" w:cs="Times New Roman"/>
              </w:rPr>
            </w:pPr>
            <w:r w:rsidRPr="009A1DAC">
              <w:rPr>
                <w:rFonts w:ascii="Times New Roman" w:hAnsi="Times New Roman" w:cs="Times New Roman"/>
              </w:rPr>
              <w:t>0,1 га на объект</w:t>
            </w:r>
          </w:p>
        </w:tc>
      </w:tr>
    </w:tbl>
    <w:p w:rsidR="00EF2D78" w:rsidRPr="009A1DAC" w:rsidRDefault="00EF2D78" w:rsidP="0092582E">
      <w:pPr>
        <w:pStyle w:val="a6"/>
        <w:spacing w:after="0"/>
        <w:ind w:firstLine="709"/>
        <w:rPr>
          <w:rFonts w:eastAsiaTheme="minorHAnsi"/>
          <w:sz w:val="28"/>
          <w:szCs w:val="28"/>
          <w:lang w:val="ru-RU" w:eastAsia="en-US"/>
        </w:rPr>
      </w:pPr>
      <w:r w:rsidRPr="009A1DAC">
        <w:rPr>
          <w:rFonts w:eastAsiaTheme="minorHAnsi"/>
          <w:sz w:val="28"/>
          <w:szCs w:val="28"/>
          <w:lang w:val="ru-RU" w:eastAsia="en-US"/>
        </w:rPr>
        <w:t xml:space="preserve">Размер земельного участка объекта бытового обслуживания определяются мощностью предприятия, выражаемой в количестве рабочих мест (таблица </w:t>
      </w:r>
      <w:r w:rsidR="00665F28" w:rsidRPr="009A1DAC">
        <w:rPr>
          <w:rFonts w:eastAsiaTheme="minorHAnsi"/>
          <w:sz w:val="28"/>
          <w:szCs w:val="28"/>
          <w:lang w:val="ru-RU" w:eastAsia="en-US"/>
        </w:rPr>
        <w:t>2</w:t>
      </w:r>
      <w:r w:rsidR="00EC00D9" w:rsidRPr="009A1DAC">
        <w:rPr>
          <w:rFonts w:eastAsiaTheme="minorHAnsi"/>
          <w:sz w:val="28"/>
          <w:szCs w:val="28"/>
          <w:lang w:val="ru-RU" w:eastAsia="en-US"/>
        </w:rPr>
        <w:t>3</w:t>
      </w:r>
      <w:r w:rsidRPr="009A1DAC">
        <w:rPr>
          <w:rFonts w:eastAsiaTheme="minorHAnsi"/>
          <w:sz w:val="28"/>
          <w:szCs w:val="28"/>
          <w:lang w:val="ru-RU" w:eastAsia="en-US"/>
        </w:rPr>
        <w:t>).</w:t>
      </w:r>
    </w:p>
    <w:p w:rsidR="00EF2D78" w:rsidRPr="009A1DAC" w:rsidRDefault="00EF2D78" w:rsidP="0092582E">
      <w:pPr>
        <w:pStyle w:val="afffffff3"/>
        <w:spacing w:before="120" w:line="240" w:lineRule="auto"/>
        <w:rPr>
          <w:rFonts w:eastAsiaTheme="minorHAnsi"/>
          <w:sz w:val="28"/>
          <w:szCs w:val="28"/>
          <w:lang w:val="ru-RU" w:eastAsia="en-US"/>
        </w:rPr>
      </w:pPr>
      <w:r w:rsidRPr="009A1DAC">
        <w:rPr>
          <w:rFonts w:eastAsiaTheme="minorHAnsi"/>
          <w:sz w:val="28"/>
          <w:szCs w:val="28"/>
          <w:lang w:val="ru-RU" w:eastAsia="en-US"/>
        </w:rPr>
        <w:t xml:space="preserve">Таблица </w:t>
      </w:r>
      <w:r w:rsidR="00665F28" w:rsidRPr="009A1DAC">
        <w:rPr>
          <w:rFonts w:eastAsiaTheme="minorHAnsi"/>
          <w:sz w:val="28"/>
          <w:szCs w:val="28"/>
          <w:lang w:val="ru-RU" w:eastAsia="en-US"/>
        </w:rPr>
        <w:t>2</w:t>
      </w:r>
      <w:r w:rsidR="00EC00D9" w:rsidRPr="009A1DAC">
        <w:rPr>
          <w:rFonts w:eastAsiaTheme="minorHAnsi"/>
          <w:sz w:val="28"/>
          <w:szCs w:val="28"/>
          <w:lang w:val="ru-RU" w:eastAsia="en-US"/>
        </w:rPr>
        <w:t>3</w:t>
      </w:r>
      <w:r w:rsidRPr="009A1DAC">
        <w:rPr>
          <w:rFonts w:eastAsiaTheme="minorHAnsi"/>
          <w:sz w:val="28"/>
          <w:szCs w:val="28"/>
          <w:lang w:val="ru-RU" w:eastAsia="en-US"/>
        </w:rPr>
        <w:t>. Размер земельного участка объектов бытового обслуживания</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705"/>
      </w:tblGrid>
      <w:tr w:rsidR="009A1DAC" w:rsidRPr="009A1DAC" w:rsidTr="00BB2272">
        <w:trPr>
          <w:trHeight w:val="40"/>
        </w:trPr>
        <w:tc>
          <w:tcPr>
            <w:tcW w:w="2529" w:type="pct"/>
            <w:shd w:val="clear" w:color="auto" w:fill="auto"/>
            <w:vAlign w:val="center"/>
          </w:tcPr>
          <w:p w:rsidR="00EF2D78" w:rsidRPr="009A1DAC" w:rsidRDefault="00EF2D78" w:rsidP="0092582E">
            <w:pPr>
              <w:spacing w:after="0" w:line="240" w:lineRule="auto"/>
              <w:ind w:firstLine="709"/>
              <w:jc w:val="center"/>
              <w:rPr>
                <w:rFonts w:ascii="Times New Roman" w:hAnsi="Times New Roman" w:cs="Times New Roman"/>
              </w:rPr>
            </w:pPr>
            <w:r w:rsidRPr="009A1DAC">
              <w:rPr>
                <w:rFonts w:ascii="Times New Roman" w:hAnsi="Times New Roman" w:cs="Times New Roman"/>
              </w:rPr>
              <w:t>Количество рабочих мест</w:t>
            </w:r>
          </w:p>
        </w:tc>
        <w:tc>
          <w:tcPr>
            <w:tcW w:w="2471" w:type="pct"/>
            <w:shd w:val="clear" w:color="auto" w:fill="auto"/>
            <w:vAlign w:val="center"/>
          </w:tcPr>
          <w:p w:rsidR="00EF2D78" w:rsidRPr="009A1DAC" w:rsidRDefault="00EF2D78" w:rsidP="0092582E">
            <w:pPr>
              <w:spacing w:after="0" w:line="240" w:lineRule="auto"/>
              <w:ind w:firstLine="709"/>
              <w:jc w:val="center"/>
              <w:rPr>
                <w:rFonts w:ascii="Times New Roman" w:hAnsi="Times New Roman" w:cs="Times New Roman"/>
              </w:rPr>
            </w:pPr>
            <w:r w:rsidRPr="009A1DAC">
              <w:rPr>
                <w:rFonts w:ascii="Times New Roman" w:hAnsi="Times New Roman" w:cs="Times New Roman"/>
              </w:rPr>
              <w:t>Размер земельного участка на 10 рабочих мест</w:t>
            </w:r>
          </w:p>
        </w:tc>
      </w:tr>
      <w:tr w:rsidR="009A1DAC" w:rsidRPr="009A1DAC" w:rsidTr="00BB2272">
        <w:trPr>
          <w:trHeight w:val="40"/>
        </w:trPr>
        <w:tc>
          <w:tcPr>
            <w:tcW w:w="2529" w:type="pct"/>
            <w:shd w:val="clear" w:color="auto" w:fill="auto"/>
            <w:vAlign w:val="center"/>
          </w:tcPr>
          <w:p w:rsidR="00EF2D78" w:rsidRPr="009A1DAC" w:rsidRDefault="00EF2D78" w:rsidP="0092582E">
            <w:pPr>
              <w:spacing w:after="0" w:line="240" w:lineRule="auto"/>
              <w:ind w:firstLine="709"/>
              <w:jc w:val="center"/>
              <w:rPr>
                <w:rFonts w:ascii="Times New Roman" w:hAnsi="Times New Roman" w:cs="Times New Roman"/>
              </w:rPr>
            </w:pPr>
            <w:r w:rsidRPr="009A1DAC">
              <w:rPr>
                <w:rFonts w:ascii="Times New Roman" w:hAnsi="Times New Roman" w:cs="Times New Roman"/>
              </w:rPr>
              <w:t>10 - 50</w:t>
            </w:r>
          </w:p>
        </w:tc>
        <w:tc>
          <w:tcPr>
            <w:tcW w:w="2471" w:type="pct"/>
            <w:shd w:val="clear" w:color="auto" w:fill="auto"/>
            <w:vAlign w:val="center"/>
          </w:tcPr>
          <w:p w:rsidR="00EF2D78" w:rsidRPr="009A1DAC" w:rsidRDefault="00EF2D78" w:rsidP="0092582E">
            <w:pPr>
              <w:spacing w:after="0" w:line="240" w:lineRule="auto"/>
              <w:ind w:firstLine="709"/>
              <w:jc w:val="center"/>
              <w:rPr>
                <w:rFonts w:ascii="Times New Roman" w:hAnsi="Times New Roman" w:cs="Times New Roman"/>
              </w:rPr>
            </w:pPr>
            <w:r w:rsidRPr="009A1DAC">
              <w:rPr>
                <w:rFonts w:ascii="Times New Roman" w:hAnsi="Times New Roman" w:cs="Times New Roman"/>
              </w:rPr>
              <w:t>0,1 - 0,2 га</w:t>
            </w:r>
          </w:p>
        </w:tc>
      </w:tr>
      <w:tr w:rsidR="009A1DAC" w:rsidRPr="009A1DAC" w:rsidTr="00BB2272">
        <w:trPr>
          <w:trHeight w:val="40"/>
        </w:trPr>
        <w:tc>
          <w:tcPr>
            <w:tcW w:w="2529" w:type="pct"/>
            <w:shd w:val="clear" w:color="auto" w:fill="auto"/>
            <w:vAlign w:val="center"/>
          </w:tcPr>
          <w:p w:rsidR="00EF2D78" w:rsidRPr="009A1DAC" w:rsidRDefault="00EF2D78" w:rsidP="0092582E">
            <w:pPr>
              <w:spacing w:after="0" w:line="240" w:lineRule="auto"/>
              <w:ind w:firstLine="709"/>
              <w:jc w:val="center"/>
              <w:rPr>
                <w:rFonts w:ascii="Times New Roman" w:hAnsi="Times New Roman" w:cs="Times New Roman"/>
              </w:rPr>
            </w:pPr>
            <w:r w:rsidRPr="009A1DAC">
              <w:rPr>
                <w:rFonts w:ascii="Times New Roman" w:hAnsi="Times New Roman" w:cs="Times New Roman"/>
              </w:rPr>
              <w:t>50 - 150</w:t>
            </w:r>
          </w:p>
        </w:tc>
        <w:tc>
          <w:tcPr>
            <w:tcW w:w="2471" w:type="pct"/>
            <w:shd w:val="clear" w:color="auto" w:fill="auto"/>
            <w:vAlign w:val="center"/>
          </w:tcPr>
          <w:p w:rsidR="00EF2D78" w:rsidRPr="009A1DAC" w:rsidRDefault="00EF2D78" w:rsidP="0092582E">
            <w:pPr>
              <w:spacing w:after="0" w:line="240" w:lineRule="auto"/>
              <w:ind w:firstLine="709"/>
              <w:jc w:val="center"/>
              <w:rPr>
                <w:rFonts w:ascii="Times New Roman" w:hAnsi="Times New Roman" w:cs="Times New Roman"/>
              </w:rPr>
            </w:pPr>
            <w:r w:rsidRPr="009A1DAC">
              <w:rPr>
                <w:rFonts w:ascii="Times New Roman" w:hAnsi="Times New Roman" w:cs="Times New Roman"/>
              </w:rPr>
              <w:t>0,05 - 0,08 га</w:t>
            </w:r>
          </w:p>
        </w:tc>
      </w:tr>
      <w:tr w:rsidR="009A1DAC" w:rsidRPr="009A1DAC" w:rsidTr="00BB2272">
        <w:trPr>
          <w:trHeight w:val="40"/>
        </w:trPr>
        <w:tc>
          <w:tcPr>
            <w:tcW w:w="2529" w:type="pct"/>
            <w:shd w:val="clear" w:color="auto" w:fill="auto"/>
            <w:vAlign w:val="center"/>
          </w:tcPr>
          <w:p w:rsidR="00EF2D78" w:rsidRPr="009A1DAC" w:rsidRDefault="00EF2D78" w:rsidP="0092582E">
            <w:pPr>
              <w:spacing w:after="0" w:line="240" w:lineRule="auto"/>
              <w:ind w:firstLine="709"/>
              <w:jc w:val="center"/>
              <w:rPr>
                <w:rFonts w:ascii="Times New Roman" w:hAnsi="Times New Roman" w:cs="Times New Roman"/>
              </w:rPr>
            </w:pPr>
            <w:r w:rsidRPr="009A1DAC">
              <w:rPr>
                <w:rFonts w:ascii="Times New Roman" w:hAnsi="Times New Roman" w:cs="Times New Roman"/>
              </w:rPr>
              <w:t>св. 150</w:t>
            </w:r>
          </w:p>
        </w:tc>
        <w:tc>
          <w:tcPr>
            <w:tcW w:w="2471" w:type="pct"/>
            <w:shd w:val="clear" w:color="auto" w:fill="auto"/>
            <w:vAlign w:val="center"/>
          </w:tcPr>
          <w:p w:rsidR="00EF2D78" w:rsidRPr="009A1DAC" w:rsidRDefault="00EF2D78" w:rsidP="0092582E">
            <w:pPr>
              <w:spacing w:after="0" w:line="240" w:lineRule="auto"/>
              <w:ind w:firstLine="709"/>
              <w:jc w:val="center"/>
              <w:rPr>
                <w:rFonts w:ascii="Times New Roman" w:hAnsi="Times New Roman" w:cs="Times New Roman"/>
              </w:rPr>
            </w:pPr>
            <w:r w:rsidRPr="009A1DAC">
              <w:rPr>
                <w:rFonts w:ascii="Times New Roman" w:hAnsi="Times New Roman" w:cs="Times New Roman"/>
              </w:rPr>
              <w:t>0,03 - 0,04 га</w:t>
            </w:r>
          </w:p>
        </w:tc>
      </w:tr>
    </w:tbl>
    <w:p w:rsidR="00EF2D78" w:rsidRPr="009A1DAC" w:rsidRDefault="00EF2D78"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Объекты в области автомобильных дорог местного значения</w:t>
      </w:r>
    </w:p>
    <w:p w:rsidR="00EF2D78" w:rsidRPr="009A1DAC" w:rsidRDefault="00AA3345" w:rsidP="0092582E">
      <w:pPr>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 xml:space="preserve">Согласно </w:t>
      </w:r>
      <w:r w:rsidR="00912763" w:rsidRPr="009A1DAC">
        <w:rPr>
          <w:rFonts w:ascii="Times New Roman" w:hAnsi="Times New Roman" w:cs="Times New Roman"/>
          <w:sz w:val="28"/>
          <w:szCs w:val="28"/>
        </w:rPr>
        <w:t>СП 42.13330.2016. Свод правил. Градостроительство. Планировка и застройка городских и сельских поселений. Актуализированная редакция СНиП 2.07.01-89*</w:t>
      </w:r>
      <w:r w:rsidR="00EF2D78" w:rsidRPr="009A1DAC">
        <w:rPr>
          <w:rFonts w:ascii="Times New Roman" w:hAnsi="Times New Roman" w:cs="Times New Roman"/>
          <w:sz w:val="28"/>
          <w:szCs w:val="28"/>
        </w:rPr>
        <w:t xml:space="preserve"> «Градостроительство. Планировка и застройка городских и сельских поселений» доступность гаражей и стоянок постоянного хранения транспортных средств следует принимать 80</w:t>
      </w:r>
      <w:r w:rsidR="00665F28" w:rsidRPr="009A1DAC">
        <w:rPr>
          <w:rFonts w:ascii="Times New Roman" w:hAnsi="Times New Roman" w:cs="Times New Roman"/>
          <w:sz w:val="28"/>
          <w:szCs w:val="28"/>
        </w:rPr>
        <w:t xml:space="preserve">0 м, </w:t>
      </w:r>
      <w:r w:rsidR="00EF2D78" w:rsidRPr="009A1DAC">
        <w:rPr>
          <w:rFonts w:ascii="Times New Roman" w:hAnsi="Times New Roman" w:cs="Times New Roman"/>
          <w:sz w:val="28"/>
          <w:szCs w:val="28"/>
        </w:rPr>
        <w:t>в районах реконструкции – не более 1</w:t>
      </w:r>
      <w:r w:rsidR="00723604" w:rsidRPr="009A1DAC">
        <w:rPr>
          <w:rFonts w:ascii="Times New Roman" w:hAnsi="Times New Roman" w:cs="Times New Roman"/>
          <w:sz w:val="28"/>
          <w:szCs w:val="28"/>
        </w:rPr>
        <w:t>2</w:t>
      </w:r>
      <w:r w:rsidR="00EF2D78" w:rsidRPr="009A1DAC">
        <w:rPr>
          <w:rFonts w:ascii="Times New Roman" w:hAnsi="Times New Roman" w:cs="Times New Roman"/>
          <w:sz w:val="28"/>
          <w:szCs w:val="28"/>
        </w:rPr>
        <w:t>00 м.</w:t>
      </w:r>
    </w:p>
    <w:p w:rsidR="00EF2D78" w:rsidRPr="009A1DAC" w:rsidRDefault="00EF2D78" w:rsidP="0092582E">
      <w:pPr>
        <w:overflowPunct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 xml:space="preserve">В соответствии с </w:t>
      </w:r>
      <w:r w:rsidR="00AA3345" w:rsidRPr="009A1DAC">
        <w:rPr>
          <w:rFonts w:ascii="Times New Roman" w:hAnsi="Times New Roman" w:cs="Times New Roman"/>
          <w:sz w:val="28"/>
          <w:szCs w:val="28"/>
        </w:rPr>
        <w:t>СП 42.13330.2016. Свод правил. Градостроительство. Планировка и застройка городских и сельских поселений. Актуализированная редакция СНиП 2.07.01-89*</w:t>
      </w:r>
      <w:r w:rsidRPr="009A1DAC">
        <w:rPr>
          <w:rFonts w:ascii="Times New Roman" w:hAnsi="Times New Roman" w:cs="Times New Roman"/>
          <w:sz w:val="28"/>
          <w:szCs w:val="28"/>
        </w:rPr>
        <w:t xml:space="preserve"> «Градостроительство. Планировка и застройка городских и сельских поселений» расстояние пешеходных подходов от стоянок для временного хранения легковых автомобилей следует принимать, м, не более:</w:t>
      </w:r>
    </w:p>
    <w:p w:rsidR="00EF2D78" w:rsidRPr="009A1DAC" w:rsidRDefault="00EF2D78" w:rsidP="0092582E">
      <w:pPr>
        <w:tabs>
          <w:tab w:val="left" w:pos="851"/>
        </w:tabs>
        <w:overflowPunct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ab/>
        <w:t xml:space="preserve">-до входов в жилые дома </w:t>
      </w:r>
      <w:r w:rsidR="00723604" w:rsidRPr="009A1DAC">
        <w:rPr>
          <w:rFonts w:ascii="Times New Roman" w:hAnsi="Times New Roman" w:cs="Times New Roman"/>
          <w:sz w:val="28"/>
          <w:szCs w:val="28"/>
        </w:rPr>
        <w:t>2</w:t>
      </w:r>
      <w:r w:rsidRPr="009A1DAC">
        <w:rPr>
          <w:rFonts w:ascii="Times New Roman" w:hAnsi="Times New Roman" w:cs="Times New Roman"/>
          <w:sz w:val="28"/>
          <w:szCs w:val="28"/>
        </w:rPr>
        <w:t>00;</w:t>
      </w:r>
    </w:p>
    <w:p w:rsidR="00EF2D78" w:rsidRPr="009A1DAC" w:rsidRDefault="00EF2D78" w:rsidP="0092582E">
      <w:pPr>
        <w:tabs>
          <w:tab w:val="left" w:pos="851"/>
        </w:tabs>
        <w:overflowPunct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ab/>
        <w:t xml:space="preserve">-до пассажирских помещений вокзалов, входов в места крупных учреждений торговли и общественного питания </w:t>
      </w:r>
      <w:r w:rsidR="00723604" w:rsidRPr="009A1DAC">
        <w:rPr>
          <w:rFonts w:ascii="Times New Roman" w:hAnsi="Times New Roman" w:cs="Times New Roman"/>
          <w:sz w:val="28"/>
          <w:szCs w:val="28"/>
        </w:rPr>
        <w:t>20</w:t>
      </w:r>
      <w:r w:rsidRPr="009A1DAC">
        <w:rPr>
          <w:rFonts w:ascii="Times New Roman" w:hAnsi="Times New Roman" w:cs="Times New Roman"/>
          <w:sz w:val="28"/>
          <w:szCs w:val="28"/>
        </w:rPr>
        <w:t>0;</w:t>
      </w:r>
    </w:p>
    <w:p w:rsidR="00EF2D78" w:rsidRPr="009A1DAC" w:rsidRDefault="00EF2D78" w:rsidP="0092582E">
      <w:pPr>
        <w:tabs>
          <w:tab w:val="left" w:pos="851"/>
        </w:tabs>
        <w:overflowPunct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ab/>
        <w:t>-до прочих учреждений и предприятий обслуживания населения и административных зданий 250;</w:t>
      </w:r>
    </w:p>
    <w:p w:rsidR="00EF2D78" w:rsidRPr="009A1DAC" w:rsidRDefault="00EF2D78" w:rsidP="0092582E">
      <w:pPr>
        <w:tabs>
          <w:tab w:val="left" w:pos="851"/>
        </w:tabs>
        <w:overflowPunct w:val="0"/>
        <w:spacing w:after="0" w:line="240" w:lineRule="auto"/>
        <w:ind w:firstLine="709"/>
        <w:jc w:val="both"/>
        <w:rPr>
          <w:rFonts w:ascii="Times New Roman" w:hAnsi="Times New Roman" w:cs="Times New Roman"/>
          <w:sz w:val="28"/>
          <w:szCs w:val="28"/>
        </w:rPr>
      </w:pPr>
      <w:r w:rsidRPr="009A1DAC">
        <w:rPr>
          <w:rFonts w:ascii="Times New Roman" w:hAnsi="Times New Roman" w:cs="Times New Roman"/>
          <w:sz w:val="28"/>
          <w:szCs w:val="28"/>
        </w:rPr>
        <w:tab/>
        <w:t>-до входов в парки, на выставки и стадионы 400.</w:t>
      </w:r>
    </w:p>
    <w:p w:rsidR="00874943" w:rsidRPr="009A1DAC" w:rsidRDefault="00874943" w:rsidP="0092582E">
      <w:pPr>
        <w:spacing w:after="0" w:line="240" w:lineRule="auto"/>
        <w:ind w:firstLine="709"/>
        <w:jc w:val="both"/>
        <w:rPr>
          <w:rFonts w:ascii="Times New Roman" w:hAnsi="Times New Roman" w:cs="Times New Roman"/>
          <w:sz w:val="28"/>
          <w:szCs w:val="28"/>
        </w:rPr>
      </w:pPr>
    </w:p>
    <w:p w:rsidR="00181672" w:rsidRPr="009A1DAC" w:rsidRDefault="00F9176E" w:rsidP="002A3BF1">
      <w:pPr>
        <w:pStyle w:val="12"/>
        <w:pageBreakBefore/>
        <w:spacing w:line="240" w:lineRule="auto"/>
        <w:ind w:firstLine="567"/>
        <w:jc w:val="both"/>
        <w:rPr>
          <w:rFonts w:ascii="Times New Roman" w:hAnsi="Times New Roman" w:cs="Times New Roman"/>
          <w:b w:val="0"/>
          <w:caps w:val="0"/>
          <w:sz w:val="28"/>
          <w:szCs w:val="28"/>
        </w:rPr>
      </w:pPr>
      <w:bookmarkStart w:id="69" w:name="_Toc401590386"/>
      <w:bookmarkStart w:id="70" w:name="_Toc171694315"/>
      <w:bookmarkEnd w:id="65"/>
      <w:bookmarkEnd w:id="66"/>
      <w:bookmarkEnd w:id="67"/>
      <w:r w:rsidRPr="009A1DAC">
        <w:rPr>
          <w:rFonts w:ascii="Times New Roman" w:hAnsi="Times New Roman" w:cs="Times New Roman"/>
          <w:b w:val="0"/>
          <w:caps w:val="0"/>
          <w:sz w:val="28"/>
          <w:szCs w:val="28"/>
        </w:rPr>
        <w:lastRenderedPageBreak/>
        <w:t>Раздел</w:t>
      </w:r>
      <w:r w:rsidR="00B43752" w:rsidRPr="009A1DAC">
        <w:rPr>
          <w:rFonts w:ascii="Times New Roman" w:hAnsi="Times New Roman" w:cs="Times New Roman"/>
          <w:b w:val="0"/>
          <w:sz w:val="28"/>
          <w:szCs w:val="28"/>
        </w:rPr>
        <w:t xml:space="preserve"> III</w:t>
      </w:r>
      <w:r w:rsidR="00AB3D75" w:rsidRPr="009A1DAC">
        <w:rPr>
          <w:rFonts w:ascii="Times New Roman" w:hAnsi="Times New Roman" w:cs="Times New Roman"/>
          <w:b w:val="0"/>
          <w:sz w:val="28"/>
          <w:szCs w:val="28"/>
        </w:rPr>
        <w:t>.</w:t>
      </w:r>
      <w:r w:rsidR="00B43752" w:rsidRPr="009A1DAC">
        <w:rPr>
          <w:rFonts w:ascii="Times New Roman" w:hAnsi="Times New Roman" w:cs="Times New Roman"/>
          <w:b w:val="0"/>
          <w:sz w:val="28"/>
          <w:szCs w:val="28"/>
        </w:rPr>
        <w:t xml:space="preserve"> </w:t>
      </w:r>
      <w:r w:rsidRPr="009A1DAC">
        <w:rPr>
          <w:rFonts w:ascii="Times New Roman" w:hAnsi="Times New Roman" w:cs="Times New Roman"/>
          <w:b w:val="0"/>
          <w:caps w:val="0"/>
          <w:sz w:val="28"/>
          <w:szCs w:val="28"/>
        </w:rPr>
        <w:t>Правила и область применения расчетных показателей, содержащихся в основной части местных нормативов градостроительного проектирования</w:t>
      </w:r>
      <w:bookmarkEnd w:id="69"/>
      <w:bookmarkEnd w:id="70"/>
    </w:p>
    <w:p w:rsidR="00181672" w:rsidRPr="009A1DAC" w:rsidRDefault="00181672" w:rsidP="0092582E">
      <w:pPr>
        <w:pStyle w:val="a6"/>
        <w:spacing w:before="0" w:after="0"/>
        <w:rPr>
          <w:rFonts w:eastAsiaTheme="minorHAnsi"/>
          <w:sz w:val="28"/>
          <w:szCs w:val="28"/>
          <w:lang w:val="ru-RU" w:eastAsia="en-US"/>
        </w:rPr>
      </w:pPr>
      <w:r w:rsidRPr="009A1DAC">
        <w:rPr>
          <w:rFonts w:eastAsiaTheme="minorHAnsi"/>
          <w:sz w:val="28"/>
          <w:szCs w:val="28"/>
          <w:lang w:val="ru-RU" w:eastAsia="en-US"/>
        </w:rPr>
        <w:t>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установленные в местных нормативах градостроительного проектирования города Нефтеюганска применяются при подготовке генерального плана города Нефтеюганска, документации по планировке территории (ДППТ), правил землепользования и застройки (ПЗЗ).</w:t>
      </w:r>
    </w:p>
    <w:p w:rsidR="00181672" w:rsidRPr="009A1DAC" w:rsidRDefault="00181672" w:rsidP="0092582E">
      <w:pPr>
        <w:shd w:val="clear" w:color="auto" w:fill="FFFFFF"/>
        <w:tabs>
          <w:tab w:val="left" w:pos="142"/>
        </w:tabs>
        <w:suppressAutoHyphens/>
        <w:spacing w:after="0" w:line="240" w:lineRule="auto"/>
        <w:ind w:firstLine="567"/>
        <w:jc w:val="both"/>
        <w:rPr>
          <w:rFonts w:ascii="Times New Roman" w:hAnsi="Times New Roman" w:cs="Times New Roman"/>
          <w:sz w:val="28"/>
          <w:szCs w:val="28"/>
        </w:rPr>
      </w:pPr>
      <w:r w:rsidRPr="009A1DAC">
        <w:rPr>
          <w:rFonts w:ascii="Times New Roman" w:hAnsi="Times New Roman" w:cs="Times New Roman"/>
          <w:sz w:val="28"/>
          <w:szCs w:val="28"/>
        </w:rPr>
        <w:t>Утвержденные местные нормативы градостроительного проектирования города Нефтеюганска подлежат применению:</w:t>
      </w:r>
    </w:p>
    <w:p w:rsidR="00181672" w:rsidRPr="009A1DAC" w:rsidRDefault="005D1165" w:rsidP="005D1165">
      <w:pPr>
        <w:pStyle w:val="aff9"/>
        <w:spacing w:line="240" w:lineRule="auto"/>
        <w:rPr>
          <w:sz w:val="28"/>
          <w:szCs w:val="28"/>
        </w:rPr>
      </w:pPr>
      <w:r w:rsidRPr="009A1DAC">
        <w:rPr>
          <w:sz w:val="28"/>
          <w:szCs w:val="28"/>
          <w:lang w:val="ru-RU"/>
        </w:rPr>
        <w:t>-</w:t>
      </w:r>
      <w:r w:rsidR="00181672" w:rsidRPr="009A1DAC">
        <w:rPr>
          <w:sz w:val="28"/>
          <w:szCs w:val="28"/>
        </w:rPr>
        <w:t>органами местного самоуправления при осуществлении постоянного контроля соответствия проектных решений градостроительной документации изменяющимся социально-экономическим условиям на территории, при принятии решений о развитии застроенных территорий;</w:t>
      </w:r>
    </w:p>
    <w:p w:rsidR="00181672" w:rsidRPr="009A1DAC" w:rsidRDefault="005D1165" w:rsidP="005D1165">
      <w:pPr>
        <w:pStyle w:val="aff9"/>
        <w:spacing w:line="240" w:lineRule="auto"/>
        <w:rPr>
          <w:sz w:val="28"/>
          <w:szCs w:val="28"/>
        </w:rPr>
      </w:pPr>
      <w:r w:rsidRPr="009A1DAC">
        <w:rPr>
          <w:sz w:val="28"/>
          <w:szCs w:val="28"/>
          <w:lang w:val="ru-RU"/>
        </w:rPr>
        <w:t>-</w:t>
      </w:r>
      <w:r w:rsidR="00181672" w:rsidRPr="009A1DAC">
        <w:rPr>
          <w:sz w:val="28"/>
          <w:szCs w:val="28"/>
        </w:rPr>
        <w:t>разработчиками градостроительной документации, заказчиками градостроительной документации и иными заинтересованными лицами при оценке качества градостроительной документации в плане соответствия её решений целям повышения качества жизни населения.</w:t>
      </w:r>
    </w:p>
    <w:p w:rsidR="00181672" w:rsidRPr="009A1DAC" w:rsidRDefault="00181672" w:rsidP="0092582E">
      <w:pPr>
        <w:pStyle w:val="a6"/>
        <w:spacing w:before="0" w:after="0"/>
        <w:rPr>
          <w:rFonts w:eastAsiaTheme="minorHAnsi"/>
          <w:sz w:val="28"/>
          <w:szCs w:val="28"/>
          <w:lang w:val="ru-RU" w:eastAsia="en-US"/>
        </w:rPr>
      </w:pPr>
      <w:r w:rsidRPr="009A1DAC">
        <w:rPr>
          <w:rFonts w:eastAsiaTheme="minorHAnsi"/>
          <w:sz w:val="28"/>
          <w:szCs w:val="28"/>
          <w:lang w:val="ru-RU" w:eastAsia="en-US"/>
        </w:rPr>
        <w:t>Расчетные показатели минимально допустимого уровня обеспеченности объектами местного значения, установленные местными нормативами градостроительного проектирования, не могут быть ниже предельных значений расчетных показателей минимально допустимого уровня обеспеченности объектами местного значения, установленных региональными нормативами градостроительного проектирования Ханты-Мансийского автономного округа – Югры.</w:t>
      </w:r>
    </w:p>
    <w:p w:rsidR="00181672" w:rsidRPr="009A1DAC" w:rsidRDefault="00181672" w:rsidP="0092582E">
      <w:pPr>
        <w:pStyle w:val="a6"/>
        <w:spacing w:before="0" w:after="0"/>
        <w:rPr>
          <w:rFonts w:eastAsiaTheme="minorHAnsi"/>
          <w:sz w:val="28"/>
          <w:szCs w:val="28"/>
          <w:lang w:val="ru-RU" w:eastAsia="en-US"/>
        </w:rPr>
      </w:pPr>
      <w:r w:rsidRPr="009A1DAC">
        <w:rPr>
          <w:rFonts w:eastAsiaTheme="minorHAnsi"/>
          <w:sz w:val="28"/>
          <w:szCs w:val="28"/>
          <w:lang w:val="ru-RU" w:eastAsia="en-US"/>
        </w:rPr>
        <w:t>В случае внесения изменений в региональные нормативы градостроительного проектирования, предельные значения расчетных показателей минимально допустимого уровня обеспеченности объектами местного значения станут выше расчетных показателей минимально допустимого уровня обеспеченности объектами местного значения, установленных местными нормативами градостроительного проектирования, то применяются расчетные показатели региональных нормативов градостроительного проектирования Ханты-Мансийского автономного округа</w:t>
      </w:r>
      <w:r w:rsidR="00CB0999" w:rsidRPr="009A1DAC">
        <w:rPr>
          <w:rFonts w:eastAsiaTheme="minorHAnsi"/>
          <w:sz w:val="28"/>
          <w:szCs w:val="28"/>
          <w:lang w:val="ru-RU" w:eastAsia="en-US"/>
        </w:rPr>
        <w:t xml:space="preserve"> </w:t>
      </w:r>
      <w:r w:rsidRPr="009A1DAC">
        <w:rPr>
          <w:rFonts w:eastAsiaTheme="minorHAnsi"/>
          <w:sz w:val="28"/>
          <w:szCs w:val="28"/>
          <w:lang w:val="ru-RU" w:eastAsia="en-US"/>
        </w:rPr>
        <w:t>-</w:t>
      </w:r>
      <w:r w:rsidR="00CB0999" w:rsidRPr="009A1DAC">
        <w:rPr>
          <w:rFonts w:eastAsiaTheme="minorHAnsi"/>
          <w:sz w:val="28"/>
          <w:szCs w:val="28"/>
          <w:lang w:val="ru-RU" w:eastAsia="en-US"/>
        </w:rPr>
        <w:t xml:space="preserve"> </w:t>
      </w:r>
      <w:r w:rsidRPr="009A1DAC">
        <w:rPr>
          <w:rFonts w:eastAsiaTheme="minorHAnsi"/>
          <w:sz w:val="28"/>
          <w:szCs w:val="28"/>
          <w:lang w:val="ru-RU" w:eastAsia="en-US"/>
        </w:rPr>
        <w:t>Югры, а также показатели нормативных правовых актов Российской Федерации.</w:t>
      </w:r>
    </w:p>
    <w:p w:rsidR="00181672" w:rsidRPr="009A1DAC" w:rsidRDefault="00181672" w:rsidP="0092582E">
      <w:pPr>
        <w:pStyle w:val="a6"/>
        <w:spacing w:before="0" w:after="0"/>
        <w:rPr>
          <w:rFonts w:eastAsiaTheme="minorHAnsi"/>
          <w:sz w:val="28"/>
          <w:szCs w:val="28"/>
          <w:lang w:val="ru-RU" w:eastAsia="en-US"/>
        </w:rPr>
      </w:pPr>
      <w:r w:rsidRPr="009A1DAC">
        <w:rPr>
          <w:rFonts w:eastAsiaTheme="minorHAnsi"/>
          <w:sz w:val="28"/>
          <w:szCs w:val="28"/>
          <w:lang w:val="ru-RU" w:eastAsia="en-US"/>
        </w:rPr>
        <w:t>Расчетные показатели максимально допустимого уровня территориальной доступности объектов местного значения для населения, установленные местными нормативами градостроительного проектирования,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установленных региональными нормативами градостроительного проектирования Ханты-Мансийского автономного округа – Югры.</w:t>
      </w:r>
    </w:p>
    <w:p w:rsidR="00DC554D" w:rsidRPr="009A1DAC" w:rsidRDefault="00181672" w:rsidP="0092582E">
      <w:pPr>
        <w:pStyle w:val="a6"/>
        <w:spacing w:before="0" w:after="0"/>
        <w:rPr>
          <w:rFonts w:eastAsiaTheme="minorHAnsi"/>
          <w:sz w:val="28"/>
          <w:szCs w:val="28"/>
          <w:lang w:val="ru-RU" w:eastAsia="en-US"/>
        </w:rPr>
      </w:pPr>
      <w:r w:rsidRPr="009A1DAC">
        <w:rPr>
          <w:rFonts w:eastAsiaTheme="minorHAnsi"/>
          <w:sz w:val="28"/>
          <w:szCs w:val="28"/>
          <w:lang w:val="ru-RU" w:eastAsia="en-US"/>
        </w:rPr>
        <w:lastRenderedPageBreak/>
        <w:t>В случае внесения изменений в региональные нормативы градостроительного проектирования, предельные значения расчетных показателей максимально допустимого уровня территориальной доступности объектов местного значения для населения, станут ниже расчетных показателей максимально допустимого уровня территориальной доступности объектов местного значения для населения, установленных местными нормативами градостроительного проектирования, то применяются расчетные показатели региональных нормативов градостроительного проектирования Ханты-Мансийского автономного округа - Югры, а также показатели нормативных прав</w:t>
      </w:r>
      <w:r w:rsidR="00B2724A" w:rsidRPr="009A1DAC">
        <w:rPr>
          <w:rFonts w:eastAsiaTheme="minorHAnsi"/>
          <w:sz w:val="28"/>
          <w:szCs w:val="28"/>
          <w:lang w:val="ru-RU" w:eastAsia="en-US"/>
        </w:rPr>
        <w:t>овых актов Российской Федерации.</w:t>
      </w:r>
    </w:p>
    <w:p w:rsidR="00CB33A7" w:rsidRPr="009A1DAC" w:rsidRDefault="00CB33A7" w:rsidP="0092582E">
      <w:pPr>
        <w:pStyle w:val="a6"/>
        <w:spacing w:before="0" w:after="0"/>
        <w:rPr>
          <w:rFonts w:eastAsiaTheme="minorHAnsi"/>
          <w:sz w:val="28"/>
          <w:szCs w:val="28"/>
          <w:lang w:val="ru-RU" w:eastAsia="en-US"/>
        </w:rPr>
        <w:sectPr w:rsidR="00CB33A7" w:rsidRPr="009A1DAC" w:rsidSect="0033235B">
          <w:pgSz w:w="11906" w:h="16838"/>
          <w:pgMar w:top="1134" w:right="567" w:bottom="1134" w:left="1701" w:header="708" w:footer="708" w:gutter="0"/>
          <w:cols w:space="708"/>
          <w:docGrid w:linePitch="360"/>
        </w:sectPr>
      </w:pPr>
    </w:p>
    <w:p w:rsidR="00CB33A7" w:rsidRPr="009A1DAC" w:rsidRDefault="00CB33A7" w:rsidP="0092582E">
      <w:pPr>
        <w:pStyle w:val="afffffff3"/>
        <w:spacing w:line="240" w:lineRule="auto"/>
        <w:ind w:firstLine="567"/>
        <w:rPr>
          <w:bCs/>
          <w:kern w:val="32"/>
          <w:sz w:val="28"/>
          <w:szCs w:val="28"/>
        </w:rPr>
      </w:pPr>
      <w:r w:rsidRPr="009A1DAC">
        <w:rPr>
          <w:bCs/>
          <w:kern w:val="32"/>
          <w:sz w:val="28"/>
          <w:szCs w:val="28"/>
        </w:rPr>
        <w:lastRenderedPageBreak/>
        <w:t>Перечень расчетных показателей объектов местного значения, применяемых при подготовке документов территориального планирования муниципального образования город Нефтеюганск, документов по планировке территорий, правил землепользования и застройки</w:t>
      </w:r>
    </w:p>
    <w:tbl>
      <w:tblPr>
        <w:tblW w:w="49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25"/>
        <w:gridCol w:w="5389"/>
        <w:gridCol w:w="2831"/>
        <w:gridCol w:w="2489"/>
        <w:gridCol w:w="1615"/>
        <w:gridCol w:w="1156"/>
      </w:tblGrid>
      <w:tr w:rsidR="009A1DAC" w:rsidRPr="009A1DAC" w:rsidTr="00CB33A7">
        <w:trPr>
          <w:cantSplit/>
          <w:tblHeader/>
          <w:jc w:val="center"/>
        </w:trPr>
        <w:tc>
          <w:tcPr>
            <w:tcW w:w="291" w:type="pct"/>
            <w:shd w:val="clear" w:color="auto" w:fill="auto"/>
            <w:vAlign w:val="center"/>
            <w:hideMark/>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 п/п</w:t>
            </w:r>
          </w:p>
        </w:tc>
        <w:tc>
          <w:tcPr>
            <w:tcW w:w="1888" w:type="pct"/>
            <w:gridSpan w:val="2"/>
            <w:shd w:val="clear" w:color="auto" w:fill="auto"/>
            <w:vAlign w:val="center"/>
            <w:hideMark/>
          </w:tcPr>
          <w:p w:rsidR="00CB33A7" w:rsidRPr="009A1DAC" w:rsidRDefault="00CB33A7" w:rsidP="0092582E">
            <w:pPr>
              <w:spacing w:after="0" w:line="240" w:lineRule="auto"/>
              <w:ind w:firstLine="32"/>
              <w:jc w:val="center"/>
              <w:rPr>
                <w:rFonts w:ascii="Times New Roman" w:hAnsi="Times New Roman" w:cs="Times New Roman"/>
              </w:rPr>
            </w:pPr>
            <w:r w:rsidRPr="009A1DAC">
              <w:rPr>
                <w:rFonts w:ascii="Times New Roman" w:hAnsi="Times New Roman" w:cs="Times New Roman"/>
              </w:rPr>
              <w:t>Наименование расчетного показателя</w:t>
            </w:r>
          </w:p>
        </w:tc>
        <w:tc>
          <w:tcPr>
            <w:tcW w:w="987" w:type="pct"/>
            <w:shd w:val="clear" w:color="auto" w:fill="auto"/>
            <w:vAlign w:val="center"/>
            <w:hideMark/>
          </w:tcPr>
          <w:p w:rsidR="00CB33A7" w:rsidRPr="009A1DAC" w:rsidRDefault="00CB33A7" w:rsidP="0092582E">
            <w:pPr>
              <w:spacing w:after="0" w:line="240" w:lineRule="auto"/>
              <w:ind w:firstLine="34"/>
              <w:jc w:val="center"/>
              <w:rPr>
                <w:rFonts w:ascii="Times New Roman" w:hAnsi="Times New Roman" w:cs="Times New Roman"/>
              </w:rPr>
            </w:pPr>
            <w:r w:rsidRPr="009A1DAC">
              <w:rPr>
                <w:rFonts w:ascii="Times New Roman" w:hAnsi="Times New Roman" w:cs="Times New Roman"/>
              </w:rPr>
              <w:t>Единицы измерения расчетного показателя</w:t>
            </w:r>
          </w:p>
        </w:tc>
        <w:tc>
          <w:tcPr>
            <w:tcW w:w="868" w:type="pct"/>
            <w:shd w:val="clear" w:color="auto" w:fill="auto"/>
            <w:vAlign w:val="center"/>
            <w:hideMark/>
          </w:tcPr>
          <w:p w:rsidR="00CB33A7" w:rsidRPr="009A1DAC" w:rsidRDefault="00CB33A7" w:rsidP="0092582E">
            <w:pPr>
              <w:spacing w:after="0" w:line="240" w:lineRule="auto"/>
              <w:ind w:firstLine="32"/>
              <w:jc w:val="center"/>
              <w:rPr>
                <w:rFonts w:ascii="Times New Roman" w:hAnsi="Times New Roman" w:cs="Times New Roman"/>
              </w:rPr>
            </w:pPr>
            <w:r w:rsidRPr="009A1DAC">
              <w:rPr>
                <w:rFonts w:ascii="Times New Roman" w:hAnsi="Times New Roman" w:cs="Times New Roman"/>
              </w:rPr>
              <w:t>Генеральный план</w:t>
            </w:r>
          </w:p>
        </w:tc>
        <w:tc>
          <w:tcPr>
            <w:tcW w:w="563" w:type="pct"/>
            <w:shd w:val="clear" w:color="auto" w:fill="auto"/>
            <w:vAlign w:val="center"/>
            <w:hideMark/>
          </w:tcPr>
          <w:p w:rsidR="00CB33A7" w:rsidRPr="009A1DAC" w:rsidRDefault="00CB33A7" w:rsidP="0092582E">
            <w:pPr>
              <w:spacing w:after="0" w:line="240" w:lineRule="auto"/>
              <w:ind w:left="-5" w:firstLine="15"/>
              <w:jc w:val="center"/>
              <w:rPr>
                <w:rFonts w:ascii="Times New Roman" w:hAnsi="Times New Roman" w:cs="Times New Roman"/>
              </w:rPr>
            </w:pPr>
            <w:r w:rsidRPr="009A1DAC">
              <w:rPr>
                <w:rFonts w:ascii="Times New Roman" w:hAnsi="Times New Roman" w:cs="Times New Roman"/>
              </w:rPr>
              <w:t>ДППТ</w:t>
            </w:r>
          </w:p>
        </w:tc>
        <w:tc>
          <w:tcPr>
            <w:tcW w:w="403" w:type="pct"/>
            <w:shd w:val="clear" w:color="auto" w:fill="auto"/>
            <w:vAlign w:val="center"/>
            <w:hideMark/>
          </w:tcPr>
          <w:p w:rsidR="00CB33A7" w:rsidRPr="009A1DAC" w:rsidRDefault="00CB33A7" w:rsidP="0092582E">
            <w:pPr>
              <w:spacing w:after="0" w:line="240" w:lineRule="auto"/>
              <w:ind w:firstLine="27"/>
              <w:jc w:val="center"/>
              <w:rPr>
                <w:rFonts w:ascii="Times New Roman" w:hAnsi="Times New Roman" w:cs="Times New Roman"/>
              </w:rPr>
            </w:pPr>
            <w:r w:rsidRPr="009A1DAC">
              <w:rPr>
                <w:rFonts w:ascii="Times New Roman" w:hAnsi="Times New Roman" w:cs="Times New Roman"/>
              </w:rPr>
              <w:t>ПЗЗ</w:t>
            </w:r>
          </w:p>
        </w:tc>
      </w:tr>
      <w:tr w:rsidR="009A1DAC" w:rsidRPr="009A1DAC" w:rsidTr="00CB33A7">
        <w:trPr>
          <w:jc w:val="center"/>
        </w:trPr>
        <w:tc>
          <w:tcPr>
            <w:tcW w:w="5000" w:type="pct"/>
            <w:gridSpan w:val="7"/>
            <w:shd w:val="clear" w:color="auto" w:fill="auto"/>
          </w:tcPr>
          <w:p w:rsidR="00CB33A7" w:rsidRPr="009A1DAC" w:rsidRDefault="00CB33A7" w:rsidP="0092582E">
            <w:pPr>
              <w:spacing w:after="0" w:line="240" w:lineRule="auto"/>
              <w:ind w:firstLine="27"/>
              <w:jc w:val="center"/>
              <w:rPr>
                <w:rFonts w:ascii="Times New Roman" w:hAnsi="Times New Roman" w:cs="Times New Roman"/>
              </w:rPr>
            </w:pPr>
            <w:r w:rsidRPr="009A1DAC">
              <w:rPr>
                <w:rFonts w:ascii="Times New Roman" w:hAnsi="Times New Roman" w:cs="Times New Roman"/>
              </w:rPr>
              <w:t>В области жилищного строительства</w:t>
            </w:r>
            <w:r w:rsidR="00A41B8C" w:rsidRPr="009A1DAC">
              <w:rPr>
                <w:rFonts w:ascii="Times New Roman" w:hAnsi="Times New Roman" w:cs="Times New Roman"/>
              </w:rPr>
              <w:t xml:space="preserve"> </w:t>
            </w:r>
          </w:p>
        </w:tc>
      </w:tr>
      <w:tr w:rsidR="009A1DAC" w:rsidRPr="009A1DAC" w:rsidTr="00CB33A7">
        <w:trPr>
          <w:jc w:val="center"/>
        </w:trPr>
        <w:tc>
          <w:tcPr>
            <w:tcW w:w="291" w:type="pct"/>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1</w:t>
            </w:r>
          </w:p>
        </w:tc>
        <w:tc>
          <w:tcPr>
            <w:tcW w:w="1888" w:type="pct"/>
            <w:gridSpan w:val="2"/>
            <w:shd w:val="clear" w:color="auto" w:fill="auto"/>
            <w:vAlign w:val="center"/>
          </w:tcPr>
          <w:p w:rsidR="00CB33A7" w:rsidRPr="009A1DAC" w:rsidRDefault="00CB33A7" w:rsidP="0092582E">
            <w:pPr>
              <w:pStyle w:val="101"/>
              <w:rPr>
                <w:sz w:val="22"/>
                <w:szCs w:val="22"/>
              </w:rPr>
            </w:pPr>
            <w:r w:rsidRPr="009A1DAC">
              <w:rPr>
                <w:sz w:val="22"/>
                <w:szCs w:val="22"/>
              </w:rPr>
              <w:t>Уровень обеспеченности объектами жилищного строительства, в том числе инвестиционными площадками</w:t>
            </w:r>
          </w:p>
        </w:tc>
        <w:tc>
          <w:tcPr>
            <w:tcW w:w="987" w:type="pct"/>
            <w:shd w:val="clear" w:color="auto" w:fill="auto"/>
          </w:tcPr>
          <w:p w:rsidR="00CB33A7" w:rsidRPr="009A1DAC" w:rsidRDefault="00CB33A7" w:rsidP="0092582E">
            <w:pPr>
              <w:spacing w:after="0" w:line="240" w:lineRule="auto"/>
              <w:ind w:firstLine="34"/>
              <w:jc w:val="center"/>
              <w:rPr>
                <w:rFonts w:ascii="Times New Roman" w:hAnsi="Times New Roman" w:cs="Times New Roman"/>
              </w:rPr>
            </w:pPr>
            <w:r w:rsidRPr="009A1DAC">
              <w:rPr>
                <w:rFonts w:ascii="Times New Roman" w:hAnsi="Times New Roman" w:cs="Times New Roman"/>
              </w:rPr>
              <w:t>кв. м площади жилых помещений на человека</w:t>
            </w:r>
          </w:p>
        </w:tc>
        <w:tc>
          <w:tcPr>
            <w:tcW w:w="868" w:type="pct"/>
            <w:shd w:val="clear" w:color="auto" w:fill="auto"/>
            <w:vAlign w:val="center"/>
          </w:tcPr>
          <w:p w:rsidR="00CB33A7" w:rsidRPr="009A1DAC" w:rsidRDefault="00CB33A7" w:rsidP="0092582E">
            <w:pPr>
              <w:spacing w:after="0" w:line="240" w:lineRule="auto"/>
              <w:ind w:firstLine="32"/>
              <w:jc w:val="center"/>
              <w:rPr>
                <w:rFonts w:ascii="Times New Roman" w:hAnsi="Times New Roman" w:cs="Times New Roman"/>
              </w:rPr>
            </w:pPr>
            <w:r w:rsidRPr="009A1DAC">
              <w:rPr>
                <w:rFonts w:ascii="Times New Roman" w:hAnsi="Times New Roman" w:cs="Times New Roman"/>
              </w:rPr>
              <w:t>+</w:t>
            </w:r>
          </w:p>
        </w:tc>
        <w:tc>
          <w:tcPr>
            <w:tcW w:w="563" w:type="pct"/>
            <w:shd w:val="clear" w:color="auto" w:fill="auto"/>
            <w:vAlign w:val="center"/>
          </w:tcPr>
          <w:p w:rsidR="00CB33A7" w:rsidRPr="009A1DAC" w:rsidRDefault="00CB33A7" w:rsidP="0092582E">
            <w:pPr>
              <w:spacing w:after="0" w:line="240" w:lineRule="auto"/>
              <w:ind w:firstLine="15"/>
              <w:jc w:val="center"/>
              <w:rPr>
                <w:rFonts w:ascii="Times New Roman" w:hAnsi="Times New Roman" w:cs="Times New Roman"/>
              </w:rPr>
            </w:pPr>
            <w:r w:rsidRPr="009A1DAC">
              <w:rPr>
                <w:rFonts w:ascii="Times New Roman" w:hAnsi="Times New Roman" w:cs="Times New Roman"/>
              </w:rPr>
              <w:t>+</w:t>
            </w:r>
          </w:p>
        </w:tc>
        <w:tc>
          <w:tcPr>
            <w:tcW w:w="403" w:type="pct"/>
            <w:shd w:val="clear" w:color="auto" w:fill="auto"/>
            <w:vAlign w:val="center"/>
          </w:tcPr>
          <w:p w:rsidR="00CB33A7" w:rsidRPr="009A1DAC" w:rsidRDefault="00CB33A7" w:rsidP="0092582E">
            <w:pPr>
              <w:spacing w:after="0" w:line="240" w:lineRule="auto"/>
              <w:ind w:firstLine="27"/>
              <w:jc w:val="center"/>
              <w:rPr>
                <w:rFonts w:ascii="Times New Roman" w:hAnsi="Times New Roman" w:cs="Times New Roman"/>
              </w:rPr>
            </w:pPr>
            <w:r w:rsidRPr="009A1DAC">
              <w:rPr>
                <w:rFonts w:ascii="Times New Roman" w:hAnsi="Times New Roman" w:cs="Times New Roman"/>
              </w:rPr>
              <w:t>-</w:t>
            </w:r>
          </w:p>
        </w:tc>
      </w:tr>
      <w:tr w:rsidR="009A1DAC" w:rsidRPr="009A1DAC" w:rsidTr="00CB33A7">
        <w:trPr>
          <w:jc w:val="center"/>
        </w:trPr>
        <w:tc>
          <w:tcPr>
            <w:tcW w:w="291" w:type="pct"/>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2</w:t>
            </w:r>
          </w:p>
        </w:tc>
        <w:tc>
          <w:tcPr>
            <w:tcW w:w="1888" w:type="pct"/>
            <w:gridSpan w:val="2"/>
            <w:shd w:val="clear" w:color="auto" w:fill="auto"/>
          </w:tcPr>
          <w:p w:rsidR="00CB33A7" w:rsidRPr="009A1DAC" w:rsidRDefault="00CB33A7" w:rsidP="0092582E">
            <w:pPr>
              <w:spacing w:after="0" w:line="240" w:lineRule="auto"/>
              <w:rPr>
                <w:rFonts w:ascii="Times New Roman" w:hAnsi="Times New Roman" w:cs="Times New Roman"/>
              </w:rPr>
            </w:pPr>
            <w:r w:rsidRPr="009A1DAC">
              <w:rPr>
                <w:rFonts w:ascii="Times New Roman" w:hAnsi="Times New Roman" w:cs="Times New Roman"/>
              </w:rPr>
              <w:t>Размер земельного участка объектов жилищного строительства</w:t>
            </w:r>
          </w:p>
        </w:tc>
        <w:tc>
          <w:tcPr>
            <w:tcW w:w="987" w:type="pct"/>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кв. м</w:t>
            </w:r>
          </w:p>
        </w:tc>
        <w:tc>
          <w:tcPr>
            <w:tcW w:w="868" w:type="pct"/>
            <w:shd w:val="clear" w:color="auto" w:fill="auto"/>
            <w:vAlign w:val="center"/>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w:t>
            </w:r>
          </w:p>
        </w:tc>
        <w:tc>
          <w:tcPr>
            <w:tcW w:w="563" w:type="pct"/>
            <w:shd w:val="clear" w:color="auto" w:fill="auto"/>
            <w:vAlign w:val="center"/>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w:t>
            </w:r>
          </w:p>
        </w:tc>
        <w:tc>
          <w:tcPr>
            <w:tcW w:w="403" w:type="pct"/>
            <w:shd w:val="clear" w:color="auto" w:fill="auto"/>
            <w:vAlign w:val="center"/>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w:t>
            </w:r>
          </w:p>
        </w:tc>
      </w:tr>
      <w:tr w:rsidR="009A1DAC" w:rsidRPr="009A1DAC" w:rsidTr="00CB33A7">
        <w:trPr>
          <w:jc w:val="center"/>
        </w:trPr>
        <w:tc>
          <w:tcPr>
            <w:tcW w:w="5000" w:type="pct"/>
            <w:gridSpan w:val="7"/>
            <w:shd w:val="clear" w:color="auto" w:fill="auto"/>
          </w:tcPr>
          <w:p w:rsidR="00CB33A7" w:rsidRPr="009A1DAC" w:rsidRDefault="00CB33A7" w:rsidP="0092582E">
            <w:pPr>
              <w:spacing w:after="0" w:line="240" w:lineRule="auto"/>
              <w:ind w:firstLine="27"/>
              <w:jc w:val="center"/>
              <w:rPr>
                <w:rFonts w:ascii="Times New Roman" w:hAnsi="Times New Roman" w:cs="Times New Roman"/>
              </w:rPr>
            </w:pPr>
            <w:r w:rsidRPr="009A1DAC">
              <w:rPr>
                <w:rFonts w:ascii="Times New Roman" w:hAnsi="Times New Roman" w:cs="Times New Roman"/>
              </w:rPr>
              <w:t xml:space="preserve">В области образования </w:t>
            </w:r>
          </w:p>
        </w:tc>
      </w:tr>
      <w:tr w:rsidR="009A1DAC" w:rsidRPr="009A1DAC" w:rsidTr="00CB33A7">
        <w:trPr>
          <w:jc w:val="center"/>
        </w:trPr>
        <w:tc>
          <w:tcPr>
            <w:tcW w:w="291" w:type="pct"/>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3</w:t>
            </w:r>
          </w:p>
        </w:tc>
        <w:tc>
          <w:tcPr>
            <w:tcW w:w="1888" w:type="pct"/>
            <w:gridSpan w:val="2"/>
            <w:shd w:val="clear" w:color="auto" w:fill="auto"/>
            <w:vAlign w:val="center"/>
          </w:tcPr>
          <w:p w:rsidR="00CB33A7" w:rsidRPr="009A1DAC" w:rsidRDefault="00CB33A7" w:rsidP="0092582E">
            <w:pPr>
              <w:pStyle w:val="101"/>
              <w:rPr>
                <w:sz w:val="22"/>
                <w:szCs w:val="22"/>
              </w:rPr>
            </w:pPr>
            <w:r w:rsidRPr="009A1DAC">
              <w:rPr>
                <w:sz w:val="22"/>
                <w:szCs w:val="22"/>
              </w:rPr>
              <w:t>Уровень обеспеченности дошкольными образовательными организациями</w:t>
            </w:r>
          </w:p>
        </w:tc>
        <w:tc>
          <w:tcPr>
            <w:tcW w:w="987" w:type="pct"/>
            <w:shd w:val="clear" w:color="auto" w:fill="auto"/>
            <w:vAlign w:val="center"/>
          </w:tcPr>
          <w:p w:rsidR="00CB33A7" w:rsidRPr="009A1DAC" w:rsidRDefault="00CB33A7" w:rsidP="0092582E">
            <w:pPr>
              <w:spacing w:after="0" w:line="240" w:lineRule="auto"/>
              <w:ind w:firstLine="34"/>
              <w:jc w:val="center"/>
              <w:rPr>
                <w:rFonts w:ascii="Times New Roman" w:hAnsi="Times New Roman" w:cs="Times New Roman"/>
              </w:rPr>
            </w:pPr>
            <w:r w:rsidRPr="009A1DAC">
              <w:rPr>
                <w:rFonts w:ascii="Times New Roman" w:hAnsi="Times New Roman" w:cs="Times New Roman"/>
              </w:rPr>
              <w:t>место на 1 тыс. человек</w:t>
            </w:r>
          </w:p>
        </w:tc>
        <w:tc>
          <w:tcPr>
            <w:tcW w:w="868" w:type="pct"/>
            <w:shd w:val="clear" w:color="auto" w:fill="auto"/>
            <w:vAlign w:val="center"/>
          </w:tcPr>
          <w:p w:rsidR="00CB33A7" w:rsidRPr="009A1DAC" w:rsidRDefault="00CB33A7" w:rsidP="0092582E">
            <w:pPr>
              <w:autoSpaceDE w:val="0"/>
              <w:autoSpaceDN w:val="0"/>
              <w:spacing w:after="0" w:line="240" w:lineRule="auto"/>
              <w:ind w:firstLine="32"/>
              <w:jc w:val="center"/>
              <w:rPr>
                <w:rFonts w:ascii="Times New Roman" w:hAnsi="Times New Roman" w:cs="Times New Roman"/>
              </w:rPr>
            </w:pPr>
            <w:r w:rsidRPr="009A1DAC">
              <w:rPr>
                <w:rFonts w:ascii="Times New Roman" w:hAnsi="Times New Roman" w:cs="Times New Roman"/>
              </w:rPr>
              <w:t>+</w:t>
            </w:r>
          </w:p>
        </w:tc>
        <w:tc>
          <w:tcPr>
            <w:tcW w:w="563" w:type="pct"/>
            <w:shd w:val="clear" w:color="auto" w:fill="auto"/>
            <w:vAlign w:val="center"/>
          </w:tcPr>
          <w:p w:rsidR="00CB33A7" w:rsidRPr="009A1DAC" w:rsidRDefault="00CB33A7" w:rsidP="0092582E">
            <w:pPr>
              <w:autoSpaceDE w:val="0"/>
              <w:autoSpaceDN w:val="0"/>
              <w:spacing w:after="0" w:line="240" w:lineRule="auto"/>
              <w:ind w:firstLine="15"/>
              <w:jc w:val="center"/>
              <w:rPr>
                <w:rFonts w:ascii="Times New Roman" w:hAnsi="Times New Roman" w:cs="Times New Roman"/>
              </w:rPr>
            </w:pPr>
            <w:r w:rsidRPr="009A1DAC">
              <w:rPr>
                <w:rFonts w:ascii="Times New Roman" w:hAnsi="Times New Roman" w:cs="Times New Roman"/>
              </w:rPr>
              <w:t>+</w:t>
            </w:r>
          </w:p>
        </w:tc>
        <w:tc>
          <w:tcPr>
            <w:tcW w:w="403" w:type="pct"/>
            <w:shd w:val="clear" w:color="auto" w:fill="auto"/>
            <w:vAlign w:val="center"/>
          </w:tcPr>
          <w:p w:rsidR="00CB33A7" w:rsidRPr="009A1DAC" w:rsidRDefault="00CB33A7" w:rsidP="0092582E">
            <w:pPr>
              <w:autoSpaceDE w:val="0"/>
              <w:autoSpaceDN w:val="0"/>
              <w:spacing w:after="0" w:line="240" w:lineRule="auto"/>
              <w:ind w:firstLine="27"/>
              <w:jc w:val="center"/>
              <w:rPr>
                <w:rFonts w:ascii="Times New Roman" w:hAnsi="Times New Roman" w:cs="Times New Roman"/>
              </w:rPr>
            </w:pPr>
            <w:r w:rsidRPr="009A1DAC">
              <w:rPr>
                <w:rFonts w:ascii="Times New Roman" w:hAnsi="Times New Roman" w:cs="Times New Roman"/>
              </w:rPr>
              <w:t>-</w:t>
            </w:r>
          </w:p>
        </w:tc>
      </w:tr>
      <w:tr w:rsidR="009A1DAC" w:rsidRPr="009A1DAC" w:rsidTr="00CB33A7">
        <w:trPr>
          <w:jc w:val="center"/>
        </w:trPr>
        <w:tc>
          <w:tcPr>
            <w:tcW w:w="291" w:type="pct"/>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4</w:t>
            </w:r>
          </w:p>
        </w:tc>
        <w:tc>
          <w:tcPr>
            <w:tcW w:w="1888" w:type="pct"/>
            <w:gridSpan w:val="2"/>
            <w:shd w:val="clear" w:color="auto" w:fill="auto"/>
          </w:tcPr>
          <w:p w:rsidR="00CB33A7" w:rsidRPr="009A1DAC" w:rsidRDefault="00CB33A7" w:rsidP="0092582E">
            <w:pPr>
              <w:spacing w:after="0" w:line="240" w:lineRule="auto"/>
              <w:rPr>
                <w:rFonts w:ascii="Times New Roman" w:hAnsi="Times New Roman" w:cs="Times New Roman"/>
              </w:rPr>
            </w:pPr>
            <w:r w:rsidRPr="009A1DAC">
              <w:rPr>
                <w:rFonts w:ascii="Times New Roman" w:hAnsi="Times New Roman" w:cs="Times New Roman"/>
              </w:rPr>
              <w:t>Уровень территориальной доступности дошкольных образовательных организаций</w:t>
            </w:r>
          </w:p>
        </w:tc>
        <w:tc>
          <w:tcPr>
            <w:tcW w:w="987" w:type="pct"/>
            <w:shd w:val="clear" w:color="auto" w:fill="auto"/>
          </w:tcPr>
          <w:p w:rsidR="00CB33A7" w:rsidRPr="009A1DAC" w:rsidRDefault="00CB33A7" w:rsidP="0092582E">
            <w:pPr>
              <w:pStyle w:val="101"/>
              <w:jc w:val="center"/>
              <w:rPr>
                <w:sz w:val="22"/>
                <w:szCs w:val="22"/>
              </w:rPr>
            </w:pPr>
            <w:r w:rsidRPr="009A1DAC">
              <w:rPr>
                <w:sz w:val="22"/>
                <w:szCs w:val="22"/>
              </w:rPr>
              <w:t>м; мин</w:t>
            </w:r>
          </w:p>
        </w:tc>
        <w:tc>
          <w:tcPr>
            <w:tcW w:w="868" w:type="pct"/>
            <w:shd w:val="clear" w:color="auto" w:fill="auto"/>
            <w:vAlign w:val="center"/>
          </w:tcPr>
          <w:p w:rsidR="00CB33A7" w:rsidRPr="009A1DAC" w:rsidRDefault="00CB33A7" w:rsidP="0092582E">
            <w:pPr>
              <w:autoSpaceDE w:val="0"/>
              <w:autoSpaceDN w:val="0"/>
              <w:spacing w:after="0" w:line="240" w:lineRule="auto"/>
              <w:ind w:firstLine="32"/>
              <w:jc w:val="center"/>
              <w:rPr>
                <w:rFonts w:ascii="Times New Roman" w:hAnsi="Times New Roman" w:cs="Times New Roman"/>
              </w:rPr>
            </w:pPr>
            <w:r w:rsidRPr="009A1DAC">
              <w:rPr>
                <w:rFonts w:ascii="Times New Roman" w:hAnsi="Times New Roman" w:cs="Times New Roman"/>
              </w:rPr>
              <w:t>+</w:t>
            </w:r>
          </w:p>
        </w:tc>
        <w:tc>
          <w:tcPr>
            <w:tcW w:w="563" w:type="pct"/>
            <w:shd w:val="clear" w:color="auto" w:fill="auto"/>
            <w:vAlign w:val="center"/>
          </w:tcPr>
          <w:p w:rsidR="00CB33A7" w:rsidRPr="009A1DAC" w:rsidRDefault="00CB33A7" w:rsidP="0092582E">
            <w:pPr>
              <w:autoSpaceDE w:val="0"/>
              <w:autoSpaceDN w:val="0"/>
              <w:spacing w:after="0" w:line="240" w:lineRule="auto"/>
              <w:ind w:firstLine="15"/>
              <w:jc w:val="center"/>
              <w:rPr>
                <w:rFonts w:ascii="Times New Roman" w:hAnsi="Times New Roman" w:cs="Times New Roman"/>
              </w:rPr>
            </w:pPr>
            <w:r w:rsidRPr="009A1DAC">
              <w:rPr>
                <w:rFonts w:ascii="Times New Roman" w:hAnsi="Times New Roman" w:cs="Times New Roman"/>
              </w:rPr>
              <w:t>+</w:t>
            </w:r>
          </w:p>
        </w:tc>
        <w:tc>
          <w:tcPr>
            <w:tcW w:w="403" w:type="pct"/>
            <w:shd w:val="clear" w:color="auto" w:fill="auto"/>
            <w:vAlign w:val="center"/>
          </w:tcPr>
          <w:p w:rsidR="00CB33A7" w:rsidRPr="009A1DAC" w:rsidRDefault="00CB33A7" w:rsidP="0092582E">
            <w:pPr>
              <w:autoSpaceDE w:val="0"/>
              <w:autoSpaceDN w:val="0"/>
              <w:spacing w:after="0" w:line="240" w:lineRule="auto"/>
              <w:ind w:firstLine="27"/>
              <w:jc w:val="center"/>
              <w:rPr>
                <w:rFonts w:ascii="Times New Roman" w:hAnsi="Times New Roman" w:cs="Times New Roman"/>
              </w:rPr>
            </w:pPr>
            <w:r w:rsidRPr="009A1DAC">
              <w:rPr>
                <w:rFonts w:ascii="Times New Roman" w:hAnsi="Times New Roman" w:cs="Times New Roman"/>
              </w:rPr>
              <w:t>-</w:t>
            </w:r>
          </w:p>
        </w:tc>
      </w:tr>
      <w:tr w:rsidR="009A1DAC" w:rsidRPr="009A1DAC" w:rsidTr="00CB33A7">
        <w:trPr>
          <w:jc w:val="center"/>
        </w:trPr>
        <w:tc>
          <w:tcPr>
            <w:tcW w:w="291" w:type="pct"/>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5</w:t>
            </w:r>
          </w:p>
        </w:tc>
        <w:tc>
          <w:tcPr>
            <w:tcW w:w="1888" w:type="pct"/>
            <w:gridSpan w:val="2"/>
            <w:shd w:val="clear" w:color="auto" w:fill="auto"/>
          </w:tcPr>
          <w:p w:rsidR="00CB33A7" w:rsidRPr="009A1DAC" w:rsidRDefault="00CB33A7" w:rsidP="0092582E">
            <w:pPr>
              <w:spacing w:after="0" w:line="240" w:lineRule="auto"/>
              <w:rPr>
                <w:rFonts w:ascii="Times New Roman" w:hAnsi="Times New Roman" w:cs="Times New Roman"/>
              </w:rPr>
            </w:pPr>
            <w:r w:rsidRPr="009A1DAC">
              <w:rPr>
                <w:rFonts w:ascii="Times New Roman" w:hAnsi="Times New Roman" w:cs="Times New Roman"/>
              </w:rPr>
              <w:t>Размер земельного участка дошкольных образовательных организаций</w:t>
            </w:r>
          </w:p>
        </w:tc>
        <w:tc>
          <w:tcPr>
            <w:tcW w:w="987" w:type="pct"/>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кв. м/место</w:t>
            </w:r>
          </w:p>
        </w:tc>
        <w:tc>
          <w:tcPr>
            <w:tcW w:w="868" w:type="pct"/>
            <w:shd w:val="clear" w:color="auto" w:fill="auto"/>
            <w:vAlign w:val="center"/>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w:t>
            </w:r>
          </w:p>
        </w:tc>
        <w:tc>
          <w:tcPr>
            <w:tcW w:w="563" w:type="pct"/>
            <w:shd w:val="clear" w:color="auto" w:fill="auto"/>
            <w:vAlign w:val="center"/>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w:t>
            </w:r>
          </w:p>
        </w:tc>
        <w:tc>
          <w:tcPr>
            <w:tcW w:w="403" w:type="pct"/>
            <w:shd w:val="clear" w:color="auto" w:fill="auto"/>
            <w:vAlign w:val="center"/>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w:t>
            </w:r>
          </w:p>
        </w:tc>
      </w:tr>
      <w:tr w:rsidR="009A1DAC" w:rsidRPr="009A1DAC" w:rsidTr="00CB33A7">
        <w:trPr>
          <w:jc w:val="center"/>
        </w:trPr>
        <w:tc>
          <w:tcPr>
            <w:tcW w:w="291" w:type="pct"/>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6</w:t>
            </w:r>
          </w:p>
        </w:tc>
        <w:tc>
          <w:tcPr>
            <w:tcW w:w="1888" w:type="pct"/>
            <w:gridSpan w:val="2"/>
            <w:shd w:val="clear" w:color="auto" w:fill="auto"/>
          </w:tcPr>
          <w:p w:rsidR="00CB33A7" w:rsidRPr="009A1DAC" w:rsidRDefault="00CB33A7" w:rsidP="0092582E">
            <w:pPr>
              <w:pStyle w:val="101"/>
              <w:rPr>
                <w:sz w:val="22"/>
                <w:szCs w:val="22"/>
              </w:rPr>
            </w:pPr>
            <w:r w:rsidRPr="009A1DAC">
              <w:rPr>
                <w:sz w:val="22"/>
                <w:szCs w:val="22"/>
              </w:rPr>
              <w:t>Уровень обеспеченности общеобразовательными организациями</w:t>
            </w:r>
          </w:p>
        </w:tc>
        <w:tc>
          <w:tcPr>
            <w:tcW w:w="987" w:type="pct"/>
            <w:shd w:val="clear" w:color="auto" w:fill="auto"/>
            <w:vAlign w:val="center"/>
          </w:tcPr>
          <w:p w:rsidR="00CB33A7" w:rsidRPr="009A1DAC" w:rsidRDefault="00CB33A7" w:rsidP="0092582E">
            <w:pPr>
              <w:spacing w:after="0" w:line="240" w:lineRule="auto"/>
              <w:ind w:firstLine="34"/>
              <w:jc w:val="center"/>
              <w:rPr>
                <w:rFonts w:ascii="Times New Roman" w:hAnsi="Times New Roman" w:cs="Times New Roman"/>
              </w:rPr>
            </w:pPr>
            <w:r w:rsidRPr="009A1DAC">
              <w:rPr>
                <w:rFonts w:ascii="Times New Roman" w:hAnsi="Times New Roman" w:cs="Times New Roman"/>
              </w:rPr>
              <w:t>учащийся на 1 тыс. человек</w:t>
            </w:r>
          </w:p>
        </w:tc>
        <w:tc>
          <w:tcPr>
            <w:tcW w:w="868" w:type="pct"/>
            <w:shd w:val="clear" w:color="auto" w:fill="auto"/>
            <w:vAlign w:val="center"/>
          </w:tcPr>
          <w:p w:rsidR="00CB33A7" w:rsidRPr="009A1DAC" w:rsidRDefault="00CB33A7" w:rsidP="0092582E">
            <w:pPr>
              <w:autoSpaceDE w:val="0"/>
              <w:autoSpaceDN w:val="0"/>
              <w:spacing w:after="0" w:line="240" w:lineRule="auto"/>
              <w:ind w:firstLine="32"/>
              <w:jc w:val="center"/>
              <w:rPr>
                <w:rFonts w:ascii="Times New Roman" w:hAnsi="Times New Roman" w:cs="Times New Roman"/>
              </w:rPr>
            </w:pPr>
            <w:r w:rsidRPr="009A1DAC">
              <w:rPr>
                <w:rFonts w:ascii="Times New Roman" w:hAnsi="Times New Roman" w:cs="Times New Roman"/>
              </w:rPr>
              <w:t>+</w:t>
            </w:r>
          </w:p>
        </w:tc>
        <w:tc>
          <w:tcPr>
            <w:tcW w:w="563" w:type="pct"/>
            <w:shd w:val="clear" w:color="auto" w:fill="auto"/>
            <w:vAlign w:val="center"/>
          </w:tcPr>
          <w:p w:rsidR="00CB33A7" w:rsidRPr="009A1DAC" w:rsidRDefault="00CB33A7" w:rsidP="0092582E">
            <w:pPr>
              <w:autoSpaceDE w:val="0"/>
              <w:autoSpaceDN w:val="0"/>
              <w:spacing w:after="0" w:line="240" w:lineRule="auto"/>
              <w:ind w:firstLine="15"/>
              <w:jc w:val="center"/>
              <w:rPr>
                <w:rFonts w:ascii="Times New Roman" w:hAnsi="Times New Roman" w:cs="Times New Roman"/>
              </w:rPr>
            </w:pPr>
            <w:r w:rsidRPr="009A1DAC">
              <w:rPr>
                <w:rFonts w:ascii="Times New Roman" w:hAnsi="Times New Roman" w:cs="Times New Roman"/>
              </w:rPr>
              <w:t>+</w:t>
            </w:r>
          </w:p>
        </w:tc>
        <w:tc>
          <w:tcPr>
            <w:tcW w:w="403" w:type="pct"/>
            <w:shd w:val="clear" w:color="auto" w:fill="auto"/>
            <w:vAlign w:val="center"/>
          </w:tcPr>
          <w:p w:rsidR="00CB33A7" w:rsidRPr="009A1DAC" w:rsidRDefault="00CB33A7" w:rsidP="0092582E">
            <w:pPr>
              <w:autoSpaceDE w:val="0"/>
              <w:autoSpaceDN w:val="0"/>
              <w:spacing w:after="0" w:line="240" w:lineRule="auto"/>
              <w:ind w:firstLine="27"/>
              <w:jc w:val="center"/>
              <w:rPr>
                <w:rFonts w:ascii="Times New Roman" w:hAnsi="Times New Roman" w:cs="Times New Roman"/>
              </w:rPr>
            </w:pPr>
            <w:r w:rsidRPr="009A1DAC">
              <w:rPr>
                <w:rFonts w:ascii="Times New Roman" w:hAnsi="Times New Roman" w:cs="Times New Roman"/>
              </w:rPr>
              <w:t>-</w:t>
            </w:r>
          </w:p>
        </w:tc>
      </w:tr>
      <w:tr w:rsidR="009A1DAC" w:rsidRPr="009A1DAC" w:rsidTr="00CB33A7">
        <w:trPr>
          <w:jc w:val="center"/>
        </w:trPr>
        <w:tc>
          <w:tcPr>
            <w:tcW w:w="291" w:type="pct"/>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7</w:t>
            </w:r>
          </w:p>
        </w:tc>
        <w:tc>
          <w:tcPr>
            <w:tcW w:w="1888" w:type="pct"/>
            <w:gridSpan w:val="2"/>
            <w:shd w:val="clear" w:color="auto" w:fill="auto"/>
          </w:tcPr>
          <w:p w:rsidR="00CB33A7" w:rsidRPr="009A1DAC" w:rsidRDefault="00CB33A7" w:rsidP="0092582E">
            <w:pPr>
              <w:pStyle w:val="101"/>
              <w:rPr>
                <w:sz w:val="22"/>
                <w:szCs w:val="22"/>
              </w:rPr>
            </w:pPr>
            <w:r w:rsidRPr="009A1DAC">
              <w:rPr>
                <w:sz w:val="22"/>
                <w:szCs w:val="22"/>
              </w:rPr>
              <w:t>Уровень территориальной доступности общеобразовательных организаций</w:t>
            </w:r>
          </w:p>
        </w:tc>
        <w:tc>
          <w:tcPr>
            <w:tcW w:w="987" w:type="pct"/>
            <w:shd w:val="clear" w:color="auto" w:fill="auto"/>
          </w:tcPr>
          <w:p w:rsidR="00CB33A7" w:rsidRPr="009A1DAC" w:rsidRDefault="00CB33A7" w:rsidP="0092582E">
            <w:pPr>
              <w:pStyle w:val="101"/>
              <w:jc w:val="center"/>
              <w:rPr>
                <w:sz w:val="22"/>
                <w:szCs w:val="22"/>
              </w:rPr>
            </w:pPr>
            <w:r w:rsidRPr="009A1DAC">
              <w:rPr>
                <w:sz w:val="22"/>
                <w:szCs w:val="22"/>
              </w:rPr>
              <w:t>м; мин</w:t>
            </w:r>
          </w:p>
        </w:tc>
        <w:tc>
          <w:tcPr>
            <w:tcW w:w="868" w:type="pct"/>
            <w:shd w:val="clear" w:color="auto" w:fill="auto"/>
            <w:vAlign w:val="center"/>
          </w:tcPr>
          <w:p w:rsidR="00CB33A7" w:rsidRPr="009A1DAC" w:rsidRDefault="00CB33A7" w:rsidP="0092582E">
            <w:pPr>
              <w:autoSpaceDE w:val="0"/>
              <w:autoSpaceDN w:val="0"/>
              <w:spacing w:after="0" w:line="240" w:lineRule="auto"/>
              <w:ind w:firstLine="32"/>
              <w:jc w:val="center"/>
              <w:rPr>
                <w:rFonts w:ascii="Times New Roman" w:hAnsi="Times New Roman" w:cs="Times New Roman"/>
              </w:rPr>
            </w:pPr>
            <w:r w:rsidRPr="009A1DAC">
              <w:rPr>
                <w:rFonts w:ascii="Times New Roman" w:hAnsi="Times New Roman" w:cs="Times New Roman"/>
              </w:rPr>
              <w:t>+</w:t>
            </w:r>
          </w:p>
        </w:tc>
        <w:tc>
          <w:tcPr>
            <w:tcW w:w="563" w:type="pct"/>
            <w:shd w:val="clear" w:color="auto" w:fill="auto"/>
            <w:vAlign w:val="center"/>
          </w:tcPr>
          <w:p w:rsidR="00CB33A7" w:rsidRPr="009A1DAC" w:rsidRDefault="00CB33A7" w:rsidP="0092582E">
            <w:pPr>
              <w:autoSpaceDE w:val="0"/>
              <w:autoSpaceDN w:val="0"/>
              <w:spacing w:after="0" w:line="240" w:lineRule="auto"/>
              <w:ind w:firstLine="15"/>
              <w:jc w:val="center"/>
              <w:rPr>
                <w:rFonts w:ascii="Times New Roman" w:hAnsi="Times New Roman" w:cs="Times New Roman"/>
              </w:rPr>
            </w:pPr>
            <w:r w:rsidRPr="009A1DAC">
              <w:rPr>
                <w:rFonts w:ascii="Times New Roman" w:hAnsi="Times New Roman" w:cs="Times New Roman"/>
              </w:rPr>
              <w:t>+</w:t>
            </w:r>
          </w:p>
        </w:tc>
        <w:tc>
          <w:tcPr>
            <w:tcW w:w="403" w:type="pct"/>
            <w:shd w:val="clear" w:color="auto" w:fill="auto"/>
            <w:vAlign w:val="center"/>
          </w:tcPr>
          <w:p w:rsidR="00CB33A7" w:rsidRPr="009A1DAC" w:rsidRDefault="00CB33A7" w:rsidP="0092582E">
            <w:pPr>
              <w:autoSpaceDE w:val="0"/>
              <w:autoSpaceDN w:val="0"/>
              <w:spacing w:after="0" w:line="240" w:lineRule="auto"/>
              <w:ind w:firstLine="27"/>
              <w:jc w:val="center"/>
              <w:rPr>
                <w:rFonts w:ascii="Times New Roman" w:hAnsi="Times New Roman" w:cs="Times New Roman"/>
              </w:rPr>
            </w:pPr>
            <w:r w:rsidRPr="009A1DAC">
              <w:rPr>
                <w:rFonts w:ascii="Times New Roman" w:hAnsi="Times New Roman" w:cs="Times New Roman"/>
              </w:rPr>
              <w:t>-</w:t>
            </w:r>
          </w:p>
        </w:tc>
      </w:tr>
      <w:tr w:rsidR="009A1DAC" w:rsidRPr="009A1DAC" w:rsidTr="00CB33A7">
        <w:trPr>
          <w:jc w:val="center"/>
        </w:trPr>
        <w:tc>
          <w:tcPr>
            <w:tcW w:w="291" w:type="pct"/>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8</w:t>
            </w:r>
          </w:p>
        </w:tc>
        <w:tc>
          <w:tcPr>
            <w:tcW w:w="1888" w:type="pct"/>
            <w:gridSpan w:val="2"/>
            <w:shd w:val="clear" w:color="auto" w:fill="auto"/>
          </w:tcPr>
          <w:p w:rsidR="00CB33A7" w:rsidRPr="009A1DAC" w:rsidRDefault="00CB33A7" w:rsidP="0092582E">
            <w:pPr>
              <w:spacing w:after="0" w:line="240" w:lineRule="auto"/>
              <w:rPr>
                <w:rFonts w:ascii="Times New Roman" w:hAnsi="Times New Roman" w:cs="Times New Roman"/>
              </w:rPr>
            </w:pPr>
            <w:r w:rsidRPr="009A1DAC">
              <w:rPr>
                <w:rFonts w:ascii="Times New Roman" w:hAnsi="Times New Roman" w:cs="Times New Roman"/>
              </w:rPr>
              <w:t>Размер земельного участка общеобразовательных организаций</w:t>
            </w:r>
          </w:p>
        </w:tc>
        <w:tc>
          <w:tcPr>
            <w:tcW w:w="987" w:type="pct"/>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кв. м</w:t>
            </w:r>
          </w:p>
        </w:tc>
        <w:tc>
          <w:tcPr>
            <w:tcW w:w="868" w:type="pct"/>
            <w:shd w:val="clear" w:color="auto" w:fill="auto"/>
            <w:vAlign w:val="center"/>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w:t>
            </w:r>
          </w:p>
        </w:tc>
        <w:tc>
          <w:tcPr>
            <w:tcW w:w="563" w:type="pct"/>
            <w:shd w:val="clear" w:color="auto" w:fill="auto"/>
            <w:vAlign w:val="center"/>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w:t>
            </w:r>
          </w:p>
        </w:tc>
        <w:tc>
          <w:tcPr>
            <w:tcW w:w="403" w:type="pct"/>
            <w:shd w:val="clear" w:color="auto" w:fill="auto"/>
            <w:vAlign w:val="center"/>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w:t>
            </w:r>
          </w:p>
        </w:tc>
      </w:tr>
      <w:tr w:rsidR="009A1DAC" w:rsidRPr="009A1DAC" w:rsidTr="00CB33A7">
        <w:trPr>
          <w:jc w:val="center"/>
        </w:trPr>
        <w:tc>
          <w:tcPr>
            <w:tcW w:w="291" w:type="pct"/>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9</w:t>
            </w:r>
          </w:p>
        </w:tc>
        <w:tc>
          <w:tcPr>
            <w:tcW w:w="1888" w:type="pct"/>
            <w:gridSpan w:val="2"/>
            <w:shd w:val="clear" w:color="auto" w:fill="auto"/>
            <w:vAlign w:val="center"/>
          </w:tcPr>
          <w:p w:rsidR="00CB33A7" w:rsidRPr="009A1DAC" w:rsidRDefault="00CB33A7" w:rsidP="0092582E">
            <w:pPr>
              <w:pStyle w:val="101"/>
              <w:rPr>
                <w:sz w:val="22"/>
                <w:szCs w:val="22"/>
              </w:rPr>
            </w:pPr>
            <w:r w:rsidRPr="009A1DAC">
              <w:rPr>
                <w:sz w:val="22"/>
                <w:szCs w:val="22"/>
              </w:rPr>
              <w:t>Уровень обеспеченности организациями дополнительного образования</w:t>
            </w:r>
          </w:p>
        </w:tc>
        <w:tc>
          <w:tcPr>
            <w:tcW w:w="987" w:type="pct"/>
            <w:shd w:val="clear" w:color="auto" w:fill="auto"/>
            <w:vAlign w:val="center"/>
          </w:tcPr>
          <w:p w:rsidR="00CB33A7" w:rsidRPr="009A1DAC" w:rsidRDefault="00CB33A7" w:rsidP="0092582E">
            <w:pPr>
              <w:spacing w:after="0" w:line="240" w:lineRule="auto"/>
              <w:ind w:firstLine="34"/>
              <w:jc w:val="center"/>
              <w:rPr>
                <w:rFonts w:ascii="Times New Roman" w:hAnsi="Times New Roman" w:cs="Times New Roman"/>
              </w:rPr>
            </w:pPr>
            <w:r w:rsidRPr="009A1DAC">
              <w:rPr>
                <w:rFonts w:ascii="Times New Roman" w:hAnsi="Times New Roman" w:cs="Times New Roman"/>
              </w:rPr>
              <w:t>место на 1 тыс. человек</w:t>
            </w:r>
          </w:p>
        </w:tc>
        <w:tc>
          <w:tcPr>
            <w:tcW w:w="868" w:type="pct"/>
            <w:shd w:val="clear" w:color="auto" w:fill="auto"/>
            <w:vAlign w:val="center"/>
          </w:tcPr>
          <w:p w:rsidR="00CB33A7" w:rsidRPr="009A1DAC" w:rsidRDefault="00CB33A7" w:rsidP="0092582E">
            <w:pPr>
              <w:autoSpaceDE w:val="0"/>
              <w:autoSpaceDN w:val="0"/>
              <w:spacing w:after="0" w:line="240" w:lineRule="auto"/>
              <w:ind w:firstLine="32"/>
              <w:jc w:val="center"/>
              <w:rPr>
                <w:rFonts w:ascii="Times New Roman" w:hAnsi="Times New Roman" w:cs="Times New Roman"/>
              </w:rPr>
            </w:pPr>
            <w:r w:rsidRPr="009A1DAC">
              <w:rPr>
                <w:rFonts w:ascii="Times New Roman" w:hAnsi="Times New Roman" w:cs="Times New Roman"/>
              </w:rPr>
              <w:t>+</w:t>
            </w:r>
          </w:p>
        </w:tc>
        <w:tc>
          <w:tcPr>
            <w:tcW w:w="563" w:type="pct"/>
            <w:shd w:val="clear" w:color="auto" w:fill="auto"/>
            <w:vAlign w:val="center"/>
          </w:tcPr>
          <w:p w:rsidR="00CB33A7" w:rsidRPr="009A1DAC" w:rsidRDefault="00CB33A7" w:rsidP="0092582E">
            <w:pPr>
              <w:autoSpaceDE w:val="0"/>
              <w:autoSpaceDN w:val="0"/>
              <w:spacing w:after="0" w:line="240" w:lineRule="auto"/>
              <w:ind w:firstLine="15"/>
              <w:jc w:val="center"/>
              <w:rPr>
                <w:rFonts w:ascii="Times New Roman" w:hAnsi="Times New Roman" w:cs="Times New Roman"/>
              </w:rPr>
            </w:pPr>
            <w:r w:rsidRPr="009A1DAC">
              <w:rPr>
                <w:rFonts w:ascii="Times New Roman" w:hAnsi="Times New Roman" w:cs="Times New Roman"/>
              </w:rPr>
              <w:t>+</w:t>
            </w:r>
          </w:p>
        </w:tc>
        <w:tc>
          <w:tcPr>
            <w:tcW w:w="403" w:type="pct"/>
            <w:shd w:val="clear" w:color="auto" w:fill="auto"/>
            <w:vAlign w:val="center"/>
          </w:tcPr>
          <w:p w:rsidR="00CB33A7" w:rsidRPr="009A1DAC" w:rsidRDefault="00CB33A7" w:rsidP="0092582E">
            <w:pPr>
              <w:autoSpaceDE w:val="0"/>
              <w:autoSpaceDN w:val="0"/>
              <w:spacing w:after="0" w:line="240" w:lineRule="auto"/>
              <w:ind w:firstLine="27"/>
              <w:jc w:val="center"/>
              <w:rPr>
                <w:rFonts w:ascii="Times New Roman" w:hAnsi="Times New Roman" w:cs="Times New Roman"/>
              </w:rPr>
            </w:pPr>
            <w:r w:rsidRPr="009A1DAC">
              <w:rPr>
                <w:rFonts w:ascii="Times New Roman" w:hAnsi="Times New Roman" w:cs="Times New Roman"/>
              </w:rPr>
              <w:t>-</w:t>
            </w:r>
          </w:p>
        </w:tc>
      </w:tr>
      <w:tr w:rsidR="009A1DAC" w:rsidRPr="009A1DAC" w:rsidTr="00CB33A7">
        <w:trPr>
          <w:jc w:val="center"/>
        </w:trPr>
        <w:tc>
          <w:tcPr>
            <w:tcW w:w="291" w:type="pct"/>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10</w:t>
            </w:r>
          </w:p>
        </w:tc>
        <w:tc>
          <w:tcPr>
            <w:tcW w:w="1888" w:type="pct"/>
            <w:gridSpan w:val="2"/>
            <w:shd w:val="clear" w:color="auto" w:fill="auto"/>
          </w:tcPr>
          <w:p w:rsidR="00CB33A7" w:rsidRPr="009A1DAC" w:rsidRDefault="00CB33A7" w:rsidP="0092582E">
            <w:pPr>
              <w:pStyle w:val="101"/>
              <w:rPr>
                <w:sz w:val="22"/>
                <w:szCs w:val="22"/>
              </w:rPr>
            </w:pPr>
            <w:r w:rsidRPr="009A1DAC">
              <w:rPr>
                <w:sz w:val="22"/>
                <w:szCs w:val="22"/>
              </w:rPr>
              <w:t>Уровень территориальной доступности организаций дополнительного образования</w:t>
            </w:r>
          </w:p>
        </w:tc>
        <w:tc>
          <w:tcPr>
            <w:tcW w:w="987" w:type="pct"/>
            <w:shd w:val="clear" w:color="auto" w:fill="auto"/>
          </w:tcPr>
          <w:p w:rsidR="00CB33A7" w:rsidRPr="009A1DAC" w:rsidRDefault="00CB33A7" w:rsidP="0092582E">
            <w:pPr>
              <w:pStyle w:val="101"/>
              <w:jc w:val="center"/>
              <w:rPr>
                <w:sz w:val="22"/>
                <w:szCs w:val="22"/>
              </w:rPr>
            </w:pPr>
            <w:r w:rsidRPr="009A1DAC">
              <w:rPr>
                <w:sz w:val="22"/>
                <w:szCs w:val="22"/>
              </w:rPr>
              <w:t>м; мин</w:t>
            </w:r>
          </w:p>
        </w:tc>
        <w:tc>
          <w:tcPr>
            <w:tcW w:w="868" w:type="pct"/>
            <w:shd w:val="clear" w:color="auto" w:fill="auto"/>
            <w:vAlign w:val="center"/>
          </w:tcPr>
          <w:p w:rsidR="00CB33A7" w:rsidRPr="009A1DAC" w:rsidRDefault="00CB33A7" w:rsidP="0092582E">
            <w:pPr>
              <w:autoSpaceDE w:val="0"/>
              <w:autoSpaceDN w:val="0"/>
              <w:spacing w:after="0" w:line="240" w:lineRule="auto"/>
              <w:ind w:firstLine="32"/>
              <w:jc w:val="center"/>
              <w:rPr>
                <w:rFonts w:ascii="Times New Roman" w:hAnsi="Times New Roman" w:cs="Times New Roman"/>
              </w:rPr>
            </w:pPr>
            <w:r w:rsidRPr="009A1DAC">
              <w:rPr>
                <w:rFonts w:ascii="Times New Roman" w:hAnsi="Times New Roman" w:cs="Times New Roman"/>
              </w:rPr>
              <w:t>+</w:t>
            </w:r>
          </w:p>
        </w:tc>
        <w:tc>
          <w:tcPr>
            <w:tcW w:w="563" w:type="pct"/>
            <w:shd w:val="clear" w:color="auto" w:fill="auto"/>
            <w:vAlign w:val="center"/>
          </w:tcPr>
          <w:p w:rsidR="00CB33A7" w:rsidRPr="009A1DAC" w:rsidRDefault="00CB33A7" w:rsidP="0092582E">
            <w:pPr>
              <w:autoSpaceDE w:val="0"/>
              <w:autoSpaceDN w:val="0"/>
              <w:spacing w:after="0" w:line="240" w:lineRule="auto"/>
              <w:ind w:firstLine="15"/>
              <w:jc w:val="center"/>
              <w:rPr>
                <w:rFonts w:ascii="Times New Roman" w:hAnsi="Times New Roman" w:cs="Times New Roman"/>
              </w:rPr>
            </w:pPr>
            <w:r w:rsidRPr="009A1DAC">
              <w:rPr>
                <w:rFonts w:ascii="Times New Roman" w:hAnsi="Times New Roman" w:cs="Times New Roman"/>
              </w:rPr>
              <w:t>+</w:t>
            </w:r>
          </w:p>
        </w:tc>
        <w:tc>
          <w:tcPr>
            <w:tcW w:w="403" w:type="pct"/>
            <w:shd w:val="clear" w:color="auto" w:fill="auto"/>
            <w:vAlign w:val="center"/>
          </w:tcPr>
          <w:p w:rsidR="00CB33A7" w:rsidRPr="009A1DAC" w:rsidRDefault="00CB33A7" w:rsidP="0092582E">
            <w:pPr>
              <w:autoSpaceDE w:val="0"/>
              <w:autoSpaceDN w:val="0"/>
              <w:spacing w:after="0" w:line="240" w:lineRule="auto"/>
              <w:ind w:firstLine="27"/>
              <w:jc w:val="center"/>
              <w:rPr>
                <w:rFonts w:ascii="Times New Roman" w:hAnsi="Times New Roman" w:cs="Times New Roman"/>
              </w:rPr>
            </w:pPr>
            <w:r w:rsidRPr="009A1DAC">
              <w:rPr>
                <w:rFonts w:ascii="Times New Roman" w:hAnsi="Times New Roman" w:cs="Times New Roman"/>
              </w:rPr>
              <w:t>-</w:t>
            </w:r>
          </w:p>
        </w:tc>
      </w:tr>
      <w:tr w:rsidR="009A1DAC" w:rsidRPr="009A1DAC" w:rsidTr="00CB33A7">
        <w:trPr>
          <w:jc w:val="center"/>
        </w:trPr>
        <w:tc>
          <w:tcPr>
            <w:tcW w:w="291" w:type="pct"/>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11</w:t>
            </w:r>
          </w:p>
        </w:tc>
        <w:tc>
          <w:tcPr>
            <w:tcW w:w="1888" w:type="pct"/>
            <w:gridSpan w:val="2"/>
            <w:shd w:val="clear" w:color="auto" w:fill="auto"/>
          </w:tcPr>
          <w:p w:rsidR="00CB33A7" w:rsidRPr="009A1DAC" w:rsidRDefault="00CB33A7" w:rsidP="004C2213">
            <w:pPr>
              <w:spacing w:after="0" w:line="240" w:lineRule="auto"/>
              <w:rPr>
                <w:rFonts w:ascii="Times New Roman" w:hAnsi="Times New Roman" w:cs="Times New Roman"/>
              </w:rPr>
            </w:pPr>
            <w:r w:rsidRPr="009A1DAC">
              <w:rPr>
                <w:rFonts w:ascii="Times New Roman" w:hAnsi="Times New Roman" w:cs="Times New Roman"/>
              </w:rPr>
              <w:t>Размер земельного участка организаций дополнительного образования</w:t>
            </w:r>
          </w:p>
        </w:tc>
        <w:tc>
          <w:tcPr>
            <w:tcW w:w="987" w:type="pct"/>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кв. м/место</w:t>
            </w:r>
          </w:p>
        </w:tc>
        <w:tc>
          <w:tcPr>
            <w:tcW w:w="868" w:type="pct"/>
            <w:shd w:val="clear" w:color="auto" w:fill="auto"/>
            <w:vAlign w:val="center"/>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w:t>
            </w:r>
          </w:p>
        </w:tc>
        <w:tc>
          <w:tcPr>
            <w:tcW w:w="563" w:type="pct"/>
            <w:shd w:val="clear" w:color="auto" w:fill="auto"/>
            <w:vAlign w:val="center"/>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w:t>
            </w:r>
          </w:p>
        </w:tc>
        <w:tc>
          <w:tcPr>
            <w:tcW w:w="403" w:type="pct"/>
            <w:shd w:val="clear" w:color="auto" w:fill="auto"/>
            <w:vAlign w:val="center"/>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w:t>
            </w:r>
          </w:p>
        </w:tc>
      </w:tr>
      <w:tr w:rsidR="009A1DAC" w:rsidRPr="009A1DAC" w:rsidTr="00CB33A7">
        <w:trPr>
          <w:jc w:val="center"/>
        </w:trPr>
        <w:tc>
          <w:tcPr>
            <w:tcW w:w="5000" w:type="pct"/>
            <w:gridSpan w:val="7"/>
            <w:tcBorders>
              <w:bottom w:val="single" w:sz="4" w:space="0" w:color="auto"/>
            </w:tcBorders>
            <w:shd w:val="clear" w:color="auto" w:fill="auto"/>
          </w:tcPr>
          <w:p w:rsidR="00CB33A7" w:rsidRPr="009A1DAC" w:rsidRDefault="00CB33A7" w:rsidP="0092582E">
            <w:pPr>
              <w:autoSpaceDE w:val="0"/>
              <w:autoSpaceDN w:val="0"/>
              <w:spacing w:after="0" w:line="240" w:lineRule="auto"/>
              <w:ind w:firstLine="27"/>
              <w:jc w:val="center"/>
              <w:rPr>
                <w:rFonts w:ascii="Times New Roman" w:hAnsi="Times New Roman" w:cs="Times New Roman"/>
              </w:rPr>
            </w:pPr>
            <w:r w:rsidRPr="009A1DAC">
              <w:rPr>
                <w:rFonts w:ascii="Times New Roman" w:hAnsi="Times New Roman" w:cs="Times New Roman"/>
              </w:rPr>
              <w:t>В области здравоохранения</w:t>
            </w:r>
          </w:p>
        </w:tc>
      </w:tr>
      <w:tr w:rsidR="009A1DAC" w:rsidRPr="009A1DAC" w:rsidTr="00CB33A7">
        <w:trPr>
          <w:jc w:val="center"/>
        </w:trPr>
        <w:tc>
          <w:tcPr>
            <w:tcW w:w="291" w:type="pct"/>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12</w:t>
            </w:r>
          </w:p>
        </w:tc>
        <w:tc>
          <w:tcPr>
            <w:tcW w:w="1888" w:type="pct"/>
            <w:gridSpan w:val="2"/>
            <w:shd w:val="clear" w:color="auto" w:fill="auto"/>
          </w:tcPr>
          <w:p w:rsidR="00CB33A7" w:rsidRPr="009A1DAC" w:rsidRDefault="00CB33A7" w:rsidP="0092582E">
            <w:pPr>
              <w:pStyle w:val="101"/>
              <w:rPr>
                <w:sz w:val="22"/>
                <w:szCs w:val="22"/>
              </w:rPr>
            </w:pPr>
            <w:r w:rsidRPr="009A1DAC">
              <w:rPr>
                <w:sz w:val="22"/>
                <w:szCs w:val="22"/>
              </w:rPr>
              <w:t>Уровень обеспеченности лечебно-профилактическими медицинскими организациями, оказывающими медицинскую помощь в амбулаторных условиях</w:t>
            </w:r>
          </w:p>
        </w:tc>
        <w:tc>
          <w:tcPr>
            <w:tcW w:w="987" w:type="pct"/>
            <w:shd w:val="clear" w:color="auto" w:fill="auto"/>
          </w:tcPr>
          <w:p w:rsidR="00CB33A7" w:rsidRPr="009A1DAC" w:rsidRDefault="00CB33A7" w:rsidP="0092582E">
            <w:pPr>
              <w:spacing w:after="0" w:line="240" w:lineRule="auto"/>
              <w:rPr>
                <w:rFonts w:ascii="Times New Roman" w:hAnsi="Times New Roman" w:cs="Times New Roman"/>
              </w:rPr>
            </w:pPr>
            <w:r w:rsidRPr="009A1DAC">
              <w:rPr>
                <w:rFonts w:ascii="Times New Roman" w:hAnsi="Times New Roman" w:cs="Times New Roman"/>
              </w:rPr>
              <w:t>посещений в смену/тыс. человек</w:t>
            </w:r>
          </w:p>
        </w:tc>
        <w:tc>
          <w:tcPr>
            <w:tcW w:w="868" w:type="pct"/>
            <w:shd w:val="clear" w:color="auto" w:fill="auto"/>
            <w:vAlign w:val="center"/>
          </w:tcPr>
          <w:p w:rsidR="00CB33A7" w:rsidRPr="009A1DAC" w:rsidRDefault="00CB33A7" w:rsidP="0092582E">
            <w:pPr>
              <w:autoSpaceDE w:val="0"/>
              <w:autoSpaceDN w:val="0"/>
              <w:spacing w:after="0" w:line="240" w:lineRule="auto"/>
              <w:ind w:firstLine="32"/>
              <w:jc w:val="center"/>
              <w:rPr>
                <w:rFonts w:ascii="Times New Roman" w:hAnsi="Times New Roman" w:cs="Times New Roman"/>
              </w:rPr>
            </w:pPr>
            <w:r w:rsidRPr="009A1DAC">
              <w:rPr>
                <w:rFonts w:ascii="Times New Roman" w:hAnsi="Times New Roman" w:cs="Times New Roman"/>
              </w:rPr>
              <w:t>+</w:t>
            </w:r>
          </w:p>
        </w:tc>
        <w:tc>
          <w:tcPr>
            <w:tcW w:w="563" w:type="pct"/>
            <w:shd w:val="clear" w:color="auto" w:fill="auto"/>
            <w:vAlign w:val="center"/>
          </w:tcPr>
          <w:p w:rsidR="00CB33A7" w:rsidRPr="009A1DAC" w:rsidRDefault="00CB33A7" w:rsidP="0092582E">
            <w:pPr>
              <w:autoSpaceDE w:val="0"/>
              <w:autoSpaceDN w:val="0"/>
              <w:spacing w:after="0" w:line="240" w:lineRule="auto"/>
              <w:ind w:firstLine="15"/>
              <w:jc w:val="center"/>
              <w:rPr>
                <w:rFonts w:ascii="Times New Roman" w:hAnsi="Times New Roman" w:cs="Times New Roman"/>
              </w:rPr>
            </w:pPr>
            <w:r w:rsidRPr="009A1DAC">
              <w:rPr>
                <w:rFonts w:ascii="Times New Roman" w:hAnsi="Times New Roman" w:cs="Times New Roman"/>
              </w:rPr>
              <w:t>-</w:t>
            </w:r>
          </w:p>
        </w:tc>
        <w:tc>
          <w:tcPr>
            <w:tcW w:w="403" w:type="pct"/>
            <w:shd w:val="clear" w:color="auto" w:fill="auto"/>
            <w:vAlign w:val="center"/>
          </w:tcPr>
          <w:p w:rsidR="00CB33A7" w:rsidRPr="009A1DAC" w:rsidRDefault="00CB33A7" w:rsidP="0092582E">
            <w:pPr>
              <w:autoSpaceDE w:val="0"/>
              <w:autoSpaceDN w:val="0"/>
              <w:spacing w:after="0" w:line="240" w:lineRule="auto"/>
              <w:ind w:firstLine="27"/>
              <w:jc w:val="center"/>
              <w:rPr>
                <w:rFonts w:ascii="Times New Roman" w:hAnsi="Times New Roman" w:cs="Times New Roman"/>
              </w:rPr>
            </w:pPr>
            <w:r w:rsidRPr="009A1DAC">
              <w:rPr>
                <w:rFonts w:ascii="Times New Roman" w:hAnsi="Times New Roman" w:cs="Times New Roman"/>
              </w:rPr>
              <w:t>-</w:t>
            </w:r>
          </w:p>
        </w:tc>
      </w:tr>
      <w:tr w:rsidR="009A1DAC" w:rsidRPr="009A1DAC" w:rsidTr="00CB33A7">
        <w:trPr>
          <w:jc w:val="center"/>
        </w:trPr>
        <w:tc>
          <w:tcPr>
            <w:tcW w:w="291" w:type="pct"/>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13</w:t>
            </w:r>
          </w:p>
        </w:tc>
        <w:tc>
          <w:tcPr>
            <w:tcW w:w="1888" w:type="pct"/>
            <w:gridSpan w:val="2"/>
            <w:shd w:val="clear" w:color="auto" w:fill="auto"/>
          </w:tcPr>
          <w:p w:rsidR="00CB33A7" w:rsidRPr="009A1DAC" w:rsidRDefault="00CB33A7" w:rsidP="0092582E">
            <w:pPr>
              <w:pStyle w:val="101"/>
              <w:rPr>
                <w:sz w:val="22"/>
                <w:szCs w:val="22"/>
              </w:rPr>
            </w:pPr>
            <w:r w:rsidRPr="009A1DAC">
              <w:rPr>
                <w:sz w:val="22"/>
                <w:szCs w:val="22"/>
              </w:rPr>
              <w:t xml:space="preserve">Уровень территориальной доступности лечебно-профилактическими медицинскими организациями, </w:t>
            </w:r>
            <w:r w:rsidRPr="009A1DAC">
              <w:rPr>
                <w:sz w:val="22"/>
                <w:szCs w:val="22"/>
              </w:rPr>
              <w:lastRenderedPageBreak/>
              <w:t>оказывающими медицинскую помощь в амбулаторных условиях</w:t>
            </w:r>
          </w:p>
        </w:tc>
        <w:tc>
          <w:tcPr>
            <w:tcW w:w="987" w:type="pct"/>
            <w:shd w:val="clear" w:color="auto" w:fill="auto"/>
          </w:tcPr>
          <w:p w:rsidR="00CB33A7" w:rsidRPr="009A1DAC" w:rsidRDefault="00CB33A7" w:rsidP="0092582E">
            <w:pPr>
              <w:spacing w:after="0" w:line="240" w:lineRule="auto"/>
              <w:ind w:firstLine="34"/>
              <w:jc w:val="center"/>
              <w:rPr>
                <w:rFonts w:ascii="Times New Roman" w:hAnsi="Times New Roman" w:cs="Times New Roman"/>
              </w:rPr>
            </w:pPr>
            <w:r w:rsidRPr="009A1DAC">
              <w:rPr>
                <w:rFonts w:ascii="Times New Roman" w:hAnsi="Times New Roman" w:cs="Times New Roman"/>
              </w:rPr>
              <w:lastRenderedPageBreak/>
              <w:t>м; минут</w:t>
            </w:r>
          </w:p>
        </w:tc>
        <w:tc>
          <w:tcPr>
            <w:tcW w:w="868" w:type="pct"/>
            <w:shd w:val="clear" w:color="auto" w:fill="auto"/>
            <w:vAlign w:val="center"/>
          </w:tcPr>
          <w:p w:rsidR="00CB33A7" w:rsidRPr="009A1DAC" w:rsidRDefault="00CB33A7" w:rsidP="0092582E">
            <w:pPr>
              <w:autoSpaceDE w:val="0"/>
              <w:autoSpaceDN w:val="0"/>
              <w:spacing w:after="0" w:line="240" w:lineRule="auto"/>
              <w:ind w:firstLine="32"/>
              <w:jc w:val="center"/>
              <w:rPr>
                <w:rFonts w:ascii="Times New Roman" w:hAnsi="Times New Roman" w:cs="Times New Roman"/>
              </w:rPr>
            </w:pPr>
            <w:r w:rsidRPr="009A1DAC">
              <w:rPr>
                <w:rFonts w:ascii="Times New Roman" w:hAnsi="Times New Roman" w:cs="Times New Roman"/>
              </w:rPr>
              <w:t>+</w:t>
            </w:r>
          </w:p>
        </w:tc>
        <w:tc>
          <w:tcPr>
            <w:tcW w:w="563" w:type="pct"/>
            <w:shd w:val="clear" w:color="auto" w:fill="auto"/>
            <w:vAlign w:val="center"/>
          </w:tcPr>
          <w:p w:rsidR="00CB33A7" w:rsidRPr="009A1DAC" w:rsidRDefault="00CB33A7" w:rsidP="0092582E">
            <w:pPr>
              <w:autoSpaceDE w:val="0"/>
              <w:autoSpaceDN w:val="0"/>
              <w:spacing w:after="0" w:line="240" w:lineRule="auto"/>
              <w:ind w:firstLine="15"/>
              <w:jc w:val="center"/>
              <w:rPr>
                <w:rFonts w:ascii="Times New Roman" w:hAnsi="Times New Roman" w:cs="Times New Roman"/>
              </w:rPr>
            </w:pPr>
            <w:r w:rsidRPr="009A1DAC">
              <w:rPr>
                <w:rFonts w:ascii="Times New Roman" w:hAnsi="Times New Roman" w:cs="Times New Roman"/>
              </w:rPr>
              <w:t>-</w:t>
            </w:r>
          </w:p>
        </w:tc>
        <w:tc>
          <w:tcPr>
            <w:tcW w:w="403" w:type="pct"/>
            <w:shd w:val="clear" w:color="auto" w:fill="auto"/>
            <w:vAlign w:val="center"/>
          </w:tcPr>
          <w:p w:rsidR="00CB33A7" w:rsidRPr="009A1DAC" w:rsidRDefault="00CB33A7" w:rsidP="0092582E">
            <w:pPr>
              <w:autoSpaceDE w:val="0"/>
              <w:autoSpaceDN w:val="0"/>
              <w:spacing w:after="0" w:line="240" w:lineRule="auto"/>
              <w:ind w:firstLine="27"/>
              <w:jc w:val="center"/>
              <w:rPr>
                <w:rFonts w:ascii="Times New Roman" w:hAnsi="Times New Roman" w:cs="Times New Roman"/>
              </w:rPr>
            </w:pPr>
            <w:r w:rsidRPr="009A1DAC">
              <w:rPr>
                <w:rFonts w:ascii="Times New Roman" w:hAnsi="Times New Roman" w:cs="Times New Roman"/>
              </w:rPr>
              <w:t>-</w:t>
            </w:r>
          </w:p>
        </w:tc>
      </w:tr>
      <w:tr w:rsidR="009A1DAC" w:rsidRPr="009A1DAC" w:rsidTr="00CB33A7">
        <w:trPr>
          <w:jc w:val="center"/>
        </w:trPr>
        <w:tc>
          <w:tcPr>
            <w:tcW w:w="291" w:type="pct"/>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lastRenderedPageBreak/>
              <w:t>14</w:t>
            </w:r>
          </w:p>
        </w:tc>
        <w:tc>
          <w:tcPr>
            <w:tcW w:w="1888" w:type="pct"/>
            <w:gridSpan w:val="2"/>
            <w:shd w:val="clear" w:color="auto" w:fill="auto"/>
          </w:tcPr>
          <w:p w:rsidR="00CB33A7" w:rsidRPr="009A1DAC" w:rsidRDefault="00CB33A7" w:rsidP="0092582E">
            <w:pPr>
              <w:spacing w:after="0" w:line="240" w:lineRule="auto"/>
              <w:rPr>
                <w:rFonts w:ascii="Times New Roman" w:hAnsi="Times New Roman" w:cs="Times New Roman"/>
              </w:rPr>
            </w:pPr>
            <w:r w:rsidRPr="009A1DAC">
              <w:rPr>
                <w:rFonts w:ascii="Times New Roman" w:hAnsi="Times New Roman" w:cs="Times New Roman"/>
              </w:rPr>
              <w:t>Размер земельного участка лечебно-профилактических медицинских организаций, оказывающих медицинскую помощь в амбулаторных условиях</w:t>
            </w:r>
          </w:p>
        </w:tc>
        <w:tc>
          <w:tcPr>
            <w:tcW w:w="987" w:type="pct"/>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га</w:t>
            </w:r>
          </w:p>
        </w:tc>
        <w:tc>
          <w:tcPr>
            <w:tcW w:w="868" w:type="pct"/>
            <w:shd w:val="clear" w:color="auto" w:fill="auto"/>
            <w:vAlign w:val="center"/>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w:t>
            </w:r>
          </w:p>
        </w:tc>
        <w:tc>
          <w:tcPr>
            <w:tcW w:w="563" w:type="pct"/>
            <w:shd w:val="clear" w:color="auto" w:fill="auto"/>
            <w:vAlign w:val="center"/>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w:t>
            </w:r>
          </w:p>
        </w:tc>
        <w:tc>
          <w:tcPr>
            <w:tcW w:w="403" w:type="pct"/>
            <w:shd w:val="clear" w:color="auto" w:fill="auto"/>
            <w:vAlign w:val="center"/>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w:t>
            </w:r>
          </w:p>
        </w:tc>
      </w:tr>
      <w:tr w:rsidR="009A1DAC" w:rsidRPr="009A1DAC" w:rsidTr="00CB33A7">
        <w:trPr>
          <w:jc w:val="center"/>
        </w:trPr>
        <w:tc>
          <w:tcPr>
            <w:tcW w:w="291" w:type="pct"/>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15</w:t>
            </w:r>
          </w:p>
        </w:tc>
        <w:tc>
          <w:tcPr>
            <w:tcW w:w="1888" w:type="pct"/>
            <w:gridSpan w:val="2"/>
            <w:shd w:val="clear" w:color="auto" w:fill="auto"/>
          </w:tcPr>
          <w:p w:rsidR="00CB33A7" w:rsidRPr="009A1DAC" w:rsidRDefault="00CB33A7" w:rsidP="0092582E">
            <w:pPr>
              <w:pStyle w:val="101"/>
              <w:rPr>
                <w:sz w:val="22"/>
                <w:szCs w:val="22"/>
              </w:rPr>
            </w:pPr>
            <w:r w:rsidRPr="009A1DAC">
              <w:rPr>
                <w:sz w:val="22"/>
                <w:szCs w:val="22"/>
              </w:rPr>
              <w:t>Уровень обеспеченности лечебно-профилактическими медицинскими организациями, оказывающими медицинскую помощь в стационарных условиях</w:t>
            </w:r>
          </w:p>
        </w:tc>
        <w:tc>
          <w:tcPr>
            <w:tcW w:w="987" w:type="pct"/>
            <w:shd w:val="clear" w:color="auto" w:fill="auto"/>
          </w:tcPr>
          <w:p w:rsidR="00CB33A7" w:rsidRPr="009A1DAC" w:rsidRDefault="00CB33A7" w:rsidP="0092582E">
            <w:pPr>
              <w:spacing w:after="0" w:line="240" w:lineRule="auto"/>
              <w:ind w:firstLine="34"/>
              <w:jc w:val="center"/>
              <w:rPr>
                <w:rFonts w:ascii="Times New Roman" w:hAnsi="Times New Roman" w:cs="Times New Roman"/>
              </w:rPr>
            </w:pPr>
            <w:r w:rsidRPr="009A1DAC">
              <w:rPr>
                <w:rFonts w:ascii="Times New Roman" w:hAnsi="Times New Roman" w:cs="Times New Roman"/>
              </w:rPr>
              <w:t>коек/тыс. человек</w:t>
            </w:r>
          </w:p>
        </w:tc>
        <w:tc>
          <w:tcPr>
            <w:tcW w:w="868" w:type="pct"/>
            <w:shd w:val="clear" w:color="auto" w:fill="auto"/>
            <w:vAlign w:val="center"/>
          </w:tcPr>
          <w:p w:rsidR="00CB33A7" w:rsidRPr="009A1DAC" w:rsidRDefault="00CB33A7" w:rsidP="0092582E">
            <w:pPr>
              <w:autoSpaceDE w:val="0"/>
              <w:autoSpaceDN w:val="0"/>
              <w:spacing w:after="0" w:line="240" w:lineRule="auto"/>
              <w:ind w:firstLine="32"/>
              <w:jc w:val="center"/>
              <w:rPr>
                <w:rFonts w:ascii="Times New Roman" w:hAnsi="Times New Roman" w:cs="Times New Roman"/>
              </w:rPr>
            </w:pPr>
            <w:r w:rsidRPr="009A1DAC">
              <w:rPr>
                <w:rFonts w:ascii="Times New Roman" w:hAnsi="Times New Roman" w:cs="Times New Roman"/>
              </w:rPr>
              <w:t>+</w:t>
            </w:r>
          </w:p>
        </w:tc>
        <w:tc>
          <w:tcPr>
            <w:tcW w:w="563" w:type="pct"/>
            <w:shd w:val="clear" w:color="auto" w:fill="auto"/>
            <w:vAlign w:val="center"/>
          </w:tcPr>
          <w:p w:rsidR="00CB33A7" w:rsidRPr="009A1DAC" w:rsidRDefault="00CB33A7" w:rsidP="0092582E">
            <w:pPr>
              <w:autoSpaceDE w:val="0"/>
              <w:autoSpaceDN w:val="0"/>
              <w:spacing w:after="0" w:line="240" w:lineRule="auto"/>
              <w:ind w:firstLine="15"/>
              <w:jc w:val="center"/>
              <w:rPr>
                <w:rFonts w:ascii="Times New Roman" w:hAnsi="Times New Roman" w:cs="Times New Roman"/>
              </w:rPr>
            </w:pPr>
            <w:r w:rsidRPr="009A1DAC">
              <w:rPr>
                <w:rFonts w:ascii="Times New Roman" w:hAnsi="Times New Roman" w:cs="Times New Roman"/>
              </w:rPr>
              <w:t>-</w:t>
            </w:r>
          </w:p>
        </w:tc>
        <w:tc>
          <w:tcPr>
            <w:tcW w:w="403" w:type="pct"/>
            <w:shd w:val="clear" w:color="auto" w:fill="auto"/>
            <w:vAlign w:val="center"/>
          </w:tcPr>
          <w:p w:rsidR="00CB33A7" w:rsidRPr="009A1DAC" w:rsidRDefault="00CB33A7" w:rsidP="0092582E">
            <w:pPr>
              <w:autoSpaceDE w:val="0"/>
              <w:autoSpaceDN w:val="0"/>
              <w:spacing w:after="0" w:line="240" w:lineRule="auto"/>
              <w:ind w:firstLine="27"/>
              <w:jc w:val="center"/>
              <w:rPr>
                <w:rFonts w:ascii="Times New Roman" w:hAnsi="Times New Roman" w:cs="Times New Roman"/>
              </w:rPr>
            </w:pPr>
            <w:r w:rsidRPr="009A1DAC">
              <w:rPr>
                <w:rFonts w:ascii="Times New Roman" w:hAnsi="Times New Roman" w:cs="Times New Roman"/>
              </w:rPr>
              <w:t>-</w:t>
            </w:r>
          </w:p>
        </w:tc>
      </w:tr>
      <w:tr w:rsidR="009A1DAC" w:rsidRPr="009A1DAC" w:rsidTr="00CB33A7">
        <w:trPr>
          <w:jc w:val="center"/>
        </w:trPr>
        <w:tc>
          <w:tcPr>
            <w:tcW w:w="291" w:type="pct"/>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16</w:t>
            </w:r>
          </w:p>
        </w:tc>
        <w:tc>
          <w:tcPr>
            <w:tcW w:w="1888" w:type="pct"/>
            <w:gridSpan w:val="2"/>
            <w:shd w:val="clear" w:color="auto" w:fill="auto"/>
          </w:tcPr>
          <w:p w:rsidR="00CB33A7" w:rsidRPr="009A1DAC" w:rsidRDefault="00CB33A7" w:rsidP="0092582E">
            <w:pPr>
              <w:spacing w:after="0" w:line="240" w:lineRule="auto"/>
              <w:rPr>
                <w:rFonts w:ascii="Times New Roman" w:hAnsi="Times New Roman" w:cs="Times New Roman"/>
              </w:rPr>
            </w:pPr>
            <w:r w:rsidRPr="009A1DAC">
              <w:rPr>
                <w:rFonts w:ascii="Times New Roman" w:hAnsi="Times New Roman" w:cs="Times New Roman"/>
              </w:rPr>
              <w:t>Размер земельного участка лечебно-профилактических медицинских организаций, оказывающих медицинскую помощь в стационарных условиях</w:t>
            </w:r>
          </w:p>
        </w:tc>
        <w:tc>
          <w:tcPr>
            <w:tcW w:w="987" w:type="pct"/>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кв. м</w:t>
            </w:r>
          </w:p>
        </w:tc>
        <w:tc>
          <w:tcPr>
            <w:tcW w:w="868" w:type="pct"/>
            <w:shd w:val="clear" w:color="auto" w:fill="auto"/>
            <w:vAlign w:val="center"/>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w:t>
            </w:r>
          </w:p>
        </w:tc>
        <w:tc>
          <w:tcPr>
            <w:tcW w:w="563" w:type="pct"/>
            <w:shd w:val="clear" w:color="auto" w:fill="auto"/>
            <w:vAlign w:val="center"/>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w:t>
            </w:r>
          </w:p>
        </w:tc>
        <w:tc>
          <w:tcPr>
            <w:tcW w:w="403" w:type="pct"/>
            <w:shd w:val="clear" w:color="auto" w:fill="auto"/>
            <w:vAlign w:val="center"/>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w:t>
            </w:r>
          </w:p>
        </w:tc>
      </w:tr>
      <w:tr w:rsidR="009A1DAC" w:rsidRPr="009A1DAC" w:rsidTr="00CB33A7">
        <w:trPr>
          <w:jc w:val="center"/>
        </w:trPr>
        <w:tc>
          <w:tcPr>
            <w:tcW w:w="291" w:type="pct"/>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17</w:t>
            </w:r>
          </w:p>
        </w:tc>
        <w:tc>
          <w:tcPr>
            <w:tcW w:w="1888" w:type="pct"/>
            <w:gridSpan w:val="2"/>
            <w:shd w:val="clear" w:color="auto" w:fill="auto"/>
          </w:tcPr>
          <w:p w:rsidR="00CB33A7" w:rsidRPr="009A1DAC" w:rsidRDefault="00CB33A7" w:rsidP="0092582E">
            <w:pPr>
              <w:pStyle w:val="101"/>
              <w:rPr>
                <w:sz w:val="22"/>
                <w:szCs w:val="22"/>
              </w:rPr>
            </w:pPr>
            <w:r w:rsidRPr="009A1DAC">
              <w:rPr>
                <w:sz w:val="22"/>
                <w:szCs w:val="22"/>
              </w:rPr>
              <w:t xml:space="preserve">Медицинские организации скорой медицинской помощи </w:t>
            </w:r>
          </w:p>
        </w:tc>
        <w:tc>
          <w:tcPr>
            <w:tcW w:w="987" w:type="pct"/>
            <w:shd w:val="clear" w:color="auto" w:fill="auto"/>
          </w:tcPr>
          <w:p w:rsidR="00CB33A7" w:rsidRPr="009A1DAC" w:rsidRDefault="00CB33A7" w:rsidP="0092582E">
            <w:pPr>
              <w:spacing w:after="0" w:line="240" w:lineRule="auto"/>
              <w:ind w:firstLine="34"/>
              <w:jc w:val="center"/>
              <w:rPr>
                <w:rFonts w:ascii="Times New Roman" w:hAnsi="Times New Roman" w:cs="Times New Roman"/>
              </w:rPr>
            </w:pPr>
            <w:r w:rsidRPr="009A1DAC">
              <w:rPr>
                <w:rFonts w:ascii="Times New Roman" w:hAnsi="Times New Roman" w:cs="Times New Roman"/>
              </w:rPr>
              <w:t>автомобиль/ тыс. человек</w:t>
            </w:r>
          </w:p>
        </w:tc>
        <w:tc>
          <w:tcPr>
            <w:tcW w:w="868" w:type="pct"/>
            <w:shd w:val="clear" w:color="auto" w:fill="auto"/>
            <w:vAlign w:val="center"/>
          </w:tcPr>
          <w:p w:rsidR="00CB33A7" w:rsidRPr="009A1DAC" w:rsidRDefault="00CB33A7" w:rsidP="0092582E">
            <w:pPr>
              <w:autoSpaceDE w:val="0"/>
              <w:autoSpaceDN w:val="0"/>
              <w:spacing w:after="0" w:line="240" w:lineRule="auto"/>
              <w:ind w:firstLine="32"/>
              <w:jc w:val="center"/>
              <w:rPr>
                <w:rFonts w:ascii="Times New Roman" w:hAnsi="Times New Roman" w:cs="Times New Roman"/>
              </w:rPr>
            </w:pPr>
            <w:r w:rsidRPr="009A1DAC">
              <w:rPr>
                <w:rFonts w:ascii="Times New Roman" w:hAnsi="Times New Roman" w:cs="Times New Roman"/>
              </w:rPr>
              <w:t>+</w:t>
            </w:r>
          </w:p>
        </w:tc>
        <w:tc>
          <w:tcPr>
            <w:tcW w:w="563" w:type="pct"/>
            <w:shd w:val="clear" w:color="auto" w:fill="auto"/>
            <w:vAlign w:val="center"/>
          </w:tcPr>
          <w:p w:rsidR="00CB33A7" w:rsidRPr="009A1DAC" w:rsidRDefault="00CB33A7" w:rsidP="0092582E">
            <w:pPr>
              <w:autoSpaceDE w:val="0"/>
              <w:autoSpaceDN w:val="0"/>
              <w:spacing w:after="0" w:line="240" w:lineRule="auto"/>
              <w:ind w:firstLine="15"/>
              <w:jc w:val="center"/>
              <w:rPr>
                <w:rFonts w:ascii="Times New Roman" w:hAnsi="Times New Roman" w:cs="Times New Roman"/>
              </w:rPr>
            </w:pPr>
            <w:r w:rsidRPr="009A1DAC">
              <w:rPr>
                <w:rFonts w:ascii="Times New Roman" w:hAnsi="Times New Roman" w:cs="Times New Roman"/>
              </w:rPr>
              <w:t>-</w:t>
            </w:r>
          </w:p>
        </w:tc>
        <w:tc>
          <w:tcPr>
            <w:tcW w:w="403" w:type="pct"/>
            <w:shd w:val="clear" w:color="auto" w:fill="auto"/>
            <w:vAlign w:val="center"/>
          </w:tcPr>
          <w:p w:rsidR="00CB33A7" w:rsidRPr="009A1DAC" w:rsidRDefault="00CB33A7" w:rsidP="0092582E">
            <w:pPr>
              <w:autoSpaceDE w:val="0"/>
              <w:autoSpaceDN w:val="0"/>
              <w:spacing w:after="0" w:line="240" w:lineRule="auto"/>
              <w:ind w:firstLine="27"/>
              <w:jc w:val="center"/>
              <w:rPr>
                <w:rFonts w:ascii="Times New Roman" w:hAnsi="Times New Roman" w:cs="Times New Roman"/>
              </w:rPr>
            </w:pPr>
            <w:r w:rsidRPr="009A1DAC">
              <w:rPr>
                <w:rFonts w:ascii="Times New Roman" w:hAnsi="Times New Roman" w:cs="Times New Roman"/>
              </w:rPr>
              <w:t>-</w:t>
            </w:r>
          </w:p>
        </w:tc>
      </w:tr>
      <w:tr w:rsidR="009A1DAC" w:rsidRPr="009A1DAC" w:rsidTr="00CB33A7">
        <w:trPr>
          <w:jc w:val="center"/>
        </w:trPr>
        <w:tc>
          <w:tcPr>
            <w:tcW w:w="291" w:type="pct"/>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18</w:t>
            </w:r>
          </w:p>
        </w:tc>
        <w:tc>
          <w:tcPr>
            <w:tcW w:w="1888" w:type="pct"/>
            <w:gridSpan w:val="2"/>
            <w:shd w:val="clear" w:color="auto" w:fill="auto"/>
          </w:tcPr>
          <w:p w:rsidR="00CB33A7" w:rsidRPr="009A1DAC" w:rsidRDefault="00CB33A7" w:rsidP="0092582E">
            <w:pPr>
              <w:spacing w:after="0" w:line="240" w:lineRule="auto"/>
              <w:rPr>
                <w:rFonts w:ascii="Times New Roman" w:hAnsi="Times New Roman" w:cs="Times New Roman"/>
              </w:rPr>
            </w:pPr>
            <w:r w:rsidRPr="009A1DAC">
              <w:rPr>
                <w:rFonts w:ascii="Times New Roman" w:hAnsi="Times New Roman" w:cs="Times New Roman"/>
              </w:rPr>
              <w:t>Размер земельного участка медицинских организаций скорой медицинской помощи</w:t>
            </w:r>
          </w:p>
        </w:tc>
        <w:tc>
          <w:tcPr>
            <w:tcW w:w="987" w:type="pct"/>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кв. м</w:t>
            </w:r>
          </w:p>
        </w:tc>
        <w:tc>
          <w:tcPr>
            <w:tcW w:w="868" w:type="pct"/>
            <w:shd w:val="clear" w:color="auto" w:fill="auto"/>
            <w:vAlign w:val="center"/>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w:t>
            </w:r>
          </w:p>
        </w:tc>
        <w:tc>
          <w:tcPr>
            <w:tcW w:w="563" w:type="pct"/>
            <w:shd w:val="clear" w:color="auto" w:fill="auto"/>
            <w:vAlign w:val="center"/>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w:t>
            </w:r>
          </w:p>
        </w:tc>
        <w:tc>
          <w:tcPr>
            <w:tcW w:w="403" w:type="pct"/>
            <w:shd w:val="clear" w:color="auto" w:fill="auto"/>
            <w:vAlign w:val="center"/>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w:t>
            </w:r>
          </w:p>
        </w:tc>
      </w:tr>
      <w:tr w:rsidR="009A1DAC" w:rsidRPr="009A1DAC" w:rsidTr="00CB33A7">
        <w:trPr>
          <w:jc w:val="center"/>
        </w:trPr>
        <w:tc>
          <w:tcPr>
            <w:tcW w:w="5000" w:type="pct"/>
            <w:gridSpan w:val="7"/>
            <w:shd w:val="clear" w:color="auto" w:fill="auto"/>
          </w:tcPr>
          <w:p w:rsidR="00CB33A7" w:rsidRPr="009A1DAC" w:rsidRDefault="00CB33A7" w:rsidP="0092582E">
            <w:pPr>
              <w:autoSpaceDE w:val="0"/>
              <w:autoSpaceDN w:val="0"/>
              <w:spacing w:after="0" w:line="240" w:lineRule="auto"/>
              <w:ind w:firstLine="27"/>
              <w:jc w:val="center"/>
              <w:rPr>
                <w:rFonts w:ascii="Times New Roman" w:hAnsi="Times New Roman" w:cs="Times New Roman"/>
              </w:rPr>
            </w:pPr>
            <w:r w:rsidRPr="009A1DAC">
              <w:rPr>
                <w:rFonts w:ascii="Times New Roman" w:hAnsi="Times New Roman" w:cs="Times New Roman"/>
              </w:rPr>
              <w:t xml:space="preserve">В области культуры </w:t>
            </w:r>
          </w:p>
        </w:tc>
      </w:tr>
      <w:tr w:rsidR="009A1DAC" w:rsidRPr="009A1DAC" w:rsidTr="00CB33A7">
        <w:trPr>
          <w:jc w:val="center"/>
        </w:trPr>
        <w:tc>
          <w:tcPr>
            <w:tcW w:w="291" w:type="pct"/>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19</w:t>
            </w:r>
          </w:p>
        </w:tc>
        <w:tc>
          <w:tcPr>
            <w:tcW w:w="1888" w:type="pct"/>
            <w:gridSpan w:val="2"/>
            <w:shd w:val="clear" w:color="auto" w:fill="auto"/>
          </w:tcPr>
          <w:p w:rsidR="00CB33A7" w:rsidRPr="009A1DAC" w:rsidRDefault="00CB33A7" w:rsidP="0092582E">
            <w:pPr>
              <w:spacing w:after="0" w:line="240" w:lineRule="auto"/>
              <w:rPr>
                <w:rFonts w:ascii="Times New Roman" w:hAnsi="Times New Roman" w:cs="Times New Roman"/>
              </w:rPr>
            </w:pPr>
            <w:r w:rsidRPr="009A1DAC">
              <w:rPr>
                <w:rFonts w:ascii="Times New Roman" w:hAnsi="Times New Roman" w:cs="Times New Roman"/>
              </w:rPr>
              <w:t>Размер земельного участка цирков</w:t>
            </w:r>
          </w:p>
        </w:tc>
        <w:tc>
          <w:tcPr>
            <w:tcW w:w="987" w:type="pct"/>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кв. м/тыс. ед. хранения</w:t>
            </w:r>
          </w:p>
        </w:tc>
        <w:tc>
          <w:tcPr>
            <w:tcW w:w="868" w:type="pct"/>
            <w:shd w:val="clear" w:color="auto" w:fill="auto"/>
          </w:tcPr>
          <w:p w:rsidR="00CB33A7" w:rsidRPr="009A1DAC" w:rsidRDefault="00CB33A7" w:rsidP="0092582E">
            <w:pPr>
              <w:autoSpaceDE w:val="0"/>
              <w:autoSpaceDN w:val="0"/>
              <w:spacing w:after="0" w:line="240" w:lineRule="auto"/>
              <w:ind w:firstLine="27"/>
              <w:jc w:val="center"/>
              <w:rPr>
                <w:rFonts w:ascii="Times New Roman" w:hAnsi="Times New Roman" w:cs="Times New Roman"/>
              </w:rPr>
            </w:pPr>
            <w:r w:rsidRPr="009A1DAC">
              <w:rPr>
                <w:rFonts w:ascii="Times New Roman" w:hAnsi="Times New Roman" w:cs="Times New Roman"/>
              </w:rPr>
              <w:t>+</w:t>
            </w:r>
          </w:p>
        </w:tc>
        <w:tc>
          <w:tcPr>
            <w:tcW w:w="563" w:type="pct"/>
            <w:shd w:val="clear" w:color="auto" w:fill="auto"/>
          </w:tcPr>
          <w:p w:rsidR="00CB33A7" w:rsidRPr="009A1DAC" w:rsidRDefault="00CB33A7" w:rsidP="0092582E">
            <w:pPr>
              <w:autoSpaceDE w:val="0"/>
              <w:autoSpaceDN w:val="0"/>
              <w:spacing w:after="0" w:line="240" w:lineRule="auto"/>
              <w:ind w:firstLine="27"/>
              <w:jc w:val="center"/>
              <w:rPr>
                <w:rFonts w:ascii="Times New Roman" w:hAnsi="Times New Roman" w:cs="Times New Roman"/>
              </w:rPr>
            </w:pPr>
            <w:r w:rsidRPr="009A1DAC">
              <w:rPr>
                <w:rFonts w:ascii="Times New Roman" w:hAnsi="Times New Roman" w:cs="Times New Roman"/>
              </w:rPr>
              <w:t>+</w:t>
            </w:r>
          </w:p>
        </w:tc>
        <w:tc>
          <w:tcPr>
            <w:tcW w:w="403" w:type="pct"/>
            <w:shd w:val="clear" w:color="auto" w:fill="auto"/>
          </w:tcPr>
          <w:p w:rsidR="00CB33A7" w:rsidRPr="009A1DAC" w:rsidRDefault="00CB33A7" w:rsidP="0092582E">
            <w:pPr>
              <w:autoSpaceDE w:val="0"/>
              <w:autoSpaceDN w:val="0"/>
              <w:spacing w:after="0" w:line="240" w:lineRule="auto"/>
              <w:ind w:firstLine="27"/>
              <w:jc w:val="center"/>
              <w:rPr>
                <w:rFonts w:ascii="Times New Roman" w:hAnsi="Times New Roman" w:cs="Times New Roman"/>
              </w:rPr>
            </w:pPr>
            <w:r w:rsidRPr="009A1DAC">
              <w:rPr>
                <w:rFonts w:ascii="Times New Roman" w:hAnsi="Times New Roman" w:cs="Times New Roman"/>
              </w:rPr>
              <w:t>+</w:t>
            </w:r>
          </w:p>
        </w:tc>
      </w:tr>
      <w:tr w:rsidR="009A1DAC" w:rsidRPr="009A1DAC" w:rsidTr="00CB33A7">
        <w:trPr>
          <w:jc w:val="center"/>
        </w:trPr>
        <w:tc>
          <w:tcPr>
            <w:tcW w:w="291" w:type="pct"/>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20</w:t>
            </w:r>
          </w:p>
        </w:tc>
        <w:tc>
          <w:tcPr>
            <w:tcW w:w="1888" w:type="pct"/>
            <w:gridSpan w:val="2"/>
            <w:shd w:val="clear" w:color="auto" w:fill="auto"/>
          </w:tcPr>
          <w:p w:rsidR="00CB33A7" w:rsidRPr="009A1DAC" w:rsidRDefault="00CB33A7" w:rsidP="0092582E">
            <w:pPr>
              <w:autoSpaceDE w:val="0"/>
              <w:autoSpaceDN w:val="0"/>
              <w:spacing w:after="0" w:line="240" w:lineRule="auto"/>
              <w:ind w:firstLine="27"/>
              <w:rPr>
                <w:rFonts w:ascii="Times New Roman" w:hAnsi="Times New Roman" w:cs="Times New Roman"/>
              </w:rPr>
            </w:pPr>
            <w:r w:rsidRPr="009A1DAC">
              <w:rPr>
                <w:rFonts w:ascii="Times New Roman" w:hAnsi="Times New Roman" w:cs="Times New Roman"/>
              </w:rPr>
              <w:t>Уровень обеспеченности библиотеками</w:t>
            </w:r>
          </w:p>
        </w:tc>
        <w:tc>
          <w:tcPr>
            <w:tcW w:w="987" w:type="pct"/>
            <w:shd w:val="clear" w:color="auto" w:fill="auto"/>
          </w:tcPr>
          <w:p w:rsidR="00CB33A7" w:rsidRPr="009A1DAC" w:rsidRDefault="00CB33A7" w:rsidP="0092582E">
            <w:pPr>
              <w:autoSpaceDE w:val="0"/>
              <w:autoSpaceDN w:val="0"/>
              <w:spacing w:after="0" w:line="240" w:lineRule="auto"/>
              <w:ind w:firstLine="27"/>
              <w:jc w:val="center"/>
              <w:rPr>
                <w:rFonts w:ascii="Times New Roman" w:hAnsi="Times New Roman" w:cs="Times New Roman"/>
              </w:rPr>
            </w:pPr>
            <w:r w:rsidRPr="009A1DAC">
              <w:rPr>
                <w:rFonts w:ascii="Times New Roman" w:hAnsi="Times New Roman" w:cs="Times New Roman"/>
              </w:rPr>
              <w:t>объект</w:t>
            </w:r>
          </w:p>
        </w:tc>
        <w:tc>
          <w:tcPr>
            <w:tcW w:w="868" w:type="pct"/>
            <w:shd w:val="clear" w:color="auto" w:fill="auto"/>
          </w:tcPr>
          <w:p w:rsidR="00CB33A7" w:rsidRPr="009A1DAC" w:rsidRDefault="00CB33A7" w:rsidP="0092582E">
            <w:pPr>
              <w:autoSpaceDE w:val="0"/>
              <w:autoSpaceDN w:val="0"/>
              <w:spacing w:after="0" w:line="240" w:lineRule="auto"/>
              <w:ind w:firstLine="27"/>
              <w:jc w:val="center"/>
              <w:rPr>
                <w:rFonts w:ascii="Times New Roman" w:hAnsi="Times New Roman" w:cs="Times New Roman"/>
              </w:rPr>
            </w:pPr>
            <w:r w:rsidRPr="009A1DAC">
              <w:rPr>
                <w:rFonts w:ascii="Times New Roman" w:hAnsi="Times New Roman" w:cs="Times New Roman"/>
              </w:rPr>
              <w:t>+</w:t>
            </w:r>
          </w:p>
        </w:tc>
        <w:tc>
          <w:tcPr>
            <w:tcW w:w="563" w:type="pct"/>
            <w:shd w:val="clear" w:color="auto" w:fill="auto"/>
          </w:tcPr>
          <w:p w:rsidR="00CB33A7" w:rsidRPr="009A1DAC" w:rsidRDefault="00CB33A7" w:rsidP="0092582E">
            <w:pPr>
              <w:autoSpaceDE w:val="0"/>
              <w:autoSpaceDN w:val="0"/>
              <w:spacing w:after="0" w:line="240" w:lineRule="auto"/>
              <w:ind w:firstLine="27"/>
              <w:jc w:val="center"/>
              <w:rPr>
                <w:rFonts w:ascii="Times New Roman" w:hAnsi="Times New Roman" w:cs="Times New Roman"/>
              </w:rPr>
            </w:pPr>
            <w:r w:rsidRPr="009A1DAC">
              <w:rPr>
                <w:rFonts w:ascii="Times New Roman" w:hAnsi="Times New Roman" w:cs="Times New Roman"/>
              </w:rPr>
              <w:t>-</w:t>
            </w:r>
          </w:p>
        </w:tc>
        <w:tc>
          <w:tcPr>
            <w:tcW w:w="403" w:type="pct"/>
            <w:shd w:val="clear" w:color="auto" w:fill="auto"/>
          </w:tcPr>
          <w:p w:rsidR="00CB33A7" w:rsidRPr="009A1DAC" w:rsidRDefault="00CB33A7" w:rsidP="0092582E">
            <w:pPr>
              <w:autoSpaceDE w:val="0"/>
              <w:autoSpaceDN w:val="0"/>
              <w:spacing w:after="0" w:line="240" w:lineRule="auto"/>
              <w:ind w:firstLine="27"/>
              <w:jc w:val="center"/>
              <w:rPr>
                <w:rFonts w:ascii="Times New Roman" w:hAnsi="Times New Roman" w:cs="Times New Roman"/>
              </w:rPr>
            </w:pPr>
            <w:r w:rsidRPr="009A1DAC">
              <w:rPr>
                <w:rFonts w:ascii="Times New Roman" w:hAnsi="Times New Roman" w:cs="Times New Roman"/>
              </w:rPr>
              <w:t>-</w:t>
            </w:r>
          </w:p>
        </w:tc>
      </w:tr>
      <w:tr w:rsidR="009A1DAC" w:rsidRPr="009A1DAC" w:rsidTr="00CB33A7">
        <w:trPr>
          <w:jc w:val="center"/>
        </w:trPr>
        <w:tc>
          <w:tcPr>
            <w:tcW w:w="291" w:type="pct"/>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21</w:t>
            </w:r>
          </w:p>
        </w:tc>
        <w:tc>
          <w:tcPr>
            <w:tcW w:w="1888" w:type="pct"/>
            <w:gridSpan w:val="2"/>
            <w:shd w:val="clear" w:color="auto" w:fill="auto"/>
          </w:tcPr>
          <w:p w:rsidR="00CB33A7" w:rsidRPr="009A1DAC" w:rsidRDefault="00CB33A7" w:rsidP="0092582E">
            <w:pPr>
              <w:autoSpaceDE w:val="0"/>
              <w:autoSpaceDN w:val="0"/>
              <w:spacing w:after="0" w:line="240" w:lineRule="auto"/>
              <w:ind w:firstLine="27"/>
              <w:rPr>
                <w:rFonts w:ascii="Times New Roman" w:hAnsi="Times New Roman" w:cs="Times New Roman"/>
              </w:rPr>
            </w:pPr>
            <w:r w:rsidRPr="009A1DAC">
              <w:rPr>
                <w:rFonts w:ascii="Times New Roman" w:hAnsi="Times New Roman" w:cs="Times New Roman"/>
              </w:rPr>
              <w:t>Уровень территориальной доступности библиотек</w:t>
            </w:r>
          </w:p>
        </w:tc>
        <w:tc>
          <w:tcPr>
            <w:tcW w:w="987" w:type="pct"/>
            <w:shd w:val="clear" w:color="auto" w:fill="auto"/>
          </w:tcPr>
          <w:p w:rsidR="00CB33A7" w:rsidRPr="009A1DAC" w:rsidRDefault="00CB33A7" w:rsidP="0092582E">
            <w:pPr>
              <w:autoSpaceDE w:val="0"/>
              <w:autoSpaceDN w:val="0"/>
              <w:spacing w:after="0" w:line="240" w:lineRule="auto"/>
              <w:ind w:firstLine="27"/>
              <w:jc w:val="center"/>
              <w:rPr>
                <w:rFonts w:ascii="Times New Roman" w:hAnsi="Times New Roman" w:cs="Times New Roman"/>
              </w:rPr>
            </w:pPr>
            <w:r w:rsidRPr="009A1DAC">
              <w:rPr>
                <w:rFonts w:ascii="Times New Roman" w:hAnsi="Times New Roman" w:cs="Times New Roman"/>
              </w:rPr>
              <w:t>мин</w:t>
            </w:r>
          </w:p>
        </w:tc>
        <w:tc>
          <w:tcPr>
            <w:tcW w:w="868" w:type="pct"/>
            <w:shd w:val="clear" w:color="auto" w:fill="auto"/>
          </w:tcPr>
          <w:p w:rsidR="00CB33A7" w:rsidRPr="009A1DAC" w:rsidRDefault="00CB33A7" w:rsidP="0092582E">
            <w:pPr>
              <w:autoSpaceDE w:val="0"/>
              <w:autoSpaceDN w:val="0"/>
              <w:spacing w:after="0" w:line="240" w:lineRule="auto"/>
              <w:ind w:firstLine="27"/>
              <w:jc w:val="center"/>
              <w:rPr>
                <w:rFonts w:ascii="Times New Roman" w:hAnsi="Times New Roman" w:cs="Times New Roman"/>
              </w:rPr>
            </w:pPr>
            <w:r w:rsidRPr="009A1DAC">
              <w:rPr>
                <w:rFonts w:ascii="Times New Roman" w:hAnsi="Times New Roman" w:cs="Times New Roman"/>
              </w:rPr>
              <w:t>+</w:t>
            </w:r>
          </w:p>
        </w:tc>
        <w:tc>
          <w:tcPr>
            <w:tcW w:w="563" w:type="pct"/>
            <w:shd w:val="clear" w:color="auto" w:fill="auto"/>
          </w:tcPr>
          <w:p w:rsidR="00CB33A7" w:rsidRPr="009A1DAC" w:rsidRDefault="00CB33A7" w:rsidP="0092582E">
            <w:pPr>
              <w:autoSpaceDE w:val="0"/>
              <w:autoSpaceDN w:val="0"/>
              <w:spacing w:after="0" w:line="240" w:lineRule="auto"/>
              <w:ind w:firstLine="27"/>
              <w:jc w:val="center"/>
              <w:rPr>
                <w:rFonts w:ascii="Times New Roman" w:hAnsi="Times New Roman" w:cs="Times New Roman"/>
              </w:rPr>
            </w:pPr>
            <w:r w:rsidRPr="009A1DAC">
              <w:rPr>
                <w:rFonts w:ascii="Times New Roman" w:hAnsi="Times New Roman" w:cs="Times New Roman"/>
              </w:rPr>
              <w:t>-</w:t>
            </w:r>
          </w:p>
        </w:tc>
        <w:tc>
          <w:tcPr>
            <w:tcW w:w="403" w:type="pct"/>
            <w:shd w:val="clear" w:color="auto" w:fill="auto"/>
          </w:tcPr>
          <w:p w:rsidR="00CB33A7" w:rsidRPr="009A1DAC" w:rsidRDefault="00CB33A7" w:rsidP="0092582E">
            <w:pPr>
              <w:autoSpaceDE w:val="0"/>
              <w:autoSpaceDN w:val="0"/>
              <w:spacing w:after="0" w:line="240" w:lineRule="auto"/>
              <w:ind w:firstLine="27"/>
              <w:jc w:val="center"/>
              <w:rPr>
                <w:rFonts w:ascii="Times New Roman" w:hAnsi="Times New Roman" w:cs="Times New Roman"/>
              </w:rPr>
            </w:pPr>
            <w:r w:rsidRPr="009A1DAC">
              <w:rPr>
                <w:rFonts w:ascii="Times New Roman" w:hAnsi="Times New Roman" w:cs="Times New Roman"/>
              </w:rPr>
              <w:t>-</w:t>
            </w:r>
          </w:p>
        </w:tc>
      </w:tr>
      <w:tr w:rsidR="009A1DAC" w:rsidRPr="009A1DAC" w:rsidTr="00CB33A7">
        <w:trPr>
          <w:jc w:val="center"/>
        </w:trPr>
        <w:tc>
          <w:tcPr>
            <w:tcW w:w="291" w:type="pct"/>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22</w:t>
            </w:r>
          </w:p>
        </w:tc>
        <w:tc>
          <w:tcPr>
            <w:tcW w:w="1888" w:type="pct"/>
            <w:gridSpan w:val="2"/>
            <w:shd w:val="clear" w:color="auto" w:fill="auto"/>
          </w:tcPr>
          <w:p w:rsidR="00CB33A7" w:rsidRPr="009A1DAC" w:rsidRDefault="00CB33A7" w:rsidP="0092582E">
            <w:pPr>
              <w:spacing w:after="0" w:line="240" w:lineRule="auto"/>
              <w:rPr>
                <w:rFonts w:ascii="Times New Roman" w:hAnsi="Times New Roman" w:cs="Times New Roman"/>
              </w:rPr>
            </w:pPr>
            <w:r w:rsidRPr="009A1DAC">
              <w:rPr>
                <w:rFonts w:ascii="Times New Roman" w:hAnsi="Times New Roman" w:cs="Times New Roman"/>
              </w:rPr>
              <w:t>Размер земельного участка библиотек</w:t>
            </w:r>
          </w:p>
        </w:tc>
        <w:tc>
          <w:tcPr>
            <w:tcW w:w="987" w:type="pct"/>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кв. м/тыс. ед. хранения</w:t>
            </w:r>
          </w:p>
        </w:tc>
        <w:tc>
          <w:tcPr>
            <w:tcW w:w="868" w:type="pct"/>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w:t>
            </w:r>
          </w:p>
        </w:tc>
        <w:tc>
          <w:tcPr>
            <w:tcW w:w="563" w:type="pct"/>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w:t>
            </w:r>
          </w:p>
        </w:tc>
        <w:tc>
          <w:tcPr>
            <w:tcW w:w="403" w:type="pct"/>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w:t>
            </w:r>
          </w:p>
        </w:tc>
      </w:tr>
      <w:tr w:rsidR="009A1DAC" w:rsidRPr="009A1DAC" w:rsidTr="00CB33A7">
        <w:trPr>
          <w:jc w:val="center"/>
        </w:trPr>
        <w:tc>
          <w:tcPr>
            <w:tcW w:w="291" w:type="pct"/>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23</w:t>
            </w:r>
          </w:p>
        </w:tc>
        <w:tc>
          <w:tcPr>
            <w:tcW w:w="1888" w:type="pct"/>
            <w:gridSpan w:val="2"/>
            <w:shd w:val="clear" w:color="auto" w:fill="auto"/>
          </w:tcPr>
          <w:p w:rsidR="00CB33A7" w:rsidRPr="009A1DAC" w:rsidRDefault="00CB33A7" w:rsidP="0092582E">
            <w:pPr>
              <w:autoSpaceDE w:val="0"/>
              <w:autoSpaceDN w:val="0"/>
              <w:spacing w:after="0" w:line="240" w:lineRule="auto"/>
              <w:ind w:firstLine="27"/>
              <w:rPr>
                <w:rFonts w:ascii="Times New Roman" w:hAnsi="Times New Roman" w:cs="Times New Roman"/>
              </w:rPr>
            </w:pPr>
            <w:r w:rsidRPr="009A1DAC">
              <w:rPr>
                <w:rFonts w:ascii="Times New Roman" w:hAnsi="Times New Roman" w:cs="Times New Roman"/>
              </w:rPr>
              <w:t>Уровень обеспеченности объектами культуры клубного типа</w:t>
            </w:r>
          </w:p>
        </w:tc>
        <w:tc>
          <w:tcPr>
            <w:tcW w:w="987" w:type="pct"/>
            <w:shd w:val="clear" w:color="auto" w:fill="auto"/>
          </w:tcPr>
          <w:p w:rsidR="00CB33A7" w:rsidRPr="009A1DAC" w:rsidRDefault="00CB33A7" w:rsidP="0092582E">
            <w:pPr>
              <w:autoSpaceDE w:val="0"/>
              <w:autoSpaceDN w:val="0"/>
              <w:spacing w:after="0" w:line="240" w:lineRule="auto"/>
              <w:ind w:firstLine="27"/>
              <w:jc w:val="center"/>
              <w:rPr>
                <w:rFonts w:ascii="Times New Roman" w:hAnsi="Times New Roman" w:cs="Times New Roman"/>
              </w:rPr>
            </w:pPr>
            <w:r w:rsidRPr="009A1DAC">
              <w:rPr>
                <w:rFonts w:ascii="Times New Roman" w:hAnsi="Times New Roman" w:cs="Times New Roman"/>
              </w:rPr>
              <w:t>объект</w:t>
            </w:r>
          </w:p>
        </w:tc>
        <w:tc>
          <w:tcPr>
            <w:tcW w:w="868" w:type="pct"/>
            <w:shd w:val="clear" w:color="auto" w:fill="auto"/>
          </w:tcPr>
          <w:p w:rsidR="00CB33A7" w:rsidRPr="009A1DAC" w:rsidRDefault="00CB33A7" w:rsidP="0092582E">
            <w:pPr>
              <w:autoSpaceDE w:val="0"/>
              <w:autoSpaceDN w:val="0"/>
              <w:spacing w:after="0" w:line="240" w:lineRule="auto"/>
              <w:ind w:firstLine="27"/>
              <w:jc w:val="center"/>
              <w:rPr>
                <w:rFonts w:ascii="Times New Roman" w:hAnsi="Times New Roman" w:cs="Times New Roman"/>
              </w:rPr>
            </w:pPr>
            <w:r w:rsidRPr="009A1DAC">
              <w:rPr>
                <w:rFonts w:ascii="Times New Roman" w:hAnsi="Times New Roman" w:cs="Times New Roman"/>
              </w:rPr>
              <w:t>+</w:t>
            </w:r>
          </w:p>
        </w:tc>
        <w:tc>
          <w:tcPr>
            <w:tcW w:w="563" w:type="pct"/>
            <w:shd w:val="clear" w:color="auto" w:fill="auto"/>
          </w:tcPr>
          <w:p w:rsidR="00CB33A7" w:rsidRPr="009A1DAC" w:rsidRDefault="00CB33A7" w:rsidP="0092582E">
            <w:pPr>
              <w:autoSpaceDE w:val="0"/>
              <w:autoSpaceDN w:val="0"/>
              <w:spacing w:after="0" w:line="240" w:lineRule="auto"/>
              <w:ind w:firstLine="27"/>
              <w:jc w:val="center"/>
              <w:rPr>
                <w:rFonts w:ascii="Times New Roman" w:hAnsi="Times New Roman" w:cs="Times New Roman"/>
              </w:rPr>
            </w:pPr>
          </w:p>
        </w:tc>
        <w:tc>
          <w:tcPr>
            <w:tcW w:w="403" w:type="pct"/>
            <w:shd w:val="clear" w:color="auto" w:fill="auto"/>
          </w:tcPr>
          <w:p w:rsidR="00CB33A7" w:rsidRPr="009A1DAC" w:rsidRDefault="00CB33A7" w:rsidP="0092582E">
            <w:pPr>
              <w:autoSpaceDE w:val="0"/>
              <w:autoSpaceDN w:val="0"/>
              <w:spacing w:after="0" w:line="240" w:lineRule="auto"/>
              <w:ind w:firstLine="27"/>
              <w:jc w:val="center"/>
              <w:rPr>
                <w:rFonts w:ascii="Times New Roman" w:hAnsi="Times New Roman" w:cs="Times New Roman"/>
              </w:rPr>
            </w:pPr>
            <w:r w:rsidRPr="009A1DAC">
              <w:rPr>
                <w:rFonts w:ascii="Times New Roman" w:hAnsi="Times New Roman" w:cs="Times New Roman"/>
              </w:rPr>
              <w:t>-</w:t>
            </w:r>
          </w:p>
        </w:tc>
      </w:tr>
      <w:tr w:rsidR="009A1DAC" w:rsidRPr="009A1DAC" w:rsidTr="00CB33A7">
        <w:trPr>
          <w:jc w:val="center"/>
        </w:trPr>
        <w:tc>
          <w:tcPr>
            <w:tcW w:w="291" w:type="pct"/>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24</w:t>
            </w:r>
          </w:p>
        </w:tc>
        <w:tc>
          <w:tcPr>
            <w:tcW w:w="1888" w:type="pct"/>
            <w:gridSpan w:val="2"/>
            <w:shd w:val="clear" w:color="auto" w:fill="auto"/>
          </w:tcPr>
          <w:p w:rsidR="00CB33A7" w:rsidRPr="009A1DAC" w:rsidRDefault="00CB33A7" w:rsidP="0092582E">
            <w:pPr>
              <w:autoSpaceDE w:val="0"/>
              <w:autoSpaceDN w:val="0"/>
              <w:spacing w:after="0" w:line="240" w:lineRule="auto"/>
              <w:ind w:firstLine="27"/>
              <w:rPr>
                <w:rFonts w:ascii="Times New Roman" w:hAnsi="Times New Roman" w:cs="Times New Roman"/>
              </w:rPr>
            </w:pPr>
            <w:r w:rsidRPr="009A1DAC">
              <w:rPr>
                <w:rFonts w:ascii="Times New Roman" w:hAnsi="Times New Roman" w:cs="Times New Roman"/>
              </w:rPr>
              <w:t>Уровень территориальной доступности объектов культуры клубного типа</w:t>
            </w:r>
          </w:p>
        </w:tc>
        <w:tc>
          <w:tcPr>
            <w:tcW w:w="987" w:type="pct"/>
            <w:shd w:val="clear" w:color="auto" w:fill="auto"/>
          </w:tcPr>
          <w:p w:rsidR="00CB33A7" w:rsidRPr="009A1DAC" w:rsidRDefault="00CB33A7" w:rsidP="0092582E">
            <w:pPr>
              <w:autoSpaceDE w:val="0"/>
              <w:autoSpaceDN w:val="0"/>
              <w:spacing w:after="0" w:line="240" w:lineRule="auto"/>
              <w:ind w:firstLine="27"/>
              <w:jc w:val="center"/>
              <w:rPr>
                <w:rFonts w:ascii="Times New Roman" w:hAnsi="Times New Roman" w:cs="Times New Roman"/>
              </w:rPr>
            </w:pPr>
            <w:r w:rsidRPr="009A1DAC">
              <w:rPr>
                <w:rFonts w:ascii="Times New Roman" w:hAnsi="Times New Roman" w:cs="Times New Roman"/>
              </w:rPr>
              <w:t>мин</w:t>
            </w:r>
          </w:p>
        </w:tc>
        <w:tc>
          <w:tcPr>
            <w:tcW w:w="868" w:type="pct"/>
            <w:shd w:val="clear" w:color="auto" w:fill="auto"/>
          </w:tcPr>
          <w:p w:rsidR="00CB33A7" w:rsidRPr="009A1DAC" w:rsidRDefault="00CB33A7" w:rsidP="0092582E">
            <w:pPr>
              <w:autoSpaceDE w:val="0"/>
              <w:autoSpaceDN w:val="0"/>
              <w:spacing w:after="0" w:line="240" w:lineRule="auto"/>
              <w:ind w:firstLine="27"/>
              <w:jc w:val="center"/>
              <w:rPr>
                <w:rFonts w:ascii="Times New Roman" w:hAnsi="Times New Roman" w:cs="Times New Roman"/>
              </w:rPr>
            </w:pPr>
            <w:r w:rsidRPr="009A1DAC">
              <w:rPr>
                <w:rFonts w:ascii="Times New Roman" w:hAnsi="Times New Roman" w:cs="Times New Roman"/>
              </w:rPr>
              <w:t>+</w:t>
            </w:r>
          </w:p>
        </w:tc>
        <w:tc>
          <w:tcPr>
            <w:tcW w:w="563" w:type="pct"/>
            <w:shd w:val="clear" w:color="auto" w:fill="auto"/>
          </w:tcPr>
          <w:p w:rsidR="00CB33A7" w:rsidRPr="009A1DAC" w:rsidRDefault="00CB33A7" w:rsidP="0092582E">
            <w:pPr>
              <w:autoSpaceDE w:val="0"/>
              <w:autoSpaceDN w:val="0"/>
              <w:spacing w:after="0" w:line="240" w:lineRule="auto"/>
              <w:ind w:firstLine="27"/>
              <w:jc w:val="center"/>
              <w:rPr>
                <w:rFonts w:ascii="Times New Roman" w:hAnsi="Times New Roman" w:cs="Times New Roman"/>
              </w:rPr>
            </w:pPr>
            <w:r w:rsidRPr="009A1DAC">
              <w:rPr>
                <w:rFonts w:ascii="Times New Roman" w:hAnsi="Times New Roman" w:cs="Times New Roman"/>
              </w:rPr>
              <w:t>-</w:t>
            </w:r>
          </w:p>
        </w:tc>
        <w:tc>
          <w:tcPr>
            <w:tcW w:w="403" w:type="pct"/>
            <w:shd w:val="clear" w:color="auto" w:fill="auto"/>
          </w:tcPr>
          <w:p w:rsidR="00CB33A7" w:rsidRPr="009A1DAC" w:rsidRDefault="00CB33A7" w:rsidP="0092582E">
            <w:pPr>
              <w:autoSpaceDE w:val="0"/>
              <w:autoSpaceDN w:val="0"/>
              <w:spacing w:after="0" w:line="240" w:lineRule="auto"/>
              <w:ind w:firstLine="27"/>
              <w:jc w:val="center"/>
              <w:rPr>
                <w:rFonts w:ascii="Times New Roman" w:hAnsi="Times New Roman" w:cs="Times New Roman"/>
              </w:rPr>
            </w:pPr>
            <w:r w:rsidRPr="009A1DAC">
              <w:rPr>
                <w:rFonts w:ascii="Times New Roman" w:hAnsi="Times New Roman" w:cs="Times New Roman"/>
              </w:rPr>
              <w:t>-</w:t>
            </w:r>
          </w:p>
        </w:tc>
      </w:tr>
      <w:tr w:rsidR="009A1DAC" w:rsidRPr="009A1DAC" w:rsidTr="00CB33A7">
        <w:trPr>
          <w:jc w:val="center"/>
        </w:trPr>
        <w:tc>
          <w:tcPr>
            <w:tcW w:w="291" w:type="pct"/>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25</w:t>
            </w:r>
          </w:p>
        </w:tc>
        <w:tc>
          <w:tcPr>
            <w:tcW w:w="1888" w:type="pct"/>
            <w:gridSpan w:val="2"/>
            <w:shd w:val="clear" w:color="auto" w:fill="auto"/>
          </w:tcPr>
          <w:p w:rsidR="00CB33A7" w:rsidRPr="009A1DAC" w:rsidRDefault="00CB33A7" w:rsidP="0092582E">
            <w:pPr>
              <w:spacing w:after="0" w:line="240" w:lineRule="auto"/>
              <w:rPr>
                <w:rFonts w:ascii="Times New Roman" w:hAnsi="Times New Roman" w:cs="Times New Roman"/>
              </w:rPr>
            </w:pPr>
            <w:r w:rsidRPr="009A1DAC">
              <w:rPr>
                <w:rFonts w:ascii="Times New Roman" w:hAnsi="Times New Roman" w:cs="Times New Roman"/>
              </w:rPr>
              <w:t>Размер земельного участка объектов культуры клубного типа</w:t>
            </w:r>
          </w:p>
        </w:tc>
        <w:tc>
          <w:tcPr>
            <w:tcW w:w="987" w:type="pct"/>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кв. м/объект</w:t>
            </w:r>
          </w:p>
        </w:tc>
        <w:tc>
          <w:tcPr>
            <w:tcW w:w="868" w:type="pct"/>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w:t>
            </w:r>
          </w:p>
        </w:tc>
        <w:tc>
          <w:tcPr>
            <w:tcW w:w="563" w:type="pct"/>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w:t>
            </w:r>
          </w:p>
        </w:tc>
        <w:tc>
          <w:tcPr>
            <w:tcW w:w="403" w:type="pct"/>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w:t>
            </w:r>
          </w:p>
        </w:tc>
      </w:tr>
      <w:tr w:rsidR="009A1DAC" w:rsidRPr="009A1DAC" w:rsidTr="00CB33A7">
        <w:trPr>
          <w:jc w:val="center"/>
        </w:trPr>
        <w:tc>
          <w:tcPr>
            <w:tcW w:w="291" w:type="pct"/>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26</w:t>
            </w:r>
          </w:p>
        </w:tc>
        <w:tc>
          <w:tcPr>
            <w:tcW w:w="1888" w:type="pct"/>
            <w:gridSpan w:val="2"/>
            <w:shd w:val="clear" w:color="auto" w:fill="auto"/>
          </w:tcPr>
          <w:p w:rsidR="00CB33A7" w:rsidRPr="009A1DAC" w:rsidRDefault="00CB33A7" w:rsidP="0092582E">
            <w:pPr>
              <w:autoSpaceDE w:val="0"/>
              <w:autoSpaceDN w:val="0"/>
              <w:spacing w:after="0" w:line="240" w:lineRule="auto"/>
              <w:ind w:firstLine="27"/>
              <w:rPr>
                <w:rFonts w:ascii="Times New Roman" w:hAnsi="Times New Roman" w:cs="Times New Roman"/>
              </w:rPr>
            </w:pPr>
            <w:r w:rsidRPr="009A1DAC">
              <w:rPr>
                <w:rFonts w:ascii="Times New Roman" w:hAnsi="Times New Roman" w:cs="Times New Roman"/>
              </w:rPr>
              <w:t>Уровень обеспеченности музеями</w:t>
            </w:r>
          </w:p>
        </w:tc>
        <w:tc>
          <w:tcPr>
            <w:tcW w:w="987" w:type="pct"/>
            <w:shd w:val="clear" w:color="auto" w:fill="auto"/>
          </w:tcPr>
          <w:p w:rsidR="00CB33A7" w:rsidRPr="009A1DAC" w:rsidRDefault="00CB33A7" w:rsidP="0092582E">
            <w:pPr>
              <w:autoSpaceDE w:val="0"/>
              <w:autoSpaceDN w:val="0"/>
              <w:spacing w:after="0" w:line="240" w:lineRule="auto"/>
              <w:ind w:firstLine="27"/>
              <w:jc w:val="center"/>
              <w:rPr>
                <w:rFonts w:ascii="Times New Roman" w:hAnsi="Times New Roman" w:cs="Times New Roman"/>
              </w:rPr>
            </w:pPr>
            <w:r w:rsidRPr="009A1DAC">
              <w:rPr>
                <w:rFonts w:ascii="Times New Roman" w:hAnsi="Times New Roman" w:cs="Times New Roman"/>
              </w:rPr>
              <w:t>объект</w:t>
            </w:r>
          </w:p>
        </w:tc>
        <w:tc>
          <w:tcPr>
            <w:tcW w:w="868" w:type="pct"/>
            <w:shd w:val="clear" w:color="auto" w:fill="auto"/>
          </w:tcPr>
          <w:p w:rsidR="00CB33A7" w:rsidRPr="009A1DAC" w:rsidRDefault="00CB33A7" w:rsidP="0092582E">
            <w:pPr>
              <w:autoSpaceDE w:val="0"/>
              <w:autoSpaceDN w:val="0"/>
              <w:spacing w:after="0" w:line="240" w:lineRule="auto"/>
              <w:ind w:firstLine="27"/>
              <w:jc w:val="center"/>
              <w:rPr>
                <w:rFonts w:ascii="Times New Roman" w:hAnsi="Times New Roman" w:cs="Times New Roman"/>
              </w:rPr>
            </w:pPr>
            <w:r w:rsidRPr="009A1DAC">
              <w:rPr>
                <w:rFonts w:ascii="Times New Roman" w:hAnsi="Times New Roman" w:cs="Times New Roman"/>
              </w:rPr>
              <w:t>+</w:t>
            </w:r>
          </w:p>
        </w:tc>
        <w:tc>
          <w:tcPr>
            <w:tcW w:w="563" w:type="pct"/>
            <w:shd w:val="clear" w:color="auto" w:fill="auto"/>
          </w:tcPr>
          <w:p w:rsidR="00CB33A7" w:rsidRPr="009A1DAC" w:rsidRDefault="00CB33A7" w:rsidP="0092582E">
            <w:pPr>
              <w:autoSpaceDE w:val="0"/>
              <w:autoSpaceDN w:val="0"/>
              <w:spacing w:after="0" w:line="240" w:lineRule="auto"/>
              <w:ind w:firstLine="27"/>
              <w:jc w:val="center"/>
              <w:rPr>
                <w:rFonts w:ascii="Times New Roman" w:hAnsi="Times New Roman" w:cs="Times New Roman"/>
              </w:rPr>
            </w:pPr>
            <w:r w:rsidRPr="009A1DAC">
              <w:rPr>
                <w:rFonts w:ascii="Times New Roman" w:hAnsi="Times New Roman" w:cs="Times New Roman"/>
              </w:rPr>
              <w:t>-</w:t>
            </w:r>
          </w:p>
        </w:tc>
        <w:tc>
          <w:tcPr>
            <w:tcW w:w="403" w:type="pct"/>
            <w:shd w:val="clear" w:color="auto" w:fill="auto"/>
          </w:tcPr>
          <w:p w:rsidR="00CB33A7" w:rsidRPr="009A1DAC" w:rsidRDefault="00CB33A7" w:rsidP="0092582E">
            <w:pPr>
              <w:autoSpaceDE w:val="0"/>
              <w:autoSpaceDN w:val="0"/>
              <w:spacing w:after="0" w:line="240" w:lineRule="auto"/>
              <w:ind w:firstLine="27"/>
              <w:jc w:val="center"/>
              <w:rPr>
                <w:rFonts w:ascii="Times New Roman" w:hAnsi="Times New Roman" w:cs="Times New Roman"/>
              </w:rPr>
            </w:pPr>
            <w:r w:rsidRPr="009A1DAC">
              <w:rPr>
                <w:rFonts w:ascii="Times New Roman" w:hAnsi="Times New Roman" w:cs="Times New Roman"/>
              </w:rPr>
              <w:t>-</w:t>
            </w:r>
          </w:p>
        </w:tc>
      </w:tr>
      <w:tr w:rsidR="009A1DAC" w:rsidRPr="009A1DAC" w:rsidTr="00CB33A7">
        <w:trPr>
          <w:jc w:val="center"/>
        </w:trPr>
        <w:tc>
          <w:tcPr>
            <w:tcW w:w="291" w:type="pct"/>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27</w:t>
            </w:r>
          </w:p>
        </w:tc>
        <w:tc>
          <w:tcPr>
            <w:tcW w:w="1888" w:type="pct"/>
            <w:gridSpan w:val="2"/>
            <w:shd w:val="clear" w:color="auto" w:fill="auto"/>
          </w:tcPr>
          <w:p w:rsidR="00CB33A7" w:rsidRPr="009A1DAC" w:rsidRDefault="00CB33A7" w:rsidP="0092582E">
            <w:pPr>
              <w:spacing w:after="0" w:line="240" w:lineRule="auto"/>
              <w:rPr>
                <w:rFonts w:ascii="Times New Roman" w:hAnsi="Times New Roman" w:cs="Times New Roman"/>
              </w:rPr>
            </w:pPr>
            <w:r w:rsidRPr="009A1DAC">
              <w:rPr>
                <w:rFonts w:ascii="Times New Roman" w:hAnsi="Times New Roman" w:cs="Times New Roman"/>
              </w:rPr>
              <w:t>Размер земельного участка музеев</w:t>
            </w:r>
          </w:p>
        </w:tc>
        <w:tc>
          <w:tcPr>
            <w:tcW w:w="987" w:type="pct"/>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га</w:t>
            </w:r>
          </w:p>
        </w:tc>
        <w:tc>
          <w:tcPr>
            <w:tcW w:w="868" w:type="pct"/>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w:t>
            </w:r>
          </w:p>
        </w:tc>
        <w:tc>
          <w:tcPr>
            <w:tcW w:w="563" w:type="pct"/>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w:t>
            </w:r>
          </w:p>
        </w:tc>
        <w:tc>
          <w:tcPr>
            <w:tcW w:w="403" w:type="pct"/>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w:t>
            </w:r>
          </w:p>
        </w:tc>
      </w:tr>
      <w:tr w:rsidR="009A1DAC" w:rsidRPr="009A1DAC" w:rsidTr="00CB33A7">
        <w:trPr>
          <w:jc w:val="center"/>
        </w:trPr>
        <w:tc>
          <w:tcPr>
            <w:tcW w:w="291" w:type="pct"/>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28</w:t>
            </w:r>
          </w:p>
        </w:tc>
        <w:tc>
          <w:tcPr>
            <w:tcW w:w="1888" w:type="pct"/>
            <w:gridSpan w:val="2"/>
            <w:shd w:val="clear" w:color="auto" w:fill="auto"/>
          </w:tcPr>
          <w:p w:rsidR="00CB33A7" w:rsidRPr="009A1DAC" w:rsidRDefault="00CB33A7" w:rsidP="0092582E">
            <w:pPr>
              <w:autoSpaceDE w:val="0"/>
              <w:autoSpaceDN w:val="0"/>
              <w:spacing w:after="0" w:line="240" w:lineRule="auto"/>
              <w:ind w:firstLine="27"/>
              <w:rPr>
                <w:rFonts w:ascii="Times New Roman" w:hAnsi="Times New Roman" w:cs="Times New Roman"/>
              </w:rPr>
            </w:pPr>
            <w:r w:rsidRPr="009A1DAC">
              <w:rPr>
                <w:rFonts w:ascii="Times New Roman" w:hAnsi="Times New Roman" w:cs="Times New Roman"/>
              </w:rPr>
              <w:t>Уровень территориальной доступности музеев</w:t>
            </w:r>
          </w:p>
        </w:tc>
        <w:tc>
          <w:tcPr>
            <w:tcW w:w="987" w:type="pct"/>
            <w:shd w:val="clear" w:color="auto" w:fill="auto"/>
          </w:tcPr>
          <w:p w:rsidR="00CB33A7" w:rsidRPr="009A1DAC" w:rsidRDefault="00CB33A7" w:rsidP="0092582E">
            <w:pPr>
              <w:autoSpaceDE w:val="0"/>
              <w:autoSpaceDN w:val="0"/>
              <w:spacing w:after="0" w:line="240" w:lineRule="auto"/>
              <w:ind w:firstLine="27"/>
              <w:jc w:val="center"/>
              <w:rPr>
                <w:rFonts w:ascii="Times New Roman" w:hAnsi="Times New Roman" w:cs="Times New Roman"/>
              </w:rPr>
            </w:pPr>
            <w:r w:rsidRPr="009A1DAC">
              <w:rPr>
                <w:rFonts w:ascii="Times New Roman" w:hAnsi="Times New Roman" w:cs="Times New Roman"/>
              </w:rPr>
              <w:t>мин</w:t>
            </w:r>
          </w:p>
        </w:tc>
        <w:tc>
          <w:tcPr>
            <w:tcW w:w="868" w:type="pct"/>
            <w:shd w:val="clear" w:color="auto" w:fill="auto"/>
          </w:tcPr>
          <w:p w:rsidR="00CB33A7" w:rsidRPr="009A1DAC" w:rsidRDefault="00CB33A7" w:rsidP="0092582E">
            <w:pPr>
              <w:autoSpaceDE w:val="0"/>
              <w:autoSpaceDN w:val="0"/>
              <w:spacing w:after="0" w:line="240" w:lineRule="auto"/>
              <w:ind w:firstLine="27"/>
              <w:jc w:val="center"/>
              <w:rPr>
                <w:rFonts w:ascii="Times New Roman" w:hAnsi="Times New Roman" w:cs="Times New Roman"/>
              </w:rPr>
            </w:pPr>
            <w:r w:rsidRPr="009A1DAC">
              <w:rPr>
                <w:rFonts w:ascii="Times New Roman" w:hAnsi="Times New Roman" w:cs="Times New Roman"/>
              </w:rPr>
              <w:t>+</w:t>
            </w:r>
          </w:p>
        </w:tc>
        <w:tc>
          <w:tcPr>
            <w:tcW w:w="563" w:type="pct"/>
            <w:shd w:val="clear" w:color="auto" w:fill="auto"/>
          </w:tcPr>
          <w:p w:rsidR="00CB33A7" w:rsidRPr="009A1DAC" w:rsidRDefault="00CB33A7" w:rsidP="0092582E">
            <w:pPr>
              <w:autoSpaceDE w:val="0"/>
              <w:autoSpaceDN w:val="0"/>
              <w:spacing w:after="0" w:line="240" w:lineRule="auto"/>
              <w:ind w:firstLine="27"/>
              <w:jc w:val="center"/>
              <w:rPr>
                <w:rFonts w:ascii="Times New Roman" w:hAnsi="Times New Roman" w:cs="Times New Roman"/>
              </w:rPr>
            </w:pPr>
            <w:r w:rsidRPr="009A1DAC">
              <w:rPr>
                <w:rFonts w:ascii="Times New Roman" w:hAnsi="Times New Roman" w:cs="Times New Roman"/>
              </w:rPr>
              <w:t>-</w:t>
            </w:r>
          </w:p>
        </w:tc>
        <w:tc>
          <w:tcPr>
            <w:tcW w:w="403" w:type="pct"/>
            <w:shd w:val="clear" w:color="auto" w:fill="auto"/>
          </w:tcPr>
          <w:p w:rsidR="00CB33A7" w:rsidRPr="009A1DAC" w:rsidRDefault="00CB33A7" w:rsidP="0092582E">
            <w:pPr>
              <w:autoSpaceDE w:val="0"/>
              <w:autoSpaceDN w:val="0"/>
              <w:spacing w:after="0" w:line="240" w:lineRule="auto"/>
              <w:ind w:firstLine="27"/>
              <w:jc w:val="center"/>
              <w:rPr>
                <w:rFonts w:ascii="Times New Roman" w:hAnsi="Times New Roman" w:cs="Times New Roman"/>
              </w:rPr>
            </w:pPr>
            <w:r w:rsidRPr="009A1DAC">
              <w:rPr>
                <w:rFonts w:ascii="Times New Roman" w:hAnsi="Times New Roman" w:cs="Times New Roman"/>
              </w:rPr>
              <w:t>-</w:t>
            </w:r>
          </w:p>
        </w:tc>
      </w:tr>
      <w:tr w:rsidR="009A1DAC" w:rsidRPr="009A1DAC" w:rsidTr="00CB33A7">
        <w:trPr>
          <w:jc w:val="center"/>
        </w:trPr>
        <w:tc>
          <w:tcPr>
            <w:tcW w:w="291" w:type="pct"/>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29</w:t>
            </w:r>
          </w:p>
        </w:tc>
        <w:tc>
          <w:tcPr>
            <w:tcW w:w="1888" w:type="pct"/>
            <w:gridSpan w:val="2"/>
            <w:shd w:val="clear" w:color="auto" w:fill="auto"/>
          </w:tcPr>
          <w:p w:rsidR="00CB33A7" w:rsidRPr="009A1DAC" w:rsidRDefault="00CB33A7" w:rsidP="0092582E">
            <w:pPr>
              <w:autoSpaceDE w:val="0"/>
              <w:autoSpaceDN w:val="0"/>
              <w:spacing w:after="0" w:line="240" w:lineRule="auto"/>
              <w:ind w:firstLine="27"/>
              <w:rPr>
                <w:rFonts w:ascii="Times New Roman" w:hAnsi="Times New Roman" w:cs="Times New Roman"/>
              </w:rPr>
            </w:pPr>
            <w:r w:rsidRPr="009A1DAC">
              <w:rPr>
                <w:rFonts w:ascii="Times New Roman" w:hAnsi="Times New Roman" w:cs="Times New Roman"/>
              </w:rPr>
              <w:t>Уровень обеспеченности выставочными залами, картинными галереями</w:t>
            </w:r>
          </w:p>
        </w:tc>
        <w:tc>
          <w:tcPr>
            <w:tcW w:w="987" w:type="pct"/>
            <w:shd w:val="clear" w:color="auto" w:fill="auto"/>
          </w:tcPr>
          <w:p w:rsidR="00CB33A7" w:rsidRPr="009A1DAC" w:rsidRDefault="00CB33A7" w:rsidP="0092582E">
            <w:pPr>
              <w:autoSpaceDE w:val="0"/>
              <w:autoSpaceDN w:val="0"/>
              <w:spacing w:after="0" w:line="240" w:lineRule="auto"/>
              <w:ind w:firstLine="27"/>
              <w:jc w:val="center"/>
              <w:rPr>
                <w:rFonts w:ascii="Times New Roman" w:hAnsi="Times New Roman" w:cs="Times New Roman"/>
              </w:rPr>
            </w:pPr>
            <w:r w:rsidRPr="009A1DAC">
              <w:rPr>
                <w:rFonts w:ascii="Times New Roman" w:hAnsi="Times New Roman" w:cs="Times New Roman"/>
              </w:rPr>
              <w:t>объект</w:t>
            </w:r>
          </w:p>
        </w:tc>
        <w:tc>
          <w:tcPr>
            <w:tcW w:w="868" w:type="pct"/>
            <w:shd w:val="clear" w:color="auto" w:fill="auto"/>
          </w:tcPr>
          <w:p w:rsidR="00CB33A7" w:rsidRPr="009A1DAC" w:rsidRDefault="00CB33A7" w:rsidP="0092582E">
            <w:pPr>
              <w:autoSpaceDE w:val="0"/>
              <w:autoSpaceDN w:val="0"/>
              <w:spacing w:after="0" w:line="240" w:lineRule="auto"/>
              <w:ind w:firstLine="27"/>
              <w:jc w:val="center"/>
              <w:rPr>
                <w:rFonts w:ascii="Times New Roman" w:hAnsi="Times New Roman" w:cs="Times New Roman"/>
              </w:rPr>
            </w:pPr>
            <w:r w:rsidRPr="009A1DAC">
              <w:rPr>
                <w:rFonts w:ascii="Times New Roman" w:hAnsi="Times New Roman" w:cs="Times New Roman"/>
              </w:rPr>
              <w:t>+</w:t>
            </w:r>
          </w:p>
        </w:tc>
        <w:tc>
          <w:tcPr>
            <w:tcW w:w="563" w:type="pct"/>
            <w:shd w:val="clear" w:color="auto" w:fill="auto"/>
          </w:tcPr>
          <w:p w:rsidR="00CB33A7" w:rsidRPr="009A1DAC" w:rsidRDefault="00CB33A7" w:rsidP="0092582E">
            <w:pPr>
              <w:autoSpaceDE w:val="0"/>
              <w:autoSpaceDN w:val="0"/>
              <w:spacing w:after="0" w:line="240" w:lineRule="auto"/>
              <w:ind w:firstLine="27"/>
              <w:jc w:val="center"/>
              <w:rPr>
                <w:rFonts w:ascii="Times New Roman" w:hAnsi="Times New Roman" w:cs="Times New Roman"/>
              </w:rPr>
            </w:pPr>
          </w:p>
        </w:tc>
        <w:tc>
          <w:tcPr>
            <w:tcW w:w="403" w:type="pct"/>
            <w:shd w:val="clear" w:color="auto" w:fill="auto"/>
          </w:tcPr>
          <w:p w:rsidR="00CB33A7" w:rsidRPr="009A1DAC" w:rsidRDefault="00CB33A7" w:rsidP="0092582E">
            <w:pPr>
              <w:autoSpaceDE w:val="0"/>
              <w:autoSpaceDN w:val="0"/>
              <w:spacing w:after="0" w:line="240" w:lineRule="auto"/>
              <w:ind w:firstLine="27"/>
              <w:jc w:val="center"/>
              <w:rPr>
                <w:rFonts w:ascii="Times New Roman" w:hAnsi="Times New Roman" w:cs="Times New Roman"/>
              </w:rPr>
            </w:pPr>
          </w:p>
        </w:tc>
      </w:tr>
      <w:tr w:rsidR="009A1DAC" w:rsidRPr="009A1DAC" w:rsidTr="00CB33A7">
        <w:trPr>
          <w:jc w:val="center"/>
        </w:trPr>
        <w:tc>
          <w:tcPr>
            <w:tcW w:w="291" w:type="pct"/>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30</w:t>
            </w:r>
          </w:p>
        </w:tc>
        <w:tc>
          <w:tcPr>
            <w:tcW w:w="1888" w:type="pct"/>
            <w:gridSpan w:val="2"/>
            <w:shd w:val="clear" w:color="auto" w:fill="auto"/>
          </w:tcPr>
          <w:p w:rsidR="00CB33A7" w:rsidRPr="009A1DAC" w:rsidRDefault="00CB33A7" w:rsidP="0092582E">
            <w:pPr>
              <w:spacing w:after="0" w:line="240" w:lineRule="auto"/>
              <w:rPr>
                <w:rFonts w:ascii="Times New Roman" w:hAnsi="Times New Roman" w:cs="Times New Roman"/>
              </w:rPr>
            </w:pPr>
            <w:r w:rsidRPr="009A1DAC">
              <w:rPr>
                <w:rFonts w:ascii="Times New Roman" w:hAnsi="Times New Roman" w:cs="Times New Roman"/>
              </w:rPr>
              <w:t>Размер земельного участка выставочных залов, картинных галерей</w:t>
            </w:r>
          </w:p>
        </w:tc>
        <w:tc>
          <w:tcPr>
            <w:tcW w:w="987" w:type="pct"/>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га</w:t>
            </w:r>
          </w:p>
        </w:tc>
        <w:tc>
          <w:tcPr>
            <w:tcW w:w="868" w:type="pct"/>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w:t>
            </w:r>
          </w:p>
        </w:tc>
        <w:tc>
          <w:tcPr>
            <w:tcW w:w="563" w:type="pct"/>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w:t>
            </w:r>
          </w:p>
        </w:tc>
        <w:tc>
          <w:tcPr>
            <w:tcW w:w="403" w:type="pct"/>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w:t>
            </w:r>
          </w:p>
        </w:tc>
      </w:tr>
      <w:tr w:rsidR="009A1DAC" w:rsidRPr="009A1DAC" w:rsidTr="00CB33A7">
        <w:trPr>
          <w:jc w:val="center"/>
        </w:trPr>
        <w:tc>
          <w:tcPr>
            <w:tcW w:w="291" w:type="pct"/>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31</w:t>
            </w:r>
          </w:p>
        </w:tc>
        <w:tc>
          <w:tcPr>
            <w:tcW w:w="1888" w:type="pct"/>
            <w:gridSpan w:val="2"/>
            <w:shd w:val="clear" w:color="auto" w:fill="auto"/>
          </w:tcPr>
          <w:p w:rsidR="00CB33A7" w:rsidRPr="009A1DAC" w:rsidRDefault="00CB33A7" w:rsidP="0092582E">
            <w:pPr>
              <w:autoSpaceDE w:val="0"/>
              <w:autoSpaceDN w:val="0"/>
              <w:spacing w:after="0" w:line="240" w:lineRule="auto"/>
              <w:ind w:firstLine="27"/>
              <w:rPr>
                <w:rFonts w:ascii="Times New Roman" w:hAnsi="Times New Roman" w:cs="Times New Roman"/>
              </w:rPr>
            </w:pPr>
            <w:r w:rsidRPr="009A1DAC">
              <w:rPr>
                <w:rFonts w:ascii="Times New Roman" w:hAnsi="Times New Roman" w:cs="Times New Roman"/>
              </w:rPr>
              <w:t>Уровень обеспеченности театрами</w:t>
            </w:r>
          </w:p>
        </w:tc>
        <w:tc>
          <w:tcPr>
            <w:tcW w:w="987" w:type="pct"/>
            <w:shd w:val="clear" w:color="auto" w:fill="auto"/>
          </w:tcPr>
          <w:p w:rsidR="00CB33A7" w:rsidRPr="009A1DAC" w:rsidRDefault="00CB33A7" w:rsidP="0092582E">
            <w:pPr>
              <w:autoSpaceDE w:val="0"/>
              <w:autoSpaceDN w:val="0"/>
              <w:spacing w:after="0" w:line="240" w:lineRule="auto"/>
              <w:ind w:firstLine="27"/>
              <w:jc w:val="center"/>
              <w:rPr>
                <w:rFonts w:ascii="Times New Roman" w:hAnsi="Times New Roman" w:cs="Times New Roman"/>
              </w:rPr>
            </w:pPr>
            <w:r w:rsidRPr="009A1DAC">
              <w:rPr>
                <w:rFonts w:ascii="Times New Roman" w:hAnsi="Times New Roman" w:cs="Times New Roman"/>
              </w:rPr>
              <w:t>объект</w:t>
            </w:r>
          </w:p>
        </w:tc>
        <w:tc>
          <w:tcPr>
            <w:tcW w:w="868" w:type="pct"/>
            <w:shd w:val="clear" w:color="auto" w:fill="auto"/>
          </w:tcPr>
          <w:p w:rsidR="00CB33A7" w:rsidRPr="009A1DAC" w:rsidRDefault="00CB33A7" w:rsidP="0092582E">
            <w:pPr>
              <w:autoSpaceDE w:val="0"/>
              <w:autoSpaceDN w:val="0"/>
              <w:spacing w:after="0" w:line="240" w:lineRule="auto"/>
              <w:ind w:firstLine="27"/>
              <w:jc w:val="center"/>
              <w:rPr>
                <w:rFonts w:ascii="Times New Roman" w:hAnsi="Times New Roman" w:cs="Times New Roman"/>
              </w:rPr>
            </w:pPr>
            <w:r w:rsidRPr="009A1DAC">
              <w:rPr>
                <w:rFonts w:ascii="Times New Roman" w:hAnsi="Times New Roman" w:cs="Times New Roman"/>
              </w:rPr>
              <w:t>+</w:t>
            </w:r>
          </w:p>
        </w:tc>
        <w:tc>
          <w:tcPr>
            <w:tcW w:w="563" w:type="pct"/>
            <w:shd w:val="clear" w:color="auto" w:fill="auto"/>
          </w:tcPr>
          <w:p w:rsidR="00CB33A7" w:rsidRPr="009A1DAC" w:rsidRDefault="00CB33A7" w:rsidP="0092582E">
            <w:pPr>
              <w:autoSpaceDE w:val="0"/>
              <w:autoSpaceDN w:val="0"/>
              <w:spacing w:after="0" w:line="240" w:lineRule="auto"/>
              <w:ind w:firstLine="27"/>
              <w:jc w:val="center"/>
              <w:rPr>
                <w:rFonts w:ascii="Times New Roman" w:hAnsi="Times New Roman" w:cs="Times New Roman"/>
              </w:rPr>
            </w:pPr>
            <w:r w:rsidRPr="009A1DAC">
              <w:rPr>
                <w:rFonts w:ascii="Times New Roman" w:hAnsi="Times New Roman" w:cs="Times New Roman"/>
              </w:rPr>
              <w:t>-</w:t>
            </w:r>
          </w:p>
        </w:tc>
        <w:tc>
          <w:tcPr>
            <w:tcW w:w="403" w:type="pct"/>
            <w:shd w:val="clear" w:color="auto" w:fill="auto"/>
          </w:tcPr>
          <w:p w:rsidR="00CB33A7" w:rsidRPr="009A1DAC" w:rsidRDefault="00CB33A7" w:rsidP="0092582E">
            <w:pPr>
              <w:autoSpaceDE w:val="0"/>
              <w:autoSpaceDN w:val="0"/>
              <w:spacing w:after="0" w:line="240" w:lineRule="auto"/>
              <w:ind w:firstLine="27"/>
              <w:jc w:val="center"/>
              <w:rPr>
                <w:rFonts w:ascii="Times New Roman" w:hAnsi="Times New Roman" w:cs="Times New Roman"/>
              </w:rPr>
            </w:pPr>
            <w:r w:rsidRPr="009A1DAC">
              <w:rPr>
                <w:rFonts w:ascii="Times New Roman" w:hAnsi="Times New Roman" w:cs="Times New Roman"/>
              </w:rPr>
              <w:t>-</w:t>
            </w:r>
          </w:p>
        </w:tc>
      </w:tr>
      <w:tr w:rsidR="009A1DAC" w:rsidRPr="009A1DAC" w:rsidTr="00CB33A7">
        <w:trPr>
          <w:jc w:val="center"/>
        </w:trPr>
        <w:tc>
          <w:tcPr>
            <w:tcW w:w="291" w:type="pct"/>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lastRenderedPageBreak/>
              <w:t>32</w:t>
            </w:r>
          </w:p>
        </w:tc>
        <w:tc>
          <w:tcPr>
            <w:tcW w:w="1888" w:type="pct"/>
            <w:gridSpan w:val="2"/>
            <w:shd w:val="clear" w:color="auto" w:fill="auto"/>
          </w:tcPr>
          <w:p w:rsidR="00CB33A7" w:rsidRPr="009A1DAC" w:rsidRDefault="00CB33A7" w:rsidP="0092582E">
            <w:pPr>
              <w:autoSpaceDE w:val="0"/>
              <w:autoSpaceDN w:val="0"/>
              <w:spacing w:after="0" w:line="240" w:lineRule="auto"/>
              <w:ind w:firstLine="27"/>
              <w:rPr>
                <w:rFonts w:ascii="Times New Roman" w:hAnsi="Times New Roman" w:cs="Times New Roman"/>
              </w:rPr>
            </w:pPr>
            <w:r w:rsidRPr="009A1DAC">
              <w:rPr>
                <w:rFonts w:ascii="Times New Roman" w:hAnsi="Times New Roman" w:cs="Times New Roman"/>
              </w:rPr>
              <w:t>Уровень территориальной доступности театров</w:t>
            </w:r>
          </w:p>
        </w:tc>
        <w:tc>
          <w:tcPr>
            <w:tcW w:w="987" w:type="pct"/>
            <w:shd w:val="clear" w:color="auto" w:fill="auto"/>
          </w:tcPr>
          <w:p w:rsidR="00CB33A7" w:rsidRPr="009A1DAC" w:rsidRDefault="00CB33A7" w:rsidP="0092582E">
            <w:pPr>
              <w:autoSpaceDE w:val="0"/>
              <w:autoSpaceDN w:val="0"/>
              <w:spacing w:after="0" w:line="240" w:lineRule="auto"/>
              <w:ind w:firstLine="27"/>
              <w:jc w:val="center"/>
              <w:rPr>
                <w:rFonts w:ascii="Times New Roman" w:hAnsi="Times New Roman" w:cs="Times New Roman"/>
              </w:rPr>
            </w:pPr>
            <w:r w:rsidRPr="009A1DAC">
              <w:rPr>
                <w:rFonts w:ascii="Times New Roman" w:hAnsi="Times New Roman" w:cs="Times New Roman"/>
              </w:rPr>
              <w:t>мин</w:t>
            </w:r>
          </w:p>
        </w:tc>
        <w:tc>
          <w:tcPr>
            <w:tcW w:w="868" w:type="pct"/>
            <w:shd w:val="clear" w:color="auto" w:fill="auto"/>
          </w:tcPr>
          <w:p w:rsidR="00CB33A7" w:rsidRPr="009A1DAC" w:rsidRDefault="00CB33A7" w:rsidP="0092582E">
            <w:pPr>
              <w:autoSpaceDE w:val="0"/>
              <w:autoSpaceDN w:val="0"/>
              <w:spacing w:after="0" w:line="240" w:lineRule="auto"/>
              <w:ind w:firstLine="27"/>
              <w:jc w:val="center"/>
              <w:rPr>
                <w:rFonts w:ascii="Times New Roman" w:hAnsi="Times New Roman" w:cs="Times New Roman"/>
              </w:rPr>
            </w:pPr>
            <w:r w:rsidRPr="009A1DAC">
              <w:rPr>
                <w:rFonts w:ascii="Times New Roman" w:hAnsi="Times New Roman" w:cs="Times New Roman"/>
              </w:rPr>
              <w:t>+</w:t>
            </w:r>
          </w:p>
        </w:tc>
        <w:tc>
          <w:tcPr>
            <w:tcW w:w="563" w:type="pct"/>
            <w:shd w:val="clear" w:color="auto" w:fill="auto"/>
          </w:tcPr>
          <w:p w:rsidR="00CB33A7" w:rsidRPr="009A1DAC" w:rsidRDefault="00CB33A7" w:rsidP="0092582E">
            <w:pPr>
              <w:autoSpaceDE w:val="0"/>
              <w:autoSpaceDN w:val="0"/>
              <w:spacing w:after="0" w:line="240" w:lineRule="auto"/>
              <w:ind w:firstLine="27"/>
              <w:jc w:val="center"/>
              <w:rPr>
                <w:rFonts w:ascii="Times New Roman" w:hAnsi="Times New Roman" w:cs="Times New Roman"/>
              </w:rPr>
            </w:pPr>
            <w:r w:rsidRPr="009A1DAC">
              <w:rPr>
                <w:rFonts w:ascii="Times New Roman" w:hAnsi="Times New Roman" w:cs="Times New Roman"/>
              </w:rPr>
              <w:t>-</w:t>
            </w:r>
          </w:p>
        </w:tc>
        <w:tc>
          <w:tcPr>
            <w:tcW w:w="403" w:type="pct"/>
            <w:shd w:val="clear" w:color="auto" w:fill="auto"/>
          </w:tcPr>
          <w:p w:rsidR="00CB33A7" w:rsidRPr="009A1DAC" w:rsidRDefault="00CB33A7" w:rsidP="0092582E">
            <w:pPr>
              <w:autoSpaceDE w:val="0"/>
              <w:autoSpaceDN w:val="0"/>
              <w:spacing w:after="0" w:line="240" w:lineRule="auto"/>
              <w:ind w:firstLine="27"/>
              <w:jc w:val="center"/>
              <w:rPr>
                <w:rFonts w:ascii="Times New Roman" w:hAnsi="Times New Roman" w:cs="Times New Roman"/>
              </w:rPr>
            </w:pPr>
            <w:r w:rsidRPr="009A1DAC">
              <w:rPr>
                <w:rFonts w:ascii="Times New Roman" w:hAnsi="Times New Roman" w:cs="Times New Roman"/>
              </w:rPr>
              <w:t>-</w:t>
            </w:r>
          </w:p>
        </w:tc>
      </w:tr>
      <w:tr w:rsidR="009A1DAC" w:rsidRPr="009A1DAC" w:rsidTr="00CB33A7">
        <w:trPr>
          <w:jc w:val="center"/>
        </w:trPr>
        <w:tc>
          <w:tcPr>
            <w:tcW w:w="291" w:type="pct"/>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33</w:t>
            </w:r>
          </w:p>
        </w:tc>
        <w:tc>
          <w:tcPr>
            <w:tcW w:w="1888" w:type="pct"/>
            <w:gridSpan w:val="2"/>
            <w:shd w:val="clear" w:color="auto" w:fill="auto"/>
          </w:tcPr>
          <w:p w:rsidR="00CB33A7" w:rsidRPr="009A1DAC" w:rsidRDefault="00CB33A7" w:rsidP="0092582E">
            <w:pPr>
              <w:spacing w:after="0" w:line="240" w:lineRule="auto"/>
              <w:rPr>
                <w:rFonts w:ascii="Times New Roman" w:hAnsi="Times New Roman" w:cs="Times New Roman"/>
              </w:rPr>
            </w:pPr>
            <w:r w:rsidRPr="009A1DAC">
              <w:rPr>
                <w:rFonts w:ascii="Times New Roman" w:hAnsi="Times New Roman" w:cs="Times New Roman"/>
              </w:rPr>
              <w:t>Размер земельного участка театров</w:t>
            </w:r>
          </w:p>
        </w:tc>
        <w:tc>
          <w:tcPr>
            <w:tcW w:w="987" w:type="pct"/>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га /объект</w:t>
            </w:r>
          </w:p>
        </w:tc>
        <w:tc>
          <w:tcPr>
            <w:tcW w:w="868" w:type="pct"/>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w:t>
            </w:r>
          </w:p>
        </w:tc>
        <w:tc>
          <w:tcPr>
            <w:tcW w:w="563" w:type="pct"/>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w:t>
            </w:r>
          </w:p>
        </w:tc>
        <w:tc>
          <w:tcPr>
            <w:tcW w:w="403" w:type="pct"/>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w:t>
            </w:r>
          </w:p>
        </w:tc>
      </w:tr>
      <w:tr w:rsidR="009A1DAC" w:rsidRPr="009A1DAC" w:rsidTr="00CB33A7">
        <w:trPr>
          <w:jc w:val="center"/>
        </w:trPr>
        <w:tc>
          <w:tcPr>
            <w:tcW w:w="291" w:type="pct"/>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34</w:t>
            </w:r>
          </w:p>
        </w:tc>
        <w:tc>
          <w:tcPr>
            <w:tcW w:w="1888" w:type="pct"/>
            <w:gridSpan w:val="2"/>
            <w:shd w:val="clear" w:color="auto" w:fill="auto"/>
          </w:tcPr>
          <w:p w:rsidR="00CB33A7" w:rsidRPr="009A1DAC" w:rsidRDefault="00CB33A7" w:rsidP="0092582E">
            <w:pPr>
              <w:autoSpaceDE w:val="0"/>
              <w:autoSpaceDN w:val="0"/>
              <w:spacing w:after="0" w:line="240" w:lineRule="auto"/>
              <w:ind w:firstLine="27"/>
              <w:rPr>
                <w:rFonts w:ascii="Times New Roman" w:hAnsi="Times New Roman" w:cs="Times New Roman"/>
              </w:rPr>
            </w:pPr>
            <w:r w:rsidRPr="009A1DAC">
              <w:rPr>
                <w:rFonts w:ascii="Times New Roman" w:hAnsi="Times New Roman" w:cs="Times New Roman"/>
              </w:rPr>
              <w:t>Уровень обеспеченности концертными залами</w:t>
            </w:r>
          </w:p>
        </w:tc>
        <w:tc>
          <w:tcPr>
            <w:tcW w:w="987" w:type="pct"/>
            <w:shd w:val="clear" w:color="auto" w:fill="auto"/>
          </w:tcPr>
          <w:p w:rsidR="00CB33A7" w:rsidRPr="009A1DAC" w:rsidRDefault="00CB33A7" w:rsidP="0092582E">
            <w:pPr>
              <w:autoSpaceDE w:val="0"/>
              <w:autoSpaceDN w:val="0"/>
              <w:spacing w:after="0" w:line="240" w:lineRule="auto"/>
              <w:ind w:firstLine="27"/>
              <w:jc w:val="center"/>
              <w:rPr>
                <w:rFonts w:ascii="Times New Roman" w:hAnsi="Times New Roman" w:cs="Times New Roman"/>
              </w:rPr>
            </w:pPr>
            <w:r w:rsidRPr="009A1DAC">
              <w:rPr>
                <w:rFonts w:ascii="Times New Roman" w:hAnsi="Times New Roman" w:cs="Times New Roman"/>
              </w:rPr>
              <w:t>объект</w:t>
            </w:r>
          </w:p>
        </w:tc>
        <w:tc>
          <w:tcPr>
            <w:tcW w:w="868" w:type="pct"/>
            <w:shd w:val="clear" w:color="auto" w:fill="auto"/>
          </w:tcPr>
          <w:p w:rsidR="00CB33A7" w:rsidRPr="009A1DAC" w:rsidRDefault="00CB33A7" w:rsidP="0092582E">
            <w:pPr>
              <w:autoSpaceDE w:val="0"/>
              <w:autoSpaceDN w:val="0"/>
              <w:spacing w:after="0" w:line="240" w:lineRule="auto"/>
              <w:ind w:firstLine="27"/>
              <w:jc w:val="center"/>
              <w:rPr>
                <w:rFonts w:ascii="Times New Roman" w:hAnsi="Times New Roman" w:cs="Times New Roman"/>
              </w:rPr>
            </w:pPr>
            <w:r w:rsidRPr="009A1DAC">
              <w:rPr>
                <w:rFonts w:ascii="Times New Roman" w:hAnsi="Times New Roman" w:cs="Times New Roman"/>
              </w:rPr>
              <w:t>+</w:t>
            </w:r>
          </w:p>
        </w:tc>
        <w:tc>
          <w:tcPr>
            <w:tcW w:w="563" w:type="pct"/>
            <w:shd w:val="clear" w:color="auto" w:fill="auto"/>
          </w:tcPr>
          <w:p w:rsidR="00CB33A7" w:rsidRPr="009A1DAC" w:rsidRDefault="00CB33A7" w:rsidP="0092582E">
            <w:pPr>
              <w:autoSpaceDE w:val="0"/>
              <w:autoSpaceDN w:val="0"/>
              <w:spacing w:after="0" w:line="240" w:lineRule="auto"/>
              <w:ind w:firstLine="27"/>
              <w:jc w:val="center"/>
              <w:rPr>
                <w:rFonts w:ascii="Times New Roman" w:hAnsi="Times New Roman" w:cs="Times New Roman"/>
              </w:rPr>
            </w:pPr>
          </w:p>
        </w:tc>
        <w:tc>
          <w:tcPr>
            <w:tcW w:w="403" w:type="pct"/>
            <w:shd w:val="clear" w:color="auto" w:fill="auto"/>
          </w:tcPr>
          <w:p w:rsidR="00CB33A7" w:rsidRPr="009A1DAC" w:rsidRDefault="00CB33A7" w:rsidP="0092582E">
            <w:pPr>
              <w:autoSpaceDE w:val="0"/>
              <w:autoSpaceDN w:val="0"/>
              <w:spacing w:after="0" w:line="240" w:lineRule="auto"/>
              <w:ind w:firstLine="27"/>
              <w:jc w:val="center"/>
              <w:rPr>
                <w:rFonts w:ascii="Times New Roman" w:hAnsi="Times New Roman" w:cs="Times New Roman"/>
              </w:rPr>
            </w:pPr>
            <w:r w:rsidRPr="009A1DAC">
              <w:rPr>
                <w:rFonts w:ascii="Times New Roman" w:hAnsi="Times New Roman" w:cs="Times New Roman"/>
              </w:rPr>
              <w:t>-</w:t>
            </w:r>
          </w:p>
        </w:tc>
      </w:tr>
      <w:tr w:rsidR="009A1DAC" w:rsidRPr="009A1DAC" w:rsidTr="00CB33A7">
        <w:trPr>
          <w:jc w:val="center"/>
        </w:trPr>
        <w:tc>
          <w:tcPr>
            <w:tcW w:w="291" w:type="pct"/>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35</w:t>
            </w:r>
          </w:p>
        </w:tc>
        <w:tc>
          <w:tcPr>
            <w:tcW w:w="1888" w:type="pct"/>
            <w:gridSpan w:val="2"/>
            <w:shd w:val="clear" w:color="auto" w:fill="auto"/>
          </w:tcPr>
          <w:p w:rsidR="00CB33A7" w:rsidRPr="009A1DAC" w:rsidRDefault="00CB33A7" w:rsidP="0092582E">
            <w:pPr>
              <w:autoSpaceDE w:val="0"/>
              <w:autoSpaceDN w:val="0"/>
              <w:spacing w:after="0" w:line="240" w:lineRule="auto"/>
              <w:ind w:firstLine="27"/>
              <w:rPr>
                <w:rFonts w:ascii="Times New Roman" w:hAnsi="Times New Roman" w:cs="Times New Roman"/>
              </w:rPr>
            </w:pPr>
            <w:r w:rsidRPr="009A1DAC">
              <w:rPr>
                <w:rFonts w:ascii="Times New Roman" w:hAnsi="Times New Roman" w:cs="Times New Roman"/>
              </w:rPr>
              <w:t>Уровень территориальной доступности концертных залов</w:t>
            </w:r>
          </w:p>
        </w:tc>
        <w:tc>
          <w:tcPr>
            <w:tcW w:w="987" w:type="pct"/>
            <w:shd w:val="clear" w:color="auto" w:fill="auto"/>
          </w:tcPr>
          <w:p w:rsidR="00CB33A7" w:rsidRPr="009A1DAC" w:rsidRDefault="00CB33A7" w:rsidP="0092582E">
            <w:pPr>
              <w:autoSpaceDE w:val="0"/>
              <w:autoSpaceDN w:val="0"/>
              <w:spacing w:after="0" w:line="240" w:lineRule="auto"/>
              <w:ind w:firstLine="27"/>
              <w:jc w:val="center"/>
              <w:rPr>
                <w:rFonts w:ascii="Times New Roman" w:hAnsi="Times New Roman" w:cs="Times New Roman"/>
              </w:rPr>
            </w:pPr>
            <w:r w:rsidRPr="009A1DAC">
              <w:rPr>
                <w:rFonts w:ascii="Times New Roman" w:hAnsi="Times New Roman" w:cs="Times New Roman"/>
              </w:rPr>
              <w:t>мин</w:t>
            </w:r>
          </w:p>
        </w:tc>
        <w:tc>
          <w:tcPr>
            <w:tcW w:w="868" w:type="pct"/>
            <w:shd w:val="clear" w:color="auto" w:fill="auto"/>
          </w:tcPr>
          <w:p w:rsidR="00CB33A7" w:rsidRPr="009A1DAC" w:rsidRDefault="00CB33A7" w:rsidP="0092582E">
            <w:pPr>
              <w:autoSpaceDE w:val="0"/>
              <w:autoSpaceDN w:val="0"/>
              <w:spacing w:after="0" w:line="240" w:lineRule="auto"/>
              <w:ind w:firstLine="27"/>
              <w:jc w:val="center"/>
              <w:rPr>
                <w:rFonts w:ascii="Times New Roman" w:hAnsi="Times New Roman" w:cs="Times New Roman"/>
              </w:rPr>
            </w:pPr>
            <w:r w:rsidRPr="009A1DAC">
              <w:rPr>
                <w:rFonts w:ascii="Times New Roman" w:hAnsi="Times New Roman" w:cs="Times New Roman"/>
              </w:rPr>
              <w:t>+</w:t>
            </w:r>
          </w:p>
        </w:tc>
        <w:tc>
          <w:tcPr>
            <w:tcW w:w="563" w:type="pct"/>
            <w:shd w:val="clear" w:color="auto" w:fill="auto"/>
          </w:tcPr>
          <w:p w:rsidR="00CB33A7" w:rsidRPr="009A1DAC" w:rsidRDefault="00CB33A7" w:rsidP="0092582E">
            <w:pPr>
              <w:autoSpaceDE w:val="0"/>
              <w:autoSpaceDN w:val="0"/>
              <w:spacing w:after="0" w:line="240" w:lineRule="auto"/>
              <w:ind w:firstLine="27"/>
              <w:jc w:val="center"/>
              <w:rPr>
                <w:rFonts w:ascii="Times New Roman" w:hAnsi="Times New Roman" w:cs="Times New Roman"/>
              </w:rPr>
            </w:pPr>
            <w:r w:rsidRPr="009A1DAC">
              <w:rPr>
                <w:rFonts w:ascii="Times New Roman" w:hAnsi="Times New Roman" w:cs="Times New Roman"/>
              </w:rPr>
              <w:t>-</w:t>
            </w:r>
          </w:p>
        </w:tc>
        <w:tc>
          <w:tcPr>
            <w:tcW w:w="403" w:type="pct"/>
            <w:shd w:val="clear" w:color="auto" w:fill="auto"/>
          </w:tcPr>
          <w:p w:rsidR="00CB33A7" w:rsidRPr="009A1DAC" w:rsidRDefault="00CB33A7" w:rsidP="0092582E">
            <w:pPr>
              <w:autoSpaceDE w:val="0"/>
              <w:autoSpaceDN w:val="0"/>
              <w:spacing w:after="0" w:line="240" w:lineRule="auto"/>
              <w:ind w:firstLine="27"/>
              <w:jc w:val="center"/>
              <w:rPr>
                <w:rFonts w:ascii="Times New Roman" w:hAnsi="Times New Roman" w:cs="Times New Roman"/>
              </w:rPr>
            </w:pPr>
            <w:r w:rsidRPr="009A1DAC">
              <w:rPr>
                <w:rFonts w:ascii="Times New Roman" w:hAnsi="Times New Roman" w:cs="Times New Roman"/>
              </w:rPr>
              <w:t>-</w:t>
            </w:r>
          </w:p>
        </w:tc>
      </w:tr>
      <w:tr w:rsidR="009A1DAC" w:rsidRPr="009A1DAC" w:rsidTr="00CB33A7">
        <w:trPr>
          <w:jc w:val="center"/>
        </w:trPr>
        <w:tc>
          <w:tcPr>
            <w:tcW w:w="291" w:type="pct"/>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36</w:t>
            </w:r>
          </w:p>
        </w:tc>
        <w:tc>
          <w:tcPr>
            <w:tcW w:w="1888" w:type="pct"/>
            <w:gridSpan w:val="2"/>
            <w:shd w:val="clear" w:color="auto" w:fill="auto"/>
          </w:tcPr>
          <w:p w:rsidR="00CB33A7" w:rsidRPr="009A1DAC" w:rsidRDefault="00CB33A7" w:rsidP="0092582E">
            <w:pPr>
              <w:spacing w:after="0" w:line="240" w:lineRule="auto"/>
              <w:rPr>
                <w:rFonts w:ascii="Times New Roman" w:hAnsi="Times New Roman" w:cs="Times New Roman"/>
              </w:rPr>
            </w:pPr>
            <w:r w:rsidRPr="009A1DAC">
              <w:rPr>
                <w:rFonts w:ascii="Times New Roman" w:hAnsi="Times New Roman" w:cs="Times New Roman"/>
              </w:rPr>
              <w:t>Размер земельного участка концертных залов</w:t>
            </w:r>
          </w:p>
        </w:tc>
        <w:tc>
          <w:tcPr>
            <w:tcW w:w="987" w:type="pct"/>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га /объект</w:t>
            </w:r>
          </w:p>
        </w:tc>
        <w:tc>
          <w:tcPr>
            <w:tcW w:w="868" w:type="pct"/>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w:t>
            </w:r>
          </w:p>
        </w:tc>
        <w:tc>
          <w:tcPr>
            <w:tcW w:w="563" w:type="pct"/>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w:t>
            </w:r>
          </w:p>
        </w:tc>
        <w:tc>
          <w:tcPr>
            <w:tcW w:w="403" w:type="pct"/>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w:t>
            </w:r>
          </w:p>
        </w:tc>
      </w:tr>
      <w:tr w:rsidR="009A1DAC" w:rsidRPr="009A1DAC" w:rsidTr="00CB33A7">
        <w:trPr>
          <w:jc w:val="center"/>
        </w:trPr>
        <w:tc>
          <w:tcPr>
            <w:tcW w:w="291" w:type="pct"/>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37</w:t>
            </w:r>
          </w:p>
        </w:tc>
        <w:tc>
          <w:tcPr>
            <w:tcW w:w="1888" w:type="pct"/>
            <w:gridSpan w:val="2"/>
            <w:shd w:val="clear" w:color="auto" w:fill="auto"/>
          </w:tcPr>
          <w:p w:rsidR="00CB33A7" w:rsidRPr="009A1DAC" w:rsidRDefault="00CB33A7" w:rsidP="0092582E">
            <w:pPr>
              <w:autoSpaceDE w:val="0"/>
              <w:autoSpaceDN w:val="0"/>
              <w:spacing w:after="0" w:line="240" w:lineRule="auto"/>
              <w:ind w:firstLine="27"/>
              <w:rPr>
                <w:rFonts w:ascii="Times New Roman" w:hAnsi="Times New Roman" w:cs="Times New Roman"/>
              </w:rPr>
            </w:pPr>
            <w:r w:rsidRPr="009A1DAC">
              <w:rPr>
                <w:rFonts w:ascii="Times New Roman" w:hAnsi="Times New Roman" w:cs="Times New Roman"/>
              </w:rPr>
              <w:t>Уровень обеспеченности универсальными спортивно-зрелищными залами</w:t>
            </w:r>
          </w:p>
        </w:tc>
        <w:tc>
          <w:tcPr>
            <w:tcW w:w="987" w:type="pct"/>
            <w:shd w:val="clear" w:color="auto" w:fill="auto"/>
          </w:tcPr>
          <w:p w:rsidR="00CB33A7" w:rsidRPr="009A1DAC" w:rsidRDefault="00CB33A7" w:rsidP="0092582E">
            <w:pPr>
              <w:autoSpaceDE w:val="0"/>
              <w:autoSpaceDN w:val="0"/>
              <w:spacing w:after="0" w:line="240" w:lineRule="auto"/>
              <w:ind w:firstLine="27"/>
              <w:jc w:val="center"/>
              <w:rPr>
                <w:rFonts w:ascii="Times New Roman" w:hAnsi="Times New Roman" w:cs="Times New Roman"/>
              </w:rPr>
            </w:pPr>
            <w:r w:rsidRPr="009A1DAC">
              <w:rPr>
                <w:rFonts w:ascii="Times New Roman" w:hAnsi="Times New Roman" w:cs="Times New Roman"/>
              </w:rPr>
              <w:t>объект</w:t>
            </w:r>
          </w:p>
        </w:tc>
        <w:tc>
          <w:tcPr>
            <w:tcW w:w="868" w:type="pct"/>
            <w:shd w:val="clear" w:color="auto" w:fill="auto"/>
          </w:tcPr>
          <w:p w:rsidR="00CB33A7" w:rsidRPr="009A1DAC" w:rsidRDefault="00CB33A7" w:rsidP="0092582E">
            <w:pPr>
              <w:autoSpaceDE w:val="0"/>
              <w:autoSpaceDN w:val="0"/>
              <w:spacing w:after="0" w:line="240" w:lineRule="auto"/>
              <w:ind w:firstLine="27"/>
              <w:jc w:val="center"/>
              <w:rPr>
                <w:rFonts w:ascii="Times New Roman" w:hAnsi="Times New Roman" w:cs="Times New Roman"/>
              </w:rPr>
            </w:pPr>
            <w:r w:rsidRPr="009A1DAC">
              <w:rPr>
                <w:rFonts w:ascii="Times New Roman" w:hAnsi="Times New Roman" w:cs="Times New Roman"/>
              </w:rPr>
              <w:t>+</w:t>
            </w:r>
          </w:p>
        </w:tc>
        <w:tc>
          <w:tcPr>
            <w:tcW w:w="563" w:type="pct"/>
            <w:shd w:val="clear" w:color="auto" w:fill="auto"/>
          </w:tcPr>
          <w:p w:rsidR="00CB33A7" w:rsidRPr="009A1DAC" w:rsidRDefault="00CB33A7" w:rsidP="0092582E">
            <w:pPr>
              <w:autoSpaceDE w:val="0"/>
              <w:autoSpaceDN w:val="0"/>
              <w:spacing w:after="0" w:line="240" w:lineRule="auto"/>
              <w:ind w:firstLine="27"/>
              <w:jc w:val="center"/>
              <w:rPr>
                <w:rFonts w:ascii="Times New Roman" w:hAnsi="Times New Roman" w:cs="Times New Roman"/>
              </w:rPr>
            </w:pPr>
            <w:r w:rsidRPr="009A1DAC">
              <w:rPr>
                <w:rFonts w:ascii="Times New Roman" w:hAnsi="Times New Roman" w:cs="Times New Roman"/>
              </w:rPr>
              <w:t>-</w:t>
            </w:r>
          </w:p>
        </w:tc>
        <w:tc>
          <w:tcPr>
            <w:tcW w:w="403" w:type="pct"/>
            <w:shd w:val="clear" w:color="auto" w:fill="auto"/>
          </w:tcPr>
          <w:p w:rsidR="00CB33A7" w:rsidRPr="009A1DAC" w:rsidRDefault="00CB33A7" w:rsidP="0092582E">
            <w:pPr>
              <w:autoSpaceDE w:val="0"/>
              <w:autoSpaceDN w:val="0"/>
              <w:spacing w:after="0" w:line="240" w:lineRule="auto"/>
              <w:ind w:firstLine="27"/>
              <w:jc w:val="center"/>
              <w:rPr>
                <w:rFonts w:ascii="Times New Roman" w:hAnsi="Times New Roman" w:cs="Times New Roman"/>
              </w:rPr>
            </w:pPr>
            <w:r w:rsidRPr="009A1DAC">
              <w:rPr>
                <w:rFonts w:ascii="Times New Roman" w:hAnsi="Times New Roman" w:cs="Times New Roman"/>
              </w:rPr>
              <w:t>-</w:t>
            </w:r>
          </w:p>
        </w:tc>
      </w:tr>
      <w:tr w:rsidR="009A1DAC" w:rsidRPr="009A1DAC" w:rsidTr="00CB33A7">
        <w:trPr>
          <w:jc w:val="center"/>
        </w:trPr>
        <w:tc>
          <w:tcPr>
            <w:tcW w:w="291" w:type="pct"/>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38</w:t>
            </w:r>
          </w:p>
        </w:tc>
        <w:tc>
          <w:tcPr>
            <w:tcW w:w="1888" w:type="pct"/>
            <w:gridSpan w:val="2"/>
            <w:shd w:val="clear" w:color="auto" w:fill="auto"/>
          </w:tcPr>
          <w:p w:rsidR="00CB33A7" w:rsidRPr="009A1DAC" w:rsidRDefault="00CB33A7" w:rsidP="0092582E">
            <w:pPr>
              <w:autoSpaceDE w:val="0"/>
              <w:autoSpaceDN w:val="0"/>
              <w:spacing w:after="0" w:line="240" w:lineRule="auto"/>
              <w:ind w:firstLine="27"/>
              <w:rPr>
                <w:rFonts w:ascii="Times New Roman" w:hAnsi="Times New Roman" w:cs="Times New Roman"/>
              </w:rPr>
            </w:pPr>
            <w:r w:rsidRPr="009A1DAC">
              <w:rPr>
                <w:rFonts w:ascii="Times New Roman" w:hAnsi="Times New Roman" w:cs="Times New Roman"/>
              </w:rPr>
              <w:t>Уровень территориальной доступности универсальных спортивно-зрелищных залов</w:t>
            </w:r>
          </w:p>
        </w:tc>
        <w:tc>
          <w:tcPr>
            <w:tcW w:w="987" w:type="pct"/>
            <w:shd w:val="clear" w:color="auto" w:fill="auto"/>
          </w:tcPr>
          <w:p w:rsidR="00CB33A7" w:rsidRPr="009A1DAC" w:rsidRDefault="00CB33A7" w:rsidP="0092582E">
            <w:pPr>
              <w:autoSpaceDE w:val="0"/>
              <w:autoSpaceDN w:val="0"/>
              <w:spacing w:after="0" w:line="240" w:lineRule="auto"/>
              <w:ind w:firstLine="27"/>
              <w:jc w:val="center"/>
              <w:rPr>
                <w:rFonts w:ascii="Times New Roman" w:hAnsi="Times New Roman" w:cs="Times New Roman"/>
              </w:rPr>
            </w:pPr>
            <w:r w:rsidRPr="009A1DAC">
              <w:rPr>
                <w:rFonts w:ascii="Times New Roman" w:hAnsi="Times New Roman" w:cs="Times New Roman"/>
              </w:rPr>
              <w:t>мин</w:t>
            </w:r>
          </w:p>
        </w:tc>
        <w:tc>
          <w:tcPr>
            <w:tcW w:w="868" w:type="pct"/>
            <w:shd w:val="clear" w:color="auto" w:fill="auto"/>
          </w:tcPr>
          <w:p w:rsidR="00CB33A7" w:rsidRPr="009A1DAC" w:rsidRDefault="00CB33A7" w:rsidP="0092582E">
            <w:pPr>
              <w:autoSpaceDE w:val="0"/>
              <w:autoSpaceDN w:val="0"/>
              <w:spacing w:after="0" w:line="240" w:lineRule="auto"/>
              <w:ind w:firstLine="27"/>
              <w:jc w:val="center"/>
              <w:rPr>
                <w:rFonts w:ascii="Times New Roman" w:hAnsi="Times New Roman" w:cs="Times New Roman"/>
              </w:rPr>
            </w:pPr>
            <w:r w:rsidRPr="009A1DAC">
              <w:rPr>
                <w:rFonts w:ascii="Times New Roman" w:hAnsi="Times New Roman" w:cs="Times New Roman"/>
              </w:rPr>
              <w:t>+</w:t>
            </w:r>
          </w:p>
        </w:tc>
        <w:tc>
          <w:tcPr>
            <w:tcW w:w="563" w:type="pct"/>
            <w:shd w:val="clear" w:color="auto" w:fill="auto"/>
          </w:tcPr>
          <w:p w:rsidR="00CB33A7" w:rsidRPr="009A1DAC" w:rsidRDefault="00CB33A7" w:rsidP="0092582E">
            <w:pPr>
              <w:autoSpaceDE w:val="0"/>
              <w:autoSpaceDN w:val="0"/>
              <w:spacing w:after="0" w:line="240" w:lineRule="auto"/>
              <w:ind w:firstLine="27"/>
              <w:jc w:val="center"/>
              <w:rPr>
                <w:rFonts w:ascii="Times New Roman" w:hAnsi="Times New Roman" w:cs="Times New Roman"/>
              </w:rPr>
            </w:pPr>
            <w:r w:rsidRPr="009A1DAC">
              <w:rPr>
                <w:rFonts w:ascii="Times New Roman" w:hAnsi="Times New Roman" w:cs="Times New Roman"/>
              </w:rPr>
              <w:t>-</w:t>
            </w:r>
          </w:p>
        </w:tc>
        <w:tc>
          <w:tcPr>
            <w:tcW w:w="403" w:type="pct"/>
            <w:shd w:val="clear" w:color="auto" w:fill="auto"/>
          </w:tcPr>
          <w:p w:rsidR="00CB33A7" w:rsidRPr="009A1DAC" w:rsidRDefault="00CB33A7" w:rsidP="0092582E">
            <w:pPr>
              <w:autoSpaceDE w:val="0"/>
              <w:autoSpaceDN w:val="0"/>
              <w:spacing w:after="0" w:line="240" w:lineRule="auto"/>
              <w:ind w:firstLine="27"/>
              <w:jc w:val="center"/>
              <w:rPr>
                <w:rFonts w:ascii="Times New Roman" w:hAnsi="Times New Roman" w:cs="Times New Roman"/>
              </w:rPr>
            </w:pPr>
            <w:r w:rsidRPr="009A1DAC">
              <w:rPr>
                <w:rFonts w:ascii="Times New Roman" w:hAnsi="Times New Roman" w:cs="Times New Roman"/>
              </w:rPr>
              <w:t>-</w:t>
            </w:r>
          </w:p>
        </w:tc>
      </w:tr>
      <w:tr w:rsidR="009A1DAC" w:rsidRPr="009A1DAC" w:rsidTr="00CB33A7">
        <w:trPr>
          <w:jc w:val="center"/>
        </w:trPr>
        <w:tc>
          <w:tcPr>
            <w:tcW w:w="291" w:type="pct"/>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39</w:t>
            </w:r>
          </w:p>
        </w:tc>
        <w:tc>
          <w:tcPr>
            <w:tcW w:w="1888" w:type="pct"/>
            <w:gridSpan w:val="2"/>
            <w:shd w:val="clear" w:color="auto" w:fill="auto"/>
          </w:tcPr>
          <w:p w:rsidR="00CB33A7" w:rsidRPr="009A1DAC" w:rsidRDefault="00CB33A7" w:rsidP="0092582E">
            <w:pPr>
              <w:spacing w:after="0" w:line="240" w:lineRule="auto"/>
              <w:rPr>
                <w:rFonts w:ascii="Times New Roman" w:hAnsi="Times New Roman" w:cs="Times New Roman"/>
              </w:rPr>
            </w:pPr>
            <w:r w:rsidRPr="009A1DAC">
              <w:rPr>
                <w:rFonts w:ascii="Times New Roman" w:hAnsi="Times New Roman" w:cs="Times New Roman"/>
              </w:rPr>
              <w:t>Размер земельного участка универсальных спортивно-зрелищных залов</w:t>
            </w:r>
          </w:p>
        </w:tc>
        <w:tc>
          <w:tcPr>
            <w:tcW w:w="987" w:type="pct"/>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га/объект</w:t>
            </w:r>
          </w:p>
        </w:tc>
        <w:tc>
          <w:tcPr>
            <w:tcW w:w="868" w:type="pct"/>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w:t>
            </w:r>
          </w:p>
        </w:tc>
        <w:tc>
          <w:tcPr>
            <w:tcW w:w="563" w:type="pct"/>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w:t>
            </w:r>
          </w:p>
        </w:tc>
        <w:tc>
          <w:tcPr>
            <w:tcW w:w="403" w:type="pct"/>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w:t>
            </w:r>
          </w:p>
        </w:tc>
      </w:tr>
      <w:tr w:rsidR="009A1DAC" w:rsidRPr="009A1DAC" w:rsidTr="00CB33A7">
        <w:trPr>
          <w:jc w:val="center"/>
        </w:trPr>
        <w:tc>
          <w:tcPr>
            <w:tcW w:w="5000" w:type="pct"/>
            <w:gridSpan w:val="7"/>
            <w:shd w:val="clear" w:color="auto" w:fill="auto"/>
          </w:tcPr>
          <w:p w:rsidR="00CB33A7" w:rsidRPr="009A1DAC" w:rsidRDefault="00CB33A7" w:rsidP="0092582E">
            <w:pPr>
              <w:autoSpaceDE w:val="0"/>
              <w:autoSpaceDN w:val="0"/>
              <w:spacing w:after="0" w:line="240" w:lineRule="auto"/>
              <w:ind w:firstLine="27"/>
              <w:jc w:val="center"/>
              <w:rPr>
                <w:rFonts w:ascii="Times New Roman" w:hAnsi="Times New Roman" w:cs="Times New Roman"/>
              </w:rPr>
            </w:pPr>
            <w:r w:rsidRPr="009A1DAC">
              <w:rPr>
                <w:rFonts w:ascii="Times New Roman" w:hAnsi="Times New Roman" w:cs="Times New Roman"/>
              </w:rPr>
              <w:t xml:space="preserve">В области физической культуры и спорта </w:t>
            </w:r>
          </w:p>
        </w:tc>
      </w:tr>
      <w:tr w:rsidR="009A1DAC" w:rsidRPr="009A1DAC" w:rsidTr="00CB33A7">
        <w:trPr>
          <w:jc w:val="center"/>
        </w:trPr>
        <w:tc>
          <w:tcPr>
            <w:tcW w:w="291" w:type="pct"/>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40</w:t>
            </w:r>
          </w:p>
        </w:tc>
        <w:tc>
          <w:tcPr>
            <w:tcW w:w="1888" w:type="pct"/>
            <w:gridSpan w:val="2"/>
            <w:shd w:val="clear" w:color="auto" w:fill="auto"/>
            <w:vAlign w:val="center"/>
          </w:tcPr>
          <w:p w:rsidR="00CB33A7" w:rsidRPr="009A1DAC" w:rsidRDefault="00CB33A7" w:rsidP="0092582E">
            <w:pPr>
              <w:pStyle w:val="101"/>
              <w:rPr>
                <w:sz w:val="22"/>
                <w:szCs w:val="22"/>
              </w:rPr>
            </w:pPr>
            <w:r w:rsidRPr="009A1DAC">
              <w:rPr>
                <w:sz w:val="22"/>
                <w:szCs w:val="22"/>
              </w:rPr>
              <w:t>Уровень обеспеченности физкультурно-спортивными залами</w:t>
            </w:r>
          </w:p>
        </w:tc>
        <w:tc>
          <w:tcPr>
            <w:tcW w:w="987" w:type="pct"/>
            <w:shd w:val="clear" w:color="auto" w:fill="auto"/>
            <w:vAlign w:val="center"/>
          </w:tcPr>
          <w:p w:rsidR="00CB33A7" w:rsidRPr="009A1DAC" w:rsidRDefault="00CB33A7" w:rsidP="0092582E">
            <w:pPr>
              <w:pStyle w:val="101"/>
              <w:jc w:val="center"/>
              <w:rPr>
                <w:sz w:val="22"/>
                <w:szCs w:val="22"/>
              </w:rPr>
            </w:pPr>
            <w:r w:rsidRPr="009A1DAC">
              <w:rPr>
                <w:sz w:val="22"/>
                <w:szCs w:val="22"/>
              </w:rPr>
              <w:t>кв. м площади пола/ тыс. чел.</w:t>
            </w:r>
          </w:p>
        </w:tc>
        <w:tc>
          <w:tcPr>
            <w:tcW w:w="868" w:type="pct"/>
            <w:shd w:val="clear" w:color="auto" w:fill="auto"/>
            <w:vAlign w:val="center"/>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w:t>
            </w:r>
          </w:p>
        </w:tc>
        <w:tc>
          <w:tcPr>
            <w:tcW w:w="563" w:type="pct"/>
            <w:shd w:val="clear" w:color="auto" w:fill="auto"/>
            <w:vAlign w:val="center"/>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w:t>
            </w:r>
          </w:p>
        </w:tc>
        <w:tc>
          <w:tcPr>
            <w:tcW w:w="403" w:type="pct"/>
            <w:shd w:val="clear" w:color="auto" w:fill="auto"/>
            <w:vAlign w:val="center"/>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w:t>
            </w:r>
          </w:p>
        </w:tc>
      </w:tr>
      <w:tr w:rsidR="009A1DAC" w:rsidRPr="009A1DAC" w:rsidTr="00CB33A7">
        <w:trPr>
          <w:jc w:val="center"/>
        </w:trPr>
        <w:tc>
          <w:tcPr>
            <w:tcW w:w="291" w:type="pct"/>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41</w:t>
            </w:r>
          </w:p>
        </w:tc>
        <w:tc>
          <w:tcPr>
            <w:tcW w:w="1888" w:type="pct"/>
            <w:gridSpan w:val="2"/>
            <w:shd w:val="clear" w:color="auto" w:fill="auto"/>
            <w:vAlign w:val="center"/>
          </w:tcPr>
          <w:p w:rsidR="00CB33A7" w:rsidRPr="009A1DAC" w:rsidRDefault="00CB33A7" w:rsidP="0092582E">
            <w:pPr>
              <w:pStyle w:val="101"/>
              <w:rPr>
                <w:sz w:val="22"/>
                <w:szCs w:val="22"/>
              </w:rPr>
            </w:pPr>
            <w:r w:rsidRPr="009A1DAC">
              <w:rPr>
                <w:sz w:val="22"/>
                <w:szCs w:val="22"/>
              </w:rPr>
              <w:t>Размер земельного участка физкультурно-спортивных залов</w:t>
            </w:r>
          </w:p>
        </w:tc>
        <w:tc>
          <w:tcPr>
            <w:tcW w:w="987" w:type="pct"/>
            <w:shd w:val="clear" w:color="auto" w:fill="auto"/>
            <w:vAlign w:val="center"/>
          </w:tcPr>
          <w:p w:rsidR="00CB33A7" w:rsidRPr="009A1DAC" w:rsidRDefault="00CB33A7" w:rsidP="0092582E">
            <w:pPr>
              <w:pStyle w:val="101"/>
              <w:jc w:val="center"/>
              <w:rPr>
                <w:sz w:val="22"/>
                <w:szCs w:val="22"/>
              </w:rPr>
            </w:pPr>
            <w:r w:rsidRPr="009A1DAC">
              <w:rPr>
                <w:sz w:val="22"/>
                <w:szCs w:val="22"/>
              </w:rPr>
              <w:t>кв. м./тыс. человек</w:t>
            </w:r>
          </w:p>
        </w:tc>
        <w:tc>
          <w:tcPr>
            <w:tcW w:w="868" w:type="pct"/>
            <w:shd w:val="clear" w:color="auto" w:fill="auto"/>
            <w:vAlign w:val="center"/>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w:t>
            </w:r>
          </w:p>
        </w:tc>
        <w:tc>
          <w:tcPr>
            <w:tcW w:w="563" w:type="pct"/>
            <w:shd w:val="clear" w:color="auto" w:fill="auto"/>
            <w:vAlign w:val="center"/>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w:t>
            </w:r>
          </w:p>
        </w:tc>
        <w:tc>
          <w:tcPr>
            <w:tcW w:w="403" w:type="pct"/>
            <w:shd w:val="clear" w:color="auto" w:fill="auto"/>
            <w:vAlign w:val="center"/>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w:t>
            </w:r>
          </w:p>
        </w:tc>
      </w:tr>
      <w:tr w:rsidR="009A1DAC" w:rsidRPr="009A1DAC" w:rsidTr="00CB33A7">
        <w:trPr>
          <w:jc w:val="center"/>
        </w:trPr>
        <w:tc>
          <w:tcPr>
            <w:tcW w:w="291" w:type="pct"/>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42</w:t>
            </w:r>
          </w:p>
        </w:tc>
        <w:tc>
          <w:tcPr>
            <w:tcW w:w="1888" w:type="pct"/>
            <w:gridSpan w:val="2"/>
            <w:shd w:val="clear" w:color="auto" w:fill="auto"/>
            <w:vAlign w:val="center"/>
          </w:tcPr>
          <w:p w:rsidR="00CB33A7" w:rsidRPr="009A1DAC" w:rsidRDefault="00CB33A7" w:rsidP="0092582E">
            <w:pPr>
              <w:pStyle w:val="101"/>
              <w:rPr>
                <w:sz w:val="22"/>
                <w:szCs w:val="22"/>
              </w:rPr>
            </w:pPr>
            <w:r w:rsidRPr="009A1DAC">
              <w:rPr>
                <w:sz w:val="22"/>
                <w:szCs w:val="22"/>
              </w:rPr>
              <w:t>Уровень обеспеченности плоскостными сооружениями</w:t>
            </w:r>
          </w:p>
        </w:tc>
        <w:tc>
          <w:tcPr>
            <w:tcW w:w="987" w:type="pct"/>
            <w:shd w:val="clear" w:color="auto" w:fill="auto"/>
            <w:vAlign w:val="center"/>
          </w:tcPr>
          <w:p w:rsidR="00CB33A7" w:rsidRPr="009A1DAC" w:rsidRDefault="00CB33A7" w:rsidP="0092582E">
            <w:pPr>
              <w:pStyle w:val="101"/>
              <w:jc w:val="center"/>
              <w:rPr>
                <w:sz w:val="22"/>
                <w:szCs w:val="22"/>
              </w:rPr>
            </w:pPr>
            <w:r w:rsidRPr="009A1DAC">
              <w:rPr>
                <w:sz w:val="22"/>
                <w:szCs w:val="22"/>
              </w:rPr>
              <w:t>кв. м/ тыс. чел.</w:t>
            </w:r>
          </w:p>
        </w:tc>
        <w:tc>
          <w:tcPr>
            <w:tcW w:w="868" w:type="pct"/>
            <w:shd w:val="clear" w:color="auto" w:fill="auto"/>
            <w:vAlign w:val="center"/>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w:t>
            </w:r>
          </w:p>
        </w:tc>
        <w:tc>
          <w:tcPr>
            <w:tcW w:w="563" w:type="pct"/>
            <w:shd w:val="clear" w:color="auto" w:fill="auto"/>
            <w:vAlign w:val="center"/>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w:t>
            </w:r>
          </w:p>
        </w:tc>
        <w:tc>
          <w:tcPr>
            <w:tcW w:w="403" w:type="pct"/>
            <w:shd w:val="clear" w:color="auto" w:fill="auto"/>
            <w:vAlign w:val="center"/>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w:t>
            </w:r>
          </w:p>
        </w:tc>
      </w:tr>
      <w:tr w:rsidR="009A1DAC" w:rsidRPr="009A1DAC" w:rsidTr="00CB33A7">
        <w:trPr>
          <w:jc w:val="center"/>
        </w:trPr>
        <w:tc>
          <w:tcPr>
            <w:tcW w:w="291" w:type="pct"/>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43</w:t>
            </w:r>
          </w:p>
        </w:tc>
        <w:tc>
          <w:tcPr>
            <w:tcW w:w="1888" w:type="pct"/>
            <w:gridSpan w:val="2"/>
            <w:shd w:val="clear" w:color="auto" w:fill="auto"/>
            <w:vAlign w:val="center"/>
          </w:tcPr>
          <w:p w:rsidR="00CB33A7" w:rsidRPr="009A1DAC" w:rsidRDefault="00CB33A7" w:rsidP="0092582E">
            <w:pPr>
              <w:pStyle w:val="101"/>
              <w:rPr>
                <w:sz w:val="22"/>
                <w:szCs w:val="22"/>
              </w:rPr>
            </w:pPr>
            <w:r w:rsidRPr="009A1DAC">
              <w:rPr>
                <w:sz w:val="22"/>
                <w:szCs w:val="22"/>
              </w:rPr>
              <w:t>Размер земельного участка</w:t>
            </w:r>
            <w:r w:rsidR="00A41B8C" w:rsidRPr="009A1DAC">
              <w:rPr>
                <w:sz w:val="22"/>
                <w:szCs w:val="22"/>
              </w:rPr>
              <w:t xml:space="preserve"> </w:t>
            </w:r>
            <w:r w:rsidRPr="009A1DAC">
              <w:rPr>
                <w:sz w:val="22"/>
                <w:szCs w:val="22"/>
              </w:rPr>
              <w:t>плоскостных сооружений</w:t>
            </w:r>
          </w:p>
        </w:tc>
        <w:tc>
          <w:tcPr>
            <w:tcW w:w="987" w:type="pct"/>
            <w:shd w:val="clear" w:color="auto" w:fill="auto"/>
            <w:vAlign w:val="center"/>
          </w:tcPr>
          <w:p w:rsidR="00CB33A7" w:rsidRPr="009A1DAC" w:rsidRDefault="00CB33A7" w:rsidP="0092582E">
            <w:pPr>
              <w:pStyle w:val="101"/>
              <w:jc w:val="center"/>
              <w:rPr>
                <w:sz w:val="22"/>
                <w:szCs w:val="22"/>
              </w:rPr>
            </w:pPr>
            <w:r w:rsidRPr="009A1DAC">
              <w:rPr>
                <w:sz w:val="22"/>
                <w:szCs w:val="22"/>
              </w:rPr>
              <w:t>кв. м./тыс. человек</w:t>
            </w:r>
          </w:p>
        </w:tc>
        <w:tc>
          <w:tcPr>
            <w:tcW w:w="868" w:type="pct"/>
            <w:shd w:val="clear" w:color="auto" w:fill="auto"/>
            <w:vAlign w:val="center"/>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w:t>
            </w:r>
          </w:p>
        </w:tc>
        <w:tc>
          <w:tcPr>
            <w:tcW w:w="563" w:type="pct"/>
            <w:shd w:val="clear" w:color="auto" w:fill="auto"/>
            <w:vAlign w:val="center"/>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w:t>
            </w:r>
          </w:p>
        </w:tc>
        <w:tc>
          <w:tcPr>
            <w:tcW w:w="403" w:type="pct"/>
            <w:shd w:val="clear" w:color="auto" w:fill="auto"/>
            <w:vAlign w:val="center"/>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w:t>
            </w:r>
          </w:p>
        </w:tc>
      </w:tr>
      <w:tr w:rsidR="009A1DAC" w:rsidRPr="009A1DAC" w:rsidTr="00CB33A7">
        <w:trPr>
          <w:jc w:val="center"/>
        </w:trPr>
        <w:tc>
          <w:tcPr>
            <w:tcW w:w="291" w:type="pct"/>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44</w:t>
            </w:r>
          </w:p>
        </w:tc>
        <w:tc>
          <w:tcPr>
            <w:tcW w:w="1888" w:type="pct"/>
            <w:gridSpan w:val="2"/>
            <w:shd w:val="clear" w:color="auto" w:fill="auto"/>
            <w:vAlign w:val="center"/>
          </w:tcPr>
          <w:p w:rsidR="00CB33A7" w:rsidRPr="009A1DAC" w:rsidRDefault="00CB33A7" w:rsidP="0092582E">
            <w:pPr>
              <w:pStyle w:val="101"/>
              <w:rPr>
                <w:sz w:val="22"/>
                <w:szCs w:val="22"/>
              </w:rPr>
            </w:pPr>
            <w:r w:rsidRPr="009A1DAC">
              <w:rPr>
                <w:sz w:val="22"/>
                <w:szCs w:val="22"/>
              </w:rPr>
              <w:t>Уровень обеспеченности плавательными бассейнами</w:t>
            </w:r>
          </w:p>
        </w:tc>
        <w:tc>
          <w:tcPr>
            <w:tcW w:w="987" w:type="pct"/>
            <w:shd w:val="clear" w:color="auto" w:fill="auto"/>
            <w:vAlign w:val="center"/>
          </w:tcPr>
          <w:p w:rsidR="00CB33A7" w:rsidRPr="009A1DAC" w:rsidRDefault="00CB33A7" w:rsidP="0092582E">
            <w:pPr>
              <w:pStyle w:val="101"/>
              <w:jc w:val="center"/>
              <w:rPr>
                <w:sz w:val="22"/>
                <w:szCs w:val="22"/>
              </w:rPr>
            </w:pPr>
            <w:r w:rsidRPr="009A1DAC">
              <w:rPr>
                <w:sz w:val="22"/>
                <w:szCs w:val="22"/>
              </w:rPr>
              <w:t>кв. м зеркала воды/ тыс. чел.</w:t>
            </w:r>
          </w:p>
        </w:tc>
        <w:tc>
          <w:tcPr>
            <w:tcW w:w="868" w:type="pct"/>
            <w:shd w:val="clear" w:color="auto" w:fill="auto"/>
            <w:vAlign w:val="center"/>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w:t>
            </w:r>
          </w:p>
        </w:tc>
        <w:tc>
          <w:tcPr>
            <w:tcW w:w="563" w:type="pct"/>
            <w:shd w:val="clear" w:color="auto" w:fill="auto"/>
            <w:vAlign w:val="center"/>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w:t>
            </w:r>
          </w:p>
        </w:tc>
        <w:tc>
          <w:tcPr>
            <w:tcW w:w="403" w:type="pct"/>
            <w:shd w:val="clear" w:color="auto" w:fill="auto"/>
            <w:vAlign w:val="center"/>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w:t>
            </w:r>
          </w:p>
        </w:tc>
      </w:tr>
      <w:tr w:rsidR="009A1DAC" w:rsidRPr="009A1DAC" w:rsidTr="00CB33A7">
        <w:trPr>
          <w:jc w:val="center"/>
        </w:trPr>
        <w:tc>
          <w:tcPr>
            <w:tcW w:w="291" w:type="pct"/>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45</w:t>
            </w:r>
          </w:p>
        </w:tc>
        <w:tc>
          <w:tcPr>
            <w:tcW w:w="1888" w:type="pct"/>
            <w:gridSpan w:val="2"/>
            <w:shd w:val="clear" w:color="auto" w:fill="auto"/>
            <w:vAlign w:val="center"/>
          </w:tcPr>
          <w:p w:rsidR="00CB33A7" w:rsidRPr="009A1DAC" w:rsidRDefault="00CB33A7" w:rsidP="0092582E">
            <w:pPr>
              <w:pStyle w:val="101"/>
              <w:rPr>
                <w:sz w:val="22"/>
                <w:szCs w:val="22"/>
              </w:rPr>
            </w:pPr>
            <w:r w:rsidRPr="009A1DAC">
              <w:rPr>
                <w:sz w:val="22"/>
                <w:szCs w:val="22"/>
              </w:rPr>
              <w:t>Размер земельного участка плавательных бассейнов</w:t>
            </w:r>
          </w:p>
        </w:tc>
        <w:tc>
          <w:tcPr>
            <w:tcW w:w="987" w:type="pct"/>
            <w:shd w:val="clear" w:color="auto" w:fill="auto"/>
            <w:vAlign w:val="center"/>
          </w:tcPr>
          <w:p w:rsidR="00CB33A7" w:rsidRPr="009A1DAC" w:rsidRDefault="00CB33A7" w:rsidP="0092582E">
            <w:pPr>
              <w:pStyle w:val="101"/>
              <w:jc w:val="center"/>
              <w:rPr>
                <w:sz w:val="22"/>
                <w:szCs w:val="22"/>
              </w:rPr>
            </w:pPr>
            <w:r w:rsidRPr="009A1DAC">
              <w:rPr>
                <w:sz w:val="22"/>
                <w:szCs w:val="22"/>
              </w:rPr>
              <w:t>кв. м./тыс. человек</w:t>
            </w:r>
          </w:p>
        </w:tc>
        <w:tc>
          <w:tcPr>
            <w:tcW w:w="868" w:type="pct"/>
            <w:shd w:val="clear" w:color="auto" w:fill="auto"/>
            <w:vAlign w:val="center"/>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w:t>
            </w:r>
          </w:p>
        </w:tc>
        <w:tc>
          <w:tcPr>
            <w:tcW w:w="563" w:type="pct"/>
            <w:shd w:val="clear" w:color="auto" w:fill="auto"/>
            <w:vAlign w:val="center"/>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w:t>
            </w:r>
          </w:p>
        </w:tc>
        <w:tc>
          <w:tcPr>
            <w:tcW w:w="403" w:type="pct"/>
            <w:shd w:val="clear" w:color="auto" w:fill="auto"/>
            <w:vAlign w:val="center"/>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w:t>
            </w:r>
          </w:p>
        </w:tc>
      </w:tr>
      <w:tr w:rsidR="009A1DAC" w:rsidRPr="009A1DAC" w:rsidTr="00CB33A7">
        <w:trPr>
          <w:jc w:val="center"/>
        </w:trPr>
        <w:tc>
          <w:tcPr>
            <w:tcW w:w="5000" w:type="pct"/>
            <w:gridSpan w:val="7"/>
            <w:shd w:val="clear" w:color="auto" w:fill="auto"/>
          </w:tcPr>
          <w:p w:rsidR="00CB33A7" w:rsidRPr="009A1DAC" w:rsidRDefault="00CB33A7" w:rsidP="0092582E">
            <w:pPr>
              <w:autoSpaceDE w:val="0"/>
              <w:autoSpaceDN w:val="0"/>
              <w:spacing w:after="0" w:line="240" w:lineRule="auto"/>
              <w:ind w:firstLine="27"/>
              <w:jc w:val="center"/>
              <w:rPr>
                <w:rFonts w:ascii="Times New Roman" w:hAnsi="Times New Roman" w:cs="Times New Roman"/>
              </w:rPr>
            </w:pPr>
            <w:r w:rsidRPr="009A1DAC">
              <w:rPr>
                <w:rFonts w:ascii="Times New Roman" w:hAnsi="Times New Roman" w:cs="Times New Roman"/>
              </w:rPr>
              <w:t xml:space="preserve">В области энергетики и инженерной инфраструктуры </w:t>
            </w:r>
          </w:p>
        </w:tc>
      </w:tr>
      <w:tr w:rsidR="009A1DAC" w:rsidRPr="009A1DAC" w:rsidTr="00CB33A7">
        <w:trPr>
          <w:jc w:val="center"/>
        </w:trPr>
        <w:tc>
          <w:tcPr>
            <w:tcW w:w="300" w:type="pct"/>
            <w:gridSpan w:val="2"/>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46</w:t>
            </w:r>
          </w:p>
        </w:tc>
        <w:tc>
          <w:tcPr>
            <w:tcW w:w="1879" w:type="pct"/>
            <w:shd w:val="clear" w:color="auto" w:fill="auto"/>
            <w:vAlign w:val="center"/>
          </w:tcPr>
          <w:p w:rsidR="00CB33A7" w:rsidRPr="009A1DAC" w:rsidRDefault="00CB33A7" w:rsidP="0092582E">
            <w:pPr>
              <w:pStyle w:val="101"/>
              <w:rPr>
                <w:sz w:val="22"/>
                <w:szCs w:val="22"/>
              </w:rPr>
            </w:pPr>
            <w:r w:rsidRPr="009A1DAC">
              <w:rPr>
                <w:sz w:val="22"/>
                <w:szCs w:val="22"/>
              </w:rPr>
              <w:t>Размер земельного участка для размещения газораспределительных станций</w:t>
            </w:r>
          </w:p>
        </w:tc>
        <w:tc>
          <w:tcPr>
            <w:tcW w:w="987" w:type="pct"/>
            <w:shd w:val="clear" w:color="auto" w:fill="auto"/>
            <w:vAlign w:val="center"/>
          </w:tcPr>
          <w:p w:rsidR="00CB33A7" w:rsidRPr="009A1DAC" w:rsidRDefault="00CB33A7" w:rsidP="0092582E">
            <w:pPr>
              <w:pStyle w:val="101"/>
              <w:jc w:val="center"/>
              <w:rPr>
                <w:sz w:val="22"/>
                <w:szCs w:val="22"/>
              </w:rPr>
            </w:pPr>
            <w:r w:rsidRPr="009A1DAC">
              <w:rPr>
                <w:sz w:val="22"/>
                <w:szCs w:val="22"/>
              </w:rPr>
              <w:t>га</w:t>
            </w:r>
          </w:p>
        </w:tc>
        <w:tc>
          <w:tcPr>
            <w:tcW w:w="868" w:type="pct"/>
            <w:shd w:val="clear" w:color="auto" w:fill="auto"/>
            <w:vAlign w:val="center"/>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w:t>
            </w:r>
          </w:p>
        </w:tc>
        <w:tc>
          <w:tcPr>
            <w:tcW w:w="563" w:type="pct"/>
            <w:shd w:val="clear" w:color="auto" w:fill="auto"/>
            <w:vAlign w:val="center"/>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w:t>
            </w:r>
          </w:p>
        </w:tc>
        <w:tc>
          <w:tcPr>
            <w:tcW w:w="403" w:type="pct"/>
            <w:shd w:val="clear" w:color="auto" w:fill="auto"/>
            <w:vAlign w:val="center"/>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w:t>
            </w:r>
          </w:p>
        </w:tc>
      </w:tr>
      <w:tr w:rsidR="009A1DAC" w:rsidRPr="009A1DAC" w:rsidTr="00CB33A7">
        <w:trPr>
          <w:jc w:val="center"/>
        </w:trPr>
        <w:tc>
          <w:tcPr>
            <w:tcW w:w="300" w:type="pct"/>
            <w:gridSpan w:val="2"/>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47</w:t>
            </w:r>
          </w:p>
        </w:tc>
        <w:tc>
          <w:tcPr>
            <w:tcW w:w="1879" w:type="pct"/>
            <w:shd w:val="clear" w:color="auto" w:fill="auto"/>
            <w:vAlign w:val="center"/>
          </w:tcPr>
          <w:p w:rsidR="00CB33A7" w:rsidRPr="009A1DAC" w:rsidRDefault="00CB33A7" w:rsidP="0092582E">
            <w:pPr>
              <w:pStyle w:val="101"/>
              <w:rPr>
                <w:sz w:val="22"/>
                <w:szCs w:val="22"/>
              </w:rPr>
            </w:pPr>
            <w:r w:rsidRPr="009A1DAC">
              <w:rPr>
                <w:sz w:val="22"/>
                <w:szCs w:val="22"/>
              </w:rPr>
              <w:t>Размер земельного участка для размещения антенно-мачтового сооружения</w:t>
            </w:r>
          </w:p>
        </w:tc>
        <w:tc>
          <w:tcPr>
            <w:tcW w:w="987" w:type="pct"/>
            <w:shd w:val="clear" w:color="auto" w:fill="auto"/>
            <w:vAlign w:val="center"/>
          </w:tcPr>
          <w:p w:rsidR="00CB33A7" w:rsidRPr="009A1DAC" w:rsidRDefault="00CB33A7" w:rsidP="0092582E">
            <w:pPr>
              <w:pStyle w:val="101"/>
              <w:jc w:val="center"/>
              <w:rPr>
                <w:sz w:val="22"/>
                <w:szCs w:val="22"/>
              </w:rPr>
            </w:pPr>
            <w:r w:rsidRPr="009A1DAC">
              <w:rPr>
                <w:sz w:val="22"/>
                <w:szCs w:val="22"/>
              </w:rPr>
              <w:t>га</w:t>
            </w:r>
          </w:p>
        </w:tc>
        <w:tc>
          <w:tcPr>
            <w:tcW w:w="868" w:type="pct"/>
            <w:shd w:val="clear" w:color="auto" w:fill="auto"/>
            <w:vAlign w:val="center"/>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w:t>
            </w:r>
          </w:p>
        </w:tc>
        <w:tc>
          <w:tcPr>
            <w:tcW w:w="563" w:type="pct"/>
            <w:shd w:val="clear" w:color="auto" w:fill="auto"/>
            <w:vAlign w:val="center"/>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w:t>
            </w:r>
          </w:p>
        </w:tc>
        <w:tc>
          <w:tcPr>
            <w:tcW w:w="403" w:type="pct"/>
            <w:shd w:val="clear" w:color="auto" w:fill="auto"/>
            <w:vAlign w:val="center"/>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w:t>
            </w:r>
          </w:p>
        </w:tc>
      </w:tr>
      <w:tr w:rsidR="009A1DAC" w:rsidRPr="009A1DAC" w:rsidTr="00CB33A7">
        <w:trPr>
          <w:jc w:val="center"/>
        </w:trPr>
        <w:tc>
          <w:tcPr>
            <w:tcW w:w="300" w:type="pct"/>
            <w:gridSpan w:val="2"/>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48</w:t>
            </w:r>
          </w:p>
        </w:tc>
        <w:tc>
          <w:tcPr>
            <w:tcW w:w="1879" w:type="pct"/>
            <w:shd w:val="clear" w:color="auto" w:fill="auto"/>
            <w:vAlign w:val="center"/>
          </w:tcPr>
          <w:p w:rsidR="00CB33A7" w:rsidRPr="009A1DAC" w:rsidRDefault="00CB33A7" w:rsidP="0092582E">
            <w:pPr>
              <w:pStyle w:val="101"/>
              <w:rPr>
                <w:sz w:val="22"/>
                <w:szCs w:val="22"/>
              </w:rPr>
            </w:pPr>
            <w:r w:rsidRPr="009A1DAC">
              <w:rPr>
                <w:sz w:val="22"/>
                <w:szCs w:val="22"/>
              </w:rPr>
              <w:t>Полоса земли для прокладки кабелей линии связи</w:t>
            </w:r>
          </w:p>
        </w:tc>
        <w:tc>
          <w:tcPr>
            <w:tcW w:w="987" w:type="pct"/>
            <w:shd w:val="clear" w:color="auto" w:fill="auto"/>
            <w:vAlign w:val="center"/>
          </w:tcPr>
          <w:p w:rsidR="00CB33A7" w:rsidRPr="009A1DAC" w:rsidRDefault="00CB33A7" w:rsidP="0092582E">
            <w:pPr>
              <w:pStyle w:val="101"/>
              <w:jc w:val="center"/>
              <w:rPr>
                <w:sz w:val="22"/>
                <w:szCs w:val="22"/>
              </w:rPr>
            </w:pPr>
            <w:r w:rsidRPr="009A1DAC">
              <w:rPr>
                <w:sz w:val="22"/>
                <w:szCs w:val="22"/>
              </w:rPr>
              <w:t>м</w:t>
            </w:r>
          </w:p>
        </w:tc>
        <w:tc>
          <w:tcPr>
            <w:tcW w:w="868" w:type="pct"/>
            <w:shd w:val="clear" w:color="auto" w:fill="auto"/>
            <w:vAlign w:val="center"/>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w:t>
            </w:r>
          </w:p>
        </w:tc>
        <w:tc>
          <w:tcPr>
            <w:tcW w:w="563" w:type="pct"/>
            <w:shd w:val="clear" w:color="auto" w:fill="auto"/>
            <w:vAlign w:val="center"/>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w:t>
            </w:r>
          </w:p>
        </w:tc>
        <w:tc>
          <w:tcPr>
            <w:tcW w:w="403" w:type="pct"/>
            <w:shd w:val="clear" w:color="auto" w:fill="auto"/>
            <w:vAlign w:val="center"/>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w:t>
            </w:r>
          </w:p>
        </w:tc>
      </w:tr>
      <w:tr w:rsidR="009A1DAC" w:rsidRPr="009A1DAC" w:rsidTr="00CB33A7">
        <w:trPr>
          <w:jc w:val="center"/>
        </w:trPr>
        <w:tc>
          <w:tcPr>
            <w:tcW w:w="300" w:type="pct"/>
            <w:gridSpan w:val="2"/>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49</w:t>
            </w:r>
          </w:p>
        </w:tc>
        <w:tc>
          <w:tcPr>
            <w:tcW w:w="1879" w:type="pct"/>
            <w:shd w:val="clear" w:color="auto" w:fill="auto"/>
            <w:vAlign w:val="center"/>
          </w:tcPr>
          <w:p w:rsidR="00CB33A7" w:rsidRPr="009A1DAC" w:rsidRDefault="00CB33A7" w:rsidP="0092582E">
            <w:pPr>
              <w:pStyle w:val="101"/>
              <w:rPr>
                <w:sz w:val="22"/>
                <w:szCs w:val="22"/>
              </w:rPr>
            </w:pPr>
            <w:r w:rsidRPr="009A1DAC">
              <w:rPr>
                <w:sz w:val="22"/>
                <w:szCs w:val="22"/>
              </w:rPr>
              <w:t>Полоса земли для установки опор и подвески линии связи</w:t>
            </w:r>
          </w:p>
        </w:tc>
        <w:tc>
          <w:tcPr>
            <w:tcW w:w="987" w:type="pct"/>
            <w:shd w:val="clear" w:color="auto" w:fill="auto"/>
            <w:vAlign w:val="center"/>
          </w:tcPr>
          <w:p w:rsidR="00CB33A7" w:rsidRPr="009A1DAC" w:rsidRDefault="00CB33A7" w:rsidP="0092582E">
            <w:pPr>
              <w:pStyle w:val="101"/>
              <w:jc w:val="center"/>
              <w:rPr>
                <w:sz w:val="22"/>
                <w:szCs w:val="22"/>
              </w:rPr>
            </w:pPr>
            <w:r w:rsidRPr="009A1DAC">
              <w:rPr>
                <w:sz w:val="22"/>
                <w:szCs w:val="22"/>
              </w:rPr>
              <w:t>м</w:t>
            </w:r>
          </w:p>
        </w:tc>
        <w:tc>
          <w:tcPr>
            <w:tcW w:w="868" w:type="pct"/>
            <w:shd w:val="clear" w:color="auto" w:fill="auto"/>
            <w:vAlign w:val="center"/>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w:t>
            </w:r>
          </w:p>
        </w:tc>
        <w:tc>
          <w:tcPr>
            <w:tcW w:w="563" w:type="pct"/>
            <w:shd w:val="clear" w:color="auto" w:fill="auto"/>
            <w:vAlign w:val="center"/>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w:t>
            </w:r>
          </w:p>
        </w:tc>
        <w:tc>
          <w:tcPr>
            <w:tcW w:w="403" w:type="pct"/>
            <w:shd w:val="clear" w:color="auto" w:fill="auto"/>
            <w:vAlign w:val="center"/>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w:t>
            </w:r>
          </w:p>
        </w:tc>
      </w:tr>
      <w:tr w:rsidR="009A1DAC" w:rsidRPr="009A1DAC" w:rsidTr="00CB33A7">
        <w:trPr>
          <w:jc w:val="center"/>
        </w:trPr>
        <w:tc>
          <w:tcPr>
            <w:tcW w:w="300" w:type="pct"/>
            <w:gridSpan w:val="2"/>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50</w:t>
            </w:r>
          </w:p>
        </w:tc>
        <w:tc>
          <w:tcPr>
            <w:tcW w:w="1879" w:type="pct"/>
            <w:shd w:val="clear" w:color="auto" w:fill="auto"/>
            <w:vAlign w:val="center"/>
          </w:tcPr>
          <w:p w:rsidR="00CB33A7" w:rsidRPr="009A1DAC" w:rsidRDefault="00CB33A7" w:rsidP="0092582E">
            <w:pPr>
              <w:pStyle w:val="101"/>
              <w:rPr>
                <w:sz w:val="22"/>
                <w:szCs w:val="22"/>
              </w:rPr>
            </w:pPr>
            <w:r w:rsidRPr="009A1DAC">
              <w:rPr>
                <w:sz w:val="22"/>
                <w:szCs w:val="22"/>
              </w:rPr>
              <w:t>Уровень обеспеченности централизованным электроснабжением</w:t>
            </w:r>
          </w:p>
        </w:tc>
        <w:tc>
          <w:tcPr>
            <w:tcW w:w="987" w:type="pct"/>
            <w:shd w:val="clear" w:color="auto" w:fill="auto"/>
            <w:vAlign w:val="center"/>
          </w:tcPr>
          <w:p w:rsidR="00CB33A7" w:rsidRPr="009A1DAC" w:rsidRDefault="00CB33A7" w:rsidP="0092582E">
            <w:pPr>
              <w:pStyle w:val="101"/>
              <w:jc w:val="center"/>
              <w:rPr>
                <w:sz w:val="22"/>
                <w:szCs w:val="22"/>
              </w:rPr>
            </w:pPr>
            <w:r w:rsidRPr="009A1DAC">
              <w:rPr>
                <w:sz w:val="22"/>
                <w:szCs w:val="22"/>
              </w:rPr>
              <w:t>%</w:t>
            </w:r>
          </w:p>
        </w:tc>
        <w:tc>
          <w:tcPr>
            <w:tcW w:w="868" w:type="pct"/>
            <w:shd w:val="clear" w:color="auto" w:fill="auto"/>
            <w:vAlign w:val="center"/>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w:t>
            </w:r>
          </w:p>
        </w:tc>
        <w:tc>
          <w:tcPr>
            <w:tcW w:w="563" w:type="pct"/>
            <w:shd w:val="clear" w:color="auto" w:fill="auto"/>
            <w:vAlign w:val="center"/>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w:t>
            </w:r>
          </w:p>
        </w:tc>
        <w:tc>
          <w:tcPr>
            <w:tcW w:w="403" w:type="pct"/>
            <w:shd w:val="clear" w:color="auto" w:fill="auto"/>
            <w:vAlign w:val="center"/>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w:t>
            </w:r>
          </w:p>
        </w:tc>
      </w:tr>
      <w:tr w:rsidR="009A1DAC" w:rsidRPr="009A1DAC" w:rsidTr="00CB33A7">
        <w:trPr>
          <w:jc w:val="center"/>
        </w:trPr>
        <w:tc>
          <w:tcPr>
            <w:tcW w:w="300" w:type="pct"/>
            <w:gridSpan w:val="2"/>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lastRenderedPageBreak/>
              <w:t>51</w:t>
            </w:r>
          </w:p>
        </w:tc>
        <w:tc>
          <w:tcPr>
            <w:tcW w:w="1879" w:type="pct"/>
            <w:shd w:val="clear" w:color="auto" w:fill="auto"/>
            <w:vAlign w:val="center"/>
          </w:tcPr>
          <w:p w:rsidR="00CB33A7" w:rsidRPr="009A1DAC" w:rsidRDefault="00CB33A7" w:rsidP="0092582E">
            <w:pPr>
              <w:pStyle w:val="101"/>
              <w:rPr>
                <w:sz w:val="22"/>
                <w:szCs w:val="22"/>
              </w:rPr>
            </w:pPr>
            <w:r w:rsidRPr="009A1DAC">
              <w:rPr>
                <w:sz w:val="22"/>
                <w:szCs w:val="22"/>
              </w:rPr>
              <w:t>Норматив потребления коммунальных услуг по электроснабжению</w:t>
            </w:r>
          </w:p>
        </w:tc>
        <w:tc>
          <w:tcPr>
            <w:tcW w:w="987" w:type="pct"/>
            <w:shd w:val="clear" w:color="auto" w:fill="auto"/>
            <w:vAlign w:val="center"/>
          </w:tcPr>
          <w:p w:rsidR="00CB33A7" w:rsidRPr="009A1DAC" w:rsidRDefault="00CB33A7" w:rsidP="0092582E">
            <w:pPr>
              <w:pStyle w:val="101"/>
              <w:jc w:val="center"/>
              <w:rPr>
                <w:sz w:val="22"/>
                <w:szCs w:val="22"/>
              </w:rPr>
            </w:pPr>
            <w:r w:rsidRPr="009A1DAC">
              <w:rPr>
                <w:sz w:val="22"/>
                <w:szCs w:val="22"/>
              </w:rPr>
              <w:t>кВт*ч/чел в мес</w:t>
            </w:r>
          </w:p>
        </w:tc>
        <w:tc>
          <w:tcPr>
            <w:tcW w:w="868" w:type="pct"/>
            <w:shd w:val="clear" w:color="auto" w:fill="auto"/>
            <w:vAlign w:val="center"/>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w:t>
            </w:r>
          </w:p>
        </w:tc>
        <w:tc>
          <w:tcPr>
            <w:tcW w:w="563" w:type="pct"/>
            <w:shd w:val="clear" w:color="auto" w:fill="auto"/>
            <w:vAlign w:val="center"/>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w:t>
            </w:r>
          </w:p>
        </w:tc>
        <w:tc>
          <w:tcPr>
            <w:tcW w:w="403" w:type="pct"/>
            <w:shd w:val="clear" w:color="auto" w:fill="auto"/>
            <w:vAlign w:val="center"/>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w:t>
            </w:r>
          </w:p>
        </w:tc>
      </w:tr>
      <w:tr w:rsidR="009A1DAC" w:rsidRPr="009A1DAC" w:rsidTr="00CB33A7">
        <w:trPr>
          <w:jc w:val="center"/>
        </w:trPr>
        <w:tc>
          <w:tcPr>
            <w:tcW w:w="300" w:type="pct"/>
            <w:gridSpan w:val="2"/>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52</w:t>
            </w:r>
          </w:p>
        </w:tc>
        <w:tc>
          <w:tcPr>
            <w:tcW w:w="1879" w:type="pct"/>
            <w:shd w:val="clear" w:color="auto" w:fill="auto"/>
            <w:vAlign w:val="center"/>
          </w:tcPr>
          <w:p w:rsidR="00CB33A7" w:rsidRPr="009A1DAC" w:rsidRDefault="00CB33A7" w:rsidP="0092582E">
            <w:pPr>
              <w:pStyle w:val="101"/>
              <w:rPr>
                <w:sz w:val="22"/>
                <w:szCs w:val="22"/>
              </w:rPr>
            </w:pPr>
            <w:r w:rsidRPr="009A1DAC">
              <w:rPr>
                <w:sz w:val="22"/>
                <w:szCs w:val="22"/>
              </w:rPr>
              <w:t>Размер земельного участка, отводимого для подстанций напряжением до 35 кВ включительно</w:t>
            </w:r>
            <w:r w:rsidR="00A41B8C" w:rsidRPr="009A1DAC">
              <w:rPr>
                <w:sz w:val="22"/>
                <w:szCs w:val="22"/>
              </w:rPr>
              <w:t xml:space="preserve"> </w:t>
            </w:r>
          </w:p>
        </w:tc>
        <w:tc>
          <w:tcPr>
            <w:tcW w:w="987" w:type="pct"/>
            <w:shd w:val="clear" w:color="auto" w:fill="auto"/>
            <w:vAlign w:val="center"/>
          </w:tcPr>
          <w:p w:rsidR="00CB33A7" w:rsidRPr="009A1DAC" w:rsidRDefault="00CB33A7" w:rsidP="0092582E">
            <w:pPr>
              <w:pStyle w:val="101"/>
              <w:jc w:val="center"/>
              <w:rPr>
                <w:sz w:val="22"/>
                <w:szCs w:val="22"/>
              </w:rPr>
            </w:pPr>
            <w:r w:rsidRPr="009A1DAC">
              <w:rPr>
                <w:sz w:val="22"/>
                <w:szCs w:val="22"/>
              </w:rPr>
              <w:t>кв. м</w:t>
            </w:r>
          </w:p>
        </w:tc>
        <w:tc>
          <w:tcPr>
            <w:tcW w:w="868" w:type="pct"/>
            <w:shd w:val="clear" w:color="auto" w:fill="auto"/>
            <w:vAlign w:val="center"/>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w:t>
            </w:r>
          </w:p>
        </w:tc>
        <w:tc>
          <w:tcPr>
            <w:tcW w:w="563" w:type="pct"/>
            <w:shd w:val="clear" w:color="auto" w:fill="auto"/>
            <w:vAlign w:val="center"/>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w:t>
            </w:r>
          </w:p>
        </w:tc>
        <w:tc>
          <w:tcPr>
            <w:tcW w:w="403" w:type="pct"/>
            <w:shd w:val="clear" w:color="auto" w:fill="auto"/>
            <w:vAlign w:val="center"/>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w:t>
            </w:r>
          </w:p>
        </w:tc>
      </w:tr>
      <w:tr w:rsidR="009A1DAC" w:rsidRPr="009A1DAC" w:rsidTr="00CB33A7">
        <w:trPr>
          <w:jc w:val="center"/>
        </w:trPr>
        <w:tc>
          <w:tcPr>
            <w:tcW w:w="300" w:type="pct"/>
            <w:gridSpan w:val="2"/>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53</w:t>
            </w:r>
          </w:p>
        </w:tc>
        <w:tc>
          <w:tcPr>
            <w:tcW w:w="1879" w:type="pct"/>
            <w:shd w:val="clear" w:color="auto" w:fill="auto"/>
            <w:vAlign w:val="center"/>
          </w:tcPr>
          <w:p w:rsidR="00CB33A7" w:rsidRPr="009A1DAC" w:rsidRDefault="00CB33A7" w:rsidP="0092582E">
            <w:pPr>
              <w:pStyle w:val="101"/>
              <w:rPr>
                <w:sz w:val="22"/>
                <w:szCs w:val="22"/>
              </w:rPr>
            </w:pPr>
            <w:r w:rsidRPr="009A1DAC">
              <w:rPr>
                <w:sz w:val="22"/>
                <w:szCs w:val="22"/>
              </w:rPr>
              <w:t>Размер земельного участка, отводимого для трансформаторных подстанций и распределительных пунктов</w:t>
            </w:r>
          </w:p>
        </w:tc>
        <w:tc>
          <w:tcPr>
            <w:tcW w:w="987" w:type="pct"/>
            <w:shd w:val="clear" w:color="auto" w:fill="auto"/>
            <w:vAlign w:val="center"/>
          </w:tcPr>
          <w:p w:rsidR="00CB33A7" w:rsidRPr="009A1DAC" w:rsidRDefault="00CB33A7" w:rsidP="0092582E">
            <w:pPr>
              <w:pStyle w:val="101"/>
              <w:jc w:val="center"/>
              <w:rPr>
                <w:sz w:val="22"/>
                <w:szCs w:val="22"/>
              </w:rPr>
            </w:pPr>
            <w:r w:rsidRPr="009A1DAC">
              <w:rPr>
                <w:sz w:val="22"/>
                <w:szCs w:val="22"/>
              </w:rPr>
              <w:t>кв. м</w:t>
            </w:r>
          </w:p>
        </w:tc>
        <w:tc>
          <w:tcPr>
            <w:tcW w:w="868" w:type="pct"/>
            <w:shd w:val="clear" w:color="auto" w:fill="auto"/>
            <w:vAlign w:val="center"/>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w:t>
            </w:r>
          </w:p>
        </w:tc>
        <w:tc>
          <w:tcPr>
            <w:tcW w:w="563" w:type="pct"/>
            <w:shd w:val="clear" w:color="auto" w:fill="auto"/>
            <w:vAlign w:val="center"/>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w:t>
            </w:r>
          </w:p>
        </w:tc>
        <w:tc>
          <w:tcPr>
            <w:tcW w:w="403" w:type="pct"/>
            <w:shd w:val="clear" w:color="auto" w:fill="auto"/>
            <w:vAlign w:val="center"/>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w:t>
            </w:r>
          </w:p>
        </w:tc>
      </w:tr>
      <w:tr w:rsidR="009A1DAC" w:rsidRPr="009A1DAC" w:rsidTr="00CB33A7">
        <w:trPr>
          <w:jc w:val="center"/>
        </w:trPr>
        <w:tc>
          <w:tcPr>
            <w:tcW w:w="300" w:type="pct"/>
            <w:gridSpan w:val="2"/>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54</w:t>
            </w:r>
          </w:p>
        </w:tc>
        <w:tc>
          <w:tcPr>
            <w:tcW w:w="1879" w:type="pct"/>
            <w:shd w:val="clear" w:color="auto" w:fill="auto"/>
            <w:vAlign w:val="center"/>
          </w:tcPr>
          <w:p w:rsidR="00CB33A7" w:rsidRPr="009A1DAC" w:rsidRDefault="00CB33A7" w:rsidP="0092582E">
            <w:pPr>
              <w:pStyle w:val="101"/>
              <w:rPr>
                <w:sz w:val="22"/>
                <w:szCs w:val="22"/>
              </w:rPr>
            </w:pPr>
            <w:r w:rsidRPr="009A1DAC">
              <w:rPr>
                <w:sz w:val="22"/>
                <w:szCs w:val="22"/>
              </w:rPr>
              <w:t>Ширина полос земель для электрических сетей напряжением до 35 кВ включительно</w:t>
            </w:r>
          </w:p>
        </w:tc>
        <w:tc>
          <w:tcPr>
            <w:tcW w:w="987" w:type="pct"/>
            <w:shd w:val="clear" w:color="auto" w:fill="auto"/>
            <w:vAlign w:val="center"/>
          </w:tcPr>
          <w:p w:rsidR="00CB33A7" w:rsidRPr="009A1DAC" w:rsidRDefault="00CB33A7" w:rsidP="0092582E">
            <w:pPr>
              <w:pStyle w:val="101"/>
              <w:jc w:val="center"/>
              <w:rPr>
                <w:sz w:val="22"/>
                <w:szCs w:val="22"/>
              </w:rPr>
            </w:pPr>
            <w:r w:rsidRPr="009A1DAC">
              <w:rPr>
                <w:sz w:val="22"/>
                <w:szCs w:val="22"/>
              </w:rPr>
              <w:t>м</w:t>
            </w:r>
          </w:p>
        </w:tc>
        <w:tc>
          <w:tcPr>
            <w:tcW w:w="868" w:type="pct"/>
            <w:shd w:val="clear" w:color="auto" w:fill="auto"/>
            <w:vAlign w:val="center"/>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w:t>
            </w:r>
          </w:p>
        </w:tc>
        <w:tc>
          <w:tcPr>
            <w:tcW w:w="563" w:type="pct"/>
            <w:shd w:val="clear" w:color="auto" w:fill="auto"/>
            <w:vAlign w:val="center"/>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w:t>
            </w:r>
          </w:p>
        </w:tc>
        <w:tc>
          <w:tcPr>
            <w:tcW w:w="403" w:type="pct"/>
            <w:shd w:val="clear" w:color="auto" w:fill="auto"/>
            <w:vAlign w:val="center"/>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w:t>
            </w:r>
          </w:p>
        </w:tc>
      </w:tr>
      <w:tr w:rsidR="009A1DAC" w:rsidRPr="009A1DAC" w:rsidTr="00CB33A7">
        <w:trPr>
          <w:jc w:val="center"/>
        </w:trPr>
        <w:tc>
          <w:tcPr>
            <w:tcW w:w="300" w:type="pct"/>
            <w:gridSpan w:val="2"/>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55</w:t>
            </w:r>
          </w:p>
        </w:tc>
        <w:tc>
          <w:tcPr>
            <w:tcW w:w="1879" w:type="pct"/>
            <w:shd w:val="clear" w:color="auto" w:fill="auto"/>
            <w:vAlign w:val="center"/>
          </w:tcPr>
          <w:p w:rsidR="00CB33A7" w:rsidRPr="009A1DAC" w:rsidRDefault="00CB33A7" w:rsidP="0092582E">
            <w:pPr>
              <w:pStyle w:val="101"/>
              <w:rPr>
                <w:sz w:val="22"/>
                <w:szCs w:val="22"/>
              </w:rPr>
            </w:pPr>
            <w:r w:rsidRPr="009A1DAC">
              <w:rPr>
                <w:sz w:val="22"/>
                <w:szCs w:val="22"/>
              </w:rPr>
              <w:t>Уровень обеспеченности централизованным теплоснабжением в пределах радиусов эффективного теплоснабжения источников тепла</w:t>
            </w:r>
          </w:p>
        </w:tc>
        <w:tc>
          <w:tcPr>
            <w:tcW w:w="987" w:type="pct"/>
            <w:shd w:val="clear" w:color="auto" w:fill="auto"/>
            <w:vAlign w:val="center"/>
          </w:tcPr>
          <w:p w:rsidR="00CB33A7" w:rsidRPr="009A1DAC" w:rsidRDefault="00CB33A7" w:rsidP="0092582E">
            <w:pPr>
              <w:pStyle w:val="101"/>
              <w:jc w:val="center"/>
              <w:rPr>
                <w:sz w:val="22"/>
                <w:szCs w:val="22"/>
              </w:rPr>
            </w:pPr>
            <w:r w:rsidRPr="009A1DAC">
              <w:rPr>
                <w:sz w:val="22"/>
                <w:szCs w:val="22"/>
              </w:rPr>
              <w:t>%</w:t>
            </w:r>
          </w:p>
        </w:tc>
        <w:tc>
          <w:tcPr>
            <w:tcW w:w="868" w:type="pct"/>
            <w:shd w:val="clear" w:color="auto" w:fill="auto"/>
            <w:vAlign w:val="center"/>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w:t>
            </w:r>
          </w:p>
        </w:tc>
        <w:tc>
          <w:tcPr>
            <w:tcW w:w="563" w:type="pct"/>
            <w:shd w:val="clear" w:color="auto" w:fill="auto"/>
            <w:vAlign w:val="center"/>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w:t>
            </w:r>
          </w:p>
        </w:tc>
        <w:tc>
          <w:tcPr>
            <w:tcW w:w="403" w:type="pct"/>
            <w:shd w:val="clear" w:color="auto" w:fill="auto"/>
            <w:vAlign w:val="center"/>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w:t>
            </w:r>
          </w:p>
        </w:tc>
      </w:tr>
      <w:tr w:rsidR="009A1DAC" w:rsidRPr="009A1DAC" w:rsidTr="00CB33A7">
        <w:trPr>
          <w:jc w:val="center"/>
        </w:trPr>
        <w:tc>
          <w:tcPr>
            <w:tcW w:w="300" w:type="pct"/>
            <w:gridSpan w:val="2"/>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56</w:t>
            </w:r>
          </w:p>
        </w:tc>
        <w:tc>
          <w:tcPr>
            <w:tcW w:w="1879" w:type="pct"/>
            <w:shd w:val="clear" w:color="auto" w:fill="auto"/>
            <w:vAlign w:val="center"/>
          </w:tcPr>
          <w:p w:rsidR="00CB33A7" w:rsidRPr="009A1DAC" w:rsidRDefault="00CB33A7" w:rsidP="0092582E">
            <w:pPr>
              <w:pStyle w:val="102"/>
              <w:rPr>
                <w:sz w:val="22"/>
                <w:szCs w:val="22"/>
              </w:rPr>
            </w:pPr>
            <w:r w:rsidRPr="009A1DAC">
              <w:rPr>
                <w:sz w:val="22"/>
                <w:szCs w:val="22"/>
              </w:rPr>
              <w:t>Размер земельного участка для отдельно стоящих котельных в зависимости от теплопроизводительности</w:t>
            </w:r>
          </w:p>
        </w:tc>
        <w:tc>
          <w:tcPr>
            <w:tcW w:w="987" w:type="pct"/>
            <w:shd w:val="clear" w:color="auto" w:fill="auto"/>
            <w:vAlign w:val="center"/>
          </w:tcPr>
          <w:p w:rsidR="00CB33A7" w:rsidRPr="009A1DAC" w:rsidRDefault="00CB33A7" w:rsidP="0092582E">
            <w:pPr>
              <w:pStyle w:val="101"/>
              <w:jc w:val="center"/>
              <w:rPr>
                <w:sz w:val="22"/>
                <w:szCs w:val="22"/>
              </w:rPr>
            </w:pPr>
            <w:r w:rsidRPr="009A1DAC">
              <w:rPr>
                <w:sz w:val="22"/>
                <w:szCs w:val="22"/>
              </w:rPr>
              <w:t>га</w:t>
            </w:r>
          </w:p>
        </w:tc>
        <w:tc>
          <w:tcPr>
            <w:tcW w:w="868" w:type="pct"/>
            <w:shd w:val="clear" w:color="auto" w:fill="auto"/>
            <w:vAlign w:val="center"/>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w:t>
            </w:r>
          </w:p>
        </w:tc>
        <w:tc>
          <w:tcPr>
            <w:tcW w:w="563" w:type="pct"/>
            <w:shd w:val="clear" w:color="auto" w:fill="auto"/>
            <w:vAlign w:val="center"/>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w:t>
            </w:r>
          </w:p>
        </w:tc>
        <w:tc>
          <w:tcPr>
            <w:tcW w:w="403" w:type="pct"/>
            <w:shd w:val="clear" w:color="auto" w:fill="auto"/>
            <w:vAlign w:val="center"/>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w:t>
            </w:r>
          </w:p>
        </w:tc>
      </w:tr>
      <w:tr w:rsidR="009A1DAC" w:rsidRPr="009A1DAC" w:rsidTr="00CB33A7">
        <w:trPr>
          <w:jc w:val="center"/>
        </w:trPr>
        <w:tc>
          <w:tcPr>
            <w:tcW w:w="300" w:type="pct"/>
            <w:gridSpan w:val="2"/>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57</w:t>
            </w:r>
          </w:p>
        </w:tc>
        <w:tc>
          <w:tcPr>
            <w:tcW w:w="1879" w:type="pct"/>
            <w:shd w:val="clear" w:color="auto" w:fill="auto"/>
            <w:vAlign w:val="center"/>
          </w:tcPr>
          <w:p w:rsidR="00CB33A7" w:rsidRPr="009A1DAC" w:rsidRDefault="00CB33A7" w:rsidP="0092582E">
            <w:pPr>
              <w:pStyle w:val="101"/>
              <w:rPr>
                <w:sz w:val="22"/>
                <w:szCs w:val="22"/>
              </w:rPr>
            </w:pPr>
            <w:r w:rsidRPr="009A1DAC">
              <w:rPr>
                <w:sz w:val="22"/>
                <w:szCs w:val="22"/>
              </w:rPr>
              <w:t>Удельные расходы тепла на отопление жилых зданий</w:t>
            </w:r>
          </w:p>
        </w:tc>
        <w:tc>
          <w:tcPr>
            <w:tcW w:w="987" w:type="pct"/>
            <w:shd w:val="clear" w:color="auto" w:fill="auto"/>
            <w:vAlign w:val="center"/>
          </w:tcPr>
          <w:p w:rsidR="00CB33A7" w:rsidRPr="009A1DAC" w:rsidRDefault="00CB33A7" w:rsidP="0092582E">
            <w:pPr>
              <w:pStyle w:val="101"/>
              <w:jc w:val="center"/>
              <w:rPr>
                <w:sz w:val="22"/>
                <w:szCs w:val="22"/>
              </w:rPr>
            </w:pPr>
            <w:r w:rsidRPr="009A1DAC">
              <w:rPr>
                <w:sz w:val="22"/>
                <w:szCs w:val="22"/>
              </w:rPr>
              <w:t>ккал/ч на 1 кв. м общей площади здания</w:t>
            </w:r>
          </w:p>
        </w:tc>
        <w:tc>
          <w:tcPr>
            <w:tcW w:w="868" w:type="pct"/>
            <w:shd w:val="clear" w:color="auto" w:fill="auto"/>
            <w:vAlign w:val="center"/>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w:t>
            </w:r>
          </w:p>
        </w:tc>
        <w:tc>
          <w:tcPr>
            <w:tcW w:w="563" w:type="pct"/>
            <w:shd w:val="clear" w:color="auto" w:fill="auto"/>
            <w:vAlign w:val="center"/>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w:t>
            </w:r>
          </w:p>
        </w:tc>
        <w:tc>
          <w:tcPr>
            <w:tcW w:w="403" w:type="pct"/>
            <w:shd w:val="clear" w:color="auto" w:fill="auto"/>
            <w:vAlign w:val="center"/>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w:t>
            </w:r>
          </w:p>
        </w:tc>
      </w:tr>
      <w:tr w:rsidR="009A1DAC" w:rsidRPr="009A1DAC" w:rsidTr="00CB33A7">
        <w:trPr>
          <w:jc w:val="center"/>
        </w:trPr>
        <w:tc>
          <w:tcPr>
            <w:tcW w:w="300" w:type="pct"/>
            <w:gridSpan w:val="2"/>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58</w:t>
            </w:r>
          </w:p>
        </w:tc>
        <w:tc>
          <w:tcPr>
            <w:tcW w:w="1879" w:type="pct"/>
            <w:shd w:val="clear" w:color="auto" w:fill="auto"/>
            <w:vAlign w:val="center"/>
          </w:tcPr>
          <w:p w:rsidR="00CB33A7" w:rsidRPr="009A1DAC" w:rsidRDefault="00CB33A7" w:rsidP="0092582E">
            <w:pPr>
              <w:pStyle w:val="101"/>
              <w:rPr>
                <w:sz w:val="22"/>
                <w:szCs w:val="22"/>
              </w:rPr>
            </w:pPr>
            <w:r w:rsidRPr="009A1DAC">
              <w:rPr>
                <w:sz w:val="22"/>
                <w:szCs w:val="22"/>
              </w:rPr>
              <w:t>Удельные расходы тепла на отопление административных и общественных зданий</w:t>
            </w:r>
          </w:p>
        </w:tc>
        <w:tc>
          <w:tcPr>
            <w:tcW w:w="987" w:type="pct"/>
            <w:shd w:val="clear" w:color="auto" w:fill="auto"/>
            <w:vAlign w:val="center"/>
          </w:tcPr>
          <w:p w:rsidR="00CB33A7" w:rsidRPr="009A1DAC" w:rsidRDefault="00CB33A7" w:rsidP="0092582E">
            <w:pPr>
              <w:pStyle w:val="101"/>
              <w:jc w:val="center"/>
              <w:rPr>
                <w:sz w:val="22"/>
                <w:szCs w:val="22"/>
              </w:rPr>
            </w:pPr>
            <w:r w:rsidRPr="009A1DAC">
              <w:rPr>
                <w:sz w:val="22"/>
                <w:szCs w:val="22"/>
              </w:rPr>
              <w:t>ккал/ч на 1 кв. м общей площади здания</w:t>
            </w:r>
          </w:p>
        </w:tc>
        <w:tc>
          <w:tcPr>
            <w:tcW w:w="868" w:type="pct"/>
            <w:shd w:val="clear" w:color="auto" w:fill="auto"/>
            <w:vAlign w:val="center"/>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w:t>
            </w:r>
          </w:p>
        </w:tc>
        <w:tc>
          <w:tcPr>
            <w:tcW w:w="563" w:type="pct"/>
            <w:shd w:val="clear" w:color="auto" w:fill="auto"/>
            <w:vAlign w:val="center"/>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w:t>
            </w:r>
          </w:p>
        </w:tc>
        <w:tc>
          <w:tcPr>
            <w:tcW w:w="403" w:type="pct"/>
            <w:shd w:val="clear" w:color="auto" w:fill="auto"/>
            <w:vAlign w:val="center"/>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w:t>
            </w:r>
          </w:p>
        </w:tc>
      </w:tr>
      <w:tr w:rsidR="009A1DAC" w:rsidRPr="009A1DAC" w:rsidTr="00CB33A7">
        <w:trPr>
          <w:jc w:val="center"/>
        </w:trPr>
        <w:tc>
          <w:tcPr>
            <w:tcW w:w="300" w:type="pct"/>
            <w:gridSpan w:val="2"/>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59</w:t>
            </w:r>
          </w:p>
        </w:tc>
        <w:tc>
          <w:tcPr>
            <w:tcW w:w="1879" w:type="pct"/>
            <w:shd w:val="clear" w:color="auto" w:fill="auto"/>
            <w:vAlign w:val="center"/>
          </w:tcPr>
          <w:p w:rsidR="00CB33A7" w:rsidRPr="009A1DAC" w:rsidRDefault="00CB33A7" w:rsidP="0092582E">
            <w:pPr>
              <w:pStyle w:val="101"/>
              <w:rPr>
                <w:sz w:val="22"/>
                <w:szCs w:val="22"/>
              </w:rPr>
            </w:pPr>
            <w:r w:rsidRPr="009A1DAC">
              <w:rPr>
                <w:sz w:val="22"/>
                <w:szCs w:val="22"/>
              </w:rPr>
              <w:t>Уровень обеспеченности централизованной системой газоснабжения вне зон действия источников централизованного теплоснабжения,</w:t>
            </w:r>
          </w:p>
        </w:tc>
        <w:tc>
          <w:tcPr>
            <w:tcW w:w="987" w:type="pct"/>
            <w:shd w:val="clear" w:color="auto" w:fill="auto"/>
            <w:vAlign w:val="center"/>
          </w:tcPr>
          <w:p w:rsidR="00CB33A7" w:rsidRPr="009A1DAC" w:rsidRDefault="00CB33A7" w:rsidP="0092582E">
            <w:pPr>
              <w:pStyle w:val="101"/>
              <w:jc w:val="center"/>
              <w:rPr>
                <w:sz w:val="22"/>
                <w:szCs w:val="22"/>
              </w:rPr>
            </w:pPr>
            <w:r w:rsidRPr="009A1DAC">
              <w:rPr>
                <w:sz w:val="22"/>
                <w:szCs w:val="22"/>
              </w:rPr>
              <w:t>%</w:t>
            </w:r>
          </w:p>
        </w:tc>
        <w:tc>
          <w:tcPr>
            <w:tcW w:w="868" w:type="pct"/>
            <w:shd w:val="clear" w:color="auto" w:fill="auto"/>
            <w:vAlign w:val="center"/>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w:t>
            </w:r>
          </w:p>
        </w:tc>
        <w:tc>
          <w:tcPr>
            <w:tcW w:w="563" w:type="pct"/>
            <w:shd w:val="clear" w:color="auto" w:fill="auto"/>
            <w:vAlign w:val="center"/>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w:t>
            </w:r>
          </w:p>
        </w:tc>
        <w:tc>
          <w:tcPr>
            <w:tcW w:w="403" w:type="pct"/>
            <w:shd w:val="clear" w:color="auto" w:fill="auto"/>
            <w:vAlign w:val="center"/>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w:t>
            </w:r>
          </w:p>
        </w:tc>
      </w:tr>
      <w:tr w:rsidR="009A1DAC" w:rsidRPr="009A1DAC" w:rsidTr="00CB33A7">
        <w:trPr>
          <w:jc w:val="center"/>
        </w:trPr>
        <w:tc>
          <w:tcPr>
            <w:tcW w:w="300" w:type="pct"/>
            <w:gridSpan w:val="2"/>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60</w:t>
            </w:r>
          </w:p>
        </w:tc>
        <w:tc>
          <w:tcPr>
            <w:tcW w:w="1879" w:type="pct"/>
            <w:shd w:val="clear" w:color="auto" w:fill="auto"/>
            <w:vAlign w:val="center"/>
          </w:tcPr>
          <w:p w:rsidR="00CB33A7" w:rsidRPr="009A1DAC" w:rsidRDefault="00CB33A7" w:rsidP="0092582E">
            <w:pPr>
              <w:pStyle w:val="101"/>
              <w:rPr>
                <w:sz w:val="22"/>
                <w:szCs w:val="22"/>
              </w:rPr>
            </w:pPr>
            <w:r w:rsidRPr="009A1DAC">
              <w:rPr>
                <w:sz w:val="22"/>
                <w:szCs w:val="22"/>
              </w:rPr>
              <w:t>Удельные расходы природного и сжиженного газа для различных коммунальных нужд</w:t>
            </w:r>
          </w:p>
        </w:tc>
        <w:tc>
          <w:tcPr>
            <w:tcW w:w="987" w:type="pct"/>
            <w:shd w:val="clear" w:color="auto" w:fill="auto"/>
            <w:vAlign w:val="center"/>
          </w:tcPr>
          <w:p w:rsidR="00CB33A7" w:rsidRPr="009A1DAC" w:rsidRDefault="00CB33A7" w:rsidP="0092582E">
            <w:pPr>
              <w:pStyle w:val="101"/>
              <w:jc w:val="center"/>
              <w:rPr>
                <w:sz w:val="22"/>
                <w:szCs w:val="22"/>
              </w:rPr>
            </w:pPr>
            <w:r w:rsidRPr="009A1DAC">
              <w:rPr>
                <w:sz w:val="22"/>
                <w:szCs w:val="22"/>
              </w:rPr>
              <w:t>куб. м на человека в год</w:t>
            </w:r>
          </w:p>
        </w:tc>
        <w:tc>
          <w:tcPr>
            <w:tcW w:w="868" w:type="pct"/>
            <w:shd w:val="clear" w:color="auto" w:fill="auto"/>
            <w:vAlign w:val="center"/>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w:t>
            </w:r>
          </w:p>
        </w:tc>
        <w:tc>
          <w:tcPr>
            <w:tcW w:w="563" w:type="pct"/>
            <w:shd w:val="clear" w:color="auto" w:fill="auto"/>
            <w:vAlign w:val="center"/>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w:t>
            </w:r>
          </w:p>
        </w:tc>
        <w:tc>
          <w:tcPr>
            <w:tcW w:w="403" w:type="pct"/>
            <w:shd w:val="clear" w:color="auto" w:fill="auto"/>
            <w:vAlign w:val="center"/>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w:t>
            </w:r>
          </w:p>
        </w:tc>
      </w:tr>
      <w:tr w:rsidR="009A1DAC" w:rsidRPr="009A1DAC" w:rsidTr="00CB33A7">
        <w:trPr>
          <w:jc w:val="center"/>
        </w:trPr>
        <w:tc>
          <w:tcPr>
            <w:tcW w:w="300" w:type="pct"/>
            <w:gridSpan w:val="2"/>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61</w:t>
            </w:r>
          </w:p>
        </w:tc>
        <w:tc>
          <w:tcPr>
            <w:tcW w:w="1879" w:type="pct"/>
            <w:shd w:val="clear" w:color="auto" w:fill="auto"/>
            <w:vAlign w:val="center"/>
          </w:tcPr>
          <w:p w:rsidR="00CB33A7" w:rsidRPr="009A1DAC" w:rsidRDefault="00CB33A7" w:rsidP="0092582E">
            <w:pPr>
              <w:pStyle w:val="101"/>
              <w:rPr>
                <w:sz w:val="22"/>
                <w:szCs w:val="22"/>
              </w:rPr>
            </w:pPr>
            <w:r w:rsidRPr="009A1DAC">
              <w:rPr>
                <w:sz w:val="22"/>
                <w:szCs w:val="22"/>
              </w:rPr>
              <w:t>Размер земельного участка для размещения пунктов редуцирования газа</w:t>
            </w:r>
          </w:p>
        </w:tc>
        <w:tc>
          <w:tcPr>
            <w:tcW w:w="987" w:type="pct"/>
            <w:shd w:val="clear" w:color="auto" w:fill="auto"/>
            <w:vAlign w:val="center"/>
          </w:tcPr>
          <w:p w:rsidR="00CB33A7" w:rsidRPr="009A1DAC" w:rsidRDefault="00CB33A7" w:rsidP="0092582E">
            <w:pPr>
              <w:pStyle w:val="101"/>
              <w:jc w:val="center"/>
              <w:rPr>
                <w:sz w:val="22"/>
                <w:szCs w:val="22"/>
              </w:rPr>
            </w:pPr>
            <w:r w:rsidRPr="009A1DAC">
              <w:rPr>
                <w:sz w:val="22"/>
                <w:szCs w:val="22"/>
              </w:rPr>
              <w:t>кв. м</w:t>
            </w:r>
          </w:p>
        </w:tc>
        <w:tc>
          <w:tcPr>
            <w:tcW w:w="868" w:type="pct"/>
            <w:shd w:val="clear" w:color="auto" w:fill="auto"/>
            <w:vAlign w:val="center"/>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w:t>
            </w:r>
          </w:p>
        </w:tc>
        <w:tc>
          <w:tcPr>
            <w:tcW w:w="563" w:type="pct"/>
            <w:shd w:val="clear" w:color="auto" w:fill="auto"/>
            <w:vAlign w:val="center"/>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w:t>
            </w:r>
          </w:p>
        </w:tc>
        <w:tc>
          <w:tcPr>
            <w:tcW w:w="403" w:type="pct"/>
            <w:shd w:val="clear" w:color="auto" w:fill="auto"/>
            <w:vAlign w:val="center"/>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w:t>
            </w:r>
          </w:p>
        </w:tc>
      </w:tr>
      <w:tr w:rsidR="009A1DAC" w:rsidRPr="009A1DAC" w:rsidTr="00CB33A7">
        <w:trPr>
          <w:jc w:val="center"/>
        </w:trPr>
        <w:tc>
          <w:tcPr>
            <w:tcW w:w="300" w:type="pct"/>
            <w:gridSpan w:val="2"/>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62</w:t>
            </w:r>
          </w:p>
        </w:tc>
        <w:tc>
          <w:tcPr>
            <w:tcW w:w="1879" w:type="pct"/>
            <w:shd w:val="clear" w:color="auto" w:fill="auto"/>
            <w:vAlign w:val="center"/>
          </w:tcPr>
          <w:p w:rsidR="00CB33A7" w:rsidRPr="009A1DAC" w:rsidRDefault="00CB33A7" w:rsidP="0092582E">
            <w:pPr>
              <w:pStyle w:val="101"/>
              <w:rPr>
                <w:sz w:val="22"/>
                <w:szCs w:val="22"/>
              </w:rPr>
            </w:pPr>
            <w:r w:rsidRPr="009A1DAC">
              <w:rPr>
                <w:sz w:val="22"/>
                <w:szCs w:val="22"/>
              </w:rPr>
              <w:t>Размер земельного участка для размещения газонаполнительной станции (ГНС)</w:t>
            </w:r>
          </w:p>
        </w:tc>
        <w:tc>
          <w:tcPr>
            <w:tcW w:w="987" w:type="pct"/>
            <w:shd w:val="clear" w:color="auto" w:fill="auto"/>
            <w:vAlign w:val="center"/>
          </w:tcPr>
          <w:p w:rsidR="00CB33A7" w:rsidRPr="009A1DAC" w:rsidRDefault="00CB33A7" w:rsidP="0092582E">
            <w:pPr>
              <w:pStyle w:val="101"/>
              <w:jc w:val="center"/>
              <w:rPr>
                <w:sz w:val="22"/>
                <w:szCs w:val="22"/>
              </w:rPr>
            </w:pPr>
            <w:r w:rsidRPr="009A1DAC">
              <w:rPr>
                <w:sz w:val="22"/>
                <w:szCs w:val="22"/>
              </w:rPr>
              <w:t>га.</w:t>
            </w:r>
          </w:p>
        </w:tc>
        <w:tc>
          <w:tcPr>
            <w:tcW w:w="868" w:type="pct"/>
            <w:shd w:val="clear" w:color="auto" w:fill="auto"/>
            <w:vAlign w:val="center"/>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w:t>
            </w:r>
          </w:p>
        </w:tc>
        <w:tc>
          <w:tcPr>
            <w:tcW w:w="563" w:type="pct"/>
            <w:shd w:val="clear" w:color="auto" w:fill="auto"/>
            <w:vAlign w:val="center"/>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w:t>
            </w:r>
          </w:p>
        </w:tc>
        <w:tc>
          <w:tcPr>
            <w:tcW w:w="403" w:type="pct"/>
            <w:shd w:val="clear" w:color="auto" w:fill="auto"/>
            <w:vAlign w:val="center"/>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w:t>
            </w:r>
          </w:p>
        </w:tc>
      </w:tr>
      <w:tr w:rsidR="009A1DAC" w:rsidRPr="009A1DAC" w:rsidTr="00CB33A7">
        <w:trPr>
          <w:jc w:val="center"/>
        </w:trPr>
        <w:tc>
          <w:tcPr>
            <w:tcW w:w="300" w:type="pct"/>
            <w:gridSpan w:val="2"/>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63</w:t>
            </w:r>
          </w:p>
        </w:tc>
        <w:tc>
          <w:tcPr>
            <w:tcW w:w="1879" w:type="pct"/>
            <w:shd w:val="clear" w:color="auto" w:fill="auto"/>
            <w:vAlign w:val="center"/>
          </w:tcPr>
          <w:p w:rsidR="00CB33A7" w:rsidRPr="009A1DAC" w:rsidRDefault="00CB33A7" w:rsidP="0092582E">
            <w:pPr>
              <w:pStyle w:val="101"/>
              <w:rPr>
                <w:sz w:val="22"/>
                <w:szCs w:val="22"/>
              </w:rPr>
            </w:pPr>
            <w:r w:rsidRPr="009A1DAC">
              <w:rPr>
                <w:sz w:val="22"/>
                <w:szCs w:val="22"/>
              </w:rPr>
              <w:t>Размеры земельных участков газонаполнительных пунктов и промежуточных складов баллонов не более</w:t>
            </w:r>
          </w:p>
        </w:tc>
        <w:tc>
          <w:tcPr>
            <w:tcW w:w="987" w:type="pct"/>
            <w:shd w:val="clear" w:color="auto" w:fill="auto"/>
            <w:vAlign w:val="center"/>
          </w:tcPr>
          <w:p w:rsidR="00CB33A7" w:rsidRPr="009A1DAC" w:rsidRDefault="00CB33A7" w:rsidP="0092582E">
            <w:pPr>
              <w:pStyle w:val="101"/>
              <w:jc w:val="center"/>
              <w:rPr>
                <w:sz w:val="22"/>
                <w:szCs w:val="22"/>
              </w:rPr>
            </w:pPr>
            <w:r w:rsidRPr="009A1DAC">
              <w:rPr>
                <w:sz w:val="22"/>
                <w:szCs w:val="22"/>
              </w:rPr>
              <w:t>га</w:t>
            </w:r>
          </w:p>
        </w:tc>
        <w:tc>
          <w:tcPr>
            <w:tcW w:w="868" w:type="pct"/>
            <w:shd w:val="clear" w:color="auto" w:fill="auto"/>
            <w:vAlign w:val="center"/>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w:t>
            </w:r>
          </w:p>
        </w:tc>
        <w:tc>
          <w:tcPr>
            <w:tcW w:w="563" w:type="pct"/>
            <w:shd w:val="clear" w:color="auto" w:fill="auto"/>
            <w:vAlign w:val="center"/>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w:t>
            </w:r>
          </w:p>
        </w:tc>
        <w:tc>
          <w:tcPr>
            <w:tcW w:w="403" w:type="pct"/>
            <w:shd w:val="clear" w:color="auto" w:fill="auto"/>
            <w:vAlign w:val="center"/>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w:t>
            </w:r>
          </w:p>
        </w:tc>
      </w:tr>
      <w:tr w:rsidR="009A1DAC" w:rsidRPr="009A1DAC" w:rsidTr="00CB33A7">
        <w:trPr>
          <w:jc w:val="center"/>
        </w:trPr>
        <w:tc>
          <w:tcPr>
            <w:tcW w:w="300" w:type="pct"/>
            <w:gridSpan w:val="2"/>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64</w:t>
            </w:r>
          </w:p>
        </w:tc>
        <w:tc>
          <w:tcPr>
            <w:tcW w:w="1879" w:type="pct"/>
            <w:shd w:val="clear" w:color="auto" w:fill="auto"/>
            <w:vAlign w:val="center"/>
          </w:tcPr>
          <w:p w:rsidR="00CB33A7" w:rsidRPr="009A1DAC" w:rsidRDefault="00CB33A7" w:rsidP="0092582E">
            <w:pPr>
              <w:pStyle w:val="101"/>
              <w:rPr>
                <w:sz w:val="22"/>
                <w:szCs w:val="22"/>
              </w:rPr>
            </w:pPr>
            <w:r w:rsidRPr="009A1DAC">
              <w:rPr>
                <w:sz w:val="22"/>
                <w:szCs w:val="22"/>
              </w:rPr>
              <w:t>Уровень обеспеченности централизованным водоснабжением</w:t>
            </w:r>
          </w:p>
        </w:tc>
        <w:tc>
          <w:tcPr>
            <w:tcW w:w="987" w:type="pct"/>
            <w:shd w:val="clear" w:color="auto" w:fill="auto"/>
            <w:vAlign w:val="center"/>
          </w:tcPr>
          <w:p w:rsidR="00CB33A7" w:rsidRPr="009A1DAC" w:rsidRDefault="00CB33A7" w:rsidP="0092582E">
            <w:pPr>
              <w:pStyle w:val="101"/>
              <w:jc w:val="center"/>
              <w:rPr>
                <w:sz w:val="22"/>
                <w:szCs w:val="22"/>
              </w:rPr>
            </w:pPr>
            <w:r w:rsidRPr="009A1DAC">
              <w:rPr>
                <w:sz w:val="22"/>
                <w:szCs w:val="22"/>
              </w:rPr>
              <w:t>%</w:t>
            </w:r>
          </w:p>
        </w:tc>
        <w:tc>
          <w:tcPr>
            <w:tcW w:w="868" w:type="pct"/>
            <w:shd w:val="clear" w:color="auto" w:fill="auto"/>
            <w:vAlign w:val="center"/>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w:t>
            </w:r>
          </w:p>
        </w:tc>
        <w:tc>
          <w:tcPr>
            <w:tcW w:w="563" w:type="pct"/>
            <w:shd w:val="clear" w:color="auto" w:fill="auto"/>
            <w:vAlign w:val="center"/>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w:t>
            </w:r>
          </w:p>
        </w:tc>
        <w:tc>
          <w:tcPr>
            <w:tcW w:w="403" w:type="pct"/>
            <w:shd w:val="clear" w:color="auto" w:fill="auto"/>
            <w:vAlign w:val="center"/>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w:t>
            </w:r>
          </w:p>
        </w:tc>
      </w:tr>
      <w:tr w:rsidR="009A1DAC" w:rsidRPr="009A1DAC" w:rsidTr="00CB33A7">
        <w:trPr>
          <w:jc w:val="center"/>
        </w:trPr>
        <w:tc>
          <w:tcPr>
            <w:tcW w:w="300" w:type="pct"/>
            <w:gridSpan w:val="2"/>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65</w:t>
            </w:r>
          </w:p>
        </w:tc>
        <w:tc>
          <w:tcPr>
            <w:tcW w:w="1879" w:type="pct"/>
            <w:shd w:val="clear" w:color="auto" w:fill="auto"/>
            <w:vAlign w:val="center"/>
          </w:tcPr>
          <w:p w:rsidR="00CB33A7" w:rsidRPr="009A1DAC" w:rsidRDefault="00CB33A7" w:rsidP="0092582E">
            <w:pPr>
              <w:pStyle w:val="101"/>
              <w:rPr>
                <w:sz w:val="22"/>
                <w:szCs w:val="22"/>
              </w:rPr>
            </w:pPr>
            <w:r w:rsidRPr="009A1DAC">
              <w:rPr>
                <w:sz w:val="22"/>
                <w:szCs w:val="22"/>
              </w:rPr>
              <w:t>Размер земельного участка для размещения станций очистки воды в зависимости от их производительности</w:t>
            </w:r>
          </w:p>
        </w:tc>
        <w:tc>
          <w:tcPr>
            <w:tcW w:w="987" w:type="pct"/>
            <w:shd w:val="clear" w:color="auto" w:fill="auto"/>
            <w:vAlign w:val="center"/>
          </w:tcPr>
          <w:p w:rsidR="00CB33A7" w:rsidRPr="009A1DAC" w:rsidRDefault="00CB33A7" w:rsidP="0092582E">
            <w:pPr>
              <w:pStyle w:val="101"/>
              <w:jc w:val="center"/>
              <w:rPr>
                <w:sz w:val="22"/>
                <w:szCs w:val="22"/>
              </w:rPr>
            </w:pPr>
            <w:r w:rsidRPr="009A1DAC">
              <w:rPr>
                <w:sz w:val="22"/>
                <w:szCs w:val="22"/>
              </w:rPr>
              <w:t>га</w:t>
            </w:r>
          </w:p>
        </w:tc>
        <w:tc>
          <w:tcPr>
            <w:tcW w:w="868" w:type="pct"/>
            <w:shd w:val="clear" w:color="auto" w:fill="auto"/>
            <w:vAlign w:val="center"/>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w:t>
            </w:r>
          </w:p>
        </w:tc>
        <w:tc>
          <w:tcPr>
            <w:tcW w:w="563" w:type="pct"/>
            <w:shd w:val="clear" w:color="auto" w:fill="auto"/>
            <w:vAlign w:val="center"/>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w:t>
            </w:r>
          </w:p>
        </w:tc>
        <w:tc>
          <w:tcPr>
            <w:tcW w:w="403" w:type="pct"/>
            <w:shd w:val="clear" w:color="auto" w:fill="auto"/>
            <w:vAlign w:val="center"/>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w:t>
            </w:r>
          </w:p>
        </w:tc>
      </w:tr>
      <w:tr w:rsidR="009A1DAC" w:rsidRPr="009A1DAC" w:rsidTr="00CB33A7">
        <w:trPr>
          <w:jc w:val="center"/>
        </w:trPr>
        <w:tc>
          <w:tcPr>
            <w:tcW w:w="300" w:type="pct"/>
            <w:gridSpan w:val="2"/>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lastRenderedPageBreak/>
              <w:t>66</w:t>
            </w:r>
          </w:p>
        </w:tc>
        <w:tc>
          <w:tcPr>
            <w:tcW w:w="1879" w:type="pct"/>
            <w:shd w:val="clear" w:color="auto" w:fill="auto"/>
            <w:vAlign w:val="center"/>
          </w:tcPr>
          <w:p w:rsidR="00CB33A7" w:rsidRPr="009A1DAC" w:rsidRDefault="00CB33A7" w:rsidP="0092582E">
            <w:pPr>
              <w:pStyle w:val="101"/>
              <w:rPr>
                <w:sz w:val="22"/>
                <w:szCs w:val="22"/>
              </w:rPr>
            </w:pPr>
            <w:r w:rsidRPr="009A1DAC">
              <w:rPr>
                <w:sz w:val="22"/>
                <w:szCs w:val="22"/>
              </w:rPr>
              <w:t>Показатель удельного водопотребления</w:t>
            </w:r>
          </w:p>
        </w:tc>
        <w:tc>
          <w:tcPr>
            <w:tcW w:w="987" w:type="pct"/>
            <w:shd w:val="clear" w:color="auto" w:fill="auto"/>
            <w:vAlign w:val="center"/>
          </w:tcPr>
          <w:p w:rsidR="00CB33A7" w:rsidRPr="009A1DAC" w:rsidRDefault="00CB33A7" w:rsidP="0092582E">
            <w:pPr>
              <w:pStyle w:val="101"/>
              <w:jc w:val="center"/>
              <w:rPr>
                <w:sz w:val="22"/>
                <w:szCs w:val="22"/>
              </w:rPr>
            </w:pPr>
            <w:r w:rsidRPr="009A1DAC">
              <w:rPr>
                <w:sz w:val="22"/>
                <w:szCs w:val="22"/>
              </w:rPr>
              <w:t>куб.м/мес</w:t>
            </w:r>
          </w:p>
          <w:p w:rsidR="00CB33A7" w:rsidRPr="009A1DAC" w:rsidRDefault="00CB33A7" w:rsidP="0092582E">
            <w:pPr>
              <w:pStyle w:val="101"/>
              <w:jc w:val="center"/>
              <w:rPr>
                <w:sz w:val="22"/>
                <w:szCs w:val="22"/>
              </w:rPr>
            </w:pPr>
            <w:r w:rsidRPr="009A1DAC">
              <w:rPr>
                <w:sz w:val="22"/>
                <w:szCs w:val="22"/>
              </w:rPr>
              <w:t>(куб.м/год) (л/сут)</w:t>
            </w:r>
          </w:p>
          <w:p w:rsidR="00CB33A7" w:rsidRPr="009A1DAC" w:rsidRDefault="00CB33A7" w:rsidP="0092582E">
            <w:pPr>
              <w:pStyle w:val="101"/>
              <w:jc w:val="center"/>
              <w:rPr>
                <w:sz w:val="22"/>
                <w:szCs w:val="22"/>
              </w:rPr>
            </w:pPr>
            <w:r w:rsidRPr="009A1DAC">
              <w:rPr>
                <w:sz w:val="22"/>
                <w:szCs w:val="22"/>
              </w:rPr>
              <w:t>на 1 чел</w:t>
            </w:r>
          </w:p>
        </w:tc>
        <w:tc>
          <w:tcPr>
            <w:tcW w:w="868" w:type="pct"/>
            <w:shd w:val="clear" w:color="auto" w:fill="auto"/>
            <w:vAlign w:val="center"/>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w:t>
            </w:r>
          </w:p>
        </w:tc>
        <w:tc>
          <w:tcPr>
            <w:tcW w:w="563" w:type="pct"/>
            <w:shd w:val="clear" w:color="auto" w:fill="auto"/>
            <w:vAlign w:val="center"/>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p>
        </w:tc>
        <w:tc>
          <w:tcPr>
            <w:tcW w:w="403" w:type="pct"/>
            <w:shd w:val="clear" w:color="auto" w:fill="auto"/>
            <w:vAlign w:val="center"/>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w:t>
            </w:r>
          </w:p>
        </w:tc>
      </w:tr>
      <w:tr w:rsidR="009A1DAC" w:rsidRPr="009A1DAC" w:rsidTr="00CB33A7">
        <w:trPr>
          <w:jc w:val="center"/>
        </w:trPr>
        <w:tc>
          <w:tcPr>
            <w:tcW w:w="300" w:type="pct"/>
            <w:gridSpan w:val="2"/>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67</w:t>
            </w:r>
          </w:p>
        </w:tc>
        <w:tc>
          <w:tcPr>
            <w:tcW w:w="1879" w:type="pct"/>
            <w:shd w:val="clear" w:color="auto" w:fill="auto"/>
            <w:vAlign w:val="center"/>
          </w:tcPr>
          <w:p w:rsidR="00CB33A7" w:rsidRPr="009A1DAC" w:rsidRDefault="00CB33A7" w:rsidP="0092582E">
            <w:pPr>
              <w:pStyle w:val="101"/>
              <w:rPr>
                <w:sz w:val="22"/>
                <w:szCs w:val="22"/>
              </w:rPr>
            </w:pPr>
            <w:r w:rsidRPr="009A1DAC">
              <w:rPr>
                <w:sz w:val="22"/>
                <w:szCs w:val="22"/>
              </w:rPr>
              <w:t>Уровень обеспеченности централизованным водоотведением для общественно-деловой и многоэтажной жилой застройки</w:t>
            </w:r>
          </w:p>
        </w:tc>
        <w:tc>
          <w:tcPr>
            <w:tcW w:w="987" w:type="pct"/>
            <w:shd w:val="clear" w:color="auto" w:fill="auto"/>
            <w:vAlign w:val="center"/>
          </w:tcPr>
          <w:p w:rsidR="00CB33A7" w:rsidRPr="009A1DAC" w:rsidRDefault="00CB33A7" w:rsidP="0092582E">
            <w:pPr>
              <w:pStyle w:val="101"/>
              <w:jc w:val="center"/>
              <w:rPr>
                <w:sz w:val="22"/>
                <w:szCs w:val="22"/>
              </w:rPr>
            </w:pPr>
            <w:r w:rsidRPr="009A1DAC">
              <w:rPr>
                <w:sz w:val="22"/>
                <w:szCs w:val="22"/>
              </w:rPr>
              <w:t>%</w:t>
            </w:r>
          </w:p>
        </w:tc>
        <w:tc>
          <w:tcPr>
            <w:tcW w:w="868" w:type="pct"/>
            <w:shd w:val="clear" w:color="auto" w:fill="auto"/>
            <w:vAlign w:val="center"/>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w:t>
            </w:r>
          </w:p>
        </w:tc>
        <w:tc>
          <w:tcPr>
            <w:tcW w:w="563" w:type="pct"/>
            <w:shd w:val="clear" w:color="auto" w:fill="auto"/>
            <w:vAlign w:val="center"/>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w:t>
            </w:r>
          </w:p>
        </w:tc>
        <w:tc>
          <w:tcPr>
            <w:tcW w:w="403" w:type="pct"/>
            <w:shd w:val="clear" w:color="auto" w:fill="auto"/>
            <w:vAlign w:val="center"/>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w:t>
            </w:r>
          </w:p>
        </w:tc>
      </w:tr>
      <w:tr w:rsidR="009A1DAC" w:rsidRPr="009A1DAC" w:rsidTr="00CB33A7">
        <w:trPr>
          <w:jc w:val="center"/>
        </w:trPr>
        <w:tc>
          <w:tcPr>
            <w:tcW w:w="300" w:type="pct"/>
            <w:gridSpan w:val="2"/>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68</w:t>
            </w:r>
          </w:p>
        </w:tc>
        <w:tc>
          <w:tcPr>
            <w:tcW w:w="1879" w:type="pct"/>
            <w:shd w:val="clear" w:color="auto" w:fill="auto"/>
            <w:vAlign w:val="center"/>
          </w:tcPr>
          <w:p w:rsidR="00CB33A7" w:rsidRPr="009A1DAC" w:rsidRDefault="00CB33A7" w:rsidP="0092582E">
            <w:pPr>
              <w:pStyle w:val="101"/>
              <w:rPr>
                <w:sz w:val="22"/>
                <w:szCs w:val="22"/>
              </w:rPr>
            </w:pPr>
            <w:r w:rsidRPr="009A1DAC">
              <w:rPr>
                <w:sz w:val="22"/>
                <w:szCs w:val="22"/>
              </w:rPr>
              <w:t>Размер земельного участка для размещения канализационных очистных сооружений в зависимости от их производительности</w:t>
            </w:r>
          </w:p>
        </w:tc>
        <w:tc>
          <w:tcPr>
            <w:tcW w:w="987" w:type="pct"/>
            <w:shd w:val="clear" w:color="auto" w:fill="auto"/>
            <w:vAlign w:val="center"/>
          </w:tcPr>
          <w:p w:rsidR="00CB33A7" w:rsidRPr="009A1DAC" w:rsidRDefault="00CB33A7" w:rsidP="0092582E">
            <w:pPr>
              <w:pStyle w:val="101"/>
              <w:jc w:val="center"/>
              <w:rPr>
                <w:sz w:val="22"/>
                <w:szCs w:val="22"/>
              </w:rPr>
            </w:pPr>
            <w:r w:rsidRPr="009A1DAC">
              <w:rPr>
                <w:sz w:val="22"/>
                <w:szCs w:val="22"/>
              </w:rPr>
              <w:t>га</w:t>
            </w:r>
          </w:p>
        </w:tc>
        <w:tc>
          <w:tcPr>
            <w:tcW w:w="868" w:type="pct"/>
            <w:shd w:val="clear" w:color="auto" w:fill="auto"/>
            <w:vAlign w:val="center"/>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w:t>
            </w:r>
          </w:p>
        </w:tc>
        <w:tc>
          <w:tcPr>
            <w:tcW w:w="563" w:type="pct"/>
            <w:shd w:val="clear" w:color="auto" w:fill="auto"/>
            <w:vAlign w:val="center"/>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w:t>
            </w:r>
          </w:p>
        </w:tc>
        <w:tc>
          <w:tcPr>
            <w:tcW w:w="403" w:type="pct"/>
            <w:shd w:val="clear" w:color="auto" w:fill="auto"/>
            <w:vAlign w:val="center"/>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w:t>
            </w:r>
          </w:p>
        </w:tc>
      </w:tr>
      <w:tr w:rsidR="009A1DAC" w:rsidRPr="009A1DAC" w:rsidTr="00CB33A7">
        <w:trPr>
          <w:jc w:val="center"/>
        </w:trPr>
        <w:tc>
          <w:tcPr>
            <w:tcW w:w="300" w:type="pct"/>
            <w:gridSpan w:val="2"/>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69</w:t>
            </w:r>
          </w:p>
        </w:tc>
        <w:tc>
          <w:tcPr>
            <w:tcW w:w="1879" w:type="pct"/>
            <w:shd w:val="clear" w:color="auto" w:fill="auto"/>
            <w:vAlign w:val="center"/>
          </w:tcPr>
          <w:p w:rsidR="00CB33A7" w:rsidRPr="009A1DAC" w:rsidRDefault="00CB33A7" w:rsidP="0092582E">
            <w:pPr>
              <w:pStyle w:val="101"/>
              <w:rPr>
                <w:sz w:val="22"/>
                <w:szCs w:val="22"/>
              </w:rPr>
            </w:pPr>
            <w:r w:rsidRPr="009A1DAC">
              <w:rPr>
                <w:sz w:val="22"/>
                <w:szCs w:val="22"/>
              </w:rPr>
              <w:t>Показатель удельного водоотведения</w:t>
            </w:r>
          </w:p>
        </w:tc>
        <w:tc>
          <w:tcPr>
            <w:tcW w:w="987" w:type="pct"/>
            <w:shd w:val="clear" w:color="auto" w:fill="auto"/>
            <w:vAlign w:val="center"/>
          </w:tcPr>
          <w:p w:rsidR="00CB33A7" w:rsidRPr="009A1DAC" w:rsidRDefault="00CB33A7" w:rsidP="0092582E">
            <w:pPr>
              <w:pStyle w:val="101"/>
              <w:jc w:val="center"/>
              <w:rPr>
                <w:sz w:val="22"/>
                <w:szCs w:val="22"/>
              </w:rPr>
            </w:pPr>
            <w:r w:rsidRPr="009A1DAC">
              <w:rPr>
                <w:sz w:val="22"/>
                <w:szCs w:val="22"/>
              </w:rPr>
              <w:t>куб.м/мес</w:t>
            </w:r>
          </w:p>
          <w:p w:rsidR="00CB33A7" w:rsidRPr="009A1DAC" w:rsidRDefault="00CB33A7" w:rsidP="0092582E">
            <w:pPr>
              <w:pStyle w:val="101"/>
              <w:jc w:val="center"/>
              <w:rPr>
                <w:sz w:val="22"/>
                <w:szCs w:val="22"/>
              </w:rPr>
            </w:pPr>
            <w:r w:rsidRPr="009A1DAC">
              <w:rPr>
                <w:sz w:val="22"/>
                <w:szCs w:val="22"/>
              </w:rPr>
              <w:t xml:space="preserve">(куб.м/год) (л/сут) </w:t>
            </w:r>
          </w:p>
          <w:p w:rsidR="00CB33A7" w:rsidRPr="009A1DAC" w:rsidRDefault="00CB33A7" w:rsidP="0092582E">
            <w:pPr>
              <w:pStyle w:val="101"/>
              <w:jc w:val="center"/>
              <w:rPr>
                <w:sz w:val="22"/>
                <w:szCs w:val="22"/>
              </w:rPr>
            </w:pPr>
            <w:r w:rsidRPr="009A1DAC">
              <w:rPr>
                <w:sz w:val="22"/>
                <w:szCs w:val="22"/>
              </w:rPr>
              <w:t>на 1 чел</w:t>
            </w:r>
          </w:p>
        </w:tc>
        <w:tc>
          <w:tcPr>
            <w:tcW w:w="868" w:type="pct"/>
            <w:shd w:val="clear" w:color="auto" w:fill="auto"/>
            <w:vAlign w:val="center"/>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w:t>
            </w:r>
          </w:p>
        </w:tc>
        <w:tc>
          <w:tcPr>
            <w:tcW w:w="563" w:type="pct"/>
            <w:shd w:val="clear" w:color="auto" w:fill="auto"/>
            <w:vAlign w:val="center"/>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w:t>
            </w:r>
          </w:p>
        </w:tc>
        <w:tc>
          <w:tcPr>
            <w:tcW w:w="403" w:type="pct"/>
            <w:shd w:val="clear" w:color="auto" w:fill="auto"/>
            <w:vAlign w:val="center"/>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w:t>
            </w:r>
          </w:p>
        </w:tc>
      </w:tr>
      <w:tr w:rsidR="009A1DAC" w:rsidRPr="009A1DAC" w:rsidTr="00CB33A7">
        <w:trPr>
          <w:jc w:val="center"/>
        </w:trPr>
        <w:tc>
          <w:tcPr>
            <w:tcW w:w="300" w:type="pct"/>
            <w:gridSpan w:val="2"/>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70</w:t>
            </w:r>
          </w:p>
        </w:tc>
        <w:tc>
          <w:tcPr>
            <w:tcW w:w="1879" w:type="pct"/>
            <w:shd w:val="clear" w:color="auto" w:fill="auto"/>
          </w:tcPr>
          <w:p w:rsidR="00CB33A7" w:rsidRPr="009A1DAC" w:rsidRDefault="00CB33A7" w:rsidP="0092582E">
            <w:pPr>
              <w:pStyle w:val="101"/>
              <w:rPr>
                <w:sz w:val="22"/>
                <w:szCs w:val="22"/>
              </w:rPr>
            </w:pPr>
            <w:r w:rsidRPr="009A1DAC">
              <w:rPr>
                <w:sz w:val="22"/>
                <w:szCs w:val="22"/>
              </w:rPr>
              <w:t>Уровень охвата населения стационарной или мобильной связью</w:t>
            </w:r>
          </w:p>
        </w:tc>
        <w:tc>
          <w:tcPr>
            <w:tcW w:w="987" w:type="pct"/>
            <w:shd w:val="clear" w:color="auto" w:fill="auto"/>
            <w:vAlign w:val="center"/>
          </w:tcPr>
          <w:p w:rsidR="00CB33A7" w:rsidRPr="009A1DAC" w:rsidRDefault="00CB33A7" w:rsidP="0092582E">
            <w:pPr>
              <w:pStyle w:val="101"/>
              <w:jc w:val="center"/>
              <w:rPr>
                <w:sz w:val="22"/>
                <w:szCs w:val="22"/>
              </w:rPr>
            </w:pPr>
            <w:r w:rsidRPr="009A1DAC">
              <w:rPr>
                <w:sz w:val="22"/>
                <w:szCs w:val="22"/>
              </w:rPr>
              <w:t>%</w:t>
            </w:r>
          </w:p>
        </w:tc>
        <w:tc>
          <w:tcPr>
            <w:tcW w:w="868" w:type="pct"/>
            <w:shd w:val="clear" w:color="auto" w:fill="auto"/>
            <w:vAlign w:val="center"/>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w:t>
            </w:r>
          </w:p>
        </w:tc>
        <w:tc>
          <w:tcPr>
            <w:tcW w:w="563" w:type="pct"/>
            <w:shd w:val="clear" w:color="auto" w:fill="auto"/>
            <w:vAlign w:val="center"/>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w:t>
            </w:r>
          </w:p>
        </w:tc>
        <w:tc>
          <w:tcPr>
            <w:tcW w:w="403" w:type="pct"/>
            <w:shd w:val="clear" w:color="auto" w:fill="auto"/>
            <w:vAlign w:val="center"/>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w:t>
            </w:r>
          </w:p>
        </w:tc>
      </w:tr>
      <w:tr w:rsidR="009A1DAC" w:rsidRPr="009A1DAC" w:rsidTr="00CB33A7">
        <w:trPr>
          <w:jc w:val="center"/>
        </w:trPr>
        <w:tc>
          <w:tcPr>
            <w:tcW w:w="300" w:type="pct"/>
            <w:gridSpan w:val="2"/>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71</w:t>
            </w:r>
          </w:p>
        </w:tc>
        <w:tc>
          <w:tcPr>
            <w:tcW w:w="1879" w:type="pct"/>
            <w:shd w:val="clear" w:color="auto" w:fill="auto"/>
          </w:tcPr>
          <w:p w:rsidR="00CB33A7" w:rsidRPr="009A1DAC" w:rsidRDefault="00CB33A7" w:rsidP="0092582E">
            <w:pPr>
              <w:pStyle w:val="101"/>
              <w:rPr>
                <w:sz w:val="22"/>
                <w:szCs w:val="22"/>
              </w:rPr>
            </w:pPr>
            <w:r w:rsidRPr="009A1DAC">
              <w:rPr>
                <w:sz w:val="22"/>
                <w:szCs w:val="22"/>
              </w:rPr>
              <w:t>Уровень охвата населения доступом в интернет</w:t>
            </w:r>
          </w:p>
        </w:tc>
        <w:tc>
          <w:tcPr>
            <w:tcW w:w="987" w:type="pct"/>
            <w:shd w:val="clear" w:color="auto" w:fill="auto"/>
            <w:vAlign w:val="center"/>
          </w:tcPr>
          <w:p w:rsidR="00CB33A7" w:rsidRPr="009A1DAC" w:rsidRDefault="00CB33A7" w:rsidP="0092582E">
            <w:pPr>
              <w:pStyle w:val="101"/>
              <w:jc w:val="center"/>
              <w:rPr>
                <w:sz w:val="22"/>
                <w:szCs w:val="22"/>
              </w:rPr>
            </w:pPr>
            <w:r w:rsidRPr="009A1DAC">
              <w:rPr>
                <w:sz w:val="22"/>
                <w:szCs w:val="22"/>
              </w:rPr>
              <w:t>%</w:t>
            </w:r>
          </w:p>
        </w:tc>
        <w:tc>
          <w:tcPr>
            <w:tcW w:w="868" w:type="pct"/>
            <w:shd w:val="clear" w:color="auto" w:fill="auto"/>
            <w:vAlign w:val="center"/>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w:t>
            </w:r>
          </w:p>
        </w:tc>
        <w:tc>
          <w:tcPr>
            <w:tcW w:w="563" w:type="pct"/>
            <w:shd w:val="clear" w:color="auto" w:fill="auto"/>
            <w:vAlign w:val="center"/>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w:t>
            </w:r>
          </w:p>
        </w:tc>
        <w:tc>
          <w:tcPr>
            <w:tcW w:w="403" w:type="pct"/>
            <w:shd w:val="clear" w:color="auto" w:fill="auto"/>
            <w:vAlign w:val="center"/>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w:t>
            </w:r>
          </w:p>
        </w:tc>
      </w:tr>
      <w:tr w:rsidR="009A1DAC" w:rsidRPr="009A1DAC" w:rsidTr="00CB33A7">
        <w:trPr>
          <w:jc w:val="center"/>
        </w:trPr>
        <w:tc>
          <w:tcPr>
            <w:tcW w:w="300" w:type="pct"/>
            <w:gridSpan w:val="2"/>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72</w:t>
            </w:r>
          </w:p>
        </w:tc>
        <w:tc>
          <w:tcPr>
            <w:tcW w:w="1879" w:type="pct"/>
            <w:shd w:val="clear" w:color="auto" w:fill="auto"/>
          </w:tcPr>
          <w:p w:rsidR="00CB33A7" w:rsidRPr="009A1DAC" w:rsidRDefault="00CB33A7" w:rsidP="0092582E">
            <w:pPr>
              <w:pStyle w:val="101"/>
              <w:rPr>
                <w:sz w:val="22"/>
                <w:szCs w:val="22"/>
              </w:rPr>
            </w:pPr>
            <w:r w:rsidRPr="009A1DAC">
              <w:rPr>
                <w:sz w:val="22"/>
                <w:szCs w:val="22"/>
              </w:rPr>
              <w:t>Скорость передачи данных на пользовательское оборудование с использованием волоконно-оптической линии связи</w:t>
            </w:r>
          </w:p>
        </w:tc>
        <w:tc>
          <w:tcPr>
            <w:tcW w:w="987" w:type="pct"/>
            <w:shd w:val="clear" w:color="auto" w:fill="auto"/>
            <w:vAlign w:val="center"/>
          </w:tcPr>
          <w:p w:rsidR="00CB33A7" w:rsidRPr="009A1DAC" w:rsidRDefault="00CB33A7" w:rsidP="0092582E">
            <w:pPr>
              <w:pStyle w:val="101"/>
              <w:jc w:val="center"/>
              <w:rPr>
                <w:sz w:val="22"/>
                <w:szCs w:val="22"/>
              </w:rPr>
            </w:pPr>
            <w:r w:rsidRPr="009A1DAC">
              <w:rPr>
                <w:sz w:val="22"/>
                <w:szCs w:val="22"/>
              </w:rPr>
              <w:t>Мбит/сек</w:t>
            </w:r>
          </w:p>
        </w:tc>
        <w:tc>
          <w:tcPr>
            <w:tcW w:w="868" w:type="pct"/>
            <w:shd w:val="clear" w:color="auto" w:fill="auto"/>
            <w:vAlign w:val="center"/>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w:t>
            </w:r>
          </w:p>
        </w:tc>
        <w:tc>
          <w:tcPr>
            <w:tcW w:w="563" w:type="pct"/>
            <w:shd w:val="clear" w:color="auto" w:fill="auto"/>
            <w:vAlign w:val="center"/>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w:t>
            </w:r>
          </w:p>
        </w:tc>
        <w:tc>
          <w:tcPr>
            <w:tcW w:w="403" w:type="pct"/>
            <w:shd w:val="clear" w:color="auto" w:fill="auto"/>
            <w:vAlign w:val="center"/>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w:t>
            </w:r>
          </w:p>
        </w:tc>
      </w:tr>
      <w:tr w:rsidR="009A1DAC" w:rsidRPr="009A1DAC" w:rsidTr="00CB33A7">
        <w:trPr>
          <w:jc w:val="center"/>
        </w:trPr>
        <w:tc>
          <w:tcPr>
            <w:tcW w:w="5000" w:type="pct"/>
            <w:gridSpan w:val="7"/>
            <w:shd w:val="clear" w:color="auto" w:fill="FFFFFF"/>
          </w:tcPr>
          <w:p w:rsidR="00CB33A7" w:rsidRPr="009A1DAC" w:rsidRDefault="00CB33A7" w:rsidP="0092582E">
            <w:pPr>
              <w:autoSpaceDE w:val="0"/>
              <w:autoSpaceDN w:val="0"/>
              <w:spacing w:after="0" w:line="240" w:lineRule="auto"/>
              <w:ind w:firstLine="27"/>
              <w:jc w:val="center"/>
              <w:rPr>
                <w:rFonts w:ascii="Times New Roman" w:hAnsi="Times New Roman" w:cs="Times New Roman"/>
              </w:rPr>
            </w:pPr>
            <w:r w:rsidRPr="009A1DAC">
              <w:rPr>
                <w:rFonts w:ascii="Times New Roman" w:hAnsi="Times New Roman" w:cs="Times New Roman"/>
              </w:rPr>
              <w:t xml:space="preserve">В области транспорта и автомобильных дорог местного значения </w:t>
            </w:r>
          </w:p>
        </w:tc>
      </w:tr>
      <w:tr w:rsidR="009A1DAC" w:rsidRPr="009A1DAC" w:rsidTr="00CB33A7">
        <w:trPr>
          <w:jc w:val="center"/>
        </w:trPr>
        <w:tc>
          <w:tcPr>
            <w:tcW w:w="300" w:type="pct"/>
            <w:gridSpan w:val="2"/>
            <w:shd w:val="clear" w:color="auto" w:fill="FFFFFF"/>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73</w:t>
            </w:r>
          </w:p>
        </w:tc>
        <w:tc>
          <w:tcPr>
            <w:tcW w:w="1879" w:type="pct"/>
            <w:shd w:val="clear" w:color="auto" w:fill="FFFFFF"/>
          </w:tcPr>
          <w:p w:rsidR="00CB33A7" w:rsidRPr="009A1DAC" w:rsidRDefault="00CB33A7" w:rsidP="0092582E">
            <w:pPr>
              <w:autoSpaceDE w:val="0"/>
              <w:autoSpaceDN w:val="0"/>
              <w:adjustRightInd w:val="0"/>
              <w:spacing w:after="0" w:line="240" w:lineRule="auto"/>
              <w:rPr>
                <w:rFonts w:ascii="Times New Roman" w:hAnsi="Times New Roman" w:cs="Times New Roman"/>
              </w:rPr>
            </w:pPr>
            <w:r w:rsidRPr="009A1DAC">
              <w:rPr>
                <w:rFonts w:ascii="Times New Roman" w:hAnsi="Times New Roman" w:cs="Times New Roman"/>
              </w:rPr>
              <w:t>Обеспеченность гаражами и открытыми стоянками для постоянного хранения легковых автомобилей,</w:t>
            </w:r>
            <w:r w:rsidR="00A41B8C" w:rsidRPr="009A1DAC">
              <w:rPr>
                <w:rFonts w:ascii="Times New Roman" w:hAnsi="Times New Roman" w:cs="Times New Roman"/>
              </w:rPr>
              <w:t xml:space="preserve"> </w:t>
            </w:r>
            <w:r w:rsidRPr="009A1DAC">
              <w:rPr>
                <w:rFonts w:ascii="Times New Roman" w:hAnsi="Times New Roman" w:cs="Times New Roman"/>
              </w:rPr>
              <w:t>%</w:t>
            </w:r>
          </w:p>
        </w:tc>
        <w:tc>
          <w:tcPr>
            <w:tcW w:w="987" w:type="pct"/>
            <w:shd w:val="clear" w:color="auto" w:fill="FFFFFF"/>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w:t>
            </w:r>
          </w:p>
        </w:tc>
        <w:tc>
          <w:tcPr>
            <w:tcW w:w="868" w:type="pct"/>
            <w:shd w:val="clear" w:color="auto" w:fill="FFFFFF"/>
          </w:tcPr>
          <w:p w:rsidR="00CB33A7" w:rsidRPr="009A1DAC" w:rsidRDefault="00CB33A7" w:rsidP="0092582E">
            <w:pPr>
              <w:autoSpaceDE w:val="0"/>
              <w:autoSpaceDN w:val="0"/>
              <w:spacing w:after="0" w:line="240" w:lineRule="auto"/>
              <w:ind w:firstLine="32"/>
              <w:jc w:val="center"/>
              <w:rPr>
                <w:rFonts w:ascii="Times New Roman" w:hAnsi="Times New Roman" w:cs="Times New Roman"/>
              </w:rPr>
            </w:pPr>
            <w:r w:rsidRPr="009A1DAC">
              <w:rPr>
                <w:rFonts w:ascii="Times New Roman" w:hAnsi="Times New Roman" w:cs="Times New Roman"/>
              </w:rPr>
              <w:t>+</w:t>
            </w:r>
          </w:p>
        </w:tc>
        <w:tc>
          <w:tcPr>
            <w:tcW w:w="563" w:type="pct"/>
            <w:shd w:val="clear" w:color="auto" w:fill="FFFFFF"/>
          </w:tcPr>
          <w:p w:rsidR="00CB33A7" w:rsidRPr="009A1DAC" w:rsidRDefault="00CB33A7" w:rsidP="0092582E">
            <w:pPr>
              <w:autoSpaceDE w:val="0"/>
              <w:autoSpaceDN w:val="0"/>
              <w:spacing w:after="0" w:line="240" w:lineRule="auto"/>
              <w:ind w:firstLine="15"/>
              <w:jc w:val="center"/>
              <w:rPr>
                <w:rFonts w:ascii="Times New Roman" w:hAnsi="Times New Roman" w:cs="Times New Roman"/>
              </w:rPr>
            </w:pPr>
            <w:r w:rsidRPr="009A1DAC">
              <w:rPr>
                <w:rFonts w:ascii="Times New Roman" w:hAnsi="Times New Roman" w:cs="Times New Roman"/>
              </w:rPr>
              <w:t>+</w:t>
            </w:r>
          </w:p>
        </w:tc>
        <w:tc>
          <w:tcPr>
            <w:tcW w:w="403" w:type="pct"/>
            <w:shd w:val="clear" w:color="auto" w:fill="FFFFFF"/>
          </w:tcPr>
          <w:p w:rsidR="00CB33A7" w:rsidRPr="009A1DAC" w:rsidRDefault="00CB33A7" w:rsidP="0092582E">
            <w:pPr>
              <w:autoSpaceDE w:val="0"/>
              <w:autoSpaceDN w:val="0"/>
              <w:spacing w:after="0" w:line="240" w:lineRule="auto"/>
              <w:ind w:firstLine="27"/>
              <w:jc w:val="center"/>
              <w:rPr>
                <w:rFonts w:ascii="Times New Roman" w:hAnsi="Times New Roman" w:cs="Times New Roman"/>
              </w:rPr>
            </w:pPr>
          </w:p>
        </w:tc>
      </w:tr>
      <w:tr w:rsidR="009A1DAC" w:rsidRPr="009A1DAC" w:rsidTr="00CB33A7">
        <w:trPr>
          <w:jc w:val="center"/>
        </w:trPr>
        <w:tc>
          <w:tcPr>
            <w:tcW w:w="300" w:type="pct"/>
            <w:gridSpan w:val="2"/>
            <w:shd w:val="clear" w:color="auto" w:fill="FFFFFF"/>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74</w:t>
            </w:r>
          </w:p>
        </w:tc>
        <w:tc>
          <w:tcPr>
            <w:tcW w:w="1879" w:type="pct"/>
            <w:shd w:val="clear" w:color="auto" w:fill="FFFFFF"/>
          </w:tcPr>
          <w:p w:rsidR="00CB33A7" w:rsidRPr="009A1DAC" w:rsidRDefault="00CB33A7" w:rsidP="0092582E">
            <w:pPr>
              <w:autoSpaceDE w:val="0"/>
              <w:autoSpaceDN w:val="0"/>
              <w:adjustRightInd w:val="0"/>
              <w:spacing w:after="0" w:line="240" w:lineRule="auto"/>
              <w:rPr>
                <w:rFonts w:ascii="Times New Roman" w:hAnsi="Times New Roman" w:cs="Times New Roman"/>
              </w:rPr>
            </w:pPr>
            <w:r w:rsidRPr="009A1DAC">
              <w:rPr>
                <w:rFonts w:ascii="Times New Roman" w:hAnsi="Times New Roman" w:cs="Times New Roman"/>
              </w:rPr>
              <w:t>Обеспеченность открытыми стоянками для временного хранения легковых автомобилей, %</w:t>
            </w:r>
          </w:p>
        </w:tc>
        <w:tc>
          <w:tcPr>
            <w:tcW w:w="987" w:type="pct"/>
            <w:shd w:val="clear" w:color="auto" w:fill="FFFFFF"/>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w:t>
            </w:r>
          </w:p>
        </w:tc>
        <w:tc>
          <w:tcPr>
            <w:tcW w:w="868" w:type="pct"/>
            <w:shd w:val="clear" w:color="auto" w:fill="FFFFFF"/>
          </w:tcPr>
          <w:p w:rsidR="00CB33A7" w:rsidRPr="009A1DAC" w:rsidRDefault="00CB33A7" w:rsidP="0092582E">
            <w:pPr>
              <w:autoSpaceDE w:val="0"/>
              <w:autoSpaceDN w:val="0"/>
              <w:spacing w:after="0" w:line="240" w:lineRule="auto"/>
              <w:ind w:firstLine="32"/>
              <w:jc w:val="center"/>
              <w:rPr>
                <w:rFonts w:ascii="Times New Roman" w:hAnsi="Times New Roman" w:cs="Times New Roman"/>
              </w:rPr>
            </w:pPr>
            <w:r w:rsidRPr="009A1DAC">
              <w:rPr>
                <w:rFonts w:ascii="Times New Roman" w:hAnsi="Times New Roman" w:cs="Times New Roman"/>
              </w:rPr>
              <w:t>+</w:t>
            </w:r>
          </w:p>
        </w:tc>
        <w:tc>
          <w:tcPr>
            <w:tcW w:w="563" w:type="pct"/>
            <w:shd w:val="clear" w:color="auto" w:fill="FFFFFF"/>
          </w:tcPr>
          <w:p w:rsidR="00CB33A7" w:rsidRPr="009A1DAC" w:rsidRDefault="00CB33A7" w:rsidP="0092582E">
            <w:pPr>
              <w:autoSpaceDE w:val="0"/>
              <w:autoSpaceDN w:val="0"/>
              <w:spacing w:after="0" w:line="240" w:lineRule="auto"/>
              <w:ind w:firstLine="15"/>
              <w:jc w:val="center"/>
              <w:rPr>
                <w:rFonts w:ascii="Times New Roman" w:hAnsi="Times New Roman" w:cs="Times New Roman"/>
              </w:rPr>
            </w:pPr>
            <w:r w:rsidRPr="009A1DAC">
              <w:rPr>
                <w:rFonts w:ascii="Times New Roman" w:hAnsi="Times New Roman" w:cs="Times New Roman"/>
              </w:rPr>
              <w:t>+</w:t>
            </w:r>
          </w:p>
        </w:tc>
        <w:tc>
          <w:tcPr>
            <w:tcW w:w="403" w:type="pct"/>
            <w:shd w:val="clear" w:color="auto" w:fill="FFFFFF"/>
          </w:tcPr>
          <w:p w:rsidR="00CB33A7" w:rsidRPr="009A1DAC" w:rsidRDefault="00CB33A7" w:rsidP="0092582E">
            <w:pPr>
              <w:autoSpaceDE w:val="0"/>
              <w:autoSpaceDN w:val="0"/>
              <w:spacing w:after="0" w:line="240" w:lineRule="auto"/>
              <w:ind w:firstLine="27"/>
              <w:jc w:val="center"/>
              <w:rPr>
                <w:rFonts w:ascii="Times New Roman" w:hAnsi="Times New Roman" w:cs="Times New Roman"/>
              </w:rPr>
            </w:pPr>
          </w:p>
        </w:tc>
      </w:tr>
      <w:tr w:rsidR="009A1DAC" w:rsidRPr="009A1DAC" w:rsidTr="00CB33A7">
        <w:trPr>
          <w:jc w:val="center"/>
        </w:trPr>
        <w:tc>
          <w:tcPr>
            <w:tcW w:w="300" w:type="pct"/>
            <w:gridSpan w:val="2"/>
            <w:shd w:val="clear" w:color="auto" w:fill="FFFFFF"/>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75</w:t>
            </w:r>
          </w:p>
        </w:tc>
        <w:tc>
          <w:tcPr>
            <w:tcW w:w="1879" w:type="pct"/>
            <w:shd w:val="clear" w:color="auto" w:fill="FFFFFF"/>
          </w:tcPr>
          <w:p w:rsidR="00CB33A7" w:rsidRPr="009A1DAC" w:rsidRDefault="00CB33A7" w:rsidP="004C2213">
            <w:pPr>
              <w:autoSpaceDE w:val="0"/>
              <w:autoSpaceDN w:val="0"/>
              <w:adjustRightInd w:val="0"/>
              <w:spacing w:after="0" w:line="240" w:lineRule="auto"/>
              <w:rPr>
                <w:rFonts w:ascii="Times New Roman" w:hAnsi="Times New Roman" w:cs="Times New Roman"/>
              </w:rPr>
            </w:pPr>
            <w:r w:rsidRPr="009A1DAC">
              <w:rPr>
                <w:rFonts w:ascii="Times New Roman" w:hAnsi="Times New Roman" w:cs="Times New Roman"/>
              </w:rPr>
              <w:t>Размер земельного участка гаражей и стоянок легковых автомобилей</w:t>
            </w:r>
          </w:p>
        </w:tc>
        <w:tc>
          <w:tcPr>
            <w:tcW w:w="987" w:type="pct"/>
            <w:shd w:val="clear" w:color="auto" w:fill="FFFFFF"/>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кв.м/машино-место</w:t>
            </w:r>
          </w:p>
        </w:tc>
        <w:tc>
          <w:tcPr>
            <w:tcW w:w="868" w:type="pct"/>
            <w:shd w:val="clear" w:color="auto" w:fill="FFFFFF"/>
          </w:tcPr>
          <w:p w:rsidR="00CB33A7" w:rsidRPr="009A1DAC" w:rsidRDefault="00CB33A7" w:rsidP="0092582E">
            <w:pPr>
              <w:autoSpaceDE w:val="0"/>
              <w:autoSpaceDN w:val="0"/>
              <w:spacing w:after="0" w:line="240" w:lineRule="auto"/>
              <w:ind w:firstLine="32"/>
              <w:jc w:val="center"/>
              <w:rPr>
                <w:rFonts w:ascii="Times New Roman" w:hAnsi="Times New Roman" w:cs="Times New Roman"/>
              </w:rPr>
            </w:pPr>
            <w:r w:rsidRPr="009A1DAC">
              <w:rPr>
                <w:rFonts w:ascii="Times New Roman" w:hAnsi="Times New Roman" w:cs="Times New Roman"/>
              </w:rPr>
              <w:t>+</w:t>
            </w:r>
          </w:p>
        </w:tc>
        <w:tc>
          <w:tcPr>
            <w:tcW w:w="563" w:type="pct"/>
            <w:shd w:val="clear" w:color="auto" w:fill="FFFFFF"/>
          </w:tcPr>
          <w:p w:rsidR="00CB33A7" w:rsidRPr="009A1DAC" w:rsidRDefault="00CB33A7" w:rsidP="0092582E">
            <w:pPr>
              <w:autoSpaceDE w:val="0"/>
              <w:autoSpaceDN w:val="0"/>
              <w:spacing w:after="0" w:line="240" w:lineRule="auto"/>
              <w:ind w:firstLine="15"/>
              <w:jc w:val="center"/>
              <w:rPr>
                <w:rFonts w:ascii="Times New Roman" w:hAnsi="Times New Roman" w:cs="Times New Roman"/>
              </w:rPr>
            </w:pPr>
            <w:r w:rsidRPr="009A1DAC">
              <w:rPr>
                <w:rFonts w:ascii="Times New Roman" w:hAnsi="Times New Roman" w:cs="Times New Roman"/>
              </w:rPr>
              <w:t>+</w:t>
            </w:r>
          </w:p>
        </w:tc>
        <w:tc>
          <w:tcPr>
            <w:tcW w:w="403" w:type="pct"/>
            <w:shd w:val="clear" w:color="auto" w:fill="FFFFFF"/>
          </w:tcPr>
          <w:p w:rsidR="00CB33A7" w:rsidRPr="009A1DAC" w:rsidRDefault="00CB33A7" w:rsidP="0092582E">
            <w:pPr>
              <w:autoSpaceDE w:val="0"/>
              <w:autoSpaceDN w:val="0"/>
              <w:spacing w:after="0" w:line="240" w:lineRule="auto"/>
              <w:ind w:firstLine="27"/>
              <w:jc w:val="center"/>
              <w:rPr>
                <w:rFonts w:ascii="Times New Roman" w:hAnsi="Times New Roman" w:cs="Times New Roman"/>
              </w:rPr>
            </w:pPr>
            <w:r w:rsidRPr="009A1DAC">
              <w:rPr>
                <w:rFonts w:ascii="Times New Roman" w:hAnsi="Times New Roman" w:cs="Times New Roman"/>
              </w:rPr>
              <w:t>+</w:t>
            </w:r>
          </w:p>
        </w:tc>
      </w:tr>
      <w:tr w:rsidR="009A1DAC" w:rsidRPr="009A1DAC" w:rsidTr="00CB33A7">
        <w:trPr>
          <w:jc w:val="center"/>
        </w:trPr>
        <w:tc>
          <w:tcPr>
            <w:tcW w:w="300" w:type="pct"/>
            <w:gridSpan w:val="2"/>
            <w:shd w:val="clear" w:color="auto" w:fill="FFFFFF"/>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76</w:t>
            </w:r>
          </w:p>
        </w:tc>
        <w:tc>
          <w:tcPr>
            <w:tcW w:w="1879" w:type="pct"/>
            <w:shd w:val="clear" w:color="auto" w:fill="FFFFFF"/>
          </w:tcPr>
          <w:p w:rsidR="00CB33A7" w:rsidRPr="009A1DAC" w:rsidRDefault="00CB33A7" w:rsidP="0092582E">
            <w:pPr>
              <w:autoSpaceDE w:val="0"/>
              <w:autoSpaceDN w:val="0"/>
              <w:adjustRightInd w:val="0"/>
              <w:spacing w:after="0" w:line="240" w:lineRule="auto"/>
              <w:rPr>
                <w:rFonts w:ascii="Times New Roman" w:hAnsi="Times New Roman" w:cs="Times New Roman"/>
              </w:rPr>
            </w:pPr>
            <w:r w:rsidRPr="009A1DAC">
              <w:rPr>
                <w:rFonts w:ascii="Times New Roman" w:hAnsi="Times New Roman" w:cs="Times New Roman"/>
              </w:rPr>
              <w:t>Параметры автомобильных дорог в зависимости от категории и основного назначения</w:t>
            </w:r>
          </w:p>
        </w:tc>
        <w:tc>
          <w:tcPr>
            <w:tcW w:w="987" w:type="pct"/>
            <w:shd w:val="clear" w:color="auto" w:fill="FFFFFF"/>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w:t>
            </w:r>
          </w:p>
        </w:tc>
        <w:tc>
          <w:tcPr>
            <w:tcW w:w="868" w:type="pct"/>
            <w:shd w:val="clear" w:color="auto" w:fill="FFFFFF"/>
          </w:tcPr>
          <w:p w:rsidR="00CB33A7" w:rsidRPr="009A1DAC" w:rsidRDefault="00CB33A7" w:rsidP="0092582E">
            <w:pPr>
              <w:autoSpaceDE w:val="0"/>
              <w:autoSpaceDN w:val="0"/>
              <w:spacing w:after="0" w:line="240" w:lineRule="auto"/>
              <w:ind w:firstLine="32"/>
              <w:jc w:val="center"/>
              <w:rPr>
                <w:rFonts w:ascii="Times New Roman" w:hAnsi="Times New Roman" w:cs="Times New Roman"/>
              </w:rPr>
            </w:pPr>
            <w:r w:rsidRPr="009A1DAC">
              <w:rPr>
                <w:rFonts w:ascii="Times New Roman" w:hAnsi="Times New Roman" w:cs="Times New Roman"/>
              </w:rPr>
              <w:t>+</w:t>
            </w:r>
          </w:p>
        </w:tc>
        <w:tc>
          <w:tcPr>
            <w:tcW w:w="563" w:type="pct"/>
            <w:shd w:val="clear" w:color="auto" w:fill="FFFFFF"/>
          </w:tcPr>
          <w:p w:rsidR="00CB33A7" w:rsidRPr="009A1DAC" w:rsidRDefault="00CB33A7" w:rsidP="0092582E">
            <w:pPr>
              <w:autoSpaceDE w:val="0"/>
              <w:autoSpaceDN w:val="0"/>
              <w:spacing w:after="0" w:line="240" w:lineRule="auto"/>
              <w:ind w:firstLine="15"/>
              <w:jc w:val="center"/>
              <w:rPr>
                <w:rFonts w:ascii="Times New Roman" w:hAnsi="Times New Roman" w:cs="Times New Roman"/>
              </w:rPr>
            </w:pPr>
            <w:r w:rsidRPr="009A1DAC">
              <w:rPr>
                <w:rFonts w:ascii="Times New Roman" w:hAnsi="Times New Roman" w:cs="Times New Roman"/>
              </w:rPr>
              <w:t>+</w:t>
            </w:r>
          </w:p>
        </w:tc>
        <w:tc>
          <w:tcPr>
            <w:tcW w:w="403" w:type="pct"/>
            <w:shd w:val="clear" w:color="auto" w:fill="FFFFFF"/>
          </w:tcPr>
          <w:p w:rsidR="00CB33A7" w:rsidRPr="009A1DAC" w:rsidRDefault="00CB33A7" w:rsidP="0092582E">
            <w:pPr>
              <w:autoSpaceDE w:val="0"/>
              <w:autoSpaceDN w:val="0"/>
              <w:spacing w:after="0" w:line="240" w:lineRule="auto"/>
              <w:ind w:firstLine="27"/>
              <w:jc w:val="center"/>
              <w:rPr>
                <w:rFonts w:ascii="Times New Roman" w:hAnsi="Times New Roman" w:cs="Times New Roman"/>
              </w:rPr>
            </w:pPr>
          </w:p>
        </w:tc>
      </w:tr>
      <w:tr w:rsidR="009A1DAC" w:rsidRPr="009A1DAC" w:rsidTr="00CB33A7">
        <w:trPr>
          <w:jc w:val="center"/>
        </w:trPr>
        <w:tc>
          <w:tcPr>
            <w:tcW w:w="300" w:type="pct"/>
            <w:gridSpan w:val="2"/>
            <w:shd w:val="clear" w:color="auto" w:fill="FFFFFF"/>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77</w:t>
            </w:r>
          </w:p>
        </w:tc>
        <w:tc>
          <w:tcPr>
            <w:tcW w:w="1879" w:type="pct"/>
            <w:shd w:val="clear" w:color="auto" w:fill="FFFFFF"/>
          </w:tcPr>
          <w:p w:rsidR="00CB33A7" w:rsidRPr="009A1DAC" w:rsidRDefault="00CB33A7" w:rsidP="0092582E">
            <w:pPr>
              <w:autoSpaceDE w:val="0"/>
              <w:autoSpaceDN w:val="0"/>
              <w:adjustRightInd w:val="0"/>
              <w:spacing w:after="0" w:line="240" w:lineRule="auto"/>
              <w:rPr>
                <w:rFonts w:ascii="Times New Roman" w:hAnsi="Times New Roman" w:cs="Times New Roman"/>
              </w:rPr>
            </w:pPr>
            <w:r w:rsidRPr="009A1DAC">
              <w:rPr>
                <w:rFonts w:ascii="Times New Roman" w:hAnsi="Times New Roman" w:cs="Times New Roman"/>
              </w:rPr>
              <w:t>Общая площадь полосы отвода под автомобильную дорогу</w:t>
            </w:r>
          </w:p>
        </w:tc>
        <w:tc>
          <w:tcPr>
            <w:tcW w:w="987" w:type="pct"/>
            <w:shd w:val="clear" w:color="auto" w:fill="FFFFFF"/>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га/км</w:t>
            </w:r>
          </w:p>
        </w:tc>
        <w:tc>
          <w:tcPr>
            <w:tcW w:w="868" w:type="pct"/>
            <w:shd w:val="clear" w:color="auto" w:fill="FFFFFF"/>
          </w:tcPr>
          <w:p w:rsidR="00CB33A7" w:rsidRPr="009A1DAC" w:rsidRDefault="00CB33A7" w:rsidP="0092582E">
            <w:pPr>
              <w:autoSpaceDE w:val="0"/>
              <w:autoSpaceDN w:val="0"/>
              <w:spacing w:after="0" w:line="240" w:lineRule="auto"/>
              <w:ind w:firstLine="32"/>
              <w:jc w:val="center"/>
              <w:rPr>
                <w:rFonts w:ascii="Times New Roman" w:hAnsi="Times New Roman" w:cs="Times New Roman"/>
              </w:rPr>
            </w:pPr>
            <w:r w:rsidRPr="009A1DAC">
              <w:rPr>
                <w:rFonts w:ascii="Times New Roman" w:hAnsi="Times New Roman" w:cs="Times New Roman"/>
              </w:rPr>
              <w:t>+</w:t>
            </w:r>
          </w:p>
        </w:tc>
        <w:tc>
          <w:tcPr>
            <w:tcW w:w="563" w:type="pct"/>
            <w:shd w:val="clear" w:color="auto" w:fill="FFFFFF"/>
          </w:tcPr>
          <w:p w:rsidR="00CB33A7" w:rsidRPr="009A1DAC" w:rsidRDefault="00CB33A7" w:rsidP="0092582E">
            <w:pPr>
              <w:autoSpaceDE w:val="0"/>
              <w:autoSpaceDN w:val="0"/>
              <w:spacing w:after="0" w:line="240" w:lineRule="auto"/>
              <w:ind w:firstLine="15"/>
              <w:jc w:val="center"/>
              <w:rPr>
                <w:rFonts w:ascii="Times New Roman" w:hAnsi="Times New Roman" w:cs="Times New Roman"/>
              </w:rPr>
            </w:pPr>
            <w:r w:rsidRPr="009A1DAC">
              <w:rPr>
                <w:rFonts w:ascii="Times New Roman" w:hAnsi="Times New Roman" w:cs="Times New Roman"/>
              </w:rPr>
              <w:t>+</w:t>
            </w:r>
          </w:p>
        </w:tc>
        <w:tc>
          <w:tcPr>
            <w:tcW w:w="403" w:type="pct"/>
            <w:shd w:val="clear" w:color="auto" w:fill="FFFFFF"/>
          </w:tcPr>
          <w:p w:rsidR="00CB33A7" w:rsidRPr="009A1DAC" w:rsidRDefault="00CB33A7" w:rsidP="0092582E">
            <w:pPr>
              <w:autoSpaceDE w:val="0"/>
              <w:autoSpaceDN w:val="0"/>
              <w:spacing w:after="0" w:line="240" w:lineRule="auto"/>
              <w:ind w:firstLine="27"/>
              <w:jc w:val="center"/>
              <w:rPr>
                <w:rFonts w:ascii="Times New Roman" w:hAnsi="Times New Roman" w:cs="Times New Roman"/>
              </w:rPr>
            </w:pPr>
            <w:r w:rsidRPr="009A1DAC">
              <w:rPr>
                <w:rFonts w:ascii="Times New Roman" w:hAnsi="Times New Roman" w:cs="Times New Roman"/>
              </w:rPr>
              <w:t>+</w:t>
            </w:r>
          </w:p>
        </w:tc>
      </w:tr>
      <w:tr w:rsidR="009A1DAC" w:rsidRPr="009A1DAC" w:rsidTr="00CB33A7">
        <w:trPr>
          <w:jc w:val="center"/>
        </w:trPr>
        <w:tc>
          <w:tcPr>
            <w:tcW w:w="300" w:type="pct"/>
            <w:gridSpan w:val="2"/>
            <w:shd w:val="clear" w:color="auto" w:fill="FFFFFF"/>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78</w:t>
            </w:r>
          </w:p>
        </w:tc>
        <w:tc>
          <w:tcPr>
            <w:tcW w:w="1879" w:type="pct"/>
            <w:shd w:val="clear" w:color="auto" w:fill="FFFFFF"/>
          </w:tcPr>
          <w:p w:rsidR="00CB33A7" w:rsidRPr="009A1DAC" w:rsidRDefault="00CB33A7" w:rsidP="0092582E">
            <w:pPr>
              <w:autoSpaceDE w:val="0"/>
              <w:autoSpaceDN w:val="0"/>
              <w:adjustRightInd w:val="0"/>
              <w:spacing w:after="0" w:line="240" w:lineRule="auto"/>
              <w:rPr>
                <w:rFonts w:ascii="Times New Roman" w:hAnsi="Times New Roman" w:cs="Times New Roman"/>
              </w:rPr>
            </w:pPr>
            <w:r w:rsidRPr="009A1DAC">
              <w:rPr>
                <w:rFonts w:ascii="Times New Roman" w:hAnsi="Times New Roman" w:cs="Times New Roman"/>
              </w:rPr>
              <w:t xml:space="preserve">Протяженность участков </w:t>
            </w:r>
            <w:r w:rsidR="004C2213" w:rsidRPr="009A1DAC">
              <w:rPr>
                <w:rFonts w:ascii="Times New Roman" w:hAnsi="Times New Roman" w:cs="Times New Roman"/>
              </w:rPr>
              <w:t>автомобильных дорог,</w:t>
            </w:r>
            <w:r w:rsidRPr="009A1DAC">
              <w:rPr>
                <w:rFonts w:ascii="Times New Roman" w:hAnsi="Times New Roman" w:cs="Times New Roman"/>
              </w:rPr>
              <w:t xml:space="preserve"> обслуживаемых дорожно-ремонтным строительным управлением</w:t>
            </w:r>
          </w:p>
        </w:tc>
        <w:tc>
          <w:tcPr>
            <w:tcW w:w="987" w:type="pct"/>
            <w:shd w:val="clear" w:color="auto" w:fill="FFFFFF"/>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км</w:t>
            </w:r>
          </w:p>
        </w:tc>
        <w:tc>
          <w:tcPr>
            <w:tcW w:w="868" w:type="pct"/>
            <w:shd w:val="clear" w:color="auto" w:fill="FFFFFF"/>
          </w:tcPr>
          <w:p w:rsidR="00CB33A7" w:rsidRPr="009A1DAC" w:rsidRDefault="00CB33A7" w:rsidP="0092582E">
            <w:pPr>
              <w:autoSpaceDE w:val="0"/>
              <w:autoSpaceDN w:val="0"/>
              <w:spacing w:after="0" w:line="240" w:lineRule="auto"/>
              <w:ind w:firstLine="32"/>
              <w:jc w:val="center"/>
              <w:rPr>
                <w:rFonts w:ascii="Times New Roman" w:hAnsi="Times New Roman" w:cs="Times New Roman"/>
              </w:rPr>
            </w:pPr>
            <w:r w:rsidRPr="009A1DAC">
              <w:rPr>
                <w:rFonts w:ascii="Times New Roman" w:hAnsi="Times New Roman" w:cs="Times New Roman"/>
              </w:rPr>
              <w:t>+</w:t>
            </w:r>
          </w:p>
        </w:tc>
        <w:tc>
          <w:tcPr>
            <w:tcW w:w="563" w:type="pct"/>
            <w:shd w:val="clear" w:color="auto" w:fill="FFFFFF"/>
          </w:tcPr>
          <w:p w:rsidR="00CB33A7" w:rsidRPr="009A1DAC" w:rsidRDefault="00CB33A7" w:rsidP="0092582E">
            <w:pPr>
              <w:autoSpaceDE w:val="0"/>
              <w:autoSpaceDN w:val="0"/>
              <w:spacing w:after="0" w:line="240" w:lineRule="auto"/>
              <w:ind w:firstLine="15"/>
              <w:jc w:val="center"/>
              <w:rPr>
                <w:rFonts w:ascii="Times New Roman" w:hAnsi="Times New Roman" w:cs="Times New Roman"/>
              </w:rPr>
            </w:pPr>
          </w:p>
        </w:tc>
        <w:tc>
          <w:tcPr>
            <w:tcW w:w="403" w:type="pct"/>
            <w:shd w:val="clear" w:color="auto" w:fill="FFFFFF"/>
          </w:tcPr>
          <w:p w:rsidR="00CB33A7" w:rsidRPr="009A1DAC" w:rsidRDefault="00CB33A7" w:rsidP="0092582E">
            <w:pPr>
              <w:autoSpaceDE w:val="0"/>
              <w:autoSpaceDN w:val="0"/>
              <w:spacing w:after="0" w:line="240" w:lineRule="auto"/>
              <w:ind w:firstLine="27"/>
              <w:jc w:val="center"/>
              <w:rPr>
                <w:rFonts w:ascii="Times New Roman" w:hAnsi="Times New Roman" w:cs="Times New Roman"/>
              </w:rPr>
            </w:pPr>
          </w:p>
        </w:tc>
      </w:tr>
      <w:tr w:rsidR="009A1DAC" w:rsidRPr="009A1DAC" w:rsidTr="00CB33A7">
        <w:trPr>
          <w:jc w:val="center"/>
        </w:trPr>
        <w:tc>
          <w:tcPr>
            <w:tcW w:w="300" w:type="pct"/>
            <w:gridSpan w:val="2"/>
            <w:shd w:val="clear" w:color="auto" w:fill="FFFFFF"/>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79</w:t>
            </w:r>
          </w:p>
        </w:tc>
        <w:tc>
          <w:tcPr>
            <w:tcW w:w="1879" w:type="pct"/>
            <w:shd w:val="clear" w:color="auto" w:fill="FFFFFF"/>
          </w:tcPr>
          <w:p w:rsidR="00CB33A7" w:rsidRPr="009A1DAC" w:rsidRDefault="00CB33A7" w:rsidP="0092582E">
            <w:pPr>
              <w:autoSpaceDE w:val="0"/>
              <w:autoSpaceDN w:val="0"/>
              <w:adjustRightInd w:val="0"/>
              <w:spacing w:after="0" w:line="240" w:lineRule="auto"/>
              <w:rPr>
                <w:rFonts w:ascii="Times New Roman" w:hAnsi="Times New Roman" w:cs="Times New Roman"/>
              </w:rPr>
            </w:pPr>
            <w:r w:rsidRPr="009A1DAC">
              <w:rPr>
                <w:rFonts w:ascii="Times New Roman" w:hAnsi="Times New Roman" w:cs="Times New Roman"/>
              </w:rPr>
              <w:t xml:space="preserve">Протяженность участков </w:t>
            </w:r>
            <w:r w:rsidR="004C2213" w:rsidRPr="009A1DAC">
              <w:rPr>
                <w:rFonts w:ascii="Times New Roman" w:hAnsi="Times New Roman" w:cs="Times New Roman"/>
              </w:rPr>
              <w:t>дорог,</w:t>
            </w:r>
            <w:r w:rsidRPr="009A1DAC">
              <w:rPr>
                <w:rFonts w:ascii="Times New Roman" w:hAnsi="Times New Roman" w:cs="Times New Roman"/>
              </w:rPr>
              <w:t xml:space="preserve"> обслуживаемых дорожно-ремонтным пунктом</w:t>
            </w:r>
          </w:p>
        </w:tc>
        <w:tc>
          <w:tcPr>
            <w:tcW w:w="987" w:type="pct"/>
            <w:shd w:val="clear" w:color="auto" w:fill="FFFFFF"/>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км</w:t>
            </w:r>
          </w:p>
        </w:tc>
        <w:tc>
          <w:tcPr>
            <w:tcW w:w="868" w:type="pct"/>
            <w:shd w:val="clear" w:color="auto" w:fill="FFFFFF"/>
          </w:tcPr>
          <w:p w:rsidR="00CB33A7" w:rsidRPr="009A1DAC" w:rsidRDefault="00CB33A7" w:rsidP="0092582E">
            <w:pPr>
              <w:autoSpaceDE w:val="0"/>
              <w:autoSpaceDN w:val="0"/>
              <w:spacing w:after="0" w:line="240" w:lineRule="auto"/>
              <w:ind w:firstLine="32"/>
              <w:jc w:val="center"/>
              <w:rPr>
                <w:rFonts w:ascii="Times New Roman" w:hAnsi="Times New Roman" w:cs="Times New Roman"/>
              </w:rPr>
            </w:pPr>
            <w:r w:rsidRPr="009A1DAC">
              <w:rPr>
                <w:rFonts w:ascii="Times New Roman" w:hAnsi="Times New Roman" w:cs="Times New Roman"/>
              </w:rPr>
              <w:t>+</w:t>
            </w:r>
          </w:p>
        </w:tc>
        <w:tc>
          <w:tcPr>
            <w:tcW w:w="563" w:type="pct"/>
            <w:shd w:val="clear" w:color="auto" w:fill="FFFFFF"/>
          </w:tcPr>
          <w:p w:rsidR="00CB33A7" w:rsidRPr="009A1DAC" w:rsidRDefault="00CB33A7" w:rsidP="0092582E">
            <w:pPr>
              <w:autoSpaceDE w:val="0"/>
              <w:autoSpaceDN w:val="0"/>
              <w:spacing w:after="0" w:line="240" w:lineRule="auto"/>
              <w:ind w:firstLine="15"/>
              <w:jc w:val="center"/>
              <w:rPr>
                <w:rFonts w:ascii="Times New Roman" w:hAnsi="Times New Roman" w:cs="Times New Roman"/>
              </w:rPr>
            </w:pPr>
          </w:p>
        </w:tc>
        <w:tc>
          <w:tcPr>
            <w:tcW w:w="403" w:type="pct"/>
            <w:shd w:val="clear" w:color="auto" w:fill="FFFFFF"/>
          </w:tcPr>
          <w:p w:rsidR="00CB33A7" w:rsidRPr="009A1DAC" w:rsidRDefault="00CB33A7" w:rsidP="0092582E">
            <w:pPr>
              <w:autoSpaceDE w:val="0"/>
              <w:autoSpaceDN w:val="0"/>
              <w:spacing w:after="0" w:line="240" w:lineRule="auto"/>
              <w:ind w:firstLine="27"/>
              <w:jc w:val="center"/>
              <w:rPr>
                <w:rFonts w:ascii="Times New Roman" w:hAnsi="Times New Roman" w:cs="Times New Roman"/>
              </w:rPr>
            </w:pPr>
          </w:p>
        </w:tc>
      </w:tr>
      <w:tr w:rsidR="009A1DAC" w:rsidRPr="009A1DAC" w:rsidTr="00CB33A7">
        <w:trPr>
          <w:jc w:val="center"/>
        </w:trPr>
        <w:tc>
          <w:tcPr>
            <w:tcW w:w="300" w:type="pct"/>
            <w:gridSpan w:val="2"/>
            <w:shd w:val="clear" w:color="auto" w:fill="FFFFFF"/>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lastRenderedPageBreak/>
              <w:t>80</w:t>
            </w:r>
          </w:p>
        </w:tc>
        <w:tc>
          <w:tcPr>
            <w:tcW w:w="1879" w:type="pct"/>
            <w:shd w:val="clear" w:color="auto" w:fill="FFFFFF"/>
          </w:tcPr>
          <w:p w:rsidR="00CB33A7" w:rsidRPr="009A1DAC" w:rsidRDefault="00CB33A7" w:rsidP="0092582E">
            <w:pPr>
              <w:autoSpaceDE w:val="0"/>
              <w:autoSpaceDN w:val="0"/>
              <w:adjustRightInd w:val="0"/>
              <w:spacing w:after="0" w:line="240" w:lineRule="auto"/>
              <w:rPr>
                <w:rFonts w:ascii="Times New Roman" w:hAnsi="Times New Roman" w:cs="Times New Roman"/>
              </w:rPr>
            </w:pPr>
            <w:r w:rsidRPr="009A1DAC">
              <w:rPr>
                <w:rFonts w:ascii="Times New Roman" w:hAnsi="Times New Roman" w:cs="Times New Roman"/>
              </w:rPr>
              <w:t>Размер земельного участка для размещения дорожно-ремонтного пункта</w:t>
            </w:r>
          </w:p>
        </w:tc>
        <w:tc>
          <w:tcPr>
            <w:tcW w:w="987" w:type="pct"/>
            <w:shd w:val="clear" w:color="auto" w:fill="FFFFFF"/>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га</w:t>
            </w:r>
          </w:p>
        </w:tc>
        <w:tc>
          <w:tcPr>
            <w:tcW w:w="868" w:type="pct"/>
            <w:shd w:val="clear" w:color="auto" w:fill="FFFFFF"/>
          </w:tcPr>
          <w:p w:rsidR="00CB33A7" w:rsidRPr="009A1DAC" w:rsidRDefault="00CB33A7" w:rsidP="0092582E">
            <w:pPr>
              <w:autoSpaceDE w:val="0"/>
              <w:autoSpaceDN w:val="0"/>
              <w:spacing w:after="0" w:line="240" w:lineRule="auto"/>
              <w:ind w:firstLine="32"/>
              <w:jc w:val="center"/>
              <w:rPr>
                <w:rFonts w:ascii="Times New Roman" w:hAnsi="Times New Roman" w:cs="Times New Roman"/>
              </w:rPr>
            </w:pPr>
          </w:p>
        </w:tc>
        <w:tc>
          <w:tcPr>
            <w:tcW w:w="563" w:type="pct"/>
            <w:shd w:val="clear" w:color="auto" w:fill="FFFFFF"/>
          </w:tcPr>
          <w:p w:rsidR="00CB33A7" w:rsidRPr="009A1DAC" w:rsidRDefault="00CB33A7" w:rsidP="0092582E">
            <w:pPr>
              <w:autoSpaceDE w:val="0"/>
              <w:autoSpaceDN w:val="0"/>
              <w:spacing w:after="0" w:line="240" w:lineRule="auto"/>
              <w:ind w:firstLine="15"/>
              <w:jc w:val="center"/>
              <w:rPr>
                <w:rFonts w:ascii="Times New Roman" w:hAnsi="Times New Roman" w:cs="Times New Roman"/>
              </w:rPr>
            </w:pPr>
            <w:r w:rsidRPr="009A1DAC">
              <w:rPr>
                <w:rFonts w:ascii="Times New Roman" w:hAnsi="Times New Roman" w:cs="Times New Roman"/>
              </w:rPr>
              <w:t>+</w:t>
            </w:r>
          </w:p>
        </w:tc>
        <w:tc>
          <w:tcPr>
            <w:tcW w:w="403" w:type="pct"/>
            <w:shd w:val="clear" w:color="auto" w:fill="FFFFFF"/>
          </w:tcPr>
          <w:p w:rsidR="00CB33A7" w:rsidRPr="009A1DAC" w:rsidRDefault="00CB33A7" w:rsidP="0092582E">
            <w:pPr>
              <w:autoSpaceDE w:val="0"/>
              <w:autoSpaceDN w:val="0"/>
              <w:spacing w:after="0" w:line="240" w:lineRule="auto"/>
              <w:ind w:firstLine="27"/>
              <w:jc w:val="center"/>
              <w:rPr>
                <w:rFonts w:ascii="Times New Roman" w:hAnsi="Times New Roman" w:cs="Times New Roman"/>
              </w:rPr>
            </w:pPr>
            <w:r w:rsidRPr="009A1DAC">
              <w:rPr>
                <w:rFonts w:ascii="Times New Roman" w:hAnsi="Times New Roman" w:cs="Times New Roman"/>
              </w:rPr>
              <w:t>+</w:t>
            </w:r>
          </w:p>
        </w:tc>
      </w:tr>
      <w:tr w:rsidR="009A1DAC" w:rsidRPr="009A1DAC" w:rsidTr="00CB33A7">
        <w:trPr>
          <w:jc w:val="center"/>
        </w:trPr>
        <w:tc>
          <w:tcPr>
            <w:tcW w:w="300" w:type="pct"/>
            <w:gridSpan w:val="2"/>
            <w:shd w:val="clear" w:color="auto" w:fill="FFFFFF"/>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81</w:t>
            </w:r>
          </w:p>
        </w:tc>
        <w:tc>
          <w:tcPr>
            <w:tcW w:w="1879" w:type="pct"/>
            <w:shd w:val="clear" w:color="auto" w:fill="FFFFFF"/>
          </w:tcPr>
          <w:p w:rsidR="00CB33A7" w:rsidRPr="009A1DAC" w:rsidRDefault="00CB33A7" w:rsidP="0092582E">
            <w:pPr>
              <w:autoSpaceDE w:val="0"/>
              <w:autoSpaceDN w:val="0"/>
              <w:adjustRightInd w:val="0"/>
              <w:spacing w:after="0" w:line="240" w:lineRule="auto"/>
              <w:rPr>
                <w:rFonts w:ascii="Times New Roman" w:hAnsi="Times New Roman" w:cs="Times New Roman"/>
              </w:rPr>
            </w:pPr>
            <w:r w:rsidRPr="009A1DAC">
              <w:rPr>
                <w:rFonts w:ascii="Times New Roman" w:hAnsi="Times New Roman" w:cs="Times New Roman"/>
              </w:rPr>
              <w:t>Параметры автовокзалов, автостанций</w:t>
            </w:r>
          </w:p>
        </w:tc>
        <w:tc>
          <w:tcPr>
            <w:tcW w:w="987" w:type="pct"/>
            <w:shd w:val="clear" w:color="auto" w:fill="FFFFFF"/>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w:t>
            </w:r>
          </w:p>
        </w:tc>
        <w:tc>
          <w:tcPr>
            <w:tcW w:w="868" w:type="pct"/>
            <w:shd w:val="clear" w:color="auto" w:fill="FFFFFF"/>
          </w:tcPr>
          <w:p w:rsidR="00CB33A7" w:rsidRPr="009A1DAC" w:rsidRDefault="00CB33A7" w:rsidP="0092582E">
            <w:pPr>
              <w:autoSpaceDE w:val="0"/>
              <w:autoSpaceDN w:val="0"/>
              <w:spacing w:after="0" w:line="240" w:lineRule="auto"/>
              <w:ind w:firstLine="32"/>
              <w:jc w:val="center"/>
              <w:rPr>
                <w:rFonts w:ascii="Times New Roman" w:hAnsi="Times New Roman" w:cs="Times New Roman"/>
              </w:rPr>
            </w:pPr>
            <w:r w:rsidRPr="009A1DAC">
              <w:rPr>
                <w:rFonts w:ascii="Times New Roman" w:hAnsi="Times New Roman" w:cs="Times New Roman"/>
              </w:rPr>
              <w:t>+</w:t>
            </w:r>
          </w:p>
        </w:tc>
        <w:tc>
          <w:tcPr>
            <w:tcW w:w="563" w:type="pct"/>
            <w:shd w:val="clear" w:color="auto" w:fill="FFFFFF"/>
          </w:tcPr>
          <w:p w:rsidR="00CB33A7" w:rsidRPr="009A1DAC" w:rsidRDefault="00CB33A7" w:rsidP="0092582E">
            <w:pPr>
              <w:autoSpaceDE w:val="0"/>
              <w:autoSpaceDN w:val="0"/>
              <w:spacing w:after="0" w:line="240" w:lineRule="auto"/>
              <w:ind w:firstLine="15"/>
              <w:jc w:val="center"/>
              <w:rPr>
                <w:rFonts w:ascii="Times New Roman" w:hAnsi="Times New Roman" w:cs="Times New Roman"/>
              </w:rPr>
            </w:pPr>
            <w:r w:rsidRPr="009A1DAC">
              <w:rPr>
                <w:rFonts w:ascii="Times New Roman" w:hAnsi="Times New Roman" w:cs="Times New Roman"/>
              </w:rPr>
              <w:t>+</w:t>
            </w:r>
          </w:p>
        </w:tc>
        <w:tc>
          <w:tcPr>
            <w:tcW w:w="403" w:type="pct"/>
            <w:shd w:val="clear" w:color="auto" w:fill="FFFFFF"/>
          </w:tcPr>
          <w:p w:rsidR="00CB33A7" w:rsidRPr="009A1DAC" w:rsidRDefault="00CB33A7" w:rsidP="0092582E">
            <w:pPr>
              <w:autoSpaceDE w:val="0"/>
              <w:autoSpaceDN w:val="0"/>
              <w:spacing w:after="0" w:line="240" w:lineRule="auto"/>
              <w:ind w:firstLine="27"/>
              <w:jc w:val="center"/>
              <w:rPr>
                <w:rFonts w:ascii="Times New Roman" w:hAnsi="Times New Roman" w:cs="Times New Roman"/>
              </w:rPr>
            </w:pPr>
          </w:p>
        </w:tc>
      </w:tr>
      <w:tr w:rsidR="009A1DAC" w:rsidRPr="009A1DAC" w:rsidTr="00CB33A7">
        <w:trPr>
          <w:jc w:val="center"/>
        </w:trPr>
        <w:tc>
          <w:tcPr>
            <w:tcW w:w="300" w:type="pct"/>
            <w:gridSpan w:val="2"/>
            <w:shd w:val="clear" w:color="auto" w:fill="FFFFFF"/>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82</w:t>
            </w:r>
          </w:p>
        </w:tc>
        <w:tc>
          <w:tcPr>
            <w:tcW w:w="1879" w:type="pct"/>
            <w:shd w:val="clear" w:color="auto" w:fill="FFFFFF"/>
          </w:tcPr>
          <w:p w:rsidR="00CB33A7" w:rsidRPr="009A1DAC" w:rsidRDefault="00CB33A7" w:rsidP="0092582E">
            <w:pPr>
              <w:autoSpaceDE w:val="0"/>
              <w:autoSpaceDN w:val="0"/>
              <w:adjustRightInd w:val="0"/>
              <w:spacing w:after="0" w:line="240" w:lineRule="auto"/>
              <w:rPr>
                <w:rFonts w:ascii="Times New Roman" w:hAnsi="Times New Roman" w:cs="Times New Roman"/>
              </w:rPr>
            </w:pPr>
            <w:r w:rsidRPr="009A1DAC">
              <w:rPr>
                <w:rFonts w:ascii="Times New Roman" w:hAnsi="Times New Roman" w:cs="Times New Roman"/>
              </w:rPr>
              <w:t>Размер земельного участка для размещения автовокзала, автостанции</w:t>
            </w:r>
          </w:p>
        </w:tc>
        <w:tc>
          <w:tcPr>
            <w:tcW w:w="987" w:type="pct"/>
            <w:shd w:val="clear" w:color="auto" w:fill="FFFFFF"/>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га</w:t>
            </w:r>
          </w:p>
        </w:tc>
        <w:tc>
          <w:tcPr>
            <w:tcW w:w="868" w:type="pct"/>
            <w:shd w:val="clear" w:color="auto" w:fill="FFFFFF"/>
          </w:tcPr>
          <w:p w:rsidR="00CB33A7" w:rsidRPr="009A1DAC" w:rsidRDefault="00CB33A7" w:rsidP="0092582E">
            <w:pPr>
              <w:autoSpaceDE w:val="0"/>
              <w:autoSpaceDN w:val="0"/>
              <w:spacing w:after="0" w:line="240" w:lineRule="auto"/>
              <w:ind w:firstLine="32"/>
              <w:jc w:val="center"/>
              <w:rPr>
                <w:rFonts w:ascii="Times New Roman" w:hAnsi="Times New Roman" w:cs="Times New Roman"/>
              </w:rPr>
            </w:pPr>
            <w:r w:rsidRPr="009A1DAC">
              <w:rPr>
                <w:rFonts w:ascii="Times New Roman" w:hAnsi="Times New Roman" w:cs="Times New Roman"/>
              </w:rPr>
              <w:t>+</w:t>
            </w:r>
          </w:p>
        </w:tc>
        <w:tc>
          <w:tcPr>
            <w:tcW w:w="563" w:type="pct"/>
            <w:shd w:val="clear" w:color="auto" w:fill="FFFFFF"/>
          </w:tcPr>
          <w:p w:rsidR="00CB33A7" w:rsidRPr="009A1DAC" w:rsidRDefault="00CB33A7" w:rsidP="0092582E">
            <w:pPr>
              <w:autoSpaceDE w:val="0"/>
              <w:autoSpaceDN w:val="0"/>
              <w:spacing w:after="0" w:line="240" w:lineRule="auto"/>
              <w:ind w:firstLine="15"/>
              <w:jc w:val="center"/>
              <w:rPr>
                <w:rFonts w:ascii="Times New Roman" w:hAnsi="Times New Roman" w:cs="Times New Roman"/>
              </w:rPr>
            </w:pPr>
            <w:r w:rsidRPr="009A1DAC">
              <w:rPr>
                <w:rFonts w:ascii="Times New Roman" w:hAnsi="Times New Roman" w:cs="Times New Roman"/>
              </w:rPr>
              <w:t>+</w:t>
            </w:r>
          </w:p>
        </w:tc>
        <w:tc>
          <w:tcPr>
            <w:tcW w:w="403" w:type="pct"/>
            <w:shd w:val="clear" w:color="auto" w:fill="FFFFFF"/>
          </w:tcPr>
          <w:p w:rsidR="00CB33A7" w:rsidRPr="009A1DAC" w:rsidRDefault="00CB33A7" w:rsidP="0092582E">
            <w:pPr>
              <w:autoSpaceDE w:val="0"/>
              <w:autoSpaceDN w:val="0"/>
              <w:spacing w:after="0" w:line="240" w:lineRule="auto"/>
              <w:ind w:firstLine="27"/>
              <w:jc w:val="center"/>
              <w:rPr>
                <w:rFonts w:ascii="Times New Roman" w:hAnsi="Times New Roman" w:cs="Times New Roman"/>
              </w:rPr>
            </w:pPr>
            <w:r w:rsidRPr="009A1DAC">
              <w:rPr>
                <w:rFonts w:ascii="Times New Roman" w:hAnsi="Times New Roman" w:cs="Times New Roman"/>
              </w:rPr>
              <w:t>+</w:t>
            </w:r>
          </w:p>
        </w:tc>
      </w:tr>
      <w:tr w:rsidR="009A1DAC" w:rsidRPr="009A1DAC" w:rsidTr="00CB33A7">
        <w:trPr>
          <w:jc w:val="center"/>
        </w:trPr>
        <w:tc>
          <w:tcPr>
            <w:tcW w:w="300" w:type="pct"/>
            <w:gridSpan w:val="2"/>
            <w:shd w:val="clear" w:color="auto" w:fill="FFFFFF"/>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83</w:t>
            </w:r>
          </w:p>
        </w:tc>
        <w:tc>
          <w:tcPr>
            <w:tcW w:w="1879" w:type="pct"/>
            <w:shd w:val="clear" w:color="auto" w:fill="FFFFFF"/>
          </w:tcPr>
          <w:p w:rsidR="00CB33A7" w:rsidRPr="009A1DAC" w:rsidRDefault="00CB33A7" w:rsidP="0092582E">
            <w:pPr>
              <w:autoSpaceDE w:val="0"/>
              <w:autoSpaceDN w:val="0"/>
              <w:adjustRightInd w:val="0"/>
              <w:spacing w:after="0" w:line="240" w:lineRule="auto"/>
              <w:rPr>
                <w:rFonts w:ascii="Times New Roman" w:hAnsi="Times New Roman" w:cs="Times New Roman"/>
              </w:rPr>
            </w:pPr>
            <w:r w:rsidRPr="009A1DAC">
              <w:rPr>
                <w:rFonts w:ascii="Times New Roman" w:hAnsi="Times New Roman" w:cs="Times New Roman"/>
              </w:rPr>
              <w:t>Параметры организации общественного пассажирского транспорта</w:t>
            </w:r>
          </w:p>
        </w:tc>
        <w:tc>
          <w:tcPr>
            <w:tcW w:w="987" w:type="pct"/>
            <w:shd w:val="clear" w:color="auto" w:fill="FFFFFF"/>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w:t>
            </w:r>
          </w:p>
        </w:tc>
        <w:tc>
          <w:tcPr>
            <w:tcW w:w="868" w:type="pct"/>
            <w:shd w:val="clear" w:color="auto" w:fill="FFFFFF"/>
          </w:tcPr>
          <w:p w:rsidR="00CB33A7" w:rsidRPr="009A1DAC" w:rsidRDefault="00CB33A7" w:rsidP="0092582E">
            <w:pPr>
              <w:autoSpaceDE w:val="0"/>
              <w:autoSpaceDN w:val="0"/>
              <w:spacing w:after="0" w:line="240" w:lineRule="auto"/>
              <w:ind w:firstLine="32"/>
              <w:jc w:val="center"/>
              <w:rPr>
                <w:rFonts w:ascii="Times New Roman" w:hAnsi="Times New Roman" w:cs="Times New Roman"/>
              </w:rPr>
            </w:pPr>
            <w:r w:rsidRPr="009A1DAC">
              <w:rPr>
                <w:rFonts w:ascii="Times New Roman" w:hAnsi="Times New Roman" w:cs="Times New Roman"/>
              </w:rPr>
              <w:t>+</w:t>
            </w:r>
          </w:p>
        </w:tc>
        <w:tc>
          <w:tcPr>
            <w:tcW w:w="563" w:type="pct"/>
            <w:shd w:val="clear" w:color="auto" w:fill="FFFFFF"/>
          </w:tcPr>
          <w:p w:rsidR="00CB33A7" w:rsidRPr="009A1DAC" w:rsidRDefault="00CB33A7" w:rsidP="0092582E">
            <w:pPr>
              <w:autoSpaceDE w:val="0"/>
              <w:autoSpaceDN w:val="0"/>
              <w:spacing w:after="0" w:line="240" w:lineRule="auto"/>
              <w:ind w:firstLine="15"/>
              <w:jc w:val="center"/>
              <w:rPr>
                <w:rFonts w:ascii="Times New Roman" w:hAnsi="Times New Roman" w:cs="Times New Roman"/>
              </w:rPr>
            </w:pPr>
            <w:r w:rsidRPr="009A1DAC">
              <w:rPr>
                <w:rFonts w:ascii="Times New Roman" w:hAnsi="Times New Roman" w:cs="Times New Roman"/>
              </w:rPr>
              <w:t>+</w:t>
            </w:r>
          </w:p>
        </w:tc>
        <w:tc>
          <w:tcPr>
            <w:tcW w:w="403" w:type="pct"/>
            <w:shd w:val="clear" w:color="auto" w:fill="FFFFFF"/>
          </w:tcPr>
          <w:p w:rsidR="00CB33A7" w:rsidRPr="009A1DAC" w:rsidRDefault="00CB33A7" w:rsidP="0092582E">
            <w:pPr>
              <w:autoSpaceDE w:val="0"/>
              <w:autoSpaceDN w:val="0"/>
              <w:spacing w:after="0" w:line="240" w:lineRule="auto"/>
              <w:ind w:firstLine="27"/>
              <w:jc w:val="center"/>
              <w:rPr>
                <w:rFonts w:ascii="Times New Roman" w:hAnsi="Times New Roman" w:cs="Times New Roman"/>
              </w:rPr>
            </w:pPr>
          </w:p>
        </w:tc>
      </w:tr>
      <w:tr w:rsidR="009A1DAC" w:rsidRPr="009A1DAC" w:rsidTr="00CB33A7">
        <w:trPr>
          <w:jc w:val="center"/>
        </w:trPr>
        <w:tc>
          <w:tcPr>
            <w:tcW w:w="300" w:type="pct"/>
            <w:gridSpan w:val="2"/>
            <w:shd w:val="clear" w:color="auto" w:fill="FFFFFF"/>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84</w:t>
            </w:r>
          </w:p>
        </w:tc>
        <w:tc>
          <w:tcPr>
            <w:tcW w:w="1879" w:type="pct"/>
            <w:shd w:val="clear" w:color="auto" w:fill="FFFFFF"/>
          </w:tcPr>
          <w:p w:rsidR="00CB33A7" w:rsidRPr="009A1DAC" w:rsidRDefault="00CB33A7" w:rsidP="0092582E">
            <w:pPr>
              <w:autoSpaceDE w:val="0"/>
              <w:autoSpaceDN w:val="0"/>
              <w:adjustRightInd w:val="0"/>
              <w:spacing w:after="0" w:line="240" w:lineRule="auto"/>
              <w:rPr>
                <w:rFonts w:ascii="Times New Roman" w:hAnsi="Times New Roman" w:cs="Times New Roman"/>
              </w:rPr>
            </w:pPr>
            <w:r w:rsidRPr="009A1DAC">
              <w:rPr>
                <w:rFonts w:ascii="Times New Roman" w:hAnsi="Times New Roman" w:cs="Times New Roman"/>
              </w:rPr>
              <w:t>Уровень обеспеченности автозаправочными станциями</w:t>
            </w:r>
          </w:p>
        </w:tc>
        <w:tc>
          <w:tcPr>
            <w:tcW w:w="987" w:type="pct"/>
            <w:shd w:val="clear" w:color="auto" w:fill="FFFFFF"/>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колонка / автомобиль</w:t>
            </w:r>
          </w:p>
        </w:tc>
        <w:tc>
          <w:tcPr>
            <w:tcW w:w="868" w:type="pct"/>
            <w:shd w:val="clear" w:color="auto" w:fill="FFFFFF"/>
          </w:tcPr>
          <w:p w:rsidR="00CB33A7" w:rsidRPr="009A1DAC" w:rsidRDefault="00CB33A7" w:rsidP="0092582E">
            <w:pPr>
              <w:autoSpaceDE w:val="0"/>
              <w:autoSpaceDN w:val="0"/>
              <w:spacing w:after="0" w:line="240" w:lineRule="auto"/>
              <w:ind w:firstLine="32"/>
              <w:jc w:val="center"/>
              <w:rPr>
                <w:rFonts w:ascii="Times New Roman" w:hAnsi="Times New Roman" w:cs="Times New Roman"/>
              </w:rPr>
            </w:pPr>
            <w:r w:rsidRPr="009A1DAC">
              <w:rPr>
                <w:rFonts w:ascii="Times New Roman" w:hAnsi="Times New Roman" w:cs="Times New Roman"/>
              </w:rPr>
              <w:t>+</w:t>
            </w:r>
          </w:p>
        </w:tc>
        <w:tc>
          <w:tcPr>
            <w:tcW w:w="563" w:type="pct"/>
            <w:shd w:val="clear" w:color="auto" w:fill="FFFFFF"/>
          </w:tcPr>
          <w:p w:rsidR="00CB33A7" w:rsidRPr="009A1DAC" w:rsidRDefault="00CB33A7" w:rsidP="0092582E">
            <w:pPr>
              <w:autoSpaceDE w:val="0"/>
              <w:autoSpaceDN w:val="0"/>
              <w:spacing w:after="0" w:line="240" w:lineRule="auto"/>
              <w:ind w:firstLine="15"/>
              <w:jc w:val="center"/>
              <w:rPr>
                <w:rFonts w:ascii="Times New Roman" w:hAnsi="Times New Roman" w:cs="Times New Roman"/>
              </w:rPr>
            </w:pPr>
            <w:r w:rsidRPr="009A1DAC">
              <w:rPr>
                <w:rFonts w:ascii="Times New Roman" w:hAnsi="Times New Roman" w:cs="Times New Roman"/>
              </w:rPr>
              <w:t>+</w:t>
            </w:r>
          </w:p>
        </w:tc>
        <w:tc>
          <w:tcPr>
            <w:tcW w:w="403" w:type="pct"/>
            <w:shd w:val="clear" w:color="auto" w:fill="FFFFFF"/>
          </w:tcPr>
          <w:p w:rsidR="00CB33A7" w:rsidRPr="009A1DAC" w:rsidRDefault="00CB33A7" w:rsidP="0092582E">
            <w:pPr>
              <w:autoSpaceDE w:val="0"/>
              <w:autoSpaceDN w:val="0"/>
              <w:spacing w:after="0" w:line="240" w:lineRule="auto"/>
              <w:ind w:firstLine="27"/>
              <w:jc w:val="center"/>
              <w:rPr>
                <w:rFonts w:ascii="Times New Roman" w:hAnsi="Times New Roman" w:cs="Times New Roman"/>
              </w:rPr>
            </w:pPr>
          </w:p>
        </w:tc>
      </w:tr>
      <w:tr w:rsidR="009A1DAC" w:rsidRPr="009A1DAC" w:rsidTr="00CB33A7">
        <w:trPr>
          <w:jc w:val="center"/>
        </w:trPr>
        <w:tc>
          <w:tcPr>
            <w:tcW w:w="300" w:type="pct"/>
            <w:gridSpan w:val="2"/>
            <w:shd w:val="clear" w:color="auto" w:fill="FFFFFF"/>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85</w:t>
            </w:r>
          </w:p>
        </w:tc>
        <w:tc>
          <w:tcPr>
            <w:tcW w:w="1879" w:type="pct"/>
            <w:shd w:val="clear" w:color="auto" w:fill="FFFFFF"/>
          </w:tcPr>
          <w:p w:rsidR="00CB33A7" w:rsidRPr="009A1DAC" w:rsidRDefault="00CB33A7" w:rsidP="0092582E">
            <w:pPr>
              <w:autoSpaceDE w:val="0"/>
              <w:autoSpaceDN w:val="0"/>
              <w:adjustRightInd w:val="0"/>
              <w:spacing w:after="0" w:line="240" w:lineRule="auto"/>
              <w:rPr>
                <w:rFonts w:ascii="Times New Roman" w:hAnsi="Times New Roman" w:cs="Times New Roman"/>
              </w:rPr>
            </w:pPr>
            <w:r w:rsidRPr="009A1DAC">
              <w:rPr>
                <w:rFonts w:ascii="Times New Roman" w:hAnsi="Times New Roman" w:cs="Times New Roman"/>
              </w:rPr>
              <w:t>Размер земельного участка под автозаправочную станцию</w:t>
            </w:r>
          </w:p>
        </w:tc>
        <w:tc>
          <w:tcPr>
            <w:tcW w:w="987" w:type="pct"/>
            <w:shd w:val="clear" w:color="auto" w:fill="FFFFFF"/>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га</w:t>
            </w:r>
          </w:p>
        </w:tc>
        <w:tc>
          <w:tcPr>
            <w:tcW w:w="868" w:type="pct"/>
            <w:shd w:val="clear" w:color="auto" w:fill="FFFFFF"/>
          </w:tcPr>
          <w:p w:rsidR="00CB33A7" w:rsidRPr="009A1DAC" w:rsidRDefault="00CB33A7" w:rsidP="0092582E">
            <w:pPr>
              <w:autoSpaceDE w:val="0"/>
              <w:autoSpaceDN w:val="0"/>
              <w:spacing w:after="0" w:line="240" w:lineRule="auto"/>
              <w:ind w:firstLine="32"/>
              <w:jc w:val="center"/>
              <w:rPr>
                <w:rFonts w:ascii="Times New Roman" w:hAnsi="Times New Roman" w:cs="Times New Roman"/>
              </w:rPr>
            </w:pPr>
            <w:r w:rsidRPr="009A1DAC">
              <w:rPr>
                <w:rFonts w:ascii="Times New Roman" w:hAnsi="Times New Roman" w:cs="Times New Roman"/>
              </w:rPr>
              <w:t>+</w:t>
            </w:r>
          </w:p>
        </w:tc>
        <w:tc>
          <w:tcPr>
            <w:tcW w:w="563" w:type="pct"/>
            <w:shd w:val="clear" w:color="auto" w:fill="FFFFFF"/>
          </w:tcPr>
          <w:p w:rsidR="00CB33A7" w:rsidRPr="009A1DAC" w:rsidRDefault="00CB33A7" w:rsidP="0092582E">
            <w:pPr>
              <w:autoSpaceDE w:val="0"/>
              <w:autoSpaceDN w:val="0"/>
              <w:spacing w:after="0" w:line="240" w:lineRule="auto"/>
              <w:ind w:firstLine="15"/>
              <w:jc w:val="center"/>
              <w:rPr>
                <w:rFonts w:ascii="Times New Roman" w:hAnsi="Times New Roman" w:cs="Times New Roman"/>
              </w:rPr>
            </w:pPr>
            <w:r w:rsidRPr="009A1DAC">
              <w:rPr>
                <w:rFonts w:ascii="Times New Roman" w:hAnsi="Times New Roman" w:cs="Times New Roman"/>
              </w:rPr>
              <w:t>+</w:t>
            </w:r>
          </w:p>
        </w:tc>
        <w:tc>
          <w:tcPr>
            <w:tcW w:w="403" w:type="pct"/>
            <w:shd w:val="clear" w:color="auto" w:fill="FFFFFF"/>
          </w:tcPr>
          <w:p w:rsidR="00CB33A7" w:rsidRPr="009A1DAC" w:rsidRDefault="00CB33A7" w:rsidP="0092582E">
            <w:pPr>
              <w:autoSpaceDE w:val="0"/>
              <w:autoSpaceDN w:val="0"/>
              <w:spacing w:after="0" w:line="240" w:lineRule="auto"/>
              <w:ind w:firstLine="27"/>
              <w:jc w:val="center"/>
              <w:rPr>
                <w:rFonts w:ascii="Times New Roman" w:hAnsi="Times New Roman" w:cs="Times New Roman"/>
              </w:rPr>
            </w:pPr>
            <w:r w:rsidRPr="009A1DAC">
              <w:rPr>
                <w:rFonts w:ascii="Times New Roman" w:hAnsi="Times New Roman" w:cs="Times New Roman"/>
              </w:rPr>
              <w:t>+</w:t>
            </w:r>
          </w:p>
        </w:tc>
      </w:tr>
      <w:tr w:rsidR="009A1DAC" w:rsidRPr="009A1DAC" w:rsidTr="00CB33A7">
        <w:trPr>
          <w:jc w:val="center"/>
        </w:trPr>
        <w:tc>
          <w:tcPr>
            <w:tcW w:w="300" w:type="pct"/>
            <w:gridSpan w:val="2"/>
            <w:shd w:val="clear" w:color="auto" w:fill="FFFFFF"/>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86</w:t>
            </w:r>
          </w:p>
        </w:tc>
        <w:tc>
          <w:tcPr>
            <w:tcW w:w="1879" w:type="pct"/>
            <w:shd w:val="clear" w:color="auto" w:fill="FFFFFF"/>
          </w:tcPr>
          <w:p w:rsidR="00CB33A7" w:rsidRPr="009A1DAC" w:rsidRDefault="00CB33A7" w:rsidP="0092582E">
            <w:pPr>
              <w:autoSpaceDE w:val="0"/>
              <w:autoSpaceDN w:val="0"/>
              <w:adjustRightInd w:val="0"/>
              <w:spacing w:after="0" w:line="240" w:lineRule="auto"/>
              <w:rPr>
                <w:rFonts w:ascii="Times New Roman" w:hAnsi="Times New Roman" w:cs="Times New Roman"/>
              </w:rPr>
            </w:pPr>
            <w:r w:rsidRPr="009A1DAC">
              <w:rPr>
                <w:rFonts w:ascii="Times New Roman" w:hAnsi="Times New Roman" w:cs="Times New Roman"/>
              </w:rPr>
              <w:t>Уровень обеспеченности автогазозаправочными станциями</w:t>
            </w:r>
          </w:p>
        </w:tc>
        <w:tc>
          <w:tcPr>
            <w:tcW w:w="987" w:type="pct"/>
            <w:shd w:val="clear" w:color="auto" w:fill="FFFFFF"/>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колонка / автомобиль</w:t>
            </w:r>
          </w:p>
        </w:tc>
        <w:tc>
          <w:tcPr>
            <w:tcW w:w="868" w:type="pct"/>
            <w:shd w:val="clear" w:color="auto" w:fill="FFFFFF"/>
          </w:tcPr>
          <w:p w:rsidR="00CB33A7" w:rsidRPr="009A1DAC" w:rsidRDefault="00CB33A7" w:rsidP="0092582E">
            <w:pPr>
              <w:autoSpaceDE w:val="0"/>
              <w:autoSpaceDN w:val="0"/>
              <w:spacing w:after="0" w:line="240" w:lineRule="auto"/>
              <w:ind w:firstLine="32"/>
              <w:jc w:val="center"/>
              <w:rPr>
                <w:rFonts w:ascii="Times New Roman" w:hAnsi="Times New Roman" w:cs="Times New Roman"/>
              </w:rPr>
            </w:pPr>
            <w:r w:rsidRPr="009A1DAC">
              <w:rPr>
                <w:rFonts w:ascii="Times New Roman" w:hAnsi="Times New Roman" w:cs="Times New Roman"/>
              </w:rPr>
              <w:t>+</w:t>
            </w:r>
          </w:p>
        </w:tc>
        <w:tc>
          <w:tcPr>
            <w:tcW w:w="563" w:type="pct"/>
            <w:shd w:val="clear" w:color="auto" w:fill="FFFFFF"/>
          </w:tcPr>
          <w:p w:rsidR="00CB33A7" w:rsidRPr="009A1DAC" w:rsidRDefault="00CB33A7" w:rsidP="0092582E">
            <w:pPr>
              <w:autoSpaceDE w:val="0"/>
              <w:autoSpaceDN w:val="0"/>
              <w:spacing w:after="0" w:line="240" w:lineRule="auto"/>
              <w:ind w:firstLine="15"/>
              <w:jc w:val="center"/>
              <w:rPr>
                <w:rFonts w:ascii="Times New Roman" w:hAnsi="Times New Roman" w:cs="Times New Roman"/>
              </w:rPr>
            </w:pPr>
            <w:r w:rsidRPr="009A1DAC">
              <w:rPr>
                <w:rFonts w:ascii="Times New Roman" w:hAnsi="Times New Roman" w:cs="Times New Roman"/>
              </w:rPr>
              <w:t>+</w:t>
            </w:r>
          </w:p>
        </w:tc>
        <w:tc>
          <w:tcPr>
            <w:tcW w:w="403" w:type="pct"/>
            <w:shd w:val="clear" w:color="auto" w:fill="FFFFFF"/>
          </w:tcPr>
          <w:p w:rsidR="00CB33A7" w:rsidRPr="009A1DAC" w:rsidRDefault="00CB33A7" w:rsidP="0092582E">
            <w:pPr>
              <w:autoSpaceDE w:val="0"/>
              <w:autoSpaceDN w:val="0"/>
              <w:spacing w:after="0" w:line="240" w:lineRule="auto"/>
              <w:ind w:firstLine="27"/>
              <w:jc w:val="center"/>
              <w:rPr>
                <w:rFonts w:ascii="Times New Roman" w:hAnsi="Times New Roman" w:cs="Times New Roman"/>
              </w:rPr>
            </w:pPr>
          </w:p>
        </w:tc>
      </w:tr>
      <w:tr w:rsidR="009A1DAC" w:rsidRPr="009A1DAC" w:rsidTr="00CB33A7">
        <w:trPr>
          <w:jc w:val="center"/>
        </w:trPr>
        <w:tc>
          <w:tcPr>
            <w:tcW w:w="300" w:type="pct"/>
            <w:gridSpan w:val="2"/>
            <w:shd w:val="clear" w:color="auto" w:fill="FFFFFF"/>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87</w:t>
            </w:r>
          </w:p>
        </w:tc>
        <w:tc>
          <w:tcPr>
            <w:tcW w:w="1879" w:type="pct"/>
            <w:shd w:val="clear" w:color="auto" w:fill="FFFFFF"/>
          </w:tcPr>
          <w:p w:rsidR="00CB33A7" w:rsidRPr="009A1DAC" w:rsidRDefault="00CB33A7" w:rsidP="0092582E">
            <w:pPr>
              <w:autoSpaceDE w:val="0"/>
              <w:autoSpaceDN w:val="0"/>
              <w:adjustRightInd w:val="0"/>
              <w:spacing w:after="0" w:line="240" w:lineRule="auto"/>
              <w:rPr>
                <w:rFonts w:ascii="Times New Roman" w:hAnsi="Times New Roman" w:cs="Times New Roman"/>
              </w:rPr>
            </w:pPr>
            <w:r w:rsidRPr="009A1DAC">
              <w:rPr>
                <w:rFonts w:ascii="Times New Roman" w:hAnsi="Times New Roman" w:cs="Times New Roman"/>
              </w:rPr>
              <w:t>Размер земельного участка под автогазозаправочную станцию</w:t>
            </w:r>
          </w:p>
        </w:tc>
        <w:tc>
          <w:tcPr>
            <w:tcW w:w="987" w:type="pct"/>
            <w:shd w:val="clear" w:color="auto" w:fill="FFFFFF"/>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га</w:t>
            </w:r>
          </w:p>
        </w:tc>
        <w:tc>
          <w:tcPr>
            <w:tcW w:w="868" w:type="pct"/>
            <w:shd w:val="clear" w:color="auto" w:fill="FFFFFF"/>
          </w:tcPr>
          <w:p w:rsidR="00CB33A7" w:rsidRPr="009A1DAC" w:rsidRDefault="00CB33A7" w:rsidP="0092582E">
            <w:pPr>
              <w:autoSpaceDE w:val="0"/>
              <w:autoSpaceDN w:val="0"/>
              <w:spacing w:after="0" w:line="240" w:lineRule="auto"/>
              <w:ind w:firstLine="32"/>
              <w:jc w:val="center"/>
              <w:rPr>
                <w:rFonts w:ascii="Times New Roman" w:hAnsi="Times New Roman" w:cs="Times New Roman"/>
              </w:rPr>
            </w:pPr>
            <w:r w:rsidRPr="009A1DAC">
              <w:rPr>
                <w:rFonts w:ascii="Times New Roman" w:hAnsi="Times New Roman" w:cs="Times New Roman"/>
              </w:rPr>
              <w:t>+</w:t>
            </w:r>
          </w:p>
        </w:tc>
        <w:tc>
          <w:tcPr>
            <w:tcW w:w="563" w:type="pct"/>
            <w:shd w:val="clear" w:color="auto" w:fill="FFFFFF"/>
          </w:tcPr>
          <w:p w:rsidR="00CB33A7" w:rsidRPr="009A1DAC" w:rsidRDefault="00CB33A7" w:rsidP="0092582E">
            <w:pPr>
              <w:autoSpaceDE w:val="0"/>
              <w:autoSpaceDN w:val="0"/>
              <w:spacing w:after="0" w:line="240" w:lineRule="auto"/>
              <w:ind w:firstLine="15"/>
              <w:jc w:val="center"/>
              <w:rPr>
                <w:rFonts w:ascii="Times New Roman" w:hAnsi="Times New Roman" w:cs="Times New Roman"/>
              </w:rPr>
            </w:pPr>
            <w:r w:rsidRPr="009A1DAC">
              <w:rPr>
                <w:rFonts w:ascii="Times New Roman" w:hAnsi="Times New Roman" w:cs="Times New Roman"/>
              </w:rPr>
              <w:t>+</w:t>
            </w:r>
          </w:p>
        </w:tc>
        <w:tc>
          <w:tcPr>
            <w:tcW w:w="403" w:type="pct"/>
            <w:shd w:val="clear" w:color="auto" w:fill="FFFFFF"/>
          </w:tcPr>
          <w:p w:rsidR="00CB33A7" w:rsidRPr="009A1DAC" w:rsidRDefault="00CB33A7" w:rsidP="0092582E">
            <w:pPr>
              <w:autoSpaceDE w:val="0"/>
              <w:autoSpaceDN w:val="0"/>
              <w:spacing w:after="0" w:line="240" w:lineRule="auto"/>
              <w:ind w:firstLine="27"/>
              <w:jc w:val="center"/>
              <w:rPr>
                <w:rFonts w:ascii="Times New Roman" w:hAnsi="Times New Roman" w:cs="Times New Roman"/>
              </w:rPr>
            </w:pPr>
            <w:r w:rsidRPr="009A1DAC">
              <w:rPr>
                <w:rFonts w:ascii="Times New Roman" w:hAnsi="Times New Roman" w:cs="Times New Roman"/>
              </w:rPr>
              <w:t>+</w:t>
            </w:r>
          </w:p>
        </w:tc>
      </w:tr>
      <w:tr w:rsidR="009A1DAC" w:rsidRPr="009A1DAC" w:rsidTr="00CB33A7">
        <w:trPr>
          <w:jc w:val="center"/>
        </w:trPr>
        <w:tc>
          <w:tcPr>
            <w:tcW w:w="5000" w:type="pct"/>
            <w:gridSpan w:val="7"/>
            <w:shd w:val="clear" w:color="auto" w:fill="auto"/>
          </w:tcPr>
          <w:p w:rsidR="00CB33A7" w:rsidRPr="009A1DAC" w:rsidRDefault="00CB33A7" w:rsidP="0092582E">
            <w:pPr>
              <w:autoSpaceDE w:val="0"/>
              <w:autoSpaceDN w:val="0"/>
              <w:spacing w:after="0" w:line="240" w:lineRule="auto"/>
              <w:ind w:firstLine="27"/>
              <w:jc w:val="center"/>
              <w:rPr>
                <w:rFonts w:ascii="Times New Roman" w:hAnsi="Times New Roman" w:cs="Times New Roman"/>
              </w:rPr>
            </w:pPr>
            <w:r w:rsidRPr="009A1DAC">
              <w:rPr>
                <w:rFonts w:ascii="Times New Roman" w:hAnsi="Times New Roman" w:cs="Times New Roman"/>
              </w:rPr>
              <w:t xml:space="preserve">Места захоронения </w:t>
            </w:r>
          </w:p>
        </w:tc>
      </w:tr>
      <w:tr w:rsidR="009A1DAC" w:rsidRPr="009A1DAC" w:rsidTr="00CB33A7">
        <w:trPr>
          <w:jc w:val="center"/>
        </w:trPr>
        <w:tc>
          <w:tcPr>
            <w:tcW w:w="300" w:type="pct"/>
            <w:gridSpan w:val="2"/>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88</w:t>
            </w:r>
          </w:p>
        </w:tc>
        <w:tc>
          <w:tcPr>
            <w:tcW w:w="1879" w:type="pct"/>
            <w:shd w:val="clear" w:color="auto" w:fill="auto"/>
            <w:vAlign w:val="center"/>
          </w:tcPr>
          <w:p w:rsidR="00CB33A7" w:rsidRPr="009A1DAC" w:rsidRDefault="00CB33A7" w:rsidP="0092582E">
            <w:pPr>
              <w:pStyle w:val="101"/>
              <w:rPr>
                <w:rFonts w:eastAsia="Calibri"/>
                <w:sz w:val="22"/>
                <w:szCs w:val="22"/>
                <w:lang w:eastAsia="en-US"/>
              </w:rPr>
            </w:pPr>
            <w:r w:rsidRPr="009A1DAC">
              <w:rPr>
                <w:rFonts w:eastAsia="Calibri"/>
                <w:sz w:val="22"/>
                <w:szCs w:val="22"/>
                <w:lang w:eastAsia="en-US"/>
              </w:rPr>
              <w:t>Размер земельного участка для кладбища смешанного и традиционного захоронения</w:t>
            </w:r>
          </w:p>
        </w:tc>
        <w:tc>
          <w:tcPr>
            <w:tcW w:w="987" w:type="pct"/>
            <w:shd w:val="clear" w:color="auto" w:fill="auto"/>
          </w:tcPr>
          <w:p w:rsidR="00CB33A7" w:rsidRPr="009A1DAC" w:rsidRDefault="00CB33A7" w:rsidP="0092582E">
            <w:pPr>
              <w:pStyle w:val="101"/>
              <w:jc w:val="center"/>
              <w:rPr>
                <w:rFonts w:eastAsia="Calibri"/>
                <w:sz w:val="22"/>
                <w:szCs w:val="22"/>
                <w:lang w:eastAsia="en-US"/>
              </w:rPr>
            </w:pPr>
            <w:r w:rsidRPr="009A1DAC">
              <w:rPr>
                <w:rFonts w:eastAsia="Calibri"/>
                <w:sz w:val="22"/>
                <w:szCs w:val="22"/>
                <w:lang w:eastAsia="en-US"/>
              </w:rPr>
              <w:t>га /1 тыс.чел.</w:t>
            </w:r>
          </w:p>
        </w:tc>
        <w:tc>
          <w:tcPr>
            <w:tcW w:w="868" w:type="pct"/>
            <w:shd w:val="clear" w:color="auto" w:fill="auto"/>
          </w:tcPr>
          <w:p w:rsidR="00CB33A7" w:rsidRPr="009A1DAC" w:rsidRDefault="00CB33A7" w:rsidP="0092582E">
            <w:pPr>
              <w:autoSpaceDE w:val="0"/>
              <w:autoSpaceDN w:val="0"/>
              <w:spacing w:after="0" w:line="240" w:lineRule="auto"/>
              <w:ind w:firstLine="32"/>
              <w:jc w:val="center"/>
              <w:rPr>
                <w:rFonts w:ascii="Times New Roman" w:hAnsi="Times New Roman" w:cs="Times New Roman"/>
              </w:rPr>
            </w:pPr>
            <w:r w:rsidRPr="009A1DAC">
              <w:rPr>
                <w:rFonts w:ascii="Times New Roman" w:hAnsi="Times New Roman" w:cs="Times New Roman"/>
              </w:rPr>
              <w:t>+</w:t>
            </w:r>
          </w:p>
        </w:tc>
        <w:tc>
          <w:tcPr>
            <w:tcW w:w="563" w:type="pct"/>
            <w:shd w:val="clear" w:color="auto" w:fill="auto"/>
          </w:tcPr>
          <w:p w:rsidR="00CB33A7" w:rsidRPr="009A1DAC" w:rsidRDefault="00CB33A7" w:rsidP="0092582E">
            <w:pPr>
              <w:autoSpaceDE w:val="0"/>
              <w:autoSpaceDN w:val="0"/>
              <w:spacing w:after="0" w:line="240" w:lineRule="auto"/>
              <w:ind w:firstLine="15"/>
              <w:jc w:val="center"/>
              <w:rPr>
                <w:rFonts w:ascii="Times New Roman" w:hAnsi="Times New Roman" w:cs="Times New Roman"/>
              </w:rPr>
            </w:pPr>
            <w:r w:rsidRPr="009A1DAC">
              <w:rPr>
                <w:rFonts w:ascii="Times New Roman" w:hAnsi="Times New Roman" w:cs="Times New Roman"/>
              </w:rPr>
              <w:t>+</w:t>
            </w:r>
          </w:p>
        </w:tc>
        <w:tc>
          <w:tcPr>
            <w:tcW w:w="403" w:type="pct"/>
            <w:shd w:val="clear" w:color="auto" w:fill="auto"/>
          </w:tcPr>
          <w:p w:rsidR="00CB33A7" w:rsidRPr="009A1DAC" w:rsidRDefault="00CB33A7" w:rsidP="0092582E">
            <w:pPr>
              <w:autoSpaceDE w:val="0"/>
              <w:autoSpaceDN w:val="0"/>
              <w:spacing w:after="0" w:line="240" w:lineRule="auto"/>
              <w:ind w:firstLine="27"/>
              <w:jc w:val="center"/>
              <w:rPr>
                <w:rFonts w:ascii="Times New Roman" w:hAnsi="Times New Roman" w:cs="Times New Roman"/>
              </w:rPr>
            </w:pPr>
            <w:r w:rsidRPr="009A1DAC">
              <w:rPr>
                <w:rFonts w:ascii="Times New Roman" w:hAnsi="Times New Roman" w:cs="Times New Roman"/>
              </w:rPr>
              <w:t>+</w:t>
            </w:r>
          </w:p>
        </w:tc>
      </w:tr>
      <w:tr w:rsidR="009A1DAC" w:rsidRPr="009A1DAC" w:rsidTr="00CB33A7">
        <w:trPr>
          <w:jc w:val="center"/>
        </w:trPr>
        <w:tc>
          <w:tcPr>
            <w:tcW w:w="300" w:type="pct"/>
            <w:gridSpan w:val="2"/>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89</w:t>
            </w:r>
          </w:p>
        </w:tc>
        <w:tc>
          <w:tcPr>
            <w:tcW w:w="1879" w:type="pct"/>
            <w:shd w:val="clear" w:color="auto" w:fill="auto"/>
            <w:vAlign w:val="center"/>
          </w:tcPr>
          <w:p w:rsidR="00CB33A7" w:rsidRPr="009A1DAC" w:rsidRDefault="00CB33A7" w:rsidP="0092582E">
            <w:pPr>
              <w:pStyle w:val="101"/>
              <w:rPr>
                <w:rFonts w:eastAsia="Calibri"/>
                <w:sz w:val="22"/>
                <w:szCs w:val="22"/>
                <w:lang w:eastAsia="en-US"/>
              </w:rPr>
            </w:pPr>
            <w:r w:rsidRPr="009A1DAC">
              <w:rPr>
                <w:rFonts w:eastAsia="Calibri"/>
                <w:sz w:val="22"/>
                <w:szCs w:val="22"/>
                <w:lang w:eastAsia="en-US"/>
              </w:rPr>
              <w:t>Минимальные расстояния от мест захоронения до зданий и сооружений</w:t>
            </w:r>
          </w:p>
        </w:tc>
        <w:tc>
          <w:tcPr>
            <w:tcW w:w="987" w:type="pct"/>
            <w:shd w:val="clear" w:color="auto" w:fill="auto"/>
          </w:tcPr>
          <w:p w:rsidR="00CB33A7" w:rsidRPr="009A1DAC" w:rsidRDefault="00CB33A7" w:rsidP="0092582E">
            <w:pPr>
              <w:pStyle w:val="101"/>
              <w:jc w:val="center"/>
              <w:rPr>
                <w:rFonts w:eastAsia="Calibri"/>
                <w:sz w:val="22"/>
                <w:szCs w:val="22"/>
                <w:lang w:eastAsia="en-US"/>
              </w:rPr>
            </w:pPr>
            <w:r w:rsidRPr="009A1DAC">
              <w:rPr>
                <w:rFonts w:eastAsia="Calibri"/>
                <w:sz w:val="22"/>
                <w:szCs w:val="22"/>
                <w:lang w:eastAsia="en-US"/>
              </w:rPr>
              <w:t>м</w:t>
            </w:r>
          </w:p>
        </w:tc>
        <w:tc>
          <w:tcPr>
            <w:tcW w:w="868" w:type="pct"/>
            <w:shd w:val="clear" w:color="auto" w:fill="auto"/>
          </w:tcPr>
          <w:p w:rsidR="00CB33A7" w:rsidRPr="009A1DAC" w:rsidRDefault="00CB33A7" w:rsidP="0092582E">
            <w:pPr>
              <w:autoSpaceDE w:val="0"/>
              <w:autoSpaceDN w:val="0"/>
              <w:spacing w:after="0" w:line="240" w:lineRule="auto"/>
              <w:ind w:firstLine="32"/>
              <w:jc w:val="center"/>
              <w:rPr>
                <w:rFonts w:ascii="Times New Roman" w:hAnsi="Times New Roman" w:cs="Times New Roman"/>
              </w:rPr>
            </w:pPr>
            <w:r w:rsidRPr="009A1DAC">
              <w:rPr>
                <w:rFonts w:ascii="Times New Roman" w:hAnsi="Times New Roman" w:cs="Times New Roman"/>
              </w:rPr>
              <w:t>+</w:t>
            </w:r>
          </w:p>
        </w:tc>
        <w:tc>
          <w:tcPr>
            <w:tcW w:w="563" w:type="pct"/>
            <w:shd w:val="clear" w:color="auto" w:fill="auto"/>
          </w:tcPr>
          <w:p w:rsidR="00CB33A7" w:rsidRPr="009A1DAC" w:rsidRDefault="00CB33A7" w:rsidP="0092582E">
            <w:pPr>
              <w:autoSpaceDE w:val="0"/>
              <w:autoSpaceDN w:val="0"/>
              <w:spacing w:after="0" w:line="240" w:lineRule="auto"/>
              <w:ind w:firstLine="15"/>
              <w:jc w:val="center"/>
              <w:rPr>
                <w:rFonts w:ascii="Times New Roman" w:hAnsi="Times New Roman" w:cs="Times New Roman"/>
              </w:rPr>
            </w:pPr>
            <w:r w:rsidRPr="009A1DAC">
              <w:rPr>
                <w:rFonts w:ascii="Times New Roman" w:hAnsi="Times New Roman" w:cs="Times New Roman"/>
              </w:rPr>
              <w:t>+</w:t>
            </w:r>
          </w:p>
        </w:tc>
        <w:tc>
          <w:tcPr>
            <w:tcW w:w="403" w:type="pct"/>
            <w:shd w:val="clear" w:color="auto" w:fill="auto"/>
          </w:tcPr>
          <w:p w:rsidR="00CB33A7" w:rsidRPr="009A1DAC" w:rsidRDefault="00CB33A7" w:rsidP="0092582E">
            <w:pPr>
              <w:autoSpaceDE w:val="0"/>
              <w:autoSpaceDN w:val="0"/>
              <w:spacing w:after="0" w:line="240" w:lineRule="auto"/>
              <w:ind w:firstLine="27"/>
              <w:jc w:val="center"/>
              <w:rPr>
                <w:rFonts w:ascii="Times New Roman" w:hAnsi="Times New Roman" w:cs="Times New Roman"/>
              </w:rPr>
            </w:pPr>
          </w:p>
        </w:tc>
      </w:tr>
      <w:tr w:rsidR="009A1DAC" w:rsidRPr="009A1DAC" w:rsidTr="00CB33A7">
        <w:trPr>
          <w:jc w:val="center"/>
        </w:trPr>
        <w:tc>
          <w:tcPr>
            <w:tcW w:w="5000" w:type="pct"/>
            <w:gridSpan w:val="7"/>
            <w:shd w:val="clear" w:color="auto" w:fill="auto"/>
          </w:tcPr>
          <w:p w:rsidR="00CB33A7" w:rsidRPr="009A1DAC" w:rsidRDefault="00CB33A7" w:rsidP="0092582E">
            <w:pPr>
              <w:autoSpaceDE w:val="0"/>
              <w:autoSpaceDN w:val="0"/>
              <w:spacing w:after="0" w:line="240" w:lineRule="auto"/>
              <w:ind w:firstLine="27"/>
              <w:jc w:val="center"/>
              <w:rPr>
                <w:rFonts w:ascii="Times New Roman" w:hAnsi="Times New Roman" w:cs="Times New Roman"/>
              </w:rPr>
            </w:pPr>
            <w:r w:rsidRPr="009A1DAC">
              <w:rPr>
                <w:rFonts w:ascii="Times New Roman" w:hAnsi="Times New Roman" w:cs="Times New Roman"/>
              </w:rPr>
              <w:t xml:space="preserve">В области утилизации и переработки бытовых и промышленных отходов </w:t>
            </w:r>
          </w:p>
        </w:tc>
      </w:tr>
      <w:tr w:rsidR="009A1DAC" w:rsidRPr="009A1DAC" w:rsidTr="00CB33A7">
        <w:trPr>
          <w:jc w:val="center"/>
        </w:trPr>
        <w:tc>
          <w:tcPr>
            <w:tcW w:w="300" w:type="pct"/>
            <w:gridSpan w:val="2"/>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90</w:t>
            </w:r>
          </w:p>
        </w:tc>
        <w:tc>
          <w:tcPr>
            <w:tcW w:w="1879" w:type="pct"/>
            <w:shd w:val="clear" w:color="auto" w:fill="auto"/>
            <w:vAlign w:val="center"/>
          </w:tcPr>
          <w:p w:rsidR="00CB33A7" w:rsidRPr="009A1DAC" w:rsidRDefault="00CB33A7" w:rsidP="0092582E">
            <w:pPr>
              <w:pStyle w:val="101"/>
              <w:rPr>
                <w:sz w:val="22"/>
                <w:szCs w:val="22"/>
              </w:rPr>
            </w:pPr>
            <w:r w:rsidRPr="009A1DAC">
              <w:rPr>
                <w:rFonts w:eastAsia="Calibri"/>
                <w:sz w:val="22"/>
                <w:szCs w:val="22"/>
                <w:lang w:eastAsia="en-US"/>
              </w:rPr>
              <w:t>Размер земельного участка предприятия или сооружения по транспортировке, обезвреживанию и переработке бытовых и отходов</w:t>
            </w:r>
          </w:p>
        </w:tc>
        <w:tc>
          <w:tcPr>
            <w:tcW w:w="987" w:type="pct"/>
            <w:shd w:val="clear" w:color="auto" w:fill="auto"/>
          </w:tcPr>
          <w:p w:rsidR="00CB33A7" w:rsidRPr="009A1DAC" w:rsidRDefault="00CB33A7" w:rsidP="0092582E">
            <w:pPr>
              <w:pStyle w:val="101"/>
              <w:jc w:val="center"/>
              <w:rPr>
                <w:sz w:val="22"/>
                <w:szCs w:val="22"/>
              </w:rPr>
            </w:pPr>
            <w:r w:rsidRPr="009A1DAC">
              <w:rPr>
                <w:rFonts w:eastAsia="Calibri"/>
                <w:sz w:val="22"/>
                <w:szCs w:val="22"/>
                <w:lang w:eastAsia="en-US"/>
              </w:rPr>
              <w:t>га/ 1тыс. тонн твердых бытовых отходов в год</w:t>
            </w:r>
          </w:p>
        </w:tc>
        <w:tc>
          <w:tcPr>
            <w:tcW w:w="868" w:type="pct"/>
            <w:shd w:val="clear" w:color="auto" w:fill="auto"/>
          </w:tcPr>
          <w:p w:rsidR="00CB33A7" w:rsidRPr="009A1DAC" w:rsidRDefault="00CB33A7" w:rsidP="0092582E">
            <w:pPr>
              <w:autoSpaceDE w:val="0"/>
              <w:autoSpaceDN w:val="0"/>
              <w:spacing w:after="0" w:line="240" w:lineRule="auto"/>
              <w:ind w:firstLine="32"/>
              <w:jc w:val="center"/>
              <w:rPr>
                <w:rFonts w:ascii="Times New Roman" w:hAnsi="Times New Roman" w:cs="Times New Roman"/>
              </w:rPr>
            </w:pPr>
            <w:r w:rsidRPr="009A1DAC">
              <w:rPr>
                <w:rFonts w:ascii="Times New Roman" w:hAnsi="Times New Roman" w:cs="Times New Roman"/>
              </w:rPr>
              <w:t>+</w:t>
            </w:r>
          </w:p>
        </w:tc>
        <w:tc>
          <w:tcPr>
            <w:tcW w:w="563" w:type="pct"/>
            <w:shd w:val="clear" w:color="auto" w:fill="auto"/>
          </w:tcPr>
          <w:p w:rsidR="00CB33A7" w:rsidRPr="009A1DAC" w:rsidRDefault="00CB33A7" w:rsidP="0092582E">
            <w:pPr>
              <w:autoSpaceDE w:val="0"/>
              <w:autoSpaceDN w:val="0"/>
              <w:spacing w:after="0" w:line="240" w:lineRule="auto"/>
              <w:ind w:firstLine="15"/>
              <w:jc w:val="center"/>
              <w:rPr>
                <w:rFonts w:ascii="Times New Roman" w:hAnsi="Times New Roman" w:cs="Times New Roman"/>
              </w:rPr>
            </w:pPr>
            <w:r w:rsidRPr="009A1DAC">
              <w:rPr>
                <w:rFonts w:ascii="Times New Roman" w:hAnsi="Times New Roman" w:cs="Times New Roman"/>
              </w:rPr>
              <w:t>+</w:t>
            </w:r>
          </w:p>
        </w:tc>
        <w:tc>
          <w:tcPr>
            <w:tcW w:w="403" w:type="pct"/>
            <w:shd w:val="clear" w:color="auto" w:fill="auto"/>
          </w:tcPr>
          <w:p w:rsidR="00CB33A7" w:rsidRPr="009A1DAC" w:rsidRDefault="00CB33A7" w:rsidP="0092582E">
            <w:pPr>
              <w:autoSpaceDE w:val="0"/>
              <w:autoSpaceDN w:val="0"/>
              <w:spacing w:after="0" w:line="240" w:lineRule="auto"/>
              <w:ind w:firstLine="27"/>
              <w:jc w:val="center"/>
              <w:rPr>
                <w:rFonts w:ascii="Times New Roman" w:hAnsi="Times New Roman" w:cs="Times New Roman"/>
              </w:rPr>
            </w:pPr>
            <w:r w:rsidRPr="009A1DAC">
              <w:rPr>
                <w:rFonts w:ascii="Times New Roman" w:hAnsi="Times New Roman" w:cs="Times New Roman"/>
              </w:rPr>
              <w:t>+</w:t>
            </w:r>
          </w:p>
        </w:tc>
      </w:tr>
      <w:tr w:rsidR="009A1DAC" w:rsidRPr="009A1DAC" w:rsidTr="00CB33A7">
        <w:trPr>
          <w:jc w:val="center"/>
        </w:trPr>
        <w:tc>
          <w:tcPr>
            <w:tcW w:w="300" w:type="pct"/>
            <w:gridSpan w:val="2"/>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91</w:t>
            </w:r>
          </w:p>
        </w:tc>
        <w:tc>
          <w:tcPr>
            <w:tcW w:w="1879" w:type="pct"/>
            <w:shd w:val="clear" w:color="auto" w:fill="auto"/>
            <w:vAlign w:val="center"/>
          </w:tcPr>
          <w:p w:rsidR="00CB33A7" w:rsidRPr="009A1DAC" w:rsidRDefault="00CB33A7" w:rsidP="0092582E">
            <w:pPr>
              <w:pStyle w:val="101"/>
              <w:rPr>
                <w:rFonts w:eastAsia="Calibri"/>
                <w:sz w:val="22"/>
                <w:szCs w:val="22"/>
                <w:lang w:eastAsia="en-US"/>
              </w:rPr>
            </w:pPr>
            <w:r w:rsidRPr="009A1DAC">
              <w:rPr>
                <w:rFonts w:eastAsia="Calibri"/>
                <w:sz w:val="22"/>
                <w:szCs w:val="22"/>
                <w:lang w:eastAsia="en-US"/>
              </w:rPr>
              <w:t>Плотность застройки предприятий по переработке промышленных отходов</w:t>
            </w:r>
          </w:p>
        </w:tc>
        <w:tc>
          <w:tcPr>
            <w:tcW w:w="987" w:type="pct"/>
            <w:shd w:val="clear" w:color="auto" w:fill="auto"/>
          </w:tcPr>
          <w:p w:rsidR="00CB33A7" w:rsidRPr="009A1DAC" w:rsidRDefault="00CB33A7" w:rsidP="0092582E">
            <w:pPr>
              <w:spacing w:after="0" w:line="240" w:lineRule="auto"/>
              <w:ind w:firstLine="34"/>
              <w:jc w:val="center"/>
              <w:rPr>
                <w:rFonts w:ascii="Times New Roman" w:eastAsia="Calibri" w:hAnsi="Times New Roman" w:cs="Times New Roman"/>
              </w:rPr>
            </w:pPr>
            <w:r w:rsidRPr="009A1DAC">
              <w:rPr>
                <w:rFonts w:ascii="Times New Roman" w:eastAsia="Calibri" w:hAnsi="Times New Roman" w:cs="Times New Roman"/>
              </w:rPr>
              <w:t>%</w:t>
            </w:r>
          </w:p>
        </w:tc>
        <w:tc>
          <w:tcPr>
            <w:tcW w:w="868" w:type="pct"/>
            <w:shd w:val="clear" w:color="auto" w:fill="auto"/>
          </w:tcPr>
          <w:p w:rsidR="00CB33A7" w:rsidRPr="009A1DAC" w:rsidRDefault="00CB33A7" w:rsidP="0092582E">
            <w:pPr>
              <w:autoSpaceDE w:val="0"/>
              <w:autoSpaceDN w:val="0"/>
              <w:spacing w:after="0" w:line="240" w:lineRule="auto"/>
              <w:ind w:firstLine="32"/>
              <w:jc w:val="center"/>
              <w:rPr>
                <w:rFonts w:ascii="Times New Roman" w:hAnsi="Times New Roman" w:cs="Times New Roman"/>
              </w:rPr>
            </w:pPr>
            <w:r w:rsidRPr="009A1DAC">
              <w:rPr>
                <w:rFonts w:ascii="Times New Roman" w:hAnsi="Times New Roman" w:cs="Times New Roman"/>
              </w:rPr>
              <w:t>+</w:t>
            </w:r>
          </w:p>
        </w:tc>
        <w:tc>
          <w:tcPr>
            <w:tcW w:w="563" w:type="pct"/>
            <w:shd w:val="clear" w:color="auto" w:fill="auto"/>
          </w:tcPr>
          <w:p w:rsidR="00CB33A7" w:rsidRPr="009A1DAC" w:rsidRDefault="00CB33A7" w:rsidP="0092582E">
            <w:pPr>
              <w:autoSpaceDE w:val="0"/>
              <w:autoSpaceDN w:val="0"/>
              <w:spacing w:after="0" w:line="240" w:lineRule="auto"/>
              <w:ind w:firstLine="15"/>
              <w:jc w:val="center"/>
              <w:rPr>
                <w:rFonts w:ascii="Times New Roman" w:hAnsi="Times New Roman" w:cs="Times New Roman"/>
              </w:rPr>
            </w:pPr>
            <w:r w:rsidRPr="009A1DAC">
              <w:rPr>
                <w:rFonts w:ascii="Times New Roman" w:hAnsi="Times New Roman" w:cs="Times New Roman"/>
              </w:rPr>
              <w:t>+</w:t>
            </w:r>
          </w:p>
        </w:tc>
        <w:tc>
          <w:tcPr>
            <w:tcW w:w="403" w:type="pct"/>
            <w:shd w:val="clear" w:color="auto" w:fill="auto"/>
          </w:tcPr>
          <w:p w:rsidR="00CB33A7" w:rsidRPr="009A1DAC" w:rsidRDefault="00CB33A7" w:rsidP="0092582E">
            <w:pPr>
              <w:autoSpaceDE w:val="0"/>
              <w:autoSpaceDN w:val="0"/>
              <w:spacing w:after="0" w:line="240" w:lineRule="auto"/>
              <w:ind w:firstLine="27"/>
              <w:jc w:val="center"/>
              <w:rPr>
                <w:rFonts w:ascii="Times New Roman" w:hAnsi="Times New Roman" w:cs="Times New Roman"/>
              </w:rPr>
            </w:pPr>
            <w:r w:rsidRPr="009A1DAC">
              <w:rPr>
                <w:rFonts w:ascii="Times New Roman" w:hAnsi="Times New Roman" w:cs="Times New Roman"/>
              </w:rPr>
              <w:t>+</w:t>
            </w:r>
          </w:p>
        </w:tc>
      </w:tr>
      <w:tr w:rsidR="009A1DAC" w:rsidRPr="009A1DAC" w:rsidTr="00CB33A7">
        <w:trPr>
          <w:jc w:val="center"/>
        </w:trPr>
        <w:tc>
          <w:tcPr>
            <w:tcW w:w="300" w:type="pct"/>
            <w:gridSpan w:val="2"/>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92</w:t>
            </w:r>
          </w:p>
        </w:tc>
        <w:tc>
          <w:tcPr>
            <w:tcW w:w="1879" w:type="pct"/>
            <w:shd w:val="clear" w:color="auto" w:fill="auto"/>
            <w:vAlign w:val="center"/>
          </w:tcPr>
          <w:p w:rsidR="00CB33A7" w:rsidRPr="009A1DAC" w:rsidRDefault="00CB33A7" w:rsidP="0092582E">
            <w:pPr>
              <w:pStyle w:val="101"/>
              <w:rPr>
                <w:rFonts w:eastAsia="Calibri"/>
                <w:sz w:val="22"/>
                <w:szCs w:val="22"/>
                <w:lang w:eastAsia="en-US"/>
              </w:rPr>
            </w:pPr>
            <w:r w:rsidRPr="009A1DAC">
              <w:rPr>
                <w:rFonts w:eastAsia="Calibri"/>
                <w:sz w:val="22"/>
                <w:szCs w:val="22"/>
                <w:lang w:eastAsia="en-US"/>
              </w:rPr>
              <w:t>Минимальные расстояния от предприятий по переработке промышленных отходов до зданий и сооружений</w:t>
            </w:r>
          </w:p>
        </w:tc>
        <w:tc>
          <w:tcPr>
            <w:tcW w:w="987" w:type="pct"/>
            <w:shd w:val="clear" w:color="auto" w:fill="auto"/>
          </w:tcPr>
          <w:p w:rsidR="00CB33A7" w:rsidRPr="009A1DAC" w:rsidRDefault="00CB33A7" w:rsidP="0092582E">
            <w:pPr>
              <w:spacing w:after="0" w:line="240" w:lineRule="auto"/>
              <w:ind w:firstLine="34"/>
              <w:jc w:val="center"/>
              <w:rPr>
                <w:rFonts w:ascii="Times New Roman" w:eastAsia="Calibri" w:hAnsi="Times New Roman" w:cs="Times New Roman"/>
              </w:rPr>
            </w:pPr>
            <w:r w:rsidRPr="009A1DAC">
              <w:rPr>
                <w:rFonts w:ascii="Times New Roman" w:eastAsia="Calibri" w:hAnsi="Times New Roman" w:cs="Times New Roman"/>
              </w:rPr>
              <w:t>м</w:t>
            </w:r>
          </w:p>
        </w:tc>
        <w:tc>
          <w:tcPr>
            <w:tcW w:w="868" w:type="pct"/>
            <w:shd w:val="clear" w:color="auto" w:fill="auto"/>
          </w:tcPr>
          <w:p w:rsidR="00CB33A7" w:rsidRPr="009A1DAC" w:rsidRDefault="00CB33A7" w:rsidP="0092582E">
            <w:pPr>
              <w:autoSpaceDE w:val="0"/>
              <w:autoSpaceDN w:val="0"/>
              <w:spacing w:after="0" w:line="240" w:lineRule="auto"/>
              <w:ind w:firstLine="32"/>
              <w:jc w:val="center"/>
              <w:rPr>
                <w:rFonts w:ascii="Times New Roman" w:hAnsi="Times New Roman" w:cs="Times New Roman"/>
              </w:rPr>
            </w:pPr>
            <w:r w:rsidRPr="009A1DAC">
              <w:rPr>
                <w:rFonts w:ascii="Times New Roman" w:hAnsi="Times New Roman" w:cs="Times New Roman"/>
              </w:rPr>
              <w:t>+</w:t>
            </w:r>
          </w:p>
        </w:tc>
        <w:tc>
          <w:tcPr>
            <w:tcW w:w="563" w:type="pct"/>
            <w:shd w:val="clear" w:color="auto" w:fill="auto"/>
          </w:tcPr>
          <w:p w:rsidR="00CB33A7" w:rsidRPr="009A1DAC" w:rsidRDefault="00CB33A7" w:rsidP="0092582E">
            <w:pPr>
              <w:autoSpaceDE w:val="0"/>
              <w:autoSpaceDN w:val="0"/>
              <w:spacing w:after="0" w:line="240" w:lineRule="auto"/>
              <w:ind w:firstLine="15"/>
              <w:jc w:val="center"/>
              <w:rPr>
                <w:rFonts w:ascii="Times New Roman" w:hAnsi="Times New Roman" w:cs="Times New Roman"/>
              </w:rPr>
            </w:pPr>
            <w:r w:rsidRPr="009A1DAC">
              <w:rPr>
                <w:rFonts w:ascii="Times New Roman" w:hAnsi="Times New Roman" w:cs="Times New Roman"/>
              </w:rPr>
              <w:t>+</w:t>
            </w:r>
          </w:p>
        </w:tc>
        <w:tc>
          <w:tcPr>
            <w:tcW w:w="403" w:type="pct"/>
            <w:shd w:val="clear" w:color="auto" w:fill="auto"/>
          </w:tcPr>
          <w:p w:rsidR="00CB33A7" w:rsidRPr="009A1DAC" w:rsidRDefault="00CB33A7" w:rsidP="0092582E">
            <w:pPr>
              <w:autoSpaceDE w:val="0"/>
              <w:autoSpaceDN w:val="0"/>
              <w:spacing w:after="0" w:line="240" w:lineRule="auto"/>
              <w:ind w:firstLine="27"/>
              <w:jc w:val="center"/>
              <w:rPr>
                <w:rFonts w:ascii="Times New Roman" w:hAnsi="Times New Roman" w:cs="Times New Roman"/>
              </w:rPr>
            </w:pPr>
          </w:p>
        </w:tc>
      </w:tr>
      <w:tr w:rsidR="009A1DAC" w:rsidRPr="009A1DAC" w:rsidTr="00CB33A7">
        <w:trPr>
          <w:jc w:val="center"/>
        </w:trPr>
        <w:tc>
          <w:tcPr>
            <w:tcW w:w="300" w:type="pct"/>
            <w:gridSpan w:val="2"/>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93</w:t>
            </w:r>
          </w:p>
        </w:tc>
        <w:tc>
          <w:tcPr>
            <w:tcW w:w="1879" w:type="pct"/>
            <w:shd w:val="clear" w:color="auto" w:fill="auto"/>
            <w:vAlign w:val="center"/>
          </w:tcPr>
          <w:p w:rsidR="00CB33A7" w:rsidRPr="009A1DAC" w:rsidRDefault="00CB33A7" w:rsidP="0092582E">
            <w:pPr>
              <w:pStyle w:val="101"/>
              <w:rPr>
                <w:rFonts w:eastAsia="Calibri"/>
                <w:sz w:val="22"/>
                <w:szCs w:val="22"/>
                <w:lang w:eastAsia="en-US"/>
              </w:rPr>
            </w:pPr>
            <w:r w:rsidRPr="009A1DAC">
              <w:rPr>
                <w:rFonts w:eastAsia="Calibri"/>
                <w:sz w:val="22"/>
                <w:szCs w:val="22"/>
                <w:lang w:eastAsia="en-US"/>
              </w:rPr>
              <w:t>Минимальные расстояния от участков захоронения токсичных отходов до зданий и сооружений</w:t>
            </w:r>
          </w:p>
        </w:tc>
        <w:tc>
          <w:tcPr>
            <w:tcW w:w="987" w:type="pct"/>
            <w:shd w:val="clear" w:color="auto" w:fill="auto"/>
          </w:tcPr>
          <w:p w:rsidR="00CB33A7" w:rsidRPr="009A1DAC" w:rsidRDefault="00CB33A7" w:rsidP="0092582E">
            <w:pPr>
              <w:spacing w:after="0" w:line="240" w:lineRule="auto"/>
              <w:ind w:firstLine="34"/>
              <w:jc w:val="center"/>
              <w:rPr>
                <w:rFonts w:ascii="Times New Roman" w:eastAsia="Calibri" w:hAnsi="Times New Roman" w:cs="Times New Roman"/>
              </w:rPr>
            </w:pPr>
            <w:r w:rsidRPr="009A1DAC">
              <w:rPr>
                <w:rFonts w:ascii="Times New Roman" w:eastAsia="Calibri" w:hAnsi="Times New Roman" w:cs="Times New Roman"/>
              </w:rPr>
              <w:t>м</w:t>
            </w:r>
          </w:p>
        </w:tc>
        <w:tc>
          <w:tcPr>
            <w:tcW w:w="868" w:type="pct"/>
            <w:shd w:val="clear" w:color="auto" w:fill="auto"/>
          </w:tcPr>
          <w:p w:rsidR="00CB33A7" w:rsidRPr="009A1DAC" w:rsidRDefault="00CB33A7" w:rsidP="0092582E">
            <w:pPr>
              <w:autoSpaceDE w:val="0"/>
              <w:autoSpaceDN w:val="0"/>
              <w:spacing w:after="0" w:line="240" w:lineRule="auto"/>
              <w:ind w:firstLine="32"/>
              <w:jc w:val="center"/>
              <w:rPr>
                <w:rFonts w:ascii="Times New Roman" w:hAnsi="Times New Roman" w:cs="Times New Roman"/>
              </w:rPr>
            </w:pPr>
            <w:r w:rsidRPr="009A1DAC">
              <w:rPr>
                <w:rFonts w:ascii="Times New Roman" w:hAnsi="Times New Roman" w:cs="Times New Roman"/>
              </w:rPr>
              <w:t>+</w:t>
            </w:r>
          </w:p>
        </w:tc>
        <w:tc>
          <w:tcPr>
            <w:tcW w:w="563" w:type="pct"/>
            <w:shd w:val="clear" w:color="auto" w:fill="auto"/>
          </w:tcPr>
          <w:p w:rsidR="00CB33A7" w:rsidRPr="009A1DAC" w:rsidRDefault="00CB33A7" w:rsidP="0092582E">
            <w:pPr>
              <w:autoSpaceDE w:val="0"/>
              <w:autoSpaceDN w:val="0"/>
              <w:spacing w:after="0" w:line="240" w:lineRule="auto"/>
              <w:ind w:firstLine="15"/>
              <w:jc w:val="center"/>
              <w:rPr>
                <w:rFonts w:ascii="Times New Roman" w:hAnsi="Times New Roman" w:cs="Times New Roman"/>
              </w:rPr>
            </w:pPr>
            <w:r w:rsidRPr="009A1DAC">
              <w:rPr>
                <w:rFonts w:ascii="Times New Roman" w:hAnsi="Times New Roman" w:cs="Times New Roman"/>
              </w:rPr>
              <w:t>+</w:t>
            </w:r>
          </w:p>
        </w:tc>
        <w:tc>
          <w:tcPr>
            <w:tcW w:w="403" w:type="pct"/>
            <w:shd w:val="clear" w:color="auto" w:fill="auto"/>
          </w:tcPr>
          <w:p w:rsidR="00CB33A7" w:rsidRPr="009A1DAC" w:rsidRDefault="00CB33A7" w:rsidP="0092582E">
            <w:pPr>
              <w:autoSpaceDE w:val="0"/>
              <w:autoSpaceDN w:val="0"/>
              <w:spacing w:after="0" w:line="240" w:lineRule="auto"/>
              <w:ind w:firstLine="27"/>
              <w:jc w:val="center"/>
              <w:rPr>
                <w:rFonts w:ascii="Times New Roman" w:hAnsi="Times New Roman" w:cs="Times New Roman"/>
              </w:rPr>
            </w:pPr>
          </w:p>
        </w:tc>
      </w:tr>
      <w:tr w:rsidR="009A1DAC" w:rsidRPr="009A1DAC" w:rsidTr="00CB33A7">
        <w:trPr>
          <w:jc w:val="center"/>
        </w:trPr>
        <w:tc>
          <w:tcPr>
            <w:tcW w:w="300" w:type="pct"/>
            <w:gridSpan w:val="2"/>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94</w:t>
            </w:r>
          </w:p>
        </w:tc>
        <w:tc>
          <w:tcPr>
            <w:tcW w:w="1879" w:type="pct"/>
            <w:shd w:val="clear" w:color="auto" w:fill="auto"/>
            <w:vAlign w:val="center"/>
          </w:tcPr>
          <w:p w:rsidR="00CB33A7" w:rsidRPr="009A1DAC" w:rsidRDefault="00CB33A7" w:rsidP="0092582E">
            <w:pPr>
              <w:pStyle w:val="101"/>
              <w:rPr>
                <w:rFonts w:eastAsia="Calibri"/>
                <w:sz w:val="22"/>
                <w:szCs w:val="22"/>
                <w:lang w:eastAsia="en-US"/>
              </w:rPr>
            </w:pPr>
            <w:r w:rsidRPr="009A1DAC">
              <w:rPr>
                <w:rFonts w:eastAsia="Calibri"/>
                <w:sz w:val="22"/>
                <w:szCs w:val="22"/>
                <w:lang w:eastAsia="en-US"/>
              </w:rPr>
              <w:t>Размер земельного участка скотомогильника (биотермической ямы)</w:t>
            </w:r>
          </w:p>
        </w:tc>
        <w:tc>
          <w:tcPr>
            <w:tcW w:w="987" w:type="pct"/>
            <w:shd w:val="clear" w:color="auto" w:fill="auto"/>
          </w:tcPr>
          <w:p w:rsidR="00CB33A7" w:rsidRPr="009A1DAC" w:rsidRDefault="00CB33A7" w:rsidP="0092582E">
            <w:pPr>
              <w:pStyle w:val="101"/>
              <w:jc w:val="center"/>
              <w:rPr>
                <w:rFonts w:eastAsia="Calibri"/>
                <w:sz w:val="22"/>
                <w:szCs w:val="22"/>
                <w:lang w:eastAsia="en-US"/>
              </w:rPr>
            </w:pPr>
            <w:r w:rsidRPr="009A1DAC">
              <w:rPr>
                <w:rFonts w:eastAsia="Calibri"/>
                <w:sz w:val="22"/>
                <w:szCs w:val="22"/>
                <w:lang w:eastAsia="en-US"/>
              </w:rPr>
              <w:t>кв. м</w:t>
            </w:r>
          </w:p>
        </w:tc>
        <w:tc>
          <w:tcPr>
            <w:tcW w:w="868" w:type="pct"/>
            <w:shd w:val="clear" w:color="auto" w:fill="auto"/>
          </w:tcPr>
          <w:p w:rsidR="00CB33A7" w:rsidRPr="009A1DAC" w:rsidRDefault="00CB33A7" w:rsidP="0092582E">
            <w:pPr>
              <w:autoSpaceDE w:val="0"/>
              <w:autoSpaceDN w:val="0"/>
              <w:spacing w:after="0" w:line="240" w:lineRule="auto"/>
              <w:ind w:firstLine="32"/>
              <w:jc w:val="center"/>
              <w:rPr>
                <w:rFonts w:ascii="Times New Roman" w:hAnsi="Times New Roman" w:cs="Times New Roman"/>
              </w:rPr>
            </w:pPr>
            <w:r w:rsidRPr="009A1DAC">
              <w:rPr>
                <w:rFonts w:ascii="Times New Roman" w:hAnsi="Times New Roman" w:cs="Times New Roman"/>
              </w:rPr>
              <w:t>+</w:t>
            </w:r>
          </w:p>
        </w:tc>
        <w:tc>
          <w:tcPr>
            <w:tcW w:w="563" w:type="pct"/>
            <w:shd w:val="clear" w:color="auto" w:fill="auto"/>
          </w:tcPr>
          <w:p w:rsidR="00CB33A7" w:rsidRPr="009A1DAC" w:rsidRDefault="00CB33A7" w:rsidP="0092582E">
            <w:pPr>
              <w:autoSpaceDE w:val="0"/>
              <w:autoSpaceDN w:val="0"/>
              <w:spacing w:after="0" w:line="240" w:lineRule="auto"/>
              <w:ind w:firstLine="15"/>
              <w:jc w:val="center"/>
              <w:rPr>
                <w:rFonts w:ascii="Times New Roman" w:hAnsi="Times New Roman" w:cs="Times New Roman"/>
              </w:rPr>
            </w:pPr>
            <w:r w:rsidRPr="009A1DAC">
              <w:rPr>
                <w:rFonts w:ascii="Times New Roman" w:hAnsi="Times New Roman" w:cs="Times New Roman"/>
              </w:rPr>
              <w:t>+</w:t>
            </w:r>
          </w:p>
        </w:tc>
        <w:tc>
          <w:tcPr>
            <w:tcW w:w="403" w:type="pct"/>
            <w:shd w:val="clear" w:color="auto" w:fill="auto"/>
          </w:tcPr>
          <w:p w:rsidR="00CB33A7" w:rsidRPr="009A1DAC" w:rsidRDefault="00CB33A7" w:rsidP="0092582E">
            <w:pPr>
              <w:autoSpaceDE w:val="0"/>
              <w:autoSpaceDN w:val="0"/>
              <w:spacing w:after="0" w:line="240" w:lineRule="auto"/>
              <w:ind w:firstLine="27"/>
              <w:jc w:val="center"/>
              <w:rPr>
                <w:rFonts w:ascii="Times New Roman" w:hAnsi="Times New Roman" w:cs="Times New Roman"/>
              </w:rPr>
            </w:pPr>
            <w:r w:rsidRPr="009A1DAC">
              <w:rPr>
                <w:rFonts w:ascii="Times New Roman" w:hAnsi="Times New Roman" w:cs="Times New Roman"/>
              </w:rPr>
              <w:t>+</w:t>
            </w:r>
          </w:p>
        </w:tc>
      </w:tr>
      <w:tr w:rsidR="009A1DAC" w:rsidRPr="009A1DAC" w:rsidTr="00CB33A7">
        <w:trPr>
          <w:jc w:val="center"/>
        </w:trPr>
        <w:tc>
          <w:tcPr>
            <w:tcW w:w="300" w:type="pct"/>
            <w:gridSpan w:val="2"/>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lastRenderedPageBreak/>
              <w:t>95</w:t>
            </w:r>
          </w:p>
        </w:tc>
        <w:tc>
          <w:tcPr>
            <w:tcW w:w="1879" w:type="pct"/>
            <w:shd w:val="clear" w:color="auto" w:fill="auto"/>
            <w:vAlign w:val="center"/>
          </w:tcPr>
          <w:p w:rsidR="00CB33A7" w:rsidRPr="009A1DAC" w:rsidRDefault="00CB33A7" w:rsidP="0092582E">
            <w:pPr>
              <w:pStyle w:val="101"/>
              <w:rPr>
                <w:rFonts w:eastAsia="Calibri"/>
                <w:sz w:val="22"/>
                <w:szCs w:val="22"/>
                <w:lang w:eastAsia="en-US"/>
              </w:rPr>
            </w:pPr>
            <w:r w:rsidRPr="009A1DAC">
              <w:rPr>
                <w:rFonts w:eastAsia="Calibri"/>
                <w:sz w:val="22"/>
                <w:szCs w:val="22"/>
                <w:lang w:eastAsia="en-US"/>
              </w:rPr>
              <w:t>Минимальные расстояния от объектов утилизации биологических отходов</w:t>
            </w:r>
            <w:r w:rsidR="00A41B8C" w:rsidRPr="009A1DAC">
              <w:rPr>
                <w:rFonts w:eastAsia="Calibri"/>
                <w:sz w:val="22"/>
                <w:szCs w:val="22"/>
                <w:lang w:eastAsia="en-US"/>
              </w:rPr>
              <w:t xml:space="preserve"> </w:t>
            </w:r>
            <w:r w:rsidRPr="009A1DAC">
              <w:rPr>
                <w:rFonts w:eastAsia="Calibri"/>
                <w:sz w:val="22"/>
                <w:szCs w:val="22"/>
                <w:lang w:eastAsia="en-US"/>
              </w:rPr>
              <w:t xml:space="preserve">до зданий и сооружений </w:t>
            </w:r>
          </w:p>
        </w:tc>
        <w:tc>
          <w:tcPr>
            <w:tcW w:w="987" w:type="pct"/>
            <w:shd w:val="clear" w:color="auto" w:fill="auto"/>
          </w:tcPr>
          <w:p w:rsidR="00CB33A7" w:rsidRPr="009A1DAC" w:rsidRDefault="00CB33A7" w:rsidP="0092582E">
            <w:pPr>
              <w:pStyle w:val="101"/>
              <w:jc w:val="center"/>
              <w:rPr>
                <w:rFonts w:eastAsia="Calibri"/>
                <w:sz w:val="22"/>
                <w:szCs w:val="22"/>
                <w:lang w:eastAsia="en-US"/>
              </w:rPr>
            </w:pPr>
            <w:r w:rsidRPr="009A1DAC">
              <w:rPr>
                <w:rFonts w:eastAsia="Calibri"/>
                <w:sz w:val="22"/>
                <w:szCs w:val="22"/>
                <w:lang w:eastAsia="en-US"/>
              </w:rPr>
              <w:t>м</w:t>
            </w:r>
          </w:p>
        </w:tc>
        <w:tc>
          <w:tcPr>
            <w:tcW w:w="868" w:type="pct"/>
            <w:shd w:val="clear" w:color="auto" w:fill="auto"/>
          </w:tcPr>
          <w:p w:rsidR="00CB33A7" w:rsidRPr="009A1DAC" w:rsidRDefault="00CB33A7" w:rsidP="0092582E">
            <w:pPr>
              <w:autoSpaceDE w:val="0"/>
              <w:autoSpaceDN w:val="0"/>
              <w:spacing w:after="0" w:line="240" w:lineRule="auto"/>
              <w:ind w:firstLine="32"/>
              <w:jc w:val="center"/>
              <w:rPr>
                <w:rFonts w:ascii="Times New Roman" w:hAnsi="Times New Roman" w:cs="Times New Roman"/>
              </w:rPr>
            </w:pPr>
            <w:r w:rsidRPr="009A1DAC">
              <w:rPr>
                <w:rFonts w:ascii="Times New Roman" w:hAnsi="Times New Roman" w:cs="Times New Roman"/>
              </w:rPr>
              <w:t>+</w:t>
            </w:r>
          </w:p>
        </w:tc>
        <w:tc>
          <w:tcPr>
            <w:tcW w:w="563" w:type="pct"/>
            <w:shd w:val="clear" w:color="auto" w:fill="auto"/>
          </w:tcPr>
          <w:p w:rsidR="00CB33A7" w:rsidRPr="009A1DAC" w:rsidRDefault="00CB33A7" w:rsidP="0092582E">
            <w:pPr>
              <w:autoSpaceDE w:val="0"/>
              <w:autoSpaceDN w:val="0"/>
              <w:spacing w:after="0" w:line="240" w:lineRule="auto"/>
              <w:ind w:firstLine="15"/>
              <w:jc w:val="center"/>
              <w:rPr>
                <w:rFonts w:ascii="Times New Roman" w:hAnsi="Times New Roman" w:cs="Times New Roman"/>
              </w:rPr>
            </w:pPr>
            <w:r w:rsidRPr="009A1DAC">
              <w:rPr>
                <w:rFonts w:ascii="Times New Roman" w:hAnsi="Times New Roman" w:cs="Times New Roman"/>
              </w:rPr>
              <w:t>+</w:t>
            </w:r>
          </w:p>
        </w:tc>
        <w:tc>
          <w:tcPr>
            <w:tcW w:w="403" w:type="pct"/>
            <w:shd w:val="clear" w:color="auto" w:fill="auto"/>
          </w:tcPr>
          <w:p w:rsidR="00CB33A7" w:rsidRPr="009A1DAC" w:rsidRDefault="00CB33A7" w:rsidP="0092582E">
            <w:pPr>
              <w:autoSpaceDE w:val="0"/>
              <w:autoSpaceDN w:val="0"/>
              <w:spacing w:after="0" w:line="240" w:lineRule="auto"/>
              <w:ind w:firstLine="27"/>
              <w:jc w:val="center"/>
              <w:rPr>
                <w:rFonts w:ascii="Times New Roman" w:hAnsi="Times New Roman" w:cs="Times New Roman"/>
              </w:rPr>
            </w:pPr>
          </w:p>
        </w:tc>
      </w:tr>
      <w:tr w:rsidR="009A1DAC" w:rsidRPr="009A1DAC" w:rsidTr="00CB33A7">
        <w:trPr>
          <w:jc w:val="center"/>
        </w:trPr>
        <w:tc>
          <w:tcPr>
            <w:tcW w:w="300" w:type="pct"/>
            <w:gridSpan w:val="2"/>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96</w:t>
            </w:r>
          </w:p>
        </w:tc>
        <w:tc>
          <w:tcPr>
            <w:tcW w:w="1879" w:type="pct"/>
            <w:shd w:val="clear" w:color="auto" w:fill="auto"/>
            <w:vAlign w:val="center"/>
          </w:tcPr>
          <w:p w:rsidR="00CB33A7" w:rsidRPr="009A1DAC" w:rsidRDefault="00CB33A7" w:rsidP="0092582E">
            <w:pPr>
              <w:pStyle w:val="101"/>
              <w:rPr>
                <w:rFonts w:eastAsia="Calibri"/>
                <w:sz w:val="22"/>
                <w:szCs w:val="22"/>
                <w:lang w:eastAsia="en-US"/>
              </w:rPr>
            </w:pPr>
            <w:r w:rsidRPr="009A1DAC">
              <w:rPr>
                <w:rFonts w:eastAsia="Calibri"/>
                <w:sz w:val="22"/>
                <w:szCs w:val="22"/>
                <w:lang w:eastAsia="en-US"/>
              </w:rPr>
              <w:t>Минимальные расстояния от установки термической утилизации биологических отходов до зданий и сооружений</w:t>
            </w:r>
          </w:p>
        </w:tc>
        <w:tc>
          <w:tcPr>
            <w:tcW w:w="987" w:type="pct"/>
            <w:shd w:val="clear" w:color="auto" w:fill="auto"/>
          </w:tcPr>
          <w:p w:rsidR="00CB33A7" w:rsidRPr="009A1DAC" w:rsidRDefault="00CB33A7" w:rsidP="0092582E">
            <w:pPr>
              <w:pStyle w:val="101"/>
              <w:jc w:val="center"/>
              <w:rPr>
                <w:rFonts w:eastAsia="Calibri"/>
                <w:sz w:val="22"/>
                <w:szCs w:val="22"/>
                <w:lang w:eastAsia="en-US"/>
              </w:rPr>
            </w:pPr>
            <w:r w:rsidRPr="009A1DAC">
              <w:rPr>
                <w:rFonts w:eastAsia="Calibri"/>
                <w:sz w:val="22"/>
                <w:szCs w:val="22"/>
                <w:lang w:eastAsia="en-US"/>
              </w:rPr>
              <w:t>м</w:t>
            </w:r>
          </w:p>
        </w:tc>
        <w:tc>
          <w:tcPr>
            <w:tcW w:w="868" w:type="pct"/>
            <w:shd w:val="clear" w:color="auto" w:fill="auto"/>
          </w:tcPr>
          <w:p w:rsidR="00CB33A7" w:rsidRPr="009A1DAC" w:rsidRDefault="00CB33A7" w:rsidP="0092582E">
            <w:pPr>
              <w:autoSpaceDE w:val="0"/>
              <w:autoSpaceDN w:val="0"/>
              <w:spacing w:after="0" w:line="240" w:lineRule="auto"/>
              <w:ind w:firstLine="32"/>
              <w:jc w:val="center"/>
              <w:rPr>
                <w:rFonts w:ascii="Times New Roman" w:hAnsi="Times New Roman" w:cs="Times New Roman"/>
              </w:rPr>
            </w:pPr>
            <w:r w:rsidRPr="009A1DAC">
              <w:rPr>
                <w:rFonts w:ascii="Times New Roman" w:hAnsi="Times New Roman" w:cs="Times New Roman"/>
              </w:rPr>
              <w:t>+</w:t>
            </w:r>
          </w:p>
        </w:tc>
        <w:tc>
          <w:tcPr>
            <w:tcW w:w="563" w:type="pct"/>
            <w:shd w:val="clear" w:color="auto" w:fill="auto"/>
          </w:tcPr>
          <w:p w:rsidR="00CB33A7" w:rsidRPr="009A1DAC" w:rsidRDefault="00CB33A7" w:rsidP="0092582E">
            <w:pPr>
              <w:autoSpaceDE w:val="0"/>
              <w:autoSpaceDN w:val="0"/>
              <w:spacing w:after="0" w:line="240" w:lineRule="auto"/>
              <w:ind w:firstLine="15"/>
              <w:jc w:val="center"/>
              <w:rPr>
                <w:rFonts w:ascii="Times New Roman" w:hAnsi="Times New Roman" w:cs="Times New Roman"/>
              </w:rPr>
            </w:pPr>
            <w:r w:rsidRPr="009A1DAC">
              <w:rPr>
                <w:rFonts w:ascii="Times New Roman" w:hAnsi="Times New Roman" w:cs="Times New Roman"/>
              </w:rPr>
              <w:t>+</w:t>
            </w:r>
          </w:p>
        </w:tc>
        <w:tc>
          <w:tcPr>
            <w:tcW w:w="403" w:type="pct"/>
            <w:shd w:val="clear" w:color="auto" w:fill="auto"/>
          </w:tcPr>
          <w:p w:rsidR="00CB33A7" w:rsidRPr="009A1DAC" w:rsidRDefault="00CB33A7" w:rsidP="0092582E">
            <w:pPr>
              <w:autoSpaceDE w:val="0"/>
              <w:autoSpaceDN w:val="0"/>
              <w:spacing w:after="0" w:line="240" w:lineRule="auto"/>
              <w:ind w:firstLine="27"/>
              <w:jc w:val="center"/>
              <w:rPr>
                <w:rFonts w:ascii="Times New Roman" w:hAnsi="Times New Roman" w:cs="Times New Roman"/>
              </w:rPr>
            </w:pPr>
          </w:p>
        </w:tc>
      </w:tr>
      <w:tr w:rsidR="009A1DAC" w:rsidRPr="009A1DAC" w:rsidTr="00CB33A7">
        <w:trPr>
          <w:jc w:val="center"/>
        </w:trPr>
        <w:tc>
          <w:tcPr>
            <w:tcW w:w="300" w:type="pct"/>
            <w:gridSpan w:val="2"/>
            <w:shd w:val="clear" w:color="auto" w:fill="auto"/>
          </w:tcPr>
          <w:p w:rsidR="00CB33A7" w:rsidRPr="009A1DAC" w:rsidRDefault="00CB33A7" w:rsidP="0092582E">
            <w:pPr>
              <w:spacing w:after="0" w:line="240" w:lineRule="auto"/>
              <w:jc w:val="center"/>
              <w:rPr>
                <w:rFonts w:ascii="Times New Roman" w:hAnsi="Times New Roman" w:cs="Times New Roman"/>
              </w:rPr>
            </w:pPr>
          </w:p>
        </w:tc>
        <w:tc>
          <w:tcPr>
            <w:tcW w:w="4700" w:type="pct"/>
            <w:gridSpan w:val="5"/>
            <w:shd w:val="clear" w:color="auto" w:fill="auto"/>
            <w:vAlign w:val="center"/>
          </w:tcPr>
          <w:p w:rsidR="00CB33A7" w:rsidRPr="009A1DAC" w:rsidRDefault="00CB33A7" w:rsidP="0092582E">
            <w:pPr>
              <w:autoSpaceDE w:val="0"/>
              <w:autoSpaceDN w:val="0"/>
              <w:adjustRightInd w:val="0"/>
              <w:spacing w:after="0" w:line="240" w:lineRule="auto"/>
              <w:jc w:val="center"/>
              <w:rPr>
                <w:rFonts w:ascii="Times New Roman" w:hAnsi="Times New Roman" w:cs="Times New Roman"/>
              </w:rPr>
            </w:pPr>
            <w:r w:rsidRPr="009A1DAC">
              <w:rPr>
                <w:rFonts w:ascii="Times New Roman" w:hAnsi="Times New Roman" w:cs="Times New Roman"/>
              </w:rPr>
              <w:t xml:space="preserve">В области благоустройства (озеленения) территории </w:t>
            </w:r>
          </w:p>
        </w:tc>
      </w:tr>
      <w:tr w:rsidR="009A1DAC" w:rsidRPr="009A1DAC" w:rsidTr="00CB33A7">
        <w:trPr>
          <w:jc w:val="center"/>
        </w:trPr>
        <w:tc>
          <w:tcPr>
            <w:tcW w:w="300" w:type="pct"/>
            <w:gridSpan w:val="2"/>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97</w:t>
            </w:r>
          </w:p>
        </w:tc>
        <w:tc>
          <w:tcPr>
            <w:tcW w:w="1879" w:type="pct"/>
            <w:shd w:val="clear" w:color="auto" w:fill="auto"/>
            <w:vAlign w:val="center"/>
          </w:tcPr>
          <w:p w:rsidR="00CB33A7" w:rsidRPr="009A1DAC" w:rsidRDefault="00CB33A7" w:rsidP="0092582E">
            <w:pPr>
              <w:pStyle w:val="101"/>
              <w:rPr>
                <w:rFonts w:eastAsia="Calibri"/>
                <w:sz w:val="22"/>
                <w:szCs w:val="22"/>
                <w:lang w:eastAsia="en-US"/>
              </w:rPr>
            </w:pPr>
            <w:r w:rsidRPr="009A1DAC">
              <w:rPr>
                <w:rFonts w:eastAsia="Calibri"/>
                <w:sz w:val="22"/>
                <w:szCs w:val="22"/>
                <w:lang w:eastAsia="en-US"/>
              </w:rPr>
              <w:t>Уровень обеспеченности объектами озеленения общего пользования</w:t>
            </w:r>
          </w:p>
        </w:tc>
        <w:tc>
          <w:tcPr>
            <w:tcW w:w="987" w:type="pct"/>
            <w:shd w:val="clear" w:color="auto" w:fill="auto"/>
          </w:tcPr>
          <w:p w:rsidR="00CB33A7" w:rsidRPr="009A1DAC" w:rsidRDefault="00CB33A7" w:rsidP="0092582E">
            <w:pPr>
              <w:pStyle w:val="101"/>
              <w:jc w:val="center"/>
              <w:rPr>
                <w:rFonts w:eastAsia="Calibri"/>
                <w:sz w:val="22"/>
                <w:szCs w:val="22"/>
                <w:lang w:eastAsia="en-US"/>
              </w:rPr>
            </w:pPr>
            <w:r w:rsidRPr="009A1DAC">
              <w:rPr>
                <w:rFonts w:eastAsia="Calibri"/>
                <w:sz w:val="22"/>
                <w:szCs w:val="22"/>
                <w:lang w:eastAsia="en-US"/>
              </w:rPr>
              <w:t>кв. м на 1 человека</w:t>
            </w:r>
          </w:p>
        </w:tc>
        <w:tc>
          <w:tcPr>
            <w:tcW w:w="868" w:type="pct"/>
            <w:shd w:val="clear" w:color="auto" w:fill="auto"/>
          </w:tcPr>
          <w:p w:rsidR="00CB33A7" w:rsidRPr="009A1DAC" w:rsidRDefault="00CB33A7" w:rsidP="0092582E">
            <w:pPr>
              <w:autoSpaceDE w:val="0"/>
              <w:autoSpaceDN w:val="0"/>
              <w:spacing w:after="0" w:line="240" w:lineRule="auto"/>
              <w:ind w:firstLine="32"/>
              <w:jc w:val="center"/>
              <w:rPr>
                <w:rFonts w:ascii="Times New Roman" w:hAnsi="Times New Roman" w:cs="Times New Roman"/>
              </w:rPr>
            </w:pPr>
            <w:r w:rsidRPr="009A1DAC">
              <w:rPr>
                <w:rFonts w:ascii="Times New Roman" w:hAnsi="Times New Roman" w:cs="Times New Roman"/>
              </w:rPr>
              <w:t>+</w:t>
            </w:r>
          </w:p>
        </w:tc>
        <w:tc>
          <w:tcPr>
            <w:tcW w:w="563" w:type="pct"/>
            <w:shd w:val="clear" w:color="auto" w:fill="auto"/>
          </w:tcPr>
          <w:p w:rsidR="00CB33A7" w:rsidRPr="009A1DAC" w:rsidRDefault="00CB33A7" w:rsidP="0092582E">
            <w:pPr>
              <w:autoSpaceDE w:val="0"/>
              <w:autoSpaceDN w:val="0"/>
              <w:spacing w:after="0" w:line="240" w:lineRule="auto"/>
              <w:ind w:firstLine="15"/>
              <w:jc w:val="center"/>
              <w:rPr>
                <w:rFonts w:ascii="Times New Roman" w:hAnsi="Times New Roman" w:cs="Times New Roman"/>
              </w:rPr>
            </w:pPr>
            <w:r w:rsidRPr="009A1DAC">
              <w:rPr>
                <w:rFonts w:ascii="Times New Roman" w:hAnsi="Times New Roman" w:cs="Times New Roman"/>
              </w:rPr>
              <w:t>+</w:t>
            </w:r>
          </w:p>
        </w:tc>
        <w:tc>
          <w:tcPr>
            <w:tcW w:w="403" w:type="pct"/>
            <w:shd w:val="clear" w:color="auto" w:fill="auto"/>
          </w:tcPr>
          <w:p w:rsidR="00CB33A7" w:rsidRPr="009A1DAC" w:rsidRDefault="00CB33A7" w:rsidP="0092582E">
            <w:pPr>
              <w:autoSpaceDE w:val="0"/>
              <w:autoSpaceDN w:val="0"/>
              <w:spacing w:after="0" w:line="240" w:lineRule="auto"/>
              <w:ind w:firstLine="27"/>
              <w:jc w:val="center"/>
              <w:rPr>
                <w:rFonts w:ascii="Times New Roman" w:hAnsi="Times New Roman" w:cs="Times New Roman"/>
              </w:rPr>
            </w:pPr>
          </w:p>
        </w:tc>
      </w:tr>
      <w:tr w:rsidR="009A1DAC" w:rsidRPr="009A1DAC" w:rsidTr="00CB33A7">
        <w:trPr>
          <w:jc w:val="center"/>
        </w:trPr>
        <w:tc>
          <w:tcPr>
            <w:tcW w:w="300" w:type="pct"/>
            <w:gridSpan w:val="2"/>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98</w:t>
            </w:r>
          </w:p>
        </w:tc>
        <w:tc>
          <w:tcPr>
            <w:tcW w:w="1879" w:type="pct"/>
            <w:shd w:val="clear" w:color="auto" w:fill="auto"/>
            <w:vAlign w:val="center"/>
          </w:tcPr>
          <w:p w:rsidR="00CB33A7" w:rsidRPr="009A1DAC" w:rsidRDefault="00CB33A7" w:rsidP="0092582E">
            <w:pPr>
              <w:pStyle w:val="101"/>
              <w:rPr>
                <w:rFonts w:eastAsia="Calibri"/>
                <w:sz w:val="22"/>
                <w:szCs w:val="22"/>
                <w:lang w:eastAsia="en-US"/>
              </w:rPr>
            </w:pPr>
            <w:r w:rsidRPr="009A1DAC">
              <w:rPr>
                <w:rFonts w:eastAsia="Calibri"/>
                <w:sz w:val="22"/>
                <w:szCs w:val="22"/>
                <w:lang w:eastAsia="en-US"/>
              </w:rPr>
              <w:t xml:space="preserve">Размер земельного участка объектов озеленения рекреационного назначения </w:t>
            </w:r>
          </w:p>
        </w:tc>
        <w:tc>
          <w:tcPr>
            <w:tcW w:w="987" w:type="pct"/>
            <w:shd w:val="clear" w:color="auto" w:fill="auto"/>
          </w:tcPr>
          <w:p w:rsidR="00CB33A7" w:rsidRPr="009A1DAC" w:rsidRDefault="00CB33A7" w:rsidP="0092582E">
            <w:pPr>
              <w:pStyle w:val="101"/>
              <w:jc w:val="center"/>
              <w:rPr>
                <w:rFonts w:eastAsia="Calibri"/>
                <w:sz w:val="22"/>
                <w:szCs w:val="22"/>
                <w:lang w:eastAsia="en-US"/>
              </w:rPr>
            </w:pPr>
            <w:r w:rsidRPr="009A1DAC">
              <w:rPr>
                <w:rFonts w:eastAsia="Calibri"/>
                <w:sz w:val="22"/>
                <w:szCs w:val="22"/>
                <w:lang w:eastAsia="en-US"/>
              </w:rPr>
              <w:t>га</w:t>
            </w:r>
          </w:p>
        </w:tc>
        <w:tc>
          <w:tcPr>
            <w:tcW w:w="868" w:type="pct"/>
            <w:shd w:val="clear" w:color="auto" w:fill="auto"/>
          </w:tcPr>
          <w:p w:rsidR="00CB33A7" w:rsidRPr="009A1DAC" w:rsidRDefault="00CB33A7" w:rsidP="0092582E">
            <w:pPr>
              <w:autoSpaceDE w:val="0"/>
              <w:autoSpaceDN w:val="0"/>
              <w:spacing w:after="0" w:line="240" w:lineRule="auto"/>
              <w:ind w:firstLine="32"/>
              <w:jc w:val="center"/>
              <w:rPr>
                <w:rFonts w:ascii="Times New Roman" w:hAnsi="Times New Roman" w:cs="Times New Roman"/>
              </w:rPr>
            </w:pPr>
            <w:r w:rsidRPr="009A1DAC">
              <w:rPr>
                <w:rFonts w:ascii="Times New Roman" w:hAnsi="Times New Roman" w:cs="Times New Roman"/>
              </w:rPr>
              <w:t>+</w:t>
            </w:r>
          </w:p>
        </w:tc>
        <w:tc>
          <w:tcPr>
            <w:tcW w:w="563" w:type="pct"/>
            <w:shd w:val="clear" w:color="auto" w:fill="auto"/>
          </w:tcPr>
          <w:p w:rsidR="00CB33A7" w:rsidRPr="009A1DAC" w:rsidRDefault="00CB33A7" w:rsidP="0092582E">
            <w:pPr>
              <w:autoSpaceDE w:val="0"/>
              <w:autoSpaceDN w:val="0"/>
              <w:spacing w:after="0" w:line="240" w:lineRule="auto"/>
              <w:ind w:firstLine="15"/>
              <w:jc w:val="center"/>
              <w:rPr>
                <w:rFonts w:ascii="Times New Roman" w:hAnsi="Times New Roman" w:cs="Times New Roman"/>
              </w:rPr>
            </w:pPr>
            <w:r w:rsidRPr="009A1DAC">
              <w:rPr>
                <w:rFonts w:ascii="Times New Roman" w:hAnsi="Times New Roman" w:cs="Times New Roman"/>
              </w:rPr>
              <w:t>+</w:t>
            </w:r>
          </w:p>
        </w:tc>
        <w:tc>
          <w:tcPr>
            <w:tcW w:w="403" w:type="pct"/>
            <w:shd w:val="clear" w:color="auto" w:fill="auto"/>
          </w:tcPr>
          <w:p w:rsidR="00CB33A7" w:rsidRPr="009A1DAC" w:rsidRDefault="00CB33A7" w:rsidP="0092582E">
            <w:pPr>
              <w:autoSpaceDE w:val="0"/>
              <w:autoSpaceDN w:val="0"/>
              <w:spacing w:after="0" w:line="240" w:lineRule="auto"/>
              <w:ind w:firstLine="27"/>
              <w:jc w:val="center"/>
              <w:rPr>
                <w:rFonts w:ascii="Times New Roman" w:hAnsi="Times New Roman" w:cs="Times New Roman"/>
              </w:rPr>
            </w:pPr>
            <w:r w:rsidRPr="009A1DAC">
              <w:rPr>
                <w:rFonts w:ascii="Times New Roman" w:hAnsi="Times New Roman" w:cs="Times New Roman"/>
              </w:rPr>
              <w:t>+</w:t>
            </w:r>
          </w:p>
        </w:tc>
      </w:tr>
      <w:tr w:rsidR="009A1DAC" w:rsidRPr="009A1DAC" w:rsidTr="00CB33A7">
        <w:trPr>
          <w:jc w:val="center"/>
        </w:trPr>
        <w:tc>
          <w:tcPr>
            <w:tcW w:w="300" w:type="pct"/>
            <w:gridSpan w:val="2"/>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99</w:t>
            </w:r>
          </w:p>
        </w:tc>
        <w:tc>
          <w:tcPr>
            <w:tcW w:w="1879" w:type="pct"/>
            <w:shd w:val="clear" w:color="auto" w:fill="auto"/>
            <w:vAlign w:val="center"/>
          </w:tcPr>
          <w:p w:rsidR="00CB33A7" w:rsidRPr="009A1DAC" w:rsidRDefault="00CB33A7" w:rsidP="0092582E">
            <w:pPr>
              <w:pStyle w:val="101"/>
              <w:rPr>
                <w:rFonts w:eastAsia="Calibri"/>
                <w:sz w:val="22"/>
                <w:szCs w:val="22"/>
                <w:lang w:eastAsia="en-US"/>
              </w:rPr>
            </w:pPr>
            <w:r w:rsidRPr="009A1DAC">
              <w:rPr>
                <w:rFonts w:eastAsia="Calibri"/>
                <w:sz w:val="22"/>
                <w:szCs w:val="22"/>
                <w:lang w:eastAsia="en-US"/>
              </w:rPr>
              <w:t>Площадь озеленения территорий объектов рекреационного назначения</w:t>
            </w:r>
          </w:p>
        </w:tc>
        <w:tc>
          <w:tcPr>
            <w:tcW w:w="987" w:type="pct"/>
            <w:shd w:val="clear" w:color="auto" w:fill="auto"/>
          </w:tcPr>
          <w:p w:rsidR="00CB33A7" w:rsidRPr="009A1DAC" w:rsidRDefault="00CB33A7" w:rsidP="0092582E">
            <w:pPr>
              <w:pStyle w:val="101"/>
              <w:jc w:val="center"/>
              <w:rPr>
                <w:rFonts w:eastAsia="Calibri"/>
                <w:sz w:val="22"/>
                <w:szCs w:val="22"/>
                <w:lang w:eastAsia="en-US"/>
              </w:rPr>
            </w:pPr>
            <w:r w:rsidRPr="009A1DAC">
              <w:rPr>
                <w:rFonts w:eastAsia="Calibri"/>
                <w:sz w:val="22"/>
                <w:szCs w:val="22"/>
                <w:lang w:eastAsia="en-US"/>
              </w:rPr>
              <w:t>%</w:t>
            </w:r>
          </w:p>
        </w:tc>
        <w:tc>
          <w:tcPr>
            <w:tcW w:w="868" w:type="pct"/>
            <w:shd w:val="clear" w:color="auto" w:fill="auto"/>
          </w:tcPr>
          <w:p w:rsidR="00CB33A7" w:rsidRPr="009A1DAC" w:rsidRDefault="00CB33A7" w:rsidP="0092582E">
            <w:pPr>
              <w:autoSpaceDE w:val="0"/>
              <w:autoSpaceDN w:val="0"/>
              <w:spacing w:after="0" w:line="240" w:lineRule="auto"/>
              <w:ind w:firstLine="32"/>
              <w:jc w:val="center"/>
              <w:rPr>
                <w:rFonts w:ascii="Times New Roman" w:hAnsi="Times New Roman" w:cs="Times New Roman"/>
              </w:rPr>
            </w:pPr>
            <w:r w:rsidRPr="009A1DAC">
              <w:rPr>
                <w:rFonts w:ascii="Times New Roman" w:hAnsi="Times New Roman" w:cs="Times New Roman"/>
              </w:rPr>
              <w:t>+</w:t>
            </w:r>
          </w:p>
        </w:tc>
        <w:tc>
          <w:tcPr>
            <w:tcW w:w="563" w:type="pct"/>
            <w:shd w:val="clear" w:color="auto" w:fill="auto"/>
          </w:tcPr>
          <w:p w:rsidR="00CB33A7" w:rsidRPr="009A1DAC" w:rsidRDefault="00CB33A7" w:rsidP="0092582E">
            <w:pPr>
              <w:autoSpaceDE w:val="0"/>
              <w:autoSpaceDN w:val="0"/>
              <w:spacing w:after="0" w:line="240" w:lineRule="auto"/>
              <w:ind w:firstLine="15"/>
              <w:jc w:val="center"/>
              <w:rPr>
                <w:rFonts w:ascii="Times New Roman" w:hAnsi="Times New Roman" w:cs="Times New Roman"/>
              </w:rPr>
            </w:pPr>
            <w:r w:rsidRPr="009A1DAC">
              <w:rPr>
                <w:rFonts w:ascii="Times New Roman" w:hAnsi="Times New Roman" w:cs="Times New Roman"/>
              </w:rPr>
              <w:t>+</w:t>
            </w:r>
          </w:p>
        </w:tc>
        <w:tc>
          <w:tcPr>
            <w:tcW w:w="403" w:type="pct"/>
            <w:shd w:val="clear" w:color="auto" w:fill="auto"/>
          </w:tcPr>
          <w:p w:rsidR="00CB33A7" w:rsidRPr="009A1DAC" w:rsidRDefault="00CB33A7" w:rsidP="0092582E">
            <w:pPr>
              <w:autoSpaceDE w:val="0"/>
              <w:autoSpaceDN w:val="0"/>
              <w:spacing w:after="0" w:line="240" w:lineRule="auto"/>
              <w:ind w:firstLine="27"/>
              <w:jc w:val="center"/>
              <w:rPr>
                <w:rFonts w:ascii="Times New Roman" w:hAnsi="Times New Roman" w:cs="Times New Roman"/>
              </w:rPr>
            </w:pPr>
          </w:p>
        </w:tc>
      </w:tr>
      <w:tr w:rsidR="009A1DAC" w:rsidRPr="009A1DAC" w:rsidTr="00CB33A7">
        <w:trPr>
          <w:jc w:val="center"/>
        </w:trPr>
        <w:tc>
          <w:tcPr>
            <w:tcW w:w="300" w:type="pct"/>
            <w:gridSpan w:val="2"/>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100</w:t>
            </w:r>
          </w:p>
        </w:tc>
        <w:tc>
          <w:tcPr>
            <w:tcW w:w="1879" w:type="pct"/>
            <w:shd w:val="clear" w:color="auto" w:fill="auto"/>
          </w:tcPr>
          <w:p w:rsidR="00CB33A7" w:rsidRPr="009A1DAC" w:rsidRDefault="00CB33A7" w:rsidP="0092582E">
            <w:pPr>
              <w:pStyle w:val="101"/>
              <w:rPr>
                <w:rFonts w:eastAsia="Calibri"/>
                <w:sz w:val="22"/>
                <w:szCs w:val="22"/>
                <w:lang w:eastAsia="en-US"/>
              </w:rPr>
            </w:pPr>
            <w:r w:rsidRPr="009A1DAC">
              <w:rPr>
                <w:rFonts w:eastAsia="Calibri"/>
                <w:sz w:val="22"/>
                <w:szCs w:val="22"/>
                <w:lang w:eastAsia="en-US"/>
              </w:rPr>
              <w:t>Число единовременных посетителей территории парков</w:t>
            </w:r>
          </w:p>
        </w:tc>
        <w:tc>
          <w:tcPr>
            <w:tcW w:w="987" w:type="pct"/>
            <w:shd w:val="clear" w:color="auto" w:fill="auto"/>
          </w:tcPr>
          <w:p w:rsidR="00CB33A7" w:rsidRPr="009A1DAC" w:rsidRDefault="00CB33A7" w:rsidP="0092582E">
            <w:pPr>
              <w:pStyle w:val="101"/>
              <w:jc w:val="center"/>
              <w:rPr>
                <w:rFonts w:eastAsia="Calibri"/>
                <w:sz w:val="22"/>
                <w:szCs w:val="22"/>
                <w:lang w:eastAsia="en-US"/>
              </w:rPr>
            </w:pPr>
            <w:r w:rsidRPr="009A1DAC">
              <w:rPr>
                <w:rFonts w:eastAsia="Calibri"/>
                <w:sz w:val="22"/>
                <w:szCs w:val="22"/>
                <w:lang w:eastAsia="en-US"/>
              </w:rPr>
              <w:t>человек на гектар</w:t>
            </w:r>
          </w:p>
        </w:tc>
        <w:tc>
          <w:tcPr>
            <w:tcW w:w="868" w:type="pct"/>
            <w:shd w:val="clear" w:color="auto" w:fill="auto"/>
          </w:tcPr>
          <w:p w:rsidR="00CB33A7" w:rsidRPr="009A1DAC" w:rsidRDefault="00CB33A7" w:rsidP="0092582E">
            <w:pPr>
              <w:autoSpaceDE w:val="0"/>
              <w:autoSpaceDN w:val="0"/>
              <w:spacing w:after="0" w:line="240" w:lineRule="auto"/>
              <w:ind w:firstLine="32"/>
              <w:jc w:val="center"/>
              <w:rPr>
                <w:rFonts w:ascii="Times New Roman" w:hAnsi="Times New Roman" w:cs="Times New Roman"/>
              </w:rPr>
            </w:pPr>
            <w:r w:rsidRPr="009A1DAC">
              <w:rPr>
                <w:rFonts w:ascii="Times New Roman" w:hAnsi="Times New Roman" w:cs="Times New Roman"/>
              </w:rPr>
              <w:t>+</w:t>
            </w:r>
          </w:p>
        </w:tc>
        <w:tc>
          <w:tcPr>
            <w:tcW w:w="563" w:type="pct"/>
            <w:shd w:val="clear" w:color="auto" w:fill="auto"/>
          </w:tcPr>
          <w:p w:rsidR="00CB33A7" w:rsidRPr="009A1DAC" w:rsidRDefault="00CB33A7" w:rsidP="0092582E">
            <w:pPr>
              <w:autoSpaceDE w:val="0"/>
              <w:autoSpaceDN w:val="0"/>
              <w:spacing w:after="0" w:line="240" w:lineRule="auto"/>
              <w:ind w:firstLine="15"/>
              <w:jc w:val="center"/>
              <w:rPr>
                <w:rFonts w:ascii="Times New Roman" w:hAnsi="Times New Roman" w:cs="Times New Roman"/>
              </w:rPr>
            </w:pPr>
            <w:r w:rsidRPr="009A1DAC">
              <w:rPr>
                <w:rFonts w:ascii="Times New Roman" w:hAnsi="Times New Roman" w:cs="Times New Roman"/>
              </w:rPr>
              <w:t>+</w:t>
            </w:r>
          </w:p>
        </w:tc>
        <w:tc>
          <w:tcPr>
            <w:tcW w:w="403" w:type="pct"/>
            <w:shd w:val="clear" w:color="auto" w:fill="auto"/>
          </w:tcPr>
          <w:p w:rsidR="00CB33A7" w:rsidRPr="009A1DAC" w:rsidRDefault="00CB33A7" w:rsidP="0092582E">
            <w:pPr>
              <w:autoSpaceDE w:val="0"/>
              <w:autoSpaceDN w:val="0"/>
              <w:spacing w:after="0" w:line="240" w:lineRule="auto"/>
              <w:ind w:firstLine="27"/>
              <w:jc w:val="center"/>
              <w:rPr>
                <w:rFonts w:ascii="Times New Roman" w:hAnsi="Times New Roman" w:cs="Times New Roman"/>
              </w:rPr>
            </w:pPr>
          </w:p>
        </w:tc>
      </w:tr>
      <w:tr w:rsidR="009A1DAC" w:rsidRPr="009A1DAC" w:rsidTr="00CB33A7">
        <w:trPr>
          <w:jc w:val="center"/>
        </w:trPr>
        <w:tc>
          <w:tcPr>
            <w:tcW w:w="300" w:type="pct"/>
            <w:gridSpan w:val="2"/>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101</w:t>
            </w:r>
          </w:p>
        </w:tc>
        <w:tc>
          <w:tcPr>
            <w:tcW w:w="1879" w:type="pct"/>
            <w:shd w:val="clear" w:color="auto" w:fill="auto"/>
          </w:tcPr>
          <w:p w:rsidR="00CB33A7" w:rsidRPr="009A1DAC" w:rsidRDefault="00CB33A7" w:rsidP="0092582E">
            <w:pPr>
              <w:pStyle w:val="101"/>
              <w:rPr>
                <w:rFonts w:eastAsia="Calibri"/>
                <w:sz w:val="22"/>
                <w:szCs w:val="22"/>
                <w:lang w:eastAsia="en-US"/>
              </w:rPr>
            </w:pPr>
            <w:r w:rsidRPr="009A1DAC">
              <w:rPr>
                <w:rFonts w:eastAsia="Calibri"/>
                <w:sz w:val="22"/>
                <w:szCs w:val="22"/>
                <w:lang w:eastAsia="en-US"/>
              </w:rPr>
              <w:t>Размеры зеленых устройств декоративного назначения (зимних садов)</w:t>
            </w:r>
          </w:p>
        </w:tc>
        <w:tc>
          <w:tcPr>
            <w:tcW w:w="987" w:type="pct"/>
            <w:shd w:val="clear" w:color="auto" w:fill="auto"/>
          </w:tcPr>
          <w:p w:rsidR="00CB33A7" w:rsidRPr="009A1DAC" w:rsidRDefault="00CB33A7" w:rsidP="0092582E">
            <w:pPr>
              <w:pStyle w:val="101"/>
              <w:jc w:val="center"/>
              <w:rPr>
                <w:rFonts w:eastAsia="Calibri"/>
                <w:sz w:val="22"/>
                <w:szCs w:val="22"/>
                <w:lang w:eastAsia="en-US"/>
              </w:rPr>
            </w:pPr>
            <w:r w:rsidRPr="009A1DAC">
              <w:rPr>
                <w:rFonts w:eastAsia="Calibri"/>
                <w:sz w:val="22"/>
                <w:szCs w:val="22"/>
                <w:lang w:eastAsia="en-US"/>
              </w:rPr>
              <w:t>кв. м на посетителя</w:t>
            </w:r>
          </w:p>
        </w:tc>
        <w:tc>
          <w:tcPr>
            <w:tcW w:w="868" w:type="pct"/>
            <w:shd w:val="clear" w:color="auto" w:fill="auto"/>
          </w:tcPr>
          <w:p w:rsidR="00CB33A7" w:rsidRPr="009A1DAC" w:rsidRDefault="00CB33A7" w:rsidP="0092582E">
            <w:pPr>
              <w:autoSpaceDE w:val="0"/>
              <w:autoSpaceDN w:val="0"/>
              <w:spacing w:after="0" w:line="240" w:lineRule="auto"/>
              <w:ind w:firstLine="32"/>
              <w:jc w:val="center"/>
              <w:rPr>
                <w:rFonts w:ascii="Times New Roman" w:hAnsi="Times New Roman" w:cs="Times New Roman"/>
              </w:rPr>
            </w:pPr>
            <w:r w:rsidRPr="009A1DAC">
              <w:rPr>
                <w:rFonts w:ascii="Times New Roman" w:hAnsi="Times New Roman" w:cs="Times New Roman"/>
              </w:rPr>
              <w:t>+</w:t>
            </w:r>
          </w:p>
        </w:tc>
        <w:tc>
          <w:tcPr>
            <w:tcW w:w="563" w:type="pct"/>
            <w:shd w:val="clear" w:color="auto" w:fill="auto"/>
          </w:tcPr>
          <w:p w:rsidR="00CB33A7" w:rsidRPr="009A1DAC" w:rsidRDefault="00CB33A7" w:rsidP="0092582E">
            <w:pPr>
              <w:autoSpaceDE w:val="0"/>
              <w:autoSpaceDN w:val="0"/>
              <w:spacing w:after="0" w:line="240" w:lineRule="auto"/>
              <w:ind w:firstLine="15"/>
              <w:jc w:val="center"/>
              <w:rPr>
                <w:rFonts w:ascii="Times New Roman" w:hAnsi="Times New Roman" w:cs="Times New Roman"/>
              </w:rPr>
            </w:pPr>
            <w:r w:rsidRPr="009A1DAC">
              <w:rPr>
                <w:rFonts w:ascii="Times New Roman" w:hAnsi="Times New Roman" w:cs="Times New Roman"/>
              </w:rPr>
              <w:t>+</w:t>
            </w:r>
          </w:p>
        </w:tc>
        <w:tc>
          <w:tcPr>
            <w:tcW w:w="403" w:type="pct"/>
            <w:shd w:val="clear" w:color="auto" w:fill="auto"/>
          </w:tcPr>
          <w:p w:rsidR="00CB33A7" w:rsidRPr="009A1DAC" w:rsidRDefault="00CB33A7" w:rsidP="0092582E">
            <w:pPr>
              <w:autoSpaceDE w:val="0"/>
              <w:autoSpaceDN w:val="0"/>
              <w:spacing w:after="0" w:line="240" w:lineRule="auto"/>
              <w:ind w:firstLine="27"/>
              <w:jc w:val="center"/>
              <w:rPr>
                <w:rFonts w:ascii="Times New Roman" w:hAnsi="Times New Roman" w:cs="Times New Roman"/>
              </w:rPr>
            </w:pPr>
          </w:p>
        </w:tc>
      </w:tr>
      <w:tr w:rsidR="009A1DAC" w:rsidRPr="009A1DAC" w:rsidTr="00CB33A7">
        <w:trPr>
          <w:jc w:val="center"/>
        </w:trPr>
        <w:tc>
          <w:tcPr>
            <w:tcW w:w="300" w:type="pct"/>
            <w:gridSpan w:val="2"/>
            <w:shd w:val="clear" w:color="auto" w:fill="auto"/>
          </w:tcPr>
          <w:p w:rsidR="00CB33A7" w:rsidRPr="009A1DAC" w:rsidRDefault="00CB33A7" w:rsidP="0092582E">
            <w:pPr>
              <w:spacing w:after="0" w:line="240" w:lineRule="auto"/>
              <w:jc w:val="center"/>
              <w:rPr>
                <w:rFonts w:ascii="Times New Roman" w:hAnsi="Times New Roman" w:cs="Times New Roman"/>
              </w:rPr>
            </w:pPr>
            <w:r w:rsidRPr="009A1DAC">
              <w:rPr>
                <w:rFonts w:ascii="Times New Roman" w:hAnsi="Times New Roman" w:cs="Times New Roman"/>
              </w:rPr>
              <w:t>102</w:t>
            </w:r>
          </w:p>
        </w:tc>
        <w:tc>
          <w:tcPr>
            <w:tcW w:w="1879" w:type="pct"/>
            <w:shd w:val="clear" w:color="auto" w:fill="auto"/>
          </w:tcPr>
          <w:p w:rsidR="00CB33A7" w:rsidRPr="009A1DAC" w:rsidRDefault="00CB33A7" w:rsidP="0092582E">
            <w:pPr>
              <w:pStyle w:val="101"/>
              <w:rPr>
                <w:rFonts w:eastAsia="Calibri"/>
                <w:sz w:val="22"/>
                <w:szCs w:val="22"/>
                <w:lang w:eastAsia="en-US"/>
              </w:rPr>
            </w:pPr>
            <w:r w:rsidRPr="009A1DAC">
              <w:rPr>
                <w:rFonts w:eastAsia="Calibri"/>
                <w:sz w:val="22"/>
                <w:szCs w:val="22"/>
                <w:lang w:eastAsia="en-US"/>
              </w:rPr>
              <w:t>Уровень территориальной доступности объектов озеленения общего пользования для населения</w:t>
            </w:r>
          </w:p>
        </w:tc>
        <w:tc>
          <w:tcPr>
            <w:tcW w:w="987" w:type="pct"/>
            <w:shd w:val="clear" w:color="auto" w:fill="auto"/>
          </w:tcPr>
          <w:p w:rsidR="00CB33A7" w:rsidRPr="009A1DAC" w:rsidRDefault="00CB33A7" w:rsidP="0092582E">
            <w:pPr>
              <w:pStyle w:val="101"/>
              <w:jc w:val="center"/>
              <w:rPr>
                <w:rFonts w:eastAsia="Calibri"/>
                <w:sz w:val="22"/>
                <w:szCs w:val="22"/>
                <w:lang w:eastAsia="en-US"/>
              </w:rPr>
            </w:pPr>
            <w:r w:rsidRPr="009A1DAC">
              <w:rPr>
                <w:rFonts w:eastAsia="Calibri"/>
                <w:sz w:val="22"/>
                <w:szCs w:val="22"/>
                <w:lang w:eastAsia="en-US"/>
              </w:rPr>
              <w:t>мин, м</w:t>
            </w:r>
          </w:p>
        </w:tc>
        <w:tc>
          <w:tcPr>
            <w:tcW w:w="868" w:type="pct"/>
            <w:shd w:val="clear" w:color="auto" w:fill="auto"/>
          </w:tcPr>
          <w:p w:rsidR="00CB33A7" w:rsidRPr="009A1DAC" w:rsidRDefault="00CB33A7" w:rsidP="0092582E">
            <w:pPr>
              <w:autoSpaceDE w:val="0"/>
              <w:autoSpaceDN w:val="0"/>
              <w:spacing w:after="0" w:line="240" w:lineRule="auto"/>
              <w:ind w:firstLine="32"/>
              <w:jc w:val="center"/>
              <w:rPr>
                <w:rFonts w:ascii="Times New Roman" w:hAnsi="Times New Roman" w:cs="Times New Roman"/>
              </w:rPr>
            </w:pPr>
          </w:p>
        </w:tc>
        <w:tc>
          <w:tcPr>
            <w:tcW w:w="563" w:type="pct"/>
            <w:shd w:val="clear" w:color="auto" w:fill="auto"/>
          </w:tcPr>
          <w:p w:rsidR="00CB33A7" w:rsidRPr="009A1DAC" w:rsidRDefault="00CB33A7" w:rsidP="0092582E">
            <w:pPr>
              <w:autoSpaceDE w:val="0"/>
              <w:autoSpaceDN w:val="0"/>
              <w:spacing w:after="0" w:line="240" w:lineRule="auto"/>
              <w:ind w:firstLine="15"/>
              <w:jc w:val="center"/>
              <w:rPr>
                <w:rFonts w:ascii="Times New Roman" w:hAnsi="Times New Roman" w:cs="Times New Roman"/>
              </w:rPr>
            </w:pPr>
            <w:r w:rsidRPr="009A1DAC">
              <w:rPr>
                <w:rFonts w:ascii="Times New Roman" w:hAnsi="Times New Roman" w:cs="Times New Roman"/>
              </w:rPr>
              <w:t>+</w:t>
            </w:r>
          </w:p>
        </w:tc>
        <w:tc>
          <w:tcPr>
            <w:tcW w:w="403" w:type="pct"/>
            <w:shd w:val="clear" w:color="auto" w:fill="auto"/>
          </w:tcPr>
          <w:p w:rsidR="00CB33A7" w:rsidRPr="009A1DAC" w:rsidRDefault="00CB33A7" w:rsidP="0092582E">
            <w:pPr>
              <w:autoSpaceDE w:val="0"/>
              <w:autoSpaceDN w:val="0"/>
              <w:spacing w:after="0" w:line="240" w:lineRule="auto"/>
              <w:ind w:firstLine="27"/>
              <w:jc w:val="center"/>
              <w:rPr>
                <w:rFonts w:ascii="Times New Roman" w:hAnsi="Times New Roman" w:cs="Times New Roman"/>
              </w:rPr>
            </w:pPr>
          </w:p>
        </w:tc>
      </w:tr>
    </w:tbl>
    <w:p w:rsidR="004C2213" w:rsidRPr="009A1DAC" w:rsidRDefault="004C2213">
      <w:pPr>
        <w:rPr>
          <w:bCs/>
          <w:sz w:val="28"/>
          <w:szCs w:val="28"/>
        </w:rPr>
      </w:pPr>
    </w:p>
    <w:p w:rsidR="00966C48" w:rsidRPr="009A1DAC" w:rsidRDefault="00966C48">
      <w:pPr>
        <w:rPr>
          <w:rFonts w:ascii="Times New Roman" w:eastAsia="Times New Roman" w:hAnsi="Times New Roman" w:cs="Times New Roman"/>
          <w:bCs/>
          <w:sz w:val="28"/>
          <w:szCs w:val="28"/>
          <w:lang w:val="x-none" w:eastAsia="x-none"/>
        </w:rPr>
      </w:pPr>
      <w:r w:rsidRPr="009A1DAC">
        <w:rPr>
          <w:bCs/>
          <w:sz w:val="28"/>
          <w:szCs w:val="28"/>
        </w:rPr>
        <w:br w:type="page"/>
      </w:r>
    </w:p>
    <w:p w:rsidR="00266E3D" w:rsidRPr="009A1DAC" w:rsidRDefault="00266E3D" w:rsidP="005D1165">
      <w:pPr>
        <w:pStyle w:val="afff9"/>
        <w:spacing w:after="0" w:line="240" w:lineRule="auto"/>
        <w:ind w:left="9781" w:firstLine="851"/>
        <w:jc w:val="right"/>
        <w:rPr>
          <w:bCs/>
          <w:sz w:val="28"/>
          <w:szCs w:val="28"/>
          <w:lang w:val="ru-RU"/>
        </w:rPr>
      </w:pPr>
      <w:r w:rsidRPr="009A1DAC">
        <w:rPr>
          <w:bCs/>
          <w:sz w:val="28"/>
          <w:szCs w:val="28"/>
        </w:rPr>
        <w:lastRenderedPageBreak/>
        <w:t>Приложение</w:t>
      </w:r>
      <w:r w:rsidRPr="009A1DAC">
        <w:rPr>
          <w:bCs/>
          <w:sz w:val="28"/>
          <w:szCs w:val="28"/>
          <w:lang w:val="ru-RU"/>
        </w:rPr>
        <w:t xml:space="preserve"> А</w:t>
      </w:r>
    </w:p>
    <w:p w:rsidR="00266E3D" w:rsidRPr="009A1DAC" w:rsidRDefault="00266E3D" w:rsidP="005D1165">
      <w:pPr>
        <w:pStyle w:val="afff9"/>
        <w:spacing w:after="0" w:line="240" w:lineRule="auto"/>
        <w:ind w:left="9781" w:firstLine="851"/>
        <w:jc w:val="right"/>
        <w:rPr>
          <w:bCs/>
          <w:sz w:val="28"/>
          <w:szCs w:val="28"/>
        </w:rPr>
      </w:pPr>
      <w:r w:rsidRPr="009A1DAC">
        <w:rPr>
          <w:bCs/>
          <w:sz w:val="28"/>
          <w:szCs w:val="28"/>
        </w:rPr>
        <w:t xml:space="preserve">к местным нормативам </w:t>
      </w:r>
    </w:p>
    <w:p w:rsidR="00266E3D" w:rsidRPr="009A1DAC" w:rsidRDefault="00266E3D" w:rsidP="005D1165">
      <w:pPr>
        <w:pStyle w:val="afff9"/>
        <w:spacing w:after="0" w:line="240" w:lineRule="auto"/>
        <w:ind w:left="9781" w:firstLine="851"/>
        <w:jc w:val="right"/>
        <w:rPr>
          <w:bCs/>
          <w:sz w:val="28"/>
          <w:szCs w:val="28"/>
          <w:lang w:val="ru-RU"/>
        </w:rPr>
      </w:pPr>
      <w:r w:rsidRPr="009A1DAC">
        <w:rPr>
          <w:bCs/>
          <w:sz w:val="28"/>
          <w:szCs w:val="28"/>
        </w:rPr>
        <w:t xml:space="preserve">градостроительного проектирования </w:t>
      </w:r>
    </w:p>
    <w:p w:rsidR="00266E3D" w:rsidRPr="009A1DAC" w:rsidRDefault="00266E3D" w:rsidP="005D1165">
      <w:pPr>
        <w:pStyle w:val="afff9"/>
        <w:spacing w:after="0" w:line="240" w:lineRule="auto"/>
        <w:ind w:left="9781" w:firstLine="851"/>
        <w:jc w:val="right"/>
        <w:rPr>
          <w:rFonts w:eastAsiaTheme="minorHAnsi"/>
          <w:sz w:val="28"/>
          <w:szCs w:val="28"/>
          <w:lang w:val="ru-RU" w:eastAsia="en-US"/>
        </w:rPr>
      </w:pPr>
      <w:r w:rsidRPr="009A1DAC">
        <w:rPr>
          <w:bCs/>
          <w:sz w:val="28"/>
          <w:szCs w:val="28"/>
        </w:rPr>
        <w:t>города Нефтеюганска</w:t>
      </w:r>
    </w:p>
    <w:p w:rsidR="00266E3D" w:rsidRPr="009A1DAC" w:rsidRDefault="00266E3D" w:rsidP="0092582E">
      <w:pPr>
        <w:pStyle w:val="afff9"/>
        <w:spacing w:after="0" w:line="240" w:lineRule="auto"/>
        <w:ind w:left="5245" w:firstLine="851"/>
        <w:rPr>
          <w:bCs/>
          <w:sz w:val="28"/>
          <w:szCs w:val="28"/>
        </w:rPr>
      </w:pPr>
    </w:p>
    <w:p w:rsidR="00266E3D" w:rsidRPr="009A1DAC" w:rsidRDefault="00266E3D" w:rsidP="0092582E">
      <w:pPr>
        <w:pStyle w:val="afffffff3"/>
        <w:spacing w:line="240" w:lineRule="auto"/>
        <w:ind w:firstLine="567"/>
        <w:rPr>
          <w:bCs/>
          <w:kern w:val="32"/>
          <w:sz w:val="28"/>
          <w:szCs w:val="28"/>
        </w:rPr>
      </w:pPr>
      <w:r w:rsidRPr="009A1DAC">
        <w:rPr>
          <w:bCs/>
          <w:kern w:val="32"/>
          <w:sz w:val="28"/>
          <w:szCs w:val="28"/>
        </w:rPr>
        <w:t>Расчетные показатели объектов иного значения, влияющие на определение расчетных показателей объектов местного значения и на качество среды</w:t>
      </w:r>
    </w:p>
    <w:p w:rsidR="00266E3D" w:rsidRPr="009A1DAC" w:rsidRDefault="00266E3D" w:rsidP="0092582E">
      <w:pPr>
        <w:pStyle w:val="afffffff3"/>
        <w:spacing w:line="240" w:lineRule="auto"/>
        <w:ind w:firstLine="567"/>
        <w:rPr>
          <w:bCs/>
          <w:kern w:val="32"/>
          <w:sz w:val="28"/>
          <w:szCs w:val="28"/>
        </w:rPr>
      </w:pPr>
      <w:r w:rsidRPr="009A1DAC">
        <w:rPr>
          <w:bCs/>
          <w:kern w:val="32"/>
          <w:sz w:val="28"/>
          <w:szCs w:val="28"/>
        </w:rPr>
        <w:t>Таблица А.1 Расчетные показатели минимально допустимого уровня обеспеченности объектами иного значения, влияющие на определение расчетных показателей объектов местного значения и на качество среды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3730"/>
        <w:gridCol w:w="2213"/>
        <w:gridCol w:w="593"/>
        <w:gridCol w:w="763"/>
        <w:gridCol w:w="906"/>
        <w:gridCol w:w="391"/>
        <w:gridCol w:w="488"/>
        <w:gridCol w:w="1193"/>
        <w:gridCol w:w="1380"/>
      </w:tblGrid>
      <w:tr w:rsidR="009A1DAC" w:rsidRPr="009A1DAC" w:rsidTr="001C4865">
        <w:trPr>
          <w:trHeight w:val="20"/>
          <w:tblHeader/>
        </w:trPr>
        <w:tc>
          <w:tcPr>
            <w:tcW w:w="0" w:type="auto"/>
            <w:vAlign w:val="center"/>
          </w:tcPr>
          <w:p w:rsidR="00266E3D" w:rsidRPr="009A1DAC" w:rsidRDefault="00266E3D" w:rsidP="0092582E">
            <w:pPr>
              <w:spacing w:after="0" w:line="240" w:lineRule="auto"/>
              <w:jc w:val="center"/>
              <w:rPr>
                <w:rFonts w:ascii="Times New Roman" w:eastAsia="Calibri" w:hAnsi="Times New Roman" w:cs="Times New Roman"/>
              </w:rPr>
            </w:pPr>
            <w:r w:rsidRPr="009A1DAC">
              <w:rPr>
                <w:rFonts w:ascii="Times New Roman" w:eastAsia="Calibri" w:hAnsi="Times New Roman" w:cs="Times New Roman"/>
              </w:rPr>
              <w:t>Наименование объекта</w:t>
            </w:r>
          </w:p>
          <w:p w:rsidR="00266E3D" w:rsidRPr="009A1DAC" w:rsidRDefault="00266E3D" w:rsidP="0092582E">
            <w:pPr>
              <w:spacing w:after="0" w:line="240" w:lineRule="auto"/>
              <w:jc w:val="center"/>
              <w:rPr>
                <w:rFonts w:ascii="Times New Roman" w:eastAsia="Calibri" w:hAnsi="Times New Roman" w:cs="Times New Roman"/>
              </w:rPr>
            </w:pPr>
            <w:r w:rsidRPr="009A1DAC">
              <w:rPr>
                <w:rFonts w:ascii="Times New Roman" w:eastAsia="Calibri" w:hAnsi="Times New Roman" w:cs="Times New Roman"/>
              </w:rPr>
              <w:t>иного значения</w:t>
            </w:r>
          </w:p>
        </w:tc>
        <w:tc>
          <w:tcPr>
            <w:tcW w:w="0" w:type="auto"/>
            <w:shd w:val="clear" w:color="auto" w:fill="auto"/>
            <w:vAlign w:val="center"/>
          </w:tcPr>
          <w:p w:rsidR="00266E3D" w:rsidRPr="009A1DAC" w:rsidRDefault="00266E3D" w:rsidP="0092582E">
            <w:pPr>
              <w:spacing w:after="0" w:line="240" w:lineRule="auto"/>
              <w:jc w:val="center"/>
              <w:rPr>
                <w:rFonts w:ascii="Times New Roman" w:eastAsia="Calibri" w:hAnsi="Times New Roman" w:cs="Times New Roman"/>
              </w:rPr>
            </w:pPr>
            <w:r w:rsidRPr="009A1DAC">
              <w:rPr>
                <w:rFonts w:ascii="Times New Roman" w:eastAsia="Calibri" w:hAnsi="Times New Roman" w:cs="Times New Roman"/>
              </w:rPr>
              <w:t>Наименование расчетного показателя объекта иного значения/единица измерения</w:t>
            </w:r>
          </w:p>
        </w:tc>
        <w:tc>
          <w:tcPr>
            <w:tcW w:w="0" w:type="auto"/>
            <w:gridSpan w:val="8"/>
            <w:vAlign w:val="center"/>
          </w:tcPr>
          <w:p w:rsidR="00266E3D" w:rsidRPr="009A1DAC" w:rsidRDefault="00266E3D" w:rsidP="0092582E">
            <w:pPr>
              <w:spacing w:after="0" w:line="240" w:lineRule="auto"/>
              <w:jc w:val="center"/>
              <w:rPr>
                <w:rFonts w:ascii="Times New Roman" w:eastAsia="Calibri" w:hAnsi="Times New Roman" w:cs="Times New Roman"/>
              </w:rPr>
            </w:pPr>
            <w:r w:rsidRPr="009A1DAC">
              <w:rPr>
                <w:rFonts w:ascii="Times New Roman" w:eastAsia="Calibri" w:hAnsi="Times New Roman" w:cs="Times New Roman"/>
              </w:rPr>
              <w:t>Значение расчетного показателя минимально допустимого уровня обеспеченности объектами иного значения</w:t>
            </w:r>
          </w:p>
        </w:tc>
      </w:tr>
      <w:tr w:rsidR="009A1DAC" w:rsidRPr="009A1DAC" w:rsidTr="001C4865">
        <w:trPr>
          <w:trHeight w:val="20"/>
        </w:trPr>
        <w:tc>
          <w:tcPr>
            <w:tcW w:w="0" w:type="auto"/>
            <w:gridSpan w:val="10"/>
            <w:vAlign w:val="center"/>
          </w:tcPr>
          <w:p w:rsidR="00266E3D" w:rsidRPr="009A1DAC" w:rsidRDefault="00266E3D" w:rsidP="0092582E">
            <w:pPr>
              <w:spacing w:after="0" w:line="240" w:lineRule="auto"/>
              <w:jc w:val="center"/>
              <w:rPr>
                <w:rFonts w:ascii="Times New Roman" w:eastAsia="Calibri" w:hAnsi="Times New Roman" w:cs="Times New Roman"/>
              </w:rPr>
            </w:pPr>
            <w:r w:rsidRPr="009A1DAC">
              <w:rPr>
                <w:rFonts w:ascii="Times New Roman" w:eastAsia="Calibri" w:hAnsi="Times New Roman" w:cs="Times New Roman"/>
              </w:rPr>
              <w:t>В области культуры</w:t>
            </w:r>
          </w:p>
        </w:tc>
      </w:tr>
      <w:tr w:rsidR="009A1DAC" w:rsidRPr="009A1DAC" w:rsidTr="001C4865">
        <w:trPr>
          <w:trHeight w:val="20"/>
        </w:trPr>
        <w:tc>
          <w:tcPr>
            <w:tcW w:w="0" w:type="auto"/>
            <w:vMerge w:val="restart"/>
            <w:vAlign w:val="center"/>
          </w:tcPr>
          <w:p w:rsidR="00266E3D" w:rsidRPr="009A1DAC" w:rsidRDefault="00266E3D" w:rsidP="0092582E">
            <w:pPr>
              <w:spacing w:after="0" w:line="240" w:lineRule="auto"/>
              <w:rPr>
                <w:rFonts w:ascii="Times New Roman" w:eastAsia="Calibri" w:hAnsi="Times New Roman" w:cs="Times New Roman"/>
              </w:rPr>
            </w:pPr>
            <w:r w:rsidRPr="009A1DAC">
              <w:rPr>
                <w:rFonts w:ascii="Times New Roman" w:eastAsia="Calibri" w:hAnsi="Times New Roman" w:cs="Times New Roman"/>
              </w:rPr>
              <w:t>Помещения для культурно-досуговой деятельности</w:t>
            </w:r>
          </w:p>
        </w:tc>
        <w:tc>
          <w:tcPr>
            <w:tcW w:w="0" w:type="auto"/>
            <w:shd w:val="clear" w:color="auto" w:fill="auto"/>
            <w:vAlign w:val="center"/>
          </w:tcPr>
          <w:p w:rsidR="00850D39" w:rsidRPr="009A1DAC" w:rsidRDefault="00266E3D" w:rsidP="0092582E">
            <w:pPr>
              <w:spacing w:after="0" w:line="240" w:lineRule="auto"/>
              <w:rPr>
                <w:rFonts w:ascii="Times New Roman" w:eastAsia="Calibri" w:hAnsi="Times New Roman" w:cs="Times New Roman"/>
              </w:rPr>
            </w:pPr>
            <w:r w:rsidRPr="009A1DAC">
              <w:rPr>
                <w:rFonts w:ascii="Times New Roman" w:eastAsia="Calibri" w:hAnsi="Times New Roman" w:cs="Times New Roman"/>
              </w:rPr>
              <w:t>Уровень обеспеченности,</w:t>
            </w:r>
          </w:p>
          <w:p w:rsidR="00266E3D" w:rsidRPr="009A1DAC" w:rsidRDefault="00266E3D" w:rsidP="0092582E">
            <w:pPr>
              <w:spacing w:after="0" w:line="240" w:lineRule="auto"/>
              <w:rPr>
                <w:rFonts w:ascii="Times New Roman" w:eastAsia="Calibri" w:hAnsi="Times New Roman" w:cs="Times New Roman"/>
              </w:rPr>
            </w:pPr>
            <w:r w:rsidRPr="009A1DAC">
              <w:rPr>
                <w:rFonts w:ascii="Times New Roman" w:eastAsia="Calibri" w:hAnsi="Times New Roman" w:cs="Times New Roman"/>
              </w:rPr>
              <w:t>кв. м площади пола</w:t>
            </w:r>
          </w:p>
        </w:tc>
        <w:tc>
          <w:tcPr>
            <w:tcW w:w="0" w:type="auto"/>
            <w:gridSpan w:val="8"/>
            <w:vAlign w:val="center"/>
          </w:tcPr>
          <w:p w:rsidR="00266E3D" w:rsidRPr="009A1DAC" w:rsidRDefault="00266E3D" w:rsidP="0092582E">
            <w:pPr>
              <w:spacing w:after="0" w:line="240" w:lineRule="auto"/>
              <w:rPr>
                <w:rFonts w:ascii="Times New Roman" w:eastAsia="Calibri" w:hAnsi="Times New Roman" w:cs="Times New Roman"/>
              </w:rPr>
            </w:pPr>
            <w:r w:rsidRPr="009A1DAC">
              <w:rPr>
                <w:rFonts w:ascii="Times New Roman" w:eastAsia="Calibri" w:hAnsi="Times New Roman" w:cs="Times New Roman"/>
              </w:rPr>
              <w:t>50 на 1 тыс. населения</w:t>
            </w:r>
          </w:p>
        </w:tc>
      </w:tr>
      <w:tr w:rsidR="009A1DAC" w:rsidRPr="009A1DAC" w:rsidTr="001C4865">
        <w:trPr>
          <w:trHeight w:val="20"/>
        </w:trPr>
        <w:tc>
          <w:tcPr>
            <w:tcW w:w="0" w:type="auto"/>
            <w:vMerge/>
            <w:vAlign w:val="center"/>
          </w:tcPr>
          <w:p w:rsidR="00266E3D" w:rsidRPr="009A1DAC" w:rsidRDefault="00266E3D" w:rsidP="0092582E">
            <w:pPr>
              <w:spacing w:after="0" w:line="240" w:lineRule="auto"/>
              <w:rPr>
                <w:rFonts w:ascii="Times New Roman" w:eastAsia="Calibri" w:hAnsi="Times New Roman" w:cs="Times New Roman"/>
              </w:rPr>
            </w:pPr>
          </w:p>
        </w:tc>
        <w:tc>
          <w:tcPr>
            <w:tcW w:w="0" w:type="auto"/>
            <w:shd w:val="clear" w:color="auto" w:fill="auto"/>
            <w:vAlign w:val="center"/>
          </w:tcPr>
          <w:p w:rsidR="00266E3D" w:rsidRPr="009A1DAC" w:rsidRDefault="00266E3D" w:rsidP="0092582E">
            <w:pPr>
              <w:spacing w:after="0" w:line="240" w:lineRule="auto"/>
              <w:rPr>
                <w:rFonts w:ascii="Times New Roman" w:eastAsia="Calibri" w:hAnsi="Times New Roman" w:cs="Times New Roman"/>
              </w:rPr>
            </w:pPr>
            <w:r w:rsidRPr="009A1DAC">
              <w:rPr>
                <w:rFonts w:ascii="Times New Roman" w:eastAsia="Calibri" w:hAnsi="Times New Roman" w:cs="Times New Roman"/>
              </w:rPr>
              <w:t>Размер земельного участка</w:t>
            </w:r>
          </w:p>
        </w:tc>
        <w:tc>
          <w:tcPr>
            <w:tcW w:w="0" w:type="auto"/>
            <w:gridSpan w:val="8"/>
            <w:vAlign w:val="center"/>
          </w:tcPr>
          <w:p w:rsidR="00266E3D" w:rsidRPr="009A1DAC" w:rsidRDefault="00266E3D" w:rsidP="0092582E">
            <w:pPr>
              <w:spacing w:after="0" w:line="240" w:lineRule="auto"/>
              <w:rPr>
                <w:rFonts w:ascii="Times New Roman" w:eastAsia="Calibri" w:hAnsi="Times New Roman" w:cs="Times New Roman"/>
              </w:rPr>
            </w:pPr>
            <w:r w:rsidRPr="009A1DAC">
              <w:rPr>
                <w:rFonts w:ascii="Times New Roman" w:eastAsia="Calibri" w:hAnsi="Times New Roman" w:cs="Times New Roman"/>
              </w:rPr>
              <w:t>В составе помещений общественных комплексов, а также в специально приспособленном помещении жилого или общественного здания.</w:t>
            </w:r>
          </w:p>
        </w:tc>
      </w:tr>
      <w:tr w:rsidR="009A1DAC" w:rsidRPr="009A1DAC" w:rsidTr="001C4865">
        <w:trPr>
          <w:trHeight w:val="20"/>
        </w:trPr>
        <w:tc>
          <w:tcPr>
            <w:tcW w:w="0" w:type="auto"/>
            <w:gridSpan w:val="10"/>
            <w:vAlign w:val="center"/>
          </w:tcPr>
          <w:p w:rsidR="00266E3D" w:rsidRPr="009A1DAC" w:rsidRDefault="00266E3D" w:rsidP="0092582E">
            <w:pPr>
              <w:spacing w:after="0" w:line="240" w:lineRule="auto"/>
              <w:jc w:val="center"/>
              <w:rPr>
                <w:rFonts w:ascii="Times New Roman" w:hAnsi="Times New Roman" w:cs="Times New Roman"/>
              </w:rPr>
            </w:pPr>
            <w:r w:rsidRPr="009A1DAC">
              <w:rPr>
                <w:rFonts w:ascii="Times New Roman" w:hAnsi="Times New Roman" w:cs="Times New Roman"/>
              </w:rPr>
              <w:t>В области физической культуры и массового спорта</w:t>
            </w:r>
          </w:p>
        </w:tc>
      </w:tr>
      <w:tr w:rsidR="009A1DAC" w:rsidRPr="009A1DAC" w:rsidTr="001C4865">
        <w:trPr>
          <w:trHeight w:val="20"/>
        </w:trPr>
        <w:tc>
          <w:tcPr>
            <w:tcW w:w="0" w:type="auto"/>
            <w:vMerge w:val="restart"/>
            <w:vAlign w:val="center"/>
          </w:tcPr>
          <w:p w:rsidR="00266E3D" w:rsidRPr="009A1DAC" w:rsidRDefault="00266E3D" w:rsidP="0092582E">
            <w:pPr>
              <w:pStyle w:val="101"/>
              <w:rPr>
                <w:sz w:val="22"/>
                <w:szCs w:val="22"/>
              </w:rPr>
            </w:pPr>
            <w:r w:rsidRPr="009A1DAC">
              <w:rPr>
                <w:sz w:val="22"/>
                <w:szCs w:val="22"/>
              </w:rPr>
              <w:t>Помещения для физкультурных занятий и тренировок</w:t>
            </w:r>
          </w:p>
        </w:tc>
        <w:tc>
          <w:tcPr>
            <w:tcW w:w="0" w:type="auto"/>
            <w:vAlign w:val="center"/>
          </w:tcPr>
          <w:p w:rsidR="00266E3D" w:rsidRPr="009A1DAC" w:rsidRDefault="00266E3D" w:rsidP="0092582E">
            <w:pPr>
              <w:pStyle w:val="101"/>
              <w:rPr>
                <w:sz w:val="22"/>
                <w:szCs w:val="22"/>
              </w:rPr>
            </w:pPr>
            <w:r w:rsidRPr="009A1DAC">
              <w:rPr>
                <w:sz w:val="22"/>
                <w:szCs w:val="22"/>
              </w:rPr>
              <w:t>Уровень обеспеченности,</w:t>
            </w:r>
          </w:p>
          <w:p w:rsidR="00266E3D" w:rsidRPr="009A1DAC" w:rsidRDefault="00266E3D" w:rsidP="0092582E">
            <w:pPr>
              <w:pStyle w:val="101"/>
              <w:rPr>
                <w:sz w:val="22"/>
                <w:szCs w:val="22"/>
              </w:rPr>
            </w:pPr>
            <w:r w:rsidRPr="009A1DAC">
              <w:rPr>
                <w:sz w:val="22"/>
                <w:szCs w:val="22"/>
              </w:rPr>
              <w:t xml:space="preserve">кв. м общей площади  </w:t>
            </w:r>
          </w:p>
        </w:tc>
        <w:tc>
          <w:tcPr>
            <w:tcW w:w="0" w:type="auto"/>
            <w:gridSpan w:val="8"/>
            <w:vAlign w:val="center"/>
          </w:tcPr>
          <w:p w:rsidR="00266E3D" w:rsidRPr="009A1DAC" w:rsidRDefault="00266E3D" w:rsidP="0092582E">
            <w:pPr>
              <w:spacing w:after="0" w:line="240" w:lineRule="auto"/>
              <w:rPr>
                <w:rFonts w:ascii="Times New Roman" w:hAnsi="Times New Roman" w:cs="Times New Roman"/>
              </w:rPr>
            </w:pPr>
            <w:r w:rsidRPr="009A1DAC">
              <w:rPr>
                <w:rFonts w:ascii="Times New Roman" w:hAnsi="Times New Roman" w:cs="Times New Roman"/>
              </w:rPr>
              <w:t>70 на 1 тыс. человек</w:t>
            </w:r>
          </w:p>
        </w:tc>
      </w:tr>
      <w:tr w:rsidR="009A1DAC" w:rsidRPr="009A1DAC" w:rsidTr="001C4865">
        <w:trPr>
          <w:trHeight w:val="20"/>
        </w:trPr>
        <w:tc>
          <w:tcPr>
            <w:tcW w:w="0" w:type="auto"/>
            <w:vMerge/>
            <w:vAlign w:val="center"/>
          </w:tcPr>
          <w:p w:rsidR="00266E3D" w:rsidRPr="009A1DAC" w:rsidRDefault="00266E3D" w:rsidP="0092582E">
            <w:pPr>
              <w:pStyle w:val="101"/>
              <w:rPr>
                <w:sz w:val="22"/>
                <w:szCs w:val="22"/>
              </w:rPr>
            </w:pPr>
          </w:p>
        </w:tc>
        <w:tc>
          <w:tcPr>
            <w:tcW w:w="0" w:type="auto"/>
            <w:vAlign w:val="center"/>
          </w:tcPr>
          <w:p w:rsidR="00266E3D" w:rsidRPr="009A1DAC" w:rsidRDefault="00266E3D" w:rsidP="0092582E">
            <w:pPr>
              <w:pStyle w:val="101"/>
              <w:rPr>
                <w:sz w:val="22"/>
                <w:szCs w:val="22"/>
              </w:rPr>
            </w:pPr>
            <w:r w:rsidRPr="009A1DAC">
              <w:rPr>
                <w:rFonts w:eastAsia="Calibri"/>
                <w:sz w:val="22"/>
                <w:szCs w:val="22"/>
                <w:lang w:eastAsia="en-US"/>
              </w:rPr>
              <w:t>Размер земельного участка</w:t>
            </w:r>
          </w:p>
        </w:tc>
        <w:tc>
          <w:tcPr>
            <w:tcW w:w="0" w:type="auto"/>
            <w:gridSpan w:val="8"/>
            <w:vAlign w:val="center"/>
          </w:tcPr>
          <w:p w:rsidR="00266E3D" w:rsidRPr="009A1DAC" w:rsidRDefault="00266E3D" w:rsidP="0092582E">
            <w:pPr>
              <w:spacing w:after="0" w:line="240" w:lineRule="auto"/>
              <w:rPr>
                <w:rFonts w:ascii="Times New Roman" w:hAnsi="Times New Roman" w:cs="Times New Roman"/>
              </w:rPr>
            </w:pPr>
            <w:r w:rsidRPr="009A1DAC">
              <w:rPr>
                <w:rFonts w:ascii="Times New Roman" w:hAnsi="Times New Roman" w:cs="Times New Roman"/>
              </w:rPr>
              <w:t>В составе помещений спортивных комплексов, а также в специально приспособленном помещении жилого или общественного здания.</w:t>
            </w:r>
          </w:p>
        </w:tc>
      </w:tr>
      <w:tr w:rsidR="009A1DAC" w:rsidRPr="009A1DAC" w:rsidTr="001C4865">
        <w:trPr>
          <w:trHeight w:val="20"/>
        </w:trPr>
        <w:tc>
          <w:tcPr>
            <w:tcW w:w="0" w:type="auto"/>
            <w:gridSpan w:val="10"/>
            <w:vAlign w:val="center"/>
          </w:tcPr>
          <w:p w:rsidR="00266E3D" w:rsidRPr="009A1DAC" w:rsidRDefault="00266E3D" w:rsidP="0092582E">
            <w:pPr>
              <w:spacing w:after="0" w:line="240" w:lineRule="auto"/>
              <w:jc w:val="center"/>
              <w:rPr>
                <w:rFonts w:ascii="Times New Roman" w:hAnsi="Times New Roman" w:cs="Times New Roman"/>
              </w:rPr>
            </w:pPr>
            <w:r w:rsidRPr="009A1DAC">
              <w:rPr>
                <w:rFonts w:ascii="Times New Roman" w:hAnsi="Times New Roman" w:cs="Times New Roman"/>
              </w:rPr>
              <w:t>В области торговли, общественного питания и бытового обслуживания</w:t>
            </w:r>
          </w:p>
        </w:tc>
      </w:tr>
      <w:tr w:rsidR="009A1DAC" w:rsidRPr="009A1DAC" w:rsidTr="001C4865">
        <w:trPr>
          <w:trHeight w:val="20"/>
        </w:trPr>
        <w:tc>
          <w:tcPr>
            <w:tcW w:w="0" w:type="auto"/>
            <w:vMerge w:val="restart"/>
            <w:vAlign w:val="center"/>
          </w:tcPr>
          <w:p w:rsidR="00B72AD3" w:rsidRPr="009A1DAC" w:rsidRDefault="00B72AD3" w:rsidP="0092582E">
            <w:pPr>
              <w:pStyle w:val="101"/>
              <w:rPr>
                <w:sz w:val="22"/>
                <w:szCs w:val="22"/>
              </w:rPr>
            </w:pPr>
            <w:r w:rsidRPr="009A1DAC">
              <w:rPr>
                <w:sz w:val="22"/>
                <w:szCs w:val="22"/>
              </w:rPr>
              <w:t>Торговые объекты</w:t>
            </w:r>
          </w:p>
        </w:tc>
        <w:tc>
          <w:tcPr>
            <w:tcW w:w="0" w:type="auto"/>
          </w:tcPr>
          <w:p w:rsidR="00B72AD3" w:rsidRPr="009A1DAC" w:rsidRDefault="00B72AD3" w:rsidP="0092582E">
            <w:pPr>
              <w:pStyle w:val="101"/>
              <w:rPr>
                <w:sz w:val="22"/>
                <w:szCs w:val="22"/>
              </w:rPr>
            </w:pPr>
            <w:r w:rsidRPr="009A1DAC">
              <w:rPr>
                <w:sz w:val="22"/>
                <w:szCs w:val="22"/>
              </w:rPr>
              <w:t>Уровень обеспеченности,</w:t>
            </w:r>
          </w:p>
          <w:p w:rsidR="00B72AD3" w:rsidRPr="009A1DAC" w:rsidRDefault="00B72AD3" w:rsidP="0092582E">
            <w:pPr>
              <w:pStyle w:val="101"/>
              <w:rPr>
                <w:sz w:val="22"/>
                <w:szCs w:val="22"/>
              </w:rPr>
            </w:pPr>
            <w:r w:rsidRPr="009A1DAC">
              <w:rPr>
                <w:sz w:val="22"/>
                <w:szCs w:val="22"/>
              </w:rPr>
              <w:t>кв. м площади торговых объектов</w:t>
            </w:r>
          </w:p>
        </w:tc>
        <w:tc>
          <w:tcPr>
            <w:tcW w:w="0" w:type="auto"/>
            <w:gridSpan w:val="8"/>
            <w:vAlign w:val="center"/>
          </w:tcPr>
          <w:p w:rsidR="00B72AD3" w:rsidRPr="009A1DAC" w:rsidRDefault="00B72AD3" w:rsidP="0092582E">
            <w:pPr>
              <w:spacing w:after="0" w:line="240" w:lineRule="auto"/>
              <w:rPr>
                <w:rFonts w:ascii="Times New Roman" w:eastAsia="Calibri" w:hAnsi="Times New Roman" w:cs="Times New Roman"/>
              </w:rPr>
            </w:pPr>
            <w:r w:rsidRPr="009A1DAC">
              <w:rPr>
                <w:rFonts w:ascii="Times New Roman" w:eastAsia="Calibri" w:hAnsi="Times New Roman" w:cs="Times New Roman"/>
              </w:rPr>
              <w:t>50 на 1 тыс. населения</w:t>
            </w:r>
          </w:p>
        </w:tc>
      </w:tr>
      <w:tr w:rsidR="009A1DAC" w:rsidRPr="009A1DAC" w:rsidTr="001C4865">
        <w:trPr>
          <w:trHeight w:val="398"/>
        </w:trPr>
        <w:tc>
          <w:tcPr>
            <w:tcW w:w="0" w:type="auto"/>
            <w:vMerge/>
            <w:vAlign w:val="center"/>
          </w:tcPr>
          <w:p w:rsidR="00266E3D" w:rsidRPr="009A1DAC" w:rsidRDefault="00266E3D" w:rsidP="0092582E">
            <w:pPr>
              <w:pStyle w:val="101"/>
              <w:rPr>
                <w:sz w:val="22"/>
                <w:szCs w:val="22"/>
              </w:rPr>
            </w:pPr>
          </w:p>
        </w:tc>
        <w:tc>
          <w:tcPr>
            <w:tcW w:w="0" w:type="auto"/>
            <w:vMerge w:val="restart"/>
          </w:tcPr>
          <w:p w:rsidR="00266E3D" w:rsidRPr="009A1DAC" w:rsidRDefault="00266E3D" w:rsidP="0092582E">
            <w:pPr>
              <w:pStyle w:val="101"/>
              <w:rPr>
                <w:sz w:val="22"/>
                <w:szCs w:val="22"/>
              </w:rPr>
            </w:pPr>
            <w:r w:rsidRPr="009A1DAC">
              <w:rPr>
                <w:sz w:val="22"/>
                <w:szCs w:val="22"/>
              </w:rPr>
              <w:t>Размер земельного участка</w:t>
            </w:r>
          </w:p>
        </w:tc>
        <w:tc>
          <w:tcPr>
            <w:tcW w:w="0" w:type="auto"/>
            <w:vAlign w:val="center"/>
          </w:tcPr>
          <w:p w:rsidR="00266E3D" w:rsidRPr="009A1DAC" w:rsidRDefault="00266E3D" w:rsidP="0092582E">
            <w:pPr>
              <w:spacing w:after="0" w:line="240" w:lineRule="auto"/>
              <w:ind w:right="-137"/>
              <w:rPr>
                <w:rFonts w:ascii="Times New Roman" w:hAnsi="Times New Roman" w:cs="Times New Roman"/>
              </w:rPr>
            </w:pPr>
            <w:r w:rsidRPr="009A1DAC">
              <w:rPr>
                <w:rFonts w:ascii="Times New Roman" w:hAnsi="Times New Roman" w:cs="Times New Roman"/>
              </w:rPr>
              <w:t>размер торговой площади кв. м</w:t>
            </w:r>
          </w:p>
        </w:tc>
        <w:tc>
          <w:tcPr>
            <w:tcW w:w="0" w:type="auto"/>
            <w:vAlign w:val="center"/>
          </w:tcPr>
          <w:p w:rsidR="00266E3D" w:rsidRPr="009A1DAC" w:rsidRDefault="00266E3D" w:rsidP="0092582E">
            <w:pPr>
              <w:spacing w:after="0" w:line="240" w:lineRule="auto"/>
              <w:ind w:left="-220" w:right="-137"/>
              <w:jc w:val="center"/>
              <w:rPr>
                <w:rFonts w:ascii="Times New Roman" w:hAnsi="Times New Roman" w:cs="Times New Roman"/>
              </w:rPr>
            </w:pPr>
            <w:r w:rsidRPr="009A1DAC">
              <w:rPr>
                <w:rFonts w:ascii="Times New Roman" w:hAnsi="Times New Roman" w:cs="Times New Roman"/>
              </w:rPr>
              <w:t>до 150</w:t>
            </w:r>
          </w:p>
        </w:tc>
        <w:tc>
          <w:tcPr>
            <w:tcW w:w="0" w:type="auto"/>
            <w:vAlign w:val="center"/>
          </w:tcPr>
          <w:p w:rsidR="002E2F90" w:rsidRPr="009A1DAC" w:rsidRDefault="00266E3D" w:rsidP="0092582E">
            <w:pPr>
              <w:spacing w:after="0" w:line="240" w:lineRule="auto"/>
              <w:ind w:left="-89" w:right="-137"/>
              <w:jc w:val="center"/>
              <w:rPr>
                <w:rFonts w:ascii="Times New Roman" w:hAnsi="Times New Roman" w:cs="Times New Roman"/>
              </w:rPr>
            </w:pPr>
            <w:r w:rsidRPr="009A1DAC">
              <w:rPr>
                <w:rFonts w:ascii="Times New Roman" w:hAnsi="Times New Roman" w:cs="Times New Roman"/>
              </w:rPr>
              <w:t xml:space="preserve">от 150 </w:t>
            </w:r>
          </w:p>
          <w:p w:rsidR="00266E3D" w:rsidRPr="009A1DAC" w:rsidRDefault="00266E3D" w:rsidP="0092582E">
            <w:pPr>
              <w:spacing w:after="0" w:line="240" w:lineRule="auto"/>
              <w:ind w:left="-89" w:right="-137"/>
              <w:jc w:val="center"/>
              <w:rPr>
                <w:rFonts w:ascii="Times New Roman" w:hAnsi="Times New Roman" w:cs="Times New Roman"/>
              </w:rPr>
            </w:pPr>
            <w:r w:rsidRPr="009A1DAC">
              <w:rPr>
                <w:rFonts w:ascii="Times New Roman" w:hAnsi="Times New Roman" w:cs="Times New Roman"/>
              </w:rPr>
              <w:t>до 250</w:t>
            </w:r>
          </w:p>
        </w:tc>
        <w:tc>
          <w:tcPr>
            <w:tcW w:w="0" w:type="auto"/>
            <w:vAlign w:val="center"/>
          </w:tcPr>
          <w:p w:rsidR="002E2F90" w:rsidRPr="009A1DAC" w:rsidRDefault="00266E3D" w:rsidP="0092582E">
            <w:pPr>
              <w:spacing w:after="0" w:line="240" w:lineRule="auto"/>
              <w:ind w:left="-89" w:right="-137"/>
              <w:jc w:val="center"/>
              <w:rPr>
                <w:rFonts w:ascii="Times New Roman" w:hAnsi="Times New Roman" w:cs="Times New Roman"/>
              </w:rPr>
            </w:pPr>
            <w:r w:rsidRPr="009A1DAC">
              <w:rPr>
                <w:rFonts w:ascii="Times New Roman" w:hAnsi="Times New Roman" w:cs="Times New Roman"/>
              </w:rPr>
              <w:t xml:space="preserve">от 250 </w:t>
            </w:r>
          </w:p>
          <w:p w:rsidR="00266E3D" w:rsidRPr="009A1DAC" w:rsidRDefault="00266E3D" w:rsidP="0092582E">
            <w:pPr>
              <w:spacing w:after="0" w:line="240" w:lineRule="auto"/>
              <w:ind w:left="-89" w:right="-137"/>
              <w:jc w:val="center"/>
              <w:rPr>
                <w:rFonts w:ascii="Times New Roman" w:hAnsi="Times New Roman" w:cs="Times New Roman"/>
              </w:rPr>
            </w:pPr>
            <w:r w:rsidRPr="009A1DAC">
              <w:rPr>
                <w:rFonts w:ascii="Times New Roman" w:hAnsi="Times New Roman" w:cs="Times New Roman"/>
              </w:rPr>
              <w:t>до 650</w:t>
            </w:r>
          </w:p>
        </w:tc>
        <w:tc>
          <w:tcPr>
            <w:tcW w:w="0" w:type="auto"/>
            <w:gridSpan w:val="2"/>
            <w:vAlign w:val="center"/>
          </w:tcPr>
          <w:p w:rsidR="002E2F90" w:rsidRPr="009A1DAC" w:rsidRDefault="00266E3D" w:rsidP="0092582E">
            <w:pPr>
              <w:spacing w:after="0" w:line="240" w:lineRule="auto"/>
              <w:ind w:left="-89" w:right="-137"/>
              <w:jc w:val="center"/>
              <w:rPr>
                <w:rFonts w:ascii="Times New Roman" w:hAnsi="Times New Roman" w:cs="Times New Roman"/>
              </w:rPr>
            </w:pPr>
            <w:r w:rsidRPr="009A1DAC">
              <w:rPr>
                <w:rFonts w:ascii="Times New Roman" w:hAnsi="Times New Roman" w:cs="Times New Roman"/>
              </w:rPr>
              <w:t xml:space="preserve">от 650 </w:t>
            </w:r>
          </w:p>
          <w:p w:rsidR="00266E3D" w:rsidRPr="009A1DAC" w:rsidRDefault="00266E3D" w:rsidP="0092582E">
            <w:pPr>
              <w:spacing w:after="0" w:line="240" w:lineRule="auto"/>
              <w:ind w:left="-89" w:right="-137"/>
              <w:jc w:val="center"/>
              <w:rPr>
                <w:rFonts w:ascii="Times New Roman" w:hAnsi="Times New Roman" w:cs="Times New Roman"/>
              </w:rPr>
            </w:pPr>
            <w:r w:rsidRPr="009A1DAC">
              <w:rPr>
                <w:rFonts w:ascii="Times New Roman" w:hAnsi="Times New Roman" w:cs="Times New Roman"/>
              </w:rPr>
              <w:t>до 1500</w:t>
            </w:r>
          </w:p>
        </w:tc>
        <w:tc>
          <w:tcPr>
            <w:tcW w:w="0" w:type="auto"/>
            <w:vAlign w:val="center"/>
          </w:tcPr>
          <w:p w:rsidR="002E2F90" w:rsidRPr="009A1DAC" w:rsidRDefault="00266E3D" w:rsidP="0092582E">
            <w:pPr>
              <w:spacing w:after="0" w:line="240" w:lineRule="auto"/>
              <w:ind w:left="-89" w:right="-109"/>
              <w:jc w:val="center"/>
              <w:rPr>
                <w:rFonts w:ascii="Times New Roman" w:hAnsi="Times New Roman" w:cs="Times New Roman"/>
              </w:rPr>
            </w:pPr>
            <w:r w:rsidRPr="009A1DAC">
              <w:rPr>
                <w:rFonts w:ascii="Times New Roman" w:hAnsi="Times New Roman" w:cs="Times New Roman"/>
              </w:rPr>
              <w:t xml:space="preserve">от 1500 </w:t>
            </w:r>
          </w:p>
          <w:p w:rsidR="00266E3D" w:rsidRPr="009A1DAC" w:rsidRDefault="00266E3D" w:rsidP="0092582E">
            <w:pPr>
              <w:spacing w:after="0" w:line="240" w:lineRule="auto"/>
              <w:ind w:left="-89" w:right="-109"/>
              <w:jc w:val="center"/>
              <w:rPr>
                <w:rFonts w:ascii="Times New Roman" w:hAnsi="Times New Roman" w:cs="Times New Roman"/>
              </w:rPr>
            </w:pPr>
            <w:r w:rsidRPr="009A1DAC">
              <w:rPr>
                <w:rFonts w:ascii="Times New Roman" w:hAnsi="Times New Roman" w:cs="Times New Roman"/>
              </w:rPr>
              <w:t>до 3500</w:t>
            </w:r>
          </w:p>
        </w:tc>
        <w:tc>
          <w:tcPr>
            <w:tcW w:w="0" w:type="auto"/>
            <w:vAlign w:val="center"/>
          </w:tcPr>
          <w:p w:rsidR="00266E3D" w:rsidRPr="009A1DAC" w:rsidRDefault="00266E3D" w:rsidP="0092582E">
            <w:pPr>
              <w:spacing w:after="0" w:line="240" w:lineRule="auto"/>
              <w:ind w:left="-89" w:right="-31"/>
              <w:jc w:val="center"/>
              <w:rPr>
                <w:rFonts w:ascii="Times New Roman" w:hAnsi="Times New Roman" w:cs="Times New Roman"/>
              </w:rPr>
            </w:pPr>
            <w:r w:rsidRPr="009A1DAC">
              <w:rPr>
                <w:rFonts w:ascii="Times New Roman" w:hAnsi="Times New Roman" w:cs="Times New Roman"/>
              </w:rPr>
              <w:t>свыше 3500</w:t>
            </w:r>
          </w:p>
        </w:tc>
      </w:tr>
      <w:tr w:rsidR="009A1DAC" w:rsidRPr="009A1DAC" w:rsidTr="001C4865">
        <w:trPr>
          <w:trHeight w:val="397"/>
        </w:trPr>
        <w:tc>
          <w:tcPr>
            <w:tcW w:w="0" w:type="auto"/>
            <w:vMerge/>
            <w:vAlign w:val="center"/>
          </w:tcPr>
          <w:p w:rsidR="00266E3D" w:rsidRPr="009A1DAC" w:rsidRDefault="00266E3D" w:rsidP="0092582E">
            <w:pPr>
              <w:pStyle w:val="101"/>
              <w:rPr>
                <w:sz w:val="22"/>
                <w:szCs w:val="22"/>
              </w:rPr>
            </w:pPr>
          </w:p>
        </w:tc>
        <w:tc>
          <w:tcPr>
            <w:tcW w:w="0" w:type="auto"/>
            <w:vMerge/>
          </w:tcPr>
          <w:p w:rsidR="00266E3D" w:rsidRPr="009A1DAC" w:rsidRDefault="00266E3D" w:rsidP="0092582E">
            <w:pPr>
              <w:pStyle w:val="101"/>
              <w:rPr>
                <w:sz w:val="22"/>
                <w:szCs w:val="22"/>
              </w:rPr>
            </w:pPr>
          </w:p>
        </w:tc>
        <w:tc>
          <w:tcPr>
            <w:tcW w:w="0" w:type="auto"/>
            <w:vAlign w:val="center"/>
          </w:tcPr>
          <w:p w:rsidR="00266E3D" w:rsidRPr="009A1DAC" w:rsidRDefault="00266E3D" w:rsidP="0092582E">
            <w:pPr>
              <w:spacing w:after="0" w:line="240" w:lineRule="auto"/>
              <w:ind w:right="-137"/>
              <w:rPr>
                <w:rFonts w:ascii="Times New Roman" w:hAnsi="Times New Roman" w:cs="Times New Roman"/>
              </w:rPr>
            </w:pPr>
            <w:r w:rsidRPr="009A1DAC">
              <w:rPr>
                <w:rFonts w:ascii="Times New Roman" w:hAnsi="Times New Roman" w:cs="Times New Roman"/>
              </w:rPr>
              <w:t>га на 100 кв. м торговой площади</w:t>
            </w:r>
          </w:p>
        </w:tc>
        <w:tc>
          <w:tcPr>
            <w:tcW w:w="0" w:type="auto"/>
            <w:vAlign w:val="center"/>
          </w:tcPr>
          <w:p w:rsidR="00266E3D" w:rsidRPr="009A1DAC" w:rsidRDefault="00266E3D" w:rsidP="0092582E">
            <w:pPr>
              <w:spacing w:after="0" w:line="240" w:lineRule="auto"/>
              <w:ind w:left="-220" w:right="-137"/>
              <w:jc w:val="center"/>
              <w:rPr>
                <w:rFonts w:ascii="Times New Roman" w:hAnsi="Times New Roman" w:cs="Times New Roman"/>
              </w:rPr>
            </w:pPr>
            <w:r w:rsidRPr="009A1DAC">
              <w:rPr>
                <w:rFonts w:ascii="Times New Roman" w:hAnsi="Times New Roman" w:cs="Times New Roman"/>
              </w:rPr>
              <w:t>0,03</w:t>
            </w:r>
          </w:p>
        </w:tc>
        <w:tc>
          <w:tcPr>
            <w:tcW w:w="0" w:type="auto"/>
            <w:vAlign w:val="center"/>
          </w:tcPr>
          <w:p w:rsidR="00266E3D" w:rsidRPr="009A1DAC" w:rsidRDefault="00266E3D" w:rsidP="0092582E">
            <w:pPr>
              <w:spacing w:after="0" w:line="240" w:lineRule="auto"/>
              <w:ind w:left="-89" w:right="-137"/>
              <w:jc w:val="center"/>
              <w:rPr>
                <w:rFonts w:ascii="Times New Roman" w:hAnsi="Times New Roman" w:cs="Times New Roman"/>
              </w:rPr>
            </w:pPr>
            <w:r w:rsidRPr="009A1DAC">
              <w:rPr>
                <w:rFonts w:ascii="Times New Roman" w:hAnsi="Times New Roman" w:cs="Times New Roman"/>
              </w:rPr>
              <w:t>0,08</w:t>
            </w:r>
          </w:p>
        </w:tc>
        <w:tc>
          <w:tcPr>
            <w:tcW w:w="0" w:type="auto"/>
            <w:vAlign w:val="center"/>
          </w:tcPr>
          <w:p w:rsidR="00266E3D" w:rsidRPr="009A1DAC" w:rsidRDefault="00266E3D" w:rsidP="0092582E">
            <w:pPr>
              <w:spacing w:after="0" w:line="240" w:lineRule="auto"/>
              <w:ind w:left="-89" w:right="-137"/>
              <w:jc w:val="center"/>
              <w:rPr>
                <w:rFonts w:ascii="Times New Roman" w:hAnsi="Times New Roman" w:cs="Times New Roman"/>
              </w:rPr>
            </w:pPr>
            <w:r w:rsidRPr="009A1DAC">
              <w:rPr>
                <w:rFonts w:ascii="Times New Roman" w:hAnsi="Times New Roman" w:cs="Times New Roman"/>
              </w:rPr>
              <w:t>0,08 – 0,06</w:t>
            </w:r>
          </w:p>
        </w:tc>
        <w:tc>
          <w:tcPr>
            <w:tcW w:w="0" w:type="auto"/>
            <w:gridSpan w:val="2"/>
            <w:vAlign w:val="center"/>
          </w:tcPr>
          <w:p w:rsidR="00266E3D" w:rsidRPr="009A1DAC" w:rsidRDefault="00266E3D" w:rsidP="0092582E">
            <w:pPr>
              <w:spacing w:after="0" w:line="240" w:lineRule="auto"/>
              <w:ind w:left="-89" w:right="-137"/>
              <w:jc w:val="center"/>
              <w:rPr>
                <w:rFonts w:ascii="Times New Roman" w:hAnsi="Times New Roman" w:cs="Times New Roman"/>
              </w:rPr>
            </w:pPr>
            <w:r w:rsidRPr="009A1DAC">
              <w:rPr>
                <w:rFonts w:ascii="Times New Roman" w:hAnsi="Times New Roman" w:cs="Times New Roman"/>
              </w:rPr>
              <w:t>0,06 – 0,04</w:t>
            </w:r>
          </w:p>
        </w:tc>
        <w:tc>
          <w:tcPr>
            <w:tcW w:w="0" w:type="auto"/>
            <w:vAlign w:val="center"/>
          </w:tcPr>
          <w:p w:rsidR="00266E3D" w:rsidRPr="009A1DAC" w:rsidRDefault="00266E3D" w:rsidP="0092582E">
            <w:pPr>
              <w:spacing w:after="0" w:line="240" w:lineRule="auto"/>
              <w:ind w:left="-89" w:right="-109"/>
              <w:jc w:val="center"/>
              <w:rPr>
                <w:rFonts w:ascii="Times New Roman" w:hAnsi="Times New Roman" w:cs="Times New Roman"/>
              </w:rPr>
            </w:pPr>
            <w:r w:rsidRPr="009A1DAC">
              <w:rPr>
                <w:rFonts w:ascii="Times New Roman" w:hAnsi="Times New Roman" w:cs="Times New Roman"/>
              </w:rPr>
              <w:t>0,04 – 0,02</w:t>
            </w:r>
          </w:p>
        </w:tc>
        <w:tc>
          <w:tcPr>
            <w:tcW w:w="0" w:type="auto"/>
            <w:vAlign w:val="center"/>
          </w:tcPr>
          <w:p w:rsidR="00266E3D" w:rsidRPr="009A1DAC" w:rsidRDefault="00266E3D" w:rsidP="0092582E">
            <w:pPr>
              <w:spacing w:after="0" w:line="240" w:lineRule="auto"/>
              <w:ind w:left="-89" w:right="-31"/>
              <w:jc w:val="center"/>
              <w:rPr>
                <w:rFonts w:ascii="Times New Roman" w:hAnsi="Times New Roman" w:cs="Times New Roman"/>
              </w:rPr>
            </w:pPr>
            <w:r w:rsidRPr="009A1DAC">
              <w:rPr>
                <w:rFonts w:ascii="Times New Roman" w:hAnsi="Times New Roman" w:cs="Times New Roman"/>
              </w:rPr>
              <w:t>0,02</w:t>
            </w:r>
          </w:p>
        </w:tc>
      </w:tr>
      <w:tr w:rsidR="009A1DAC" w:rsidRPr="009A1DAC" w:rsidTr="001C4865">
        <w:trPr>
          <w:trHeight w:val="797"/>
        </w:trPr>
        <w:tc>
          <w:tcPr>
            <w:tcW w:w="0" w:type="auto"/>
            <w:vMerge w:val="restart"/>
            <w:vAlign w:val="center"/>
          </w:tcPr>
          <w:p w:rsidR="00266E3D" w:rsidRPr="009A1DAC" w:rsidRDefault="00266E3D" w:rsidP="0092582E">
            <w:pPr>
              <w:pStyle w:val="101"/>
              <w:rPr>
                <w:sz w:val="22"/>
                <w:szCs w:val="22"/>
              </w:rPr>
            </w:pPr>
            <w:r w:rsidRPr="009A1DAC">
              <w:rPr>
                <w:sz w:val="22"/>
                <w:szCs w:val="22"/>
              </w:rPr>
              <w:t>Объекты общественного питания</w:t>
            </w:r>
          </w:p>
        </w:tc>
        <w:tc>
          <w:tcPr>
            <w:tcW w:w="0" w:type="auto"/>
          </w:tcPr>
          <w:p w:rsidR="00266E3D" w:rsidRPr="009A1DAC" w:rsidRDefault="00266E3D" w:rsidP="0092582E">
            <w:pPr>
              <w:pStyle w:val="101"/>
              <w:rPr>
                <w:sz w:val="22"/>
                <w:szCs w:val="22"/>
              </w:rPr>
            </w:pPr>
            <w:r w:rsidRPr="009A1DAC">
              <w:rPr>
                <w:sz w:val="22"/>
                <w:szCs w:val="22"/>
              </w:rPr>
              <w:t>Уровень обеспеченности,</w:t>
            </w:r>
          </w:p>
          <w:p w:rsidR="00266E3D" w:rsidRPr="009A1DAC" w:rsidRDefault="00266E3D" w:rsidP="0092582E">
            <w:pPr>
              <w:pStyle w:val="101"/>
              <w:rPr>
                <w:sz w:val="22"/>
                <w:szCs w:val="22"/>
              </w:rPr>
            </w:pPr>
            <w:r w:rsidRPr="009A1DAC">
              <w:rPr>
                <w:sz w:val="22"/>
                <w:szCs w:val="22"/>
              </w:rPr>
              <w:t>место</w:t>
            </w:r>
          </w:p>
        </w:tc>
        <w:tc>
          <w:tcPr>
            <w:tcW w:w="0" w:type="auto"/>
            <w:gridSpan w:val="8"/>
            <w:vAlign w:val="center"/>
          </w:tcPr>
          <w:p w:rsidR="00266E3D" w:rsidRPr="009A1DAC" w:rsidRDefault="00266E3D" w:rsidP="0092582E">
            <w:pPr>
              <w:pStyle w:val="101"/>
              <w:rPr>
                <w:sz w:val="22"/>
                <w:szCs w:val="22"/>
              </w:rPr>
            </w:pPr>
            <w:r w:rsidRPr="009A1DAC">
              <w:rPr>
                <w:sz w:val="22"/>
                <w:szCs w:val="22"/>
              </w:rPr>
              <w:t>40 мест на 1 тыс. человек, в том числе 32 места на 1 тыс. человек – для общественного делового центра, 8 мест на 1 тыс. человек – для квартала (жилого района)</w:t>
            </w:r>
          </w:p>
        </w:tc>
      </w:tr>
      <w:tr w:rsidR="009A1DAC" w:rsidRPr="009A1DAC" w:rsidTr="001C4865">
        <w:trPr>
          <w:trHeight w:val="271"/>
        </w:trPr>
        <w:tc>
          <w:tcPr>
            <w:tcW w:w="0" w:type="auto"/>
            <w:vMerge/>
            <w:vAlign w:val="center"/>
          </w:tcPr>
          <w:p w:rsidR="00266E3D" w:rsidRPr="009A1DAC" w:rsidRDefault="00266E3D" w:rsidP="0092582E">
            <w:pPr>
              <w:pStyle w:val="101"/>
              <w:rPr>
                <w:sz w:val="22"/>
                <w:szCs w:val="22"/>
              </w:rPr>
            </w:pPr>
          </w:p>
        </w:tc>
        <w:tc>
          <w:tcPr>
            <w:tcW w:w="0" w:type="auto"/>
            <w:vMerge w:val="restart"/>
          </w:tcPr>
          <w:p w:rsidR="00266E3D" w:rsidRPr="009A1DAC" w:rsidRDefault="00266E3D" w:rsidP="0092582E">
            <w:pPr>
              <w:pStyle w:val="101"/>
              <w:rPr>
                <w:sz w:val="22"/>
                <w:szCs w:val="22"/>
              </w:rPr>
            </w:pPr>
            <w:r w:rsidRPr="009A1DAC">
              <w:rPr>
                <w:sz w:val="22"/>
                <w:szCs w:val="22"/>
              </w:rPr>
              <w:t>Размер земельного участка</w:t>
            </w:r>
          </w:p>
        </w:tc>
        <w:tc>
          <w:tcPr>
            <w:tcW w:w="0" w:type="auto"/>
            <w:gridSpan w:val="8"/>
          </w:tcPr>
          <w:p w:rsidR="00266E3D" w:rsidRPr="009A1DAC" w:rsidRDefault="00266E3D" w:rsidP="0092582E">
            <w:pPr>
              <w:spacing w:after="0" w:line="240" w:lineRule="auto"/>
              <w:rPr>
                <w:rFonts w:ascii="Times New Roman" w:hAnsi="Times New Roman" w:cs="Times New Roman"/>
              </w:rPr>
            </w:pPr>
            <w:r w:rsidRPr="009A1DAC">
              <w:rPr>
                <w:rFonts w:ascii="Times New Roman" w:hAnsi="Times New Roman" w:cs="Times New Roman"/>
              </w:rPr>
              <w:t>на 100 мест, при числе мест:</w:t>
            </w:r>
          </w:p>
        </w:tc>
      </w:tr>
      <w:tr w:rsidR="009A1DAC" w:rsidRPr="009A1DAC" w:rsidTr="001C4865">
        <w:trPr>
          <w:trHeight w:val="32"/>
        </w:trPr>
        <w:tc>
          <w:tcPr>
            <w:tcW w:w="0" w:type="auto"/>
            <w:vMerge/>
            <w:vAlign w:val="center"/>
          </w:tcPr>
          <w:p w:rsidR="00266E3D" w:rsidRPr="009A1DAC" w:rsidRDefault="00266E3D" w:rsidP="0092582E">
            <w:pPr>
              <w:pStyle w:val="101"/>
              <w:rPr>
                <w:sz w:val="22"/>
                <w:szCs w:val="22"/>
              </w:rPr>
            </w:pPr>
          </w:p>
        </w:tc>
        <w:tc>
          <w:tcPr>
            <w:tcW w:w="0" w:type="auto"/>
            <w:vMerge/>
          </w:tcPr>
          <w:p w:rsidR="00266E3D" w:rsidRPr="009A1DAC" w:rsidRDefault="00266E3D" w:rsidP="0092582E">
            <w:pPr>
              <w:pStyle w:val="101"/>
              <w:rPr>
                <w:sz w:val="22"/>
                <w:szCs w:val="22"/>
              </w:rPr>
            </w:pPr>
          </w:p>
        </w:tc>
        <w:tc>
          <w:tcPr>
            <w:tcW w:w="0" w:type="auto"/>
            <w:gridSpan w:val="3"/>
          </w:tcPr>
          <w:p w:rsidR="00266E3D" w:rsidRPr="009A1DAC" w:rsidRDefault="00266E3D" w:rsidP="0092582E">
            <w:pPr>
              <w:spacing w:after="0" w:line="240" w:lineRule="auto"/>
              <w:rPr>
                <w:rFonts w:ascii="Times New Roman" w:hAnsi="Times New Roman" w:cs="Times New Roman"/>
              </w:rPr>
            </w:pPr>
            <w:r w:rsidRPr="009A1DAC">
              <w:rPr>
                <w:rFonts w:ascii="Times New Roman" w:hAnsi="Times New Roman" w:cs="Times New Roman"/>
              </w:rPr>
              <w:t xml:space="preserve">до 100 мест </w:t>
            </w:r>
          </w:p>
        </w:tc>
        <w:tc>
          <w:tcPr>
            <w:tcW w:w="0" w:type="auto"/>
            <w:gridSpan w:val="5"/>
          </w:tcPr>
          <w:p w:rsidR="00266E3D" w:rsidRPr="009A1DAC" w:rsidRDefault="00266E3D" w:rsidP="0092582E">
            <w:pPr>
              <w:spacing w:after="0" w:line="240" w:lineRule="auto"/>
              <w:rPr>
                <w:rFonts w:ascii="Times New Roman" w:hAnsi="Times New Roman" w:cs="Times New Roman"/>
              </w:rPr>
            </w:pPr>
            <w:r w:rsidRPr="009A1DAC">
              <w:rPr>
                <w:rFonts w:ascii="Times New Roman" w:hAnsi="Times New Roman" w:cs="Times New Roman"/>
              </w:rPr>
              <w:t>0,2 га на объект</w:t>
            </w:r>
          </w:p>
        </w:tc>
      </w:tr>
      <w:tr w:rsidR="009A1DAC" w:rsidRPr="009A1DAC" w:rsidTr="001C4865">
        <w:trPr>
          <w:trHeight w:val="32"/>
        </w:trPr>
        <w:tc>
          <w:tcPr>
            <w:tcW w:w="0" w:type="auto"/>
            <w:vMerge/>
            <w:vAlign w:val="center"/>
          </w:tcPr>
          <w:p w:rsidR="00266E3D" w:rsidRPr="009A1DAC" w:rsidRDefault="00266E3D" w:rsidP="0092582E">
            <w:pPr>
              <w:pStyle w:val="101"/>
              <w:rPr>
                <w:sz w:val="22"/>
                <w:szCs w:val="22"/>
              </w:rPr>
            </w:pPr>
          </w:p>
        </w:tc>
        <w:tc>
          <w:tcPr>
            <w:tcW w:w="0" w:type="auto"/>
            <w:vMerge/>
          </w:tcPr>
          <w:p w:rsidR="00266E3D" w:rsidRPr="009A1DAC" w:rsidRDefault="00266E3D" w:rsidP="0092582E">
            <w:pPr>
              <w:pStyle w:val="101"/>
              <w:rPr>
                <w:sz w:val="22"/>
                <w:szCs w:val="22"/>
              </w:rPr>
            </w:pPr>
          </w:p>
        </w:tc>
        <w:tc>
          <w:tcPr>
            <w:tcW w:w="0" w:type="auto"/>
            <w:gridSpan w:val="3"/>
          </w:tcPr>
          <w:p w:rsidR="00266E3D" w:rsidRPr="009A1DAC" w:rsidRDefault="00266E3D" w:rsidP="0092582E">
            <w:pPr>
              <w:spacing w:after="0" w:line="240" w:lineRule="auto"/>
              <w:rPr>
                <w:rFonts w:ascii="Times New Roman" w:hAnsi="Times New Roman" w:cs="Times New Roman"/>
              </w:rPr>
            </w:pPr>
            <w:r w:rsidRPr="009A1DAC">
              <w:rPr>
                <w:rFonts w:ascii="Times New Roman" w:hAnsi="Times New Roman" w:cs="Times New Roman"/>
              </w:rPr>
              <w:t>100-150</w:t>
            </w:r>
          </w:p>
        </w:tc>
        <w:tc>
          <w:tcPr>
            <w:tcW w:w="0" w:type="auto"/>
            <w:gridSpan w:val="5"/>
          </w:tcPr>
          <w:p w:rsidR="00266E3D" w:rsidRPr="009A1DAC" w:rsidRDefault="00266E3D" w:rsidP="0092582E">
            <w:pPr>
              <w:spacing w:after="0" w:line="240" w:lineRule="auto"/>
              <w:rPr>
                <w:rFonts w:ascii="Times New Roman" w:hAnsi="Times New Roman" w:cs="Times New Roman"/>
              </w:rPr>
            </w:pPr>
            <w:r w:rsidRPr="009A1DAC">
              <w:rPr>
                <w:rFonts w:ascii="Times New Roman" w:hAnsi="Times New Roman" w:cs="Times New Roman"/>
              </w:rPr>
              <w:t>0,15 га на объект</w:t>
            </w:r>
          </w:p>
        </w:tc>
      </w:tr>
      <w:tr w:rsidR="009A1DAC" w:rsidRPr="009A1DAC" w:rsidTr="001C4865">
        <w:trPr>
          <w:trHeight w:val="32"/>
        </w:trPr>
        <w:tc>
          <w:tcPr>
            <w:tcW w:w="0" w:type="auto"/>
            <w:vMerge/>
            <w:vAlign w:val="center"/>
          </w:tcPr>
          <w:p w:rsidR="00266E3D" w:rsidRPr="009A1DAC" w:rsidRDefault="00266E3D" w:rsidP="0092582E">
            <w:pPr>
              <w:pStyle w:val="101"/>
              <w:rPr>
                <w:sz w:val="22"/>
                <w:szCs w:val="22"/>
              </w:rPr>
            </w:pPr>
          </w:p>
        </w:tc>
        <w:tc>
          <w:tcPr>
            <w:tcW w:w="0" w:type="auto"/>
            <w:vMerge/>
          </w:tcPr>
          <w:p w:rsidR="00266E3D" w:rsidRPr="009A1DAC" w:rsidRDefault="00266E3D" w:rsidP="0092582E">
            <w:pPr>
              <w:pStyle w:val="101"/>
              <w:rPr>
                <w:sz w:val="22"/>
                <w:szCs w:val="22"/>
              </w:rPr>
            </w:pPr>
          </w:p>
        </w:tc>
        <w:tc>
          <w:tcPr>
            <w:tcW w:w="0" w:type="auto"/>
            <w:gridSpan w:val="3"/>
          </w:tcPr>
          <w:p w:rsidR="00266E3D" w:rsidRPr="009A1DAC" w:rsidRDefault="00266E3D" w:rsidP="0092582E">
            <w:pPr>
              <w:spacing w:after="0" w:line="240" w:lineRule="auto"/>
              <w:rPr>
                <w:rFonts w:ascii="Times New Roman" w:hAnsi="Times New Roman" w:cs="Times New Roman"/>
              </w:rPr>
            </w:pPr>
            <w:r w:rsidRPr="009A1DAC">
              <w:rPr>
                <w:rFonts w:ascii="Times New Roman" w:hAnsi="Times New Roman" w:cs="Times New Roman"/>
              </w:rPr>
              <w:t>свыше 150 мест</w:t>
            </w:r>
          </w:p>
        </w:tc>
        <w:tc>
          <w:tcPr>
            <w:tcW w:w="0" w:type="auto"/>
            <w:gridSpan w:val="5"/>
          </w:tcPr>
          <w:p w:rsidR="00266E3D" w:rsidRPr="009A1DAC" w:rsidRDefault="00266E3D" w:rsidP="0092582E">
            <w:pPr>
              <w:spacing w:after="0" w:line="240" w:lineRule="auto"/>
              <w:rPr>
                <w:rFonts w:ascii="Times New Roman" w:hAnsi="Times New Roman" w:cs="Times New Roman"/>
              </w:rPr>
            </w:pPr>
            <w:r w:rsidRPr="009A1DAC">
              <w:rPr>
                <w:rFonts w:ascii="Times New Roman" w:hAnsi="Times New Roman" w:cs="Times New Roman"/>
              </w:rPr>
              <w:t>0,1 га на объект</w:t>
            </w:r>
          </w:p>
        </w:tc>
      </w:tr>
      <w:tr w:rsidR="009A1DAC" w:rsidRPr="009A1DAC" w:rsidTr="001C4865">
        <w:trPr>
          <w:trHeight w:val="566"/>
        </w:trPr>
        <w:tc>
          <w:tcPr>
            <w:tcW w:w="0" w:type="auto"/>
            <w:vMerge w:val="restart"/>
            <w:vAlign w:val="center"/>
          </w:tcPr>
          <w:p w:rsidR="00266E3D" w:rsidRPr="009A1DAC" w:rsidRDefault="00266E3D" w:rsidP="0092582E">
            <w:pPr>
              <w:pStyle w:val="101"/>
              <w:rPr>
                <w:sz w:val="22"/>
                <w:szCs w:val="22"/>
              </w:rPr>
            </w:pPr>
            <w:r w:rsidRPr="009A1DAC">
              <w:rPr>
                <w:sz w:val="22"/>
                <w:szCs w:val="22"/>
              </w:rPr>
              <w:t>Объекты бытового обслуживания</w:t>
            </w:r>
          </w:p>
        </w:tc>
        <w:tc>
          <w:tcPr>
            <w:tcW w:w="0" w:type="auto"/>
          </w:tcPr>
          <w:p w:rsidR="00266E3D" w:rsidRPr="009A1DAC" w:rsidRDefault="00266E3D" w:rsidP="0092582E">
            <w:pPr>
              <w:pStyle w:val="101"/>
              <w:rPr>
                <w:sz w:val="22"/>
                <w:szCs w:val="22"/>
              </w:rPr>
            </w:pPr>
            <w:r w:rsidRPr="009A1DAC">
              <w:rPr>
                <w:sz w:val="22"/>
                <w:szCs w:val="22"/>
              </w:rPr>
              <w:t>Уровень обеспеченности,</w:t>
            </w:r>
          </w:p>
          <w:p w:rsidR="00266E3D" w:rsidRPr="009A1DAC" w:rsidRDefault="00266E3D" w:rsidP="0092582E">
            <w:pPr>
              <w:pStyle w:val="101"/>
              <w:rPr>
                <w:sz w:val="22"/>
                <w:szCs w:val="22"/>
              </w:rPr>
            </w:pPr>
            <w:r w:rsidRPr="009A1DAC">
              <w:rPr>
                <w:sz w:val="22"/>
                <w:szCs w:val="22"/>
              </w:rPr>
              <w:t>рабочее место</w:t>
            </w:r>
          </w:p>
        </w:tc>
        <w:tc>
          <w:tcPr>
            <w:tcW w:w="0" w:type="auto"/>
            <w:gridSpan w:val="8"/>
            <w:vAlign w:val="center"/>
          </w:tcPr>
          <w:p w:rsidR="00266E3D" w:rsidRPr="009A1DAC" w:rsidRDefault="00266E3D" w:rsidP="0092582E">
            <w:pPr>
              <w:pStyle w:val="101"/>
              <w:rPr>
                <w:sz w:val="22"/>
                <w:szCs w:val="22"/>
              </w:rPr>
            </w:pPr>
            <w:r w:rsidRPr="009A1DAC">
              <w:rPr>
                <w:sz w:val="22"/>
                <w:szCs w:val="22"/>
              </w:rPr>
              <w:t>9 рабочих мест на 1 тыс. человек, в том числе 7 рабочих мест на 1 тыс. человек – для общественного делового центра, 2 рабочих места на 1 тыс. человек – для квартала (жилого района)</w:t>
            </w:r>
          </w:p>
        </w:tc>
      </w:tr>
      <w:tr w:rsidR="009A1DAC" w:rsidRPr="009A1DAC" w:rsidTr="001C4865">
        <w:trPr>
          <w:trHeight w:val="222"/>
        </w:trPr>
        <w:tc>
          <w:tcPr>
            <w:tcW w:w="0" w:type="auto"/>
            <w:vMerge/>
            <w:vAlign w:val="center"/>
          </w:tcPr>
          <w:p w:rsidR="00266E3D" w:rsidRPr="009A1DAC" w:rsidRDefault="00266E3D" w:rsidP="0092582E">
            <w:pPr>
              <w:pStyle w:val="101"/>
              <w:rPr>
                <w:sz w:val="22"/>
                <w:szCs w:val="22"/>
              </w:rPr>
            </w:pPr>
          </w:p>
        </w:tc>
        <w:tc>
          <w:tcPr>
            <w:tcW w:w="0" w:type="auto"/>
            <w:vMerge w:val="restart"/>
            <w:shd w:val="clear" w:color="auto" w:fill="auto"/>
          </w:tcPr>
          <w:p w:rsidR="00266E3D" w:rsidRPr="009A1DAC" w:rsidRDefault="00266E3D" w:rsidP="0092582E">
            <w:pPr>
              <w:pStyle w:val="101"/>
              <w:rPr>
                <w:sz w:val="22"/>
                <w:szCs w:val="22"/>
              </w:rPr>
            </w:pPr>
            <w:r w:rsidRPr="009A1DAC">
              <w:rPr>
                <w:sz w:val="22"/>
                <w:szCs w:val="22"/>
              </w:rPr>
              <w:t>Размер земельного участка</w:t>
            </w:r>
          </w:p>
        </w:tc>
        <w:tc>
          <w:tcPr>
            <w:tcW w:w="0" w:type="auto"/>
            <w:gridSpan w:val="3"/>
            <w:vAlign w:val="center"/>
          </w:tcPr>
          <w:p w:rsidR="00266E3D" w:rsidRPr="009A1DAC" w:rsidRDefault="00266E3D" w:rsidP="0092582E">
            <w:pPr>
              <w:spacing w:after="0" w:line="240" w:lineRule="auto"/>
              <w:jc w:val="center"/>
              <w:rPr>
                <w:rFonts w:ascii="Times New Roman" w:hAnsi="Times New Roman" w:cs="Times New Roman"/>
              </w:rPr>
            </w:pPr>
            <w:r w:rsidRPr="009A1DAC">
              <w:rPr>
                <w:rFonts w:ascii="Times New Roman" w:hAnsi="Times New Roman" w:cs="Times New Roman"/>
              </w:rPr>
              <w:t>Количество рабочих мест</w:t>
            </w:r>
          </w:p>
        </w:tc>
        <w:tc>
          <w:tcPr>
            <w:tcW w:w="0" w:type="auto"/>
            <w:gridSpan w:val="5"/>
            <w:vAlign w:val="center"/>
          </w:tcPr>
          <w:p w:rsidR="00266E3D" w:rsidRPr="009A1DAC" w:rsidRDefault="00266E3D" w:rsidP="0092582E">
            <w:pPr>
              <w:spacing w:after="0" w:line="240" w:lineRule="auto"/>
              <w:jc w:val="center"/>
              <w:rPr>
                <w:rFonts w:ascii="Times New Roman" w:hAnsi="Times New Roman" w:cs="Times New Roman"/>
              </w:rPr>
            </w:pPr>
            <w:r w:rsidRPr="009A1DAC">
              <w:rPr>
                <w:rFonts w:ascii="Times New Roman" w:hAnsi="Times New Roman" w:cs="Times New Roman"/>
              </w:rPr>
              <w:t>Размер земельного участка на 10 рабочих мест</w:t>
            </w:r>
          </w:p>
        </w:tc>
      </w:tr>
      <w:tr w:rsidR="009A1DAC" w:rsidRPr="009A1DAC" w:rsidTr="001C4865">
        <w:trPr>
          <w:trHeight w:val="40"/>
        </w:trPr>
        <w:tc>
          <w:tcPr>
            <w:tcW w:w="0" w:type="auto"/>
            <w:vMerge/>
            <w:vAlign w:val="center"/>
          </w:tcPr>
          <w:p w:rsidR="00266E3D" w:rsidRPr="009A1DAC" w:rsidRDefault="00266E3D" w:rsidP="0092582E">
            <w:pPr>
              <w:pStyle w:val="101"/>
              <w:rPr>
                <w:sz w:val="22"/>
                <w:szCs w:val="22"/>
              </w:rPr>
            </w:pPr>
          </w:p>
        </w:tc>
        <w:tc>
          <w:tcPr>
            <w:tcW w:w="0" w:type="auto"/>
            <w:vMerge/>
            <w:shd w:val="clear" w:color="auto" w:fill="auto"/>
          </w:tcPr>
          <w:p w:rsidR="00266E3D" w:rsidRPr="009A1DAC" w:rsidRDefault="00266E3D" w:rsidP="0092582E">
            <w:pPr>
              <w:pStyle w:val="101"/>
              <w:rPr>
                <w:sz w:val="22"/>
                <w:szCs w:val="22"/>
              </w:rPr>
            </w:pPr>
          </w:p>
        </w:tc>
        <w:tc>
          <w:tcPr>
            <w:tcW w:w="0" w:type="auto"/>
            <w:gridSpan w:val="3"/>
            <w:vAlign w:val="center"/>
          </w:tcPr>
          <w:p w:rsidR="00266E3D" w:rsidRPr="009A1DAC" w:rsidRDefault="00266E3D" w:rsidP="0092582E">
            <w:pPr>
              <w:spacing w:after="0" w:line="240" w:lineRule="auto"/>
              <w:jc w:val="center"/>
              <w:rPr>
                <w:rFonts w:ascii="Times New Roman" w:hAnsi="Times New Roman" w:cs="Times New Roman"/>
              </w:rPr>
            </w:pPr>
            <w:r w:rsidRPr="009A1DAC">
              <w:rPr>
                <w:rFonts w:ascii="Times New Roman" w:hAnsi="Times New Roman" w:cs="Times New Roman"/>
              </w:rPr>
              <w:t>10 - 50</w:t>
            </w:r>
          </w:p>
        </w:tc>
        <w:tc>
          <w:tcPr>
            <w:tcW w:w="0" w:type="auto"/>
            <w:gridSpan w:val="5"/>
            <w:vAlign w:val="center"/>
          </w:tcPr>
          <w:p w:rsidR="00266E3D" w:rsidRPr="009A1DAC" w:rsidRDefault="00266E3D" w:rsidP="0092582E">
            <w:pPr>
              <w:spacing w:after="0" w:line="240" w:lineRule="auto"/>
              <w:jc w:val="center"/>
              <w:rPr>
                <w:rFonts w:ascii="Times New Roman" w:hAnsi="Times New Roman" w:cs="Times New Roman"/>
              </w:rPr>
            </w:pPr>
            <w:r w:rsidRPr="009A1DAC">
              <w:rPr>
                <w:rFonts w:ascii="Times New Roman" w:hAnsi="Times New Roman" w:cs="Times New Roman"/>
              </w:rPr>
              <w:t>0,1 - 0,2 га</w:t>
            </w:r>
          </w:p>
        </w:tc>
      </w:tr>
      <w:tr w:rsidR="009A1DAC" w:rsidRPr="009A1DAC" w:rsidTr="001C4865">
        <w:trPr>
          <w:trHeight w:val="40"/>
        </w:trPr>
        <w:tc>
          <w:tcPr>
            <w:tcW w:w="0" w:type="auto"/>
            <w:vMerge/>
            <w:vAlign w:val="center"/>
          </w:tcPr>
          <w:p w:rsidR="00266E3D" w:rsidRPr="009A1DAC" w:rsidRDefault="00266E3D" w:rsidP="0092582E">
            <w:pPr>
              <w:pStyle w:val="101"/>
              <w:rPr>
                <w:sz w:val="22"/>
                <w:szCs w:val="22"/>
              </w:rPr>
            </w:pPr>
          </w:p>
        </w:tc>
        <w:tc>
          <w:tcPr>
            <w:tcW w:w="0" w:type="auto"/>
            <w:vMerge/>
            <w:shd w:val="clear" w:color="auto" w:fill="auto"/>
          </w:tcPr>
          <w:p w:rsidR="00266E3D" w:rsidRPr="009A1DAC" w:rsidRDefault="00266E3D" w:rsidP="0092582E">
            <w:pPr>
              <w:pStyle w:val="101"/>
              <w:rPr>
                <w:sz w:val="22"/>
                <w:szCs w:val="22"/>
              </w:rPr>
            </w:pPr>
          </w:p>
        </w:tc>
        <w:tc>
          <w:tcPr>
            <w:tcW w:w="0" w:type="auto"/>
            <w:gridSpan w:val="3"/>
            <w:vAlign w:val="center"/>
          </w:tcPr>
          <w:p w:rsidR="00266E3D" w:rsidRPr="009A1DAC" w:rsidRDefault="00266E3D" w:rsidP="0092582E">
            <w:pPr>
              <w:spacing w:after="0" w:line="240" w:lineRule="auto"/>
              <w:jc w:val="center"/>
              <w:rPr>
                <w:rFonts w:ascii="Times New Roman" w:hAnsi="Times New Roman" w:cs="Times New Roman"/>
              </w:rPr>
            </w:pPr>
            <w:r w:rsidRPr="009A1DAC">
              <w:rPr>
                <w:rFonts w:ascii="Times New Roman" w:hAnsi="Times New Roman" w:cs="Times New Roman"/>
              </w:rPr>
              <w:t>50 - 150</w:t>
            </w:r>
          </w:p>
        </w:tc>
        <w:tc>
          <w:tcPr>
            <w:tcW w:w="0" w:type="auto"/>
            <w:gridSpan w:val="5"/>
            <w:vAlign w:val="center"/>
          </w:tcPr>
          <w:p w:rsidR="00266E3D" w:rsidRPr="009A1DAC" w:rsidRDefault="00266E3D" w:rsidP="0092582E">
            <w:pPr>
              <w:spacing w:after="0" w:line="240" w:lineRule="auto"/>
              <w:jc w:val="center"/>
              <w:rPr>
                <w:rFonts w:ascii="Times New Roman" w:hAnsi="Times New Roman" w:cs="Times New Roman"/>
              </w:rPr>
            </w:pPr>
            <w:r w:rsidRPr="009A1DAC">
              <w:rPr>
                <w:rFonts w:ascii="Times New Roman" w:hAnsi="Times New Roman" w:cs="Times New Roman"/>
              </w:rPr>
              <w:t>0,05 - 0,08 га</w:t>
            </w:r>
          </w:p>
        </w:tc>
      </w:tr>
      <w:tr w:rsidR="009A1DAC" w:rsidRPr="009A1DAC" w:rsidTr="001C4865">
        <w:trPr>
          <w:trHeight w:val="40"/>
        </w:trPr>
        <w:tc>
          <w:tcPr>
            <w:tcW w:w="0" w:type="auto"/>
            <w:vMerge/>
            <w:vAlign w:val="center"/>
          </w:tcPr>
          <w:p w:rsidR="00266E3D" w:rsidRPr="009A1DAC" w:rsidRDefault="00266E3D" w:rsidP="0092582E">
            <w:pPr>
              <w:pStyle w:val="101"/>
              <w:rPr>
                <w:sz w:val="22"/>
                <w:szCs w:val="22"/>
              </w:rPr>
            </w:pPr>
          </w:p>
        </w:tc>
        <w:tc>
          <w:tcPr>
            <w:tcW w:w="0" w:type="auto"/>
            <w:vMerge/>
            <w:shd w:val="clear" w:color="auto" w:fill="auto"/>
          </w:tcPr>
          <w:p w:rsidR="00266E3D" w:rsidRPr="009A1DAC" w:rsidRDefault="00266E3D" w:rsidP="0092582E">
            <w:pPr>
              <w:pStyle w:val="101"/>
              <w:rPr>
                <w:sz w:val="22"/>
                <w:szCs w:val="22"/>
              </w:rPr>
            </w:pPr>
          </w:p>
        </w:tc>
        <w:tc>
          <w:tcPr>
            <w:tcW w:w="0" w:type="auto"/>
            <w:gridSpan w:val="3"/>
            <w:vAlign w:val="center"/>
          </w:tcPr>
          <w:p w:rsidR="00266E3D" w:rsidRPr="009A1DAC" w:rsidRDefault="00266E3D" w:rsidP="0092582E">
            <w:pPr>
              <w:spacing w:after="0" w:line="240" w:lineRule="auto"/>
              <w:jc w:val="center"/>
              <w:rPr>
                <w:rFonts w:ascii="Times New Roman" w:hAnsi="Times New Roman" w:cs="Times New Roman"/>
              </w:rPr>
            </w:pPr>
            <w:r w:rsidRPr="009A1DAC">
              <w:rPr>
                <w:rFonts w:ascii="Times New Roman" w:hAnsi="Times New Roman" w:cs="Times New Roman"/>
              </w:rPr>
              <w:t>св</w:t>
            </w:r>
            <w:r w:rsidR="002E2F90" w:rsidRPr="009A1DAC">
              <w:rPr>
                <w:rFonts w:ascii="Times New Roman" w:hAnsi="Times New Roman" w:cs="Times New Roman"/>
              </w:rPr>
              <w:t>ыше</w:t>
            </w:r>
            <w:r w:rsidRPr="009A1DAC">
              <w:rPr>
                <w:rFonts w:ascii="Times New Roman" w:hAnsi="Times New Roman" w:cs="Times New Roman"/>
              </w:rPr>
              <w:t xml:space="preserve"> 150</w:t>
            </w:r>
          </w:p>
        </w:tc>
        <w:tc>
          <w:tcPr>
            <w:tcW w:w="0" w:type="auto"/>
            <w:gridSpan w:val="5"/>
            <w:vAlign w:val="center"/>
          </w:tcPr>
          <w:p w:rsidR="00266E3D" w:rsidRPr="009A1DAC" w:rsidRDefault="00266E3D" w:rsidP="0092582E">
            <w:pPr>
              <w:spacing w:after="0" w:line="240" w:lineRule="auto"/>
              <w:jc w:val="center"/>
              <w:rPr>
                <w:rFonts w:ascii="Times New Roman" w:hAnsi="Times New Roman" w:cs="Times New Roman"/>
              </w:rPr>
            </w:pPr>
            <w:r w:rsidRPr="009A1DAC">
              <w:rPr>
                <w:rFonts w:ascii="Times New Roman" w:hAnsi="Times New Roman" w:cs="Times New Roman"/>
              </w:rPr>
              <w:t>0,03 - 0,04 га</w:t>
            </w:r>
          </w:p>
        </w:tc>
      </w:tr>
      <w:tr w:rsidR="009A1DAC" w:rsidRPr="009A1DAC" w:rsidTr="001C4865">
        <w:trPr>
          <w:trHeight w:val="20"/>
        </w:trPr>
        <w:tc>
          <w:tcPr>
            <w:tcW w:w="0" w:type="auto"/>
            <w:gridSpan w:val="10"/>
            <w:vAlign w:val="center"/>
          </w:tcPr>
          <w:p w:rsidR="00266E3D" w:rsidRPr="009A1DAC" w:rsidRDefault="00266E3D" w:rsidP="0092582E">
            <w:pPr>
              <w:spacing w:after="0" w:line="240" w:lineRule="auto"/>
              <w:jc w:val="center"/>
              <w:rPr>
                <w:rFonts w:ascii="Times New Roman" w:hAnsi="Times New Roman" w:cs="Times New Roman"/>
              </w:rPr>
            </w:pPr>
            <w:r w:rsidRPr="009A1DAC">
              <w:rPr>
                <w:rFonts w:ascii="Times New Roman" w:hAnsi="Times New Roman" w:cs="Times New Roman"/>
              </w:rPr>
              <w:t>В области транспортного обслуживания</w:t>
            </w:r>
          </w:p>
        </w:tc>
      </w:tr>
      <w:tr w:rsidR="009A1DAC" w:rsidRPr="009A1DAC" w:rsidTr="001C4865">
        <w:trPr>
          <w:trHeight w:val="553"/>
        </w:trPr>
        <w:tc>
          <w:tcPr>
            <w:tcW w:w="0" w:type="auto"/>
            <w:vMerge w:val="restart"/>
            <w:shd w:val="clear" w:color="auto" w:fill="auto"/>
          </w:tcPr>
          <w:p w:rsidR="00266E3D" w:rsidRPr="009A1DAC" w:rsidRDefault="00266E3D" w:rsidP="0092582E">
            <w:pPr>
              <w:spacing w:after="0" w:line="240" w:lineRule="auto"/>
              <w:rPr>
                <w:rFonts w:ascii="Times New Roman" w:hAnsi="Times New Roman" w:cs="Times New Roman"/>
              </w:rPr>
            </w:pPr>
            <w:r w:rsidRPr="009A1DAC">
              <w:rPr>
                <w:rFonts w:ascii="Times New Roman" w:hAnsi="Times New Roman" w:cs="Times New Roman"/>
              </w:rPr>
              <w:t>Сооружения и устройства для хранения и обслуживания транспортных средств</w:t>
            </w:r>
          </w:p>
        </w:tc>
        <w:tc>
          <w:tcPr>
            <w:tcW w:w="0" w:type="auto"/>
            <w:vMerge w:val="restart"/>
            <w:shd w:val="clear" w:color="auto" w:fill="auto"/>
          </w:tcPr>
          <w:p w:rsidR="00266E3D" w:rsidRPr="009A1DAC" w:rsidRDefault="00266E3D" w:rsidP="0092582E">
            <w:pPr>
              <w:spacing w:after="0" w:line="240" w:lineRule="auto"/>
              <w:rPr>
                <w:rFonts w:ascii="Times New Roman" w:hAnsi="Times New Roman" w:cs="Times New Roman"/>
              </w:rPr>
            </w:pPr>
            <w:r w:rsidRPr="009A1DAC">
              <w:rPr>
                <w:rFonts w:ascii="Times New Roman" w:hAnsi="Times New Roman" w:cs="Times New Roman"/>
              </w:rPr>
              <w:t>Уровень обеспеченности гаражами и открытыми стоянками для постоянного хранения легковых автомобилей, %</w:t>
            </w:r>
          </w:p>
        </w:tc>
        <w:tc>
          <w:tcPr>
            <w:tcW w:w="0" w:type="auto"/>
            <w:gridSpan w:val="8"/>
            <w:shd w:val="clear" w:color="auto" w:fill="auto"/>
          </w:tcPr>
          <w:p w:rsidR="00266E3D" w:rsidRPr="009A1DAC" w:rsidRDefault="00266E3D" w:rsidP="0092582E">
            <w:pPr>
              <w:spacing w:after="0" w:line="240" w:lineRule="auto"/>
              <w:rPr>
                <w:rFonts w:ascii="Times New Roman" w:hAnsi="Times New Roman" w:cs="Times New Roman"/>
              </w:rPr>
            </w:pPr>
            <w:r w:rsidRPr="009A1DAC">
              <w:rPr>
                <w:rFonts w:ascii="Times New Roman" w:hAnsi="Times New Roman" w:cs="Times New Roman"/>
              </w:rPr>
              <w:t>90%</w:t>
            </w:r>
          </w:p>
        </w:tc>
      </w:tr>
      <w:tr w:rsidR="009A1DAC" w:rsidRPr="009A1DAC" w:rsidTr="001C4865">
        <w:trPr>
          <w:trHeight w:val="443"/>
        </w:trPr>
        <w:tc>
          <w:tcPr>
            <w:tcW w:w="0" w:type="auto"/>
            <w:vMerge/>
            <w:shd w:val="clear" w:color="auto" w:fill="auto"/>
          </w:tcPr>
          <w:p w:rsidR="00266E3D" w:rsidRPr="009A1DAC" w:rsidRDefault="00266E3D" w:rsidP="0092582E">
            <w:pPr>
              <w:spacing w:after="0" w:line="240" w:lineRule="auto"/>
              <w:rPr>
                <w:rFonts w:ascii="Times New Roman" w:hAnsi="Times New Roman" w:cs="Times New Roman"/>
              </w:rPr>
            </w:pPr>
          </w:p>
        </w:tc>
        <w:tc>
          <w:tcPr>
            <w:tcW w:w="0" w:type="auto"/>
            <w:vMerge/>
            <w:shd w:val="clear" w:color="auto" w:fill="auto"/>
          </w:tcPr>
          <w:p w:rsidR="00266E3D" w:rsidRPr="009A1DAC" w:rsidRDefault="00266E3D" w:rsidP="0092582E">
            <w:pPr>
              <w:spacing w:after="0" w:line="240" w:lineRule="auto"/>
              <w:rPr>
                <w:rFonts w:ascii="Times New Roman" w:hAnsi="Times New Roman" w:cs="Times New Roman"/>
              </w:rPr>
            </w:pPr>
          </w:p>
        </w:tc>
        <w:tc>
          <w:tcPr>
            <w:tcW w:w="0" w:type="auto"/>
            <w:gridSpan w:val="5"/>
            <w:shd w:val="clear" w:color="auto" w:fill="auto"/>
          </w:tcPr>
          <w:p w:rsidR="00266E3D" w:rsidRPr="009A1DAC" w:rsidRDefault="00266E3D" w:rsidP="0092582E">
            <w:pPr>
              <w:pStyle w:val="101"/>
              <w:rPr>
                <w:sz w:val="22"/>
                <w:szCs w:val="22"/>
              </w:rPr>
            </w:pPr>
            <w:r w:rsidRPr="009A1DAC">
              <w:rPr>
                <w:sz w:val="22"/>
                <w:szCs w:val="22"/>
              </w:rPr>
              <w:t>в районах индивидуальной жилой застройки, независимо от климатического подрайона</w:t>
            </w:r>
          </w:p>
        </w:tc>
        <w:tc>
          <w:tcPr>
            <w:tcW w:w="0" w:type="auto"/>
            <w:gridSpan w:val="3"/>
            <w:shd w:val="clear" w:color="auto" w:fill="auto"/>
          </w:tcPr>
          <w:p w:rsidR="00266E3D" w:rsidRPr="009A1DAC" w:rsidRDefault="00266E3D" w:rsidP="0092582E">
            <w:pPr>
              <w:spacing w:after="0" w:line="240" w:lineRule="auto"/>
              <w:rPr>
                <w:rFonts w:ascii="Times New Roman" w:hAnsi="Times New Roman" w:cs="Times New Roman"/>
              </w:rPr>
            </w:pPr>
            <w:r w:rsidRPr="009A1DAC">
              <w:rPr>
                <w:rFonts w:ascii="Times New Roman" w:hAnsi="Times New Roman" w:cs="Times New Roman"/>
              </w:rPr>
              <w:t>100%</w:t>
            </w:r>
          </w:p>
        </w:tc>
      </w:tr>
      <w:tr w:rsidR="009A1DAC" w:rsidRPr="009A1DAC" w:rsidTr="001C4865">
        <w:tc>
          <w:tcPr>
            <w:tcW w:w="0" w:type="auto"/>
            <w:vMerge/>
            <w:shd w:val="clear" w:color="auto" w:fill="auto"/>
          </w:tcPr>
          <w:p w:rsidR="00266E3D" w:rsidRPr="009A1DAC" w:rsidRDefault="00266E3D" w:rsidP="0092582E">
            <w:pPr>
              <w:pStyle w:val="102"/>
              <w:rPr>
                <w:sz w:val="22"/>
                <w:szCs w:val="22"/>
              </w:rPr>
            </w:pPr>
          </w:p>
        </w:tc>
        <w:tc>
          <w:tcPr>
            <w:tcW w:w="0" w:type="auto"/>
            <w:vMerge w:val="restart"/>
            <w:shd w:val="clear" w:color="auto" w:fill="auto"/>
          </w:tcPr>
          <w:p w:rsidR="00266E3D" w:rsidRPr="009A1DAC" w:rsidRDefault="00266E3D" w:rsidP="0092582E">
            <w:pPr>
              <w:spacing w:after="0" w:line="240" w:lineRule="auto"/>
              <w:rPr>
                <w:rFonts w:ascii="Times New Roman" w:hAnsi="Times New Roman" w:cs="Times New Roman"/>
              </w:rPr>
            </w:pPr>
            <w:r w:rsidRPr="009A1DAC">
              <w:rPr>
                <w:rFonts w:ascii="Times New Roman" w:hAnsi="Times New Roman" w:cs="Times New Roman"/>
              </w:rPr>
              <w:t>Уровень обеспеченности открытыми стоянками для временного хранения легковых автомобилей, %</w:t>
            </w:r>
          </w:p>
        </w:tc>
        <w:tc>
          <w:tcPr>
            <w:tcW w:w="0" w:type="auto"/>
            <w:gridSpan w:val="8"/>
            <w:shd w:val="clear" w:color="auto" w:fill="auto"/>
          </w:tcPr>
          <w:p w:rsidR="00266E3D" w:rsidRPr="009A1DAC" w:rsidRDefault="00266E3D" w:rsidP="0092582E">
            <w:pPr>
              <w:pStyle w:val="101"/>
              <w:rPr>
                <w:sz w:val="22"/>
                <w:szCs w:val="22"/>
              </w:rPr>
            </w:pPr>
            <w:r w:rsidRPr="009A1DAC">
              <w:rPr>
                <w:sz w:val="22"/>
                <w:szCs w:val="22"/>
              </w:rPr>
              <w:t>Не менее чем для 70% расчетного парка индивидуальных легковых автомобилей, в том числе:</w:t>
            </w:r>
          </w:p>
        </w:tc>
      </w:tr>
      <w:tr w:rsidR="009A1DAC" w:rsidRPr="009A1DAC" w:rsidTr="001C4865">
        <w:tc>
          <w:tcPr>
            <w:tcW w:w="0" w:type="auto"/>
            <w:vMerge/>
            <w:shd w:val="clear" w:color="auto" w:fill="auto"/>
          </w:tcPr>
          <w:p w:rsidR="00266E3D" w:rsidRPr="009A1DAC" w:rsidRDefault="00266E3D" w:rsidP="0092582E">
            <w:pPr>
              <w:pStyle w:val="102"/>
              <w:rPr>
                <w:sz w:val="22"/>
                <w:szCs w:val="22"/>
              </w:rPr>
            </w:pPr>
          </w:p>
        </w:tc>
        <w:tc>
          <w:tcPr>
            <w:tcW w:w="0" w:type="auto"/>
            <w:vMerge/>
            <w:shd w:val="clear" w:color="auto" w:fill="auto"/>
          </w:tcPr>
          <w:p w:rsidR="00266E3D" w:rsidRPr="009A1DAC" w:rsidRDefault="00266E3D" w:rsidP="0092582E">
            <w:pPr>
              <w:pStyle w:val="102"/>
              <w:rPr>
                <w:sz w:val="22"/>
                <w:szCs w:val="22"/>
              </w:rPr>
            </w:pPr>
          </w:p>
        </w:tc>
        <w:tc>
          <w:tcPr>
            <w:tcW w:w="0" w:type="auto"/>
            <w:gridSpan w:val="5"/>
            <w:shd w:val="clear" w:color="auto" w:fill="auto"/>
          </w:tcPr>
          <w:p w:rsidR="00266E3D" w:rsidRPr="009A1DAC" w:rsidRDefault="00266E3D" w:rsidP="0092582E">
            <w:pPr>
              <w:pStyle w:val="101"/>
              <w:rPr>
                <w:sz w:val="22"/>
                <w:szCs w:val="22"/>
              </w:rPr>
            </w:pPr>
            <w:r w:rsidRPr="009A1DAC">
              <w:rPr>
                <w:rFonts w:eastAsia="Calibri"/>
                <w:sz w:val="22"/>
                <w:szCs w:val="22"/>
                <w:lang w:eastAsia="en-US"/>
              </w:rPr>
              <w:t xml:space="preserve">жилые районы </w:t>
            </w:r>
          </w:p>
        </w:tc>
        <w:tc>
          <w:tcPr>
            <w:tcW w:w="0" w:type="auto"/>
            <w:gridSpan w:val="3"/>
            <w:shd w:val="clear" w:color="auto" w:fill="auto"/>
          </w:tcPr>
          <w:p w:rsidR="00266E3D" w:rsidRPr="009A1DAC" w:rsidRDefault="00266E3D" w:rsidP="0092582E">
            <w:pPr>
              <w:pStyle w:val="101"/>
              <w:rPr>
                <w:sz w:val="22"/>
                <w:szCs w:val="22"/>
              </w:rPr>
            </w:pPr>
            <w:r w:rsidRPr="009A1DAC">
              <w:rPr>
                <w:rFonts w:eastAsia="Calibri"/>
                <w:sz w:val="22"/>
                <w:szCs w:val="22"/>
                <w:lang w:eastAsia="en-US"/>
              </w:rPr>
              <w:t>35</w:t>
            </w:r>
          </w:p>
        </w:tc>
      </w:tr>
      <w:tr w:rsidR="009A1DAC" w:rsidRPr="009A1DAC" w:rsidTr="001C4865">
        <w:tc>
          <w:tcPr>
            <w:tcW w:w="0" w:type="auto"/>
            <w:vMerge/>
            <w:shd w:val="clear" w:color="auto" w:fill="auto"/>
          </w:tcPr>
          <w:p w:rsidR="00266E3D" w:rsidRPr="009A1DAC" w:rsidRDefault="00266E3D" w:rsidP="0092582E">
            <w:pPr>
              <w:pStyle w:val="102"/>
              <w:rPr>
                <w:sz w:val="22"/>
                <w:szCs w:val="22"/>
              </w:rPr>
            </w:pPr>
          </w:p>
        </w:tc>
        <w:tc>
          <w:tcPr>
            <w:tcW w:w="0" w:type="auto"/>
            <w:vMerge/>
            <w:shd w:val="clear" w:color="auto" w:fill="auto"/>
          </w:tcPr>
          <w:p w:rsidR="00266E3D" w:rsidRPr="009A1DAC" w:rsidRDefault="00266E3D" w:rsidP="0092582E">
            <w:pPr>
              <w:pStyle w:val="102"/>
              <w:rPr>
                <w:sz w:val="22"/>
                <w:szCs w:val="22"/>
              </w:rPr>
            </w:pPr>
          </w:p>
        </w:tc>
        <w:tc>
          <w:tcPr>
            <w:tcW w:w="0" w:type="auto"/>
            <w:gridSpan w:val="5"/>
            <w:shd w:val="clear" w:color="auto" w:fill="auto"/>
          </w:tcPr>
          <w:p w:rsidR="00266E3D" w:rsidRPr="009A1DAC" w:rsidRDefault="00266E3D" w:rsidP="0092582E">
            <w:pPr>
              <w:pStyle w:val="101"/>
              <w:rPr>
                <w:sz w:val="22"/>
                <w:szCs w:val="22"/>
              </w:rPr>
            </w:pPr>
            <w:r w:rsidRPr="009A1DAC">
              <w:rPr>
                <w:rFonts w:eastAsia="Calibri"/>
                <w:sz w:val="22"/>
                <w:szCs w:val="22"/>
                <w:lang w:eastAsia="en-US"/>
              </w:rPr>
              <w:t xml:space="preserve">промышленные и коммунально-складские зоны (районы) </w:t>
            </w:r>
          </w:p>
        </w:tc>
        <w:tc>
          <w:tcPr>
            <w:tcW w:w="0" w:type="auto"/>
            <w:gridSpan w:val="3"/>
            <w:shd w:val="clear" w:color="auto" w:fill="auto"/>
          </w:tcPr>
          <w:p w:rsidR="00266E3D" w:rsidRPr="009A1DAC" w:rsidRDefault="00266E3D" w:rsidP="0092582E">
            <w:pPr>
              <w:pStyle w:val="101"/>
              <w:rPr>
                <w:sz w:val="22"/>
                <w:szCs w:val="22"/>
              </w:rPr>
            </w:pPr>
            <w:r w:rsidRPr="009A1DAC">
              <w:rPr>
                <w:rFonts w:eastAsia="Calibri"/>
                <w:sz w:val="22"/>
                <w:szCs w:val="22"/>
                <w:lang w:eastAsia="en-US"/>
              </w:rPr>
              <w:t>15</w:t>
            </w:r>
          </w:p>
        </w:tc>
      </w:tr>
      <w:tr w:rsidR="009A1DAC" w:rsidRPr="009A1DAC" w:rsidTr="001C4865">
        <w:tc>
          <w:tcPr>
            <w:tcW w:w="0" w:type="auto"/>
            <w:vMerge/>
            <w:shd w:val="clear" w:color="auto" w:fill="auto"/>
          </w:tcPr>
          <w:p w:rsidR="00266E3D" w:rsidRPr="009A1DAC" w:rsidRDefault="00266E3D" w:rsidP="0092582E">
            <w:pPr>
              <w:pStyle w:val="102"/>
              <w:rPr>
                <w:sz w:val="22"/>
                <w:szCs w:val="22"/>
              </w:rPr>
            </w:pPr>
          </w:p>
        </w:tc>
        <w:tc>
          <w:tcPr>
            <w:tcW w:w="0" w:type="auto"/>
            <w:vMerge/>
            <w:shd w:val="clear" w:color="auto" w:fill="auto"/>
          </w:tcPr>
          <w:p w:rsidR="00266E3D" w:rsidRPr="009A1DAC" w:rsidRDefault="00266E3D" w:rsidP="0092582E">
            <w:pPr>
              <w:pStyle w:val="102"/>
              <w:rPr>
                <w:sz w:val="22"/>
                <w:szCs w:val="22"/>
              </w:rPr>
            </w:pPr>
          </w:p>
        </w:tc>
        <w:tc>
          <w:tcPr>
            <w:tcW w:w="0" w:type="auto"/>
            <w:gridSpan w:val="5"/>
            <w:shd w:val="clear" w:color="auto" w:fill="auto"/>
          </w:tcPr>
          <w:p w:rsidR="00266E3D" w:rsidRPr="009A1DAC" w:rsidRDefault="00266E3D" w:rsidP="0092582E">
            <w:pPr>
              <w:pStyle w:val="101"/>
              <w:rPr>
                <w:sz w:val="22"/>
                <w:szCs w:val="22"/>
              </w:rPr>
            </w:pPr>
            <w:r w:rsidRPr="009A1DAC">
              <w:rPr>
                <w:rFonts w:eastAsia="Calibri"/>
                <w:sz w:val="22"/>
                <w:szCs w:val="22"/>
                <w:lang w:eastAsia="en-US"/>
              </w:rPr>
              <w:t xml:space="preserve">общегородские и специализированные центры  </w:t>
            </w:r>
          </w:p>
        </w:tc>
        <w:tc>
          <w:tcPr>
            <w:tcW w:w="0" w:type="auto"/>
            <w:gridSpan w:val="3"/>
            <w:shd w:val="clear" w:color="auto" w:fill="auto"/>
          </w:tcPr>
          <w:p w:rsidR="00266E3D" w:rsidRPr="009A1DAC" w:rsidRDefault="00266E3D" w:rsidP="0092582E">
            <w:pPr>
              <w:pStyle w:val="101"/>
              <w:rPr>
                <w:sz w:val="22"/>
                <w:szCs w:val="22"/>
              </w:rPr>
            </w:pPr>
            <w:r w:rsidRPr="009A1DAC">
              <w:rPr>
                <w:rFonts w:eastAsia="Calibri"/>
                <w:sz w:val="22"/>
                <w:szCs w:val="22"/>
                <w:lang w:eastAsia="en-US"/>
              </w:rPr>
              <w:t>5</w:t>
            </w:r>
          </w:p>
        </w:tc>
      </w:tr>
      <w:tr w:rsidR="009A1DAC" w:rsidRPr="009A1DAC" w:rsidTr="001C4865">
        <w:tc>
          <w:tcPr>
            <w:tcW w:w="0" w:type="auto"/>
            <w:vMerge/>
            <w:shd w:val="clear" w:color="auto" w:fill="auto"/>
          </w:tcPr>
          <w:p w:rsidR="00266E3D" w:rsidRPr="009A1DAC" w:rsidRDefault="00266E3D" w:rsidP="0092582E">
            <w:pPr>
              <w:pStyle w:val="102"/>
              <w:rPr>
                <w:sz w:val="22"/>
                <w:szCs w:val="22"/>
              </w:rPr>
            </w:pPr>
          </w:p>
        </w:tc>
        <w:tc>
          <w:tcPr>
            <w:tcW w:w="0" w:type="auto"/>
            <w:vMerge/>
            <w:shd w:val="clear" w:color="auto" w:fill="auto"/>
          </w:tcPr>
          <w:p w:rsidR="00266E3D" w:rsidRPr="009A1DAC" w:rsidRDefault="00266E3D" w:rsidP="0092582E">
            <w:pPr>
              <w:pStyle w:val="102"/>
              <w:rPr>
                <w:sz w:val="22"/>
                <w:szCs w:val="22"/>
              </w:rPr>
            </w:pPr>
          </w:p>
        </w:tc>
        <w:tc>
          <w:tcPr>
            <w:tcW w:w="0" w:type="auto"/>
            <w:gridSpan w:val="5"/>
            <w:shd w:val="clear" w:color="auto" w:fill="auto"/>
          </w:tcPr>
          <w:p w:rsidR="00266E3D" w:rsidRPr="009A1DAC" w:rsidRDefault="00266E3D" w:rsidP="0092582E">
            <w:pPr>
              <w:pStyle w:val="101"/>
              <w:rPr>
                <w:sz w:val="22"/>
                <w:szCs w:val="22"/>
              </w:rPr>
            </w:pPr>
            <w:r w:rsidRPr="009A1DAC">
              <w:rPr>
                <w:rFonts w:eastAsia="Calibri"/>
                <w:sz w:val="22"/>
                <w:szCs w:val="22"/>
                <w:lang w:eastAsia="en-US"/>
              </w:rPr>
              <w:t xml:space="preserve">зоны массового кратковременного отдыха </w:t>
            </w:r>
          </w:p>
        </w:tc>
        <w:tc>
          <w:tcPr>
            <w:tcW w:w="0" w:type="auto"/>
            <w:gridSpan w:val="3"/>
            <w:shd w:val="clear" w:color="auto" w:fill="auto"/>
          </w:tcPr>
          <w:p w:rsidR="00266E3D" w:rsidRPr="009A1DAC" w:rsidRDefault="00266E3D" w:rsidP="0092582E">
            <w:pPr>
              <w:pStyle w:val="101"/>
              <w:rPr>
                <w:sz w:val="22"/>
                <w:szCs w:val="22"/>
              </w:rPr>
            </w:pPr>
            <w:r w:rsidRPr="009A1DAC">
              <w:rPr>
                <w:rFonts w:eastAsia="Calibri"/>
                <w:sz w:val="22"/>
                <w:szCs w:val="22"/>
                <w:lang w:eastAsia="en-US"/>
              </w:rPr>
              <w:t>15</w:t>
            </w:r>
          </w:p>
        </w:tc>
      </w:tr>
      <w:tr w:rsidR="009A1DAC" w:rsidRPr="009A1DAC" w:rsidTr="001C4865">
        <w:tc>
          <w:tcPr>
            <w:tcW w:w="0" w:type="auto"/>
            <w:vMerge/>
            <w:shd w:val="clear" w:color="auto" w:fill="auto"/>
          </w:tcPr>
          <w:p w:rsidR="00266E3D" w:rsidRPr="009A1DAC" w:rsidRDefault="00266E3D" w:rsidP="0092582E">
            <w:pPr>
              <w:pStyle w:val="102"/>
              <w:rPr>
                <w:sz w:val="22"/>
                <w:szCs w:val="22"/>
              </w:rPr>
            </w:pPr>
          </w:p>
        </w:tc>
        <w:tc>
          <w:tcPr>
            <w:tcW w:w="0" w:type="auto"/>
            <w:vMerge/>
            <w:shd w:val="clear" w:color="auto" w:fill="auto"/>
          </w:tcPr>
          <w:p w:rsidR="00266E3D" w:rsidRPr="009A1DAC" w:rsidRDefault="00266E3D" w:rsidP="0092582E">
            <w:pPr>
              <w:pStyle w:val="102"/>
              <w:rPr>
                <w:sz w:val="22"/>
                <w:szCs w:val="22"/>
              </w:rPr>
            </w:pPr>
          </w:p>
        </w:tc>
        <w:tc>
          <w:tcPr>
            <w:tcW w:w="0" w:type="auto"/>
            <w:gridSpan w:val="8"/>
            <w:shd w:val="clear" w:color="auto" w:fill="auto"/>
          </w:tcPr>
          <w:p w:rsidR="00266E3D" w:rsidRPr="009A1DAC" w:rsidRDefault="00266E3D" w:rsidP="0092582E">
            <w:pPr>
              <w:pStyle w:val="101"/>
              <w:jc w:val="both"/>
              <w:rPr>
                <w:rFonts w:eastAsia="Calibri"/>
                <w:sz w:val="22"/>
                <w:szCs w:val="22"/>
                <w:lang w:eastAsia="en-US"/>
              </w:rPr>
            </w:pPr>
            <w:r w:rsidRPr="009A1DAC">
              <w:rPr>
                <w:sz w:val="22"/>
                <w:szCs w:val="22"/>
              </w:rPr>
              <w:t>В кварталах многоэтажной застройки следует предусматривать из расчета не менее чем для 40% расчетного парка индивидуальных легковых автомобилей, принадлежащих жителям данного квартала.</w:t>
            </w:r>
          </w:p>
        </w:tc>
      </w:tr>
      <w:tr w:rsidR="009A1DAC" w:rsidRPr="009A1DAC" w:rsidTr="001C4865">
        <w:tc>
          <w:tcPr>
            <w:tcW w:w="0" w:type="auto"/>
            <w:vMerge/>
            <w:shd w:val="clear" w:color="auto" w:fill="auto"/>
          </w:tcPr>
          <w:p w:rsidR="00266E3D" w:rsidRPr="009A1DAC" w:rsidRDefault="00266E3D" w:rsidP="0092582E">
            <w:pPr>
              <w:pStyle w:val="102"/>
              <w:rPr>
                <w:sz w:val="22"/>
                <w:szCs w:val="22"/>
              </w:rPr>
            </w:pPr>
          </w:p>
        </w:tc>
        <w:tc>
          <w:tcPr>
            <w:tcW w:w="0" w:type="auto"/>
            <w:vMerge w:val="restart"/>
            <w:shd w:val="clear" w:color="auto" w:fill="auto"/>
          </w:tcPr>
          <w:p w:rsidR="00266E3D" w:rsidRPr="009A1DAC" w:rsidRDefault="00266E3D" w:rsidP="0092582E">
            <w:pPr>
              <w:spacing w:after="0" w:line="240" w:lineRule="auto"/>
              <w:rPr>
                <w:rFonts w:ascii="Times New Roman" w:hAnsi="Times New Roman" w:cs="Times New Roman"/>
              </w:rPr>
            </w:pPr>
            <w:r w:rsidRPr="009A1DAC">
              <w:rPr>
                <w:rFonts w:ascii="Times New Roman" w:hAnsi="Times New Roman" w:cs="Times New Roman"/>
              </w:rPr>
              <w:t xml:space="preserve">Размер земельного участка гаражей и стоянок легковых автомобилей, </w:t>
            </w:r>
          </w:p>
          <w:p w:rsidR="00266E3D" w:rsidRPr="009A1DAC" w:rsidRDefault="00266E3D" w:rsidP="0092582E">
            <w:pPr>
              <w:spacing w:after="0" w:line="240" w:lineRule="auto"/>
              <w:rPr>
                <w:rFonts w:ascii="Times New Roman" w:hAnsi="Times New Roman" w:cs="Times New Roman"/>
              </w:rPr>
            </w:pPr>
            <w:r w:rsidRPr="009A1DAC">
              <w:rPr>
                <w:rFonts w:ascii="Times New Roman" w:hAnsi="Times New Roman" w:cs="Times New Roman"/>
              </w:rPr>
              <w:t>кв.м/машино-место</w:t>
            </w:r>
          </w:p>
        </w:tc>
        <w:tc>
          <w:tcPr>
            <w:tcW w:w="0" w:type="auto"/>
            <w:gridSpan w:val="5"/>
            <w:shd w:val="clear" w:color="auto" w:fill="auto"/>
          </w:tcPr>
          <w:p w:rsidR="00266E3D" w:rsidRPr="009A1DAC" w:rsidRDefault="00266E3D" w:rsidP="0092582E">
            <w:pPr>
              <w:pStyle w:val="101"/>
              <w:rPr>
                <w:rFonts w:eastAsia="Calibri"/>
                <w:sz w:val="22"/>
                <w:szCs w:val="22"/>
                <w:lang w:eastAsia="en-US"/>
              </w:rPr>
            </w:pPr>
            <w:r w:rsidRPr="009A1DAC">
              <w:rPr>
                <w:rFonts w:eastAsia="Calibri"/>
                <w:sz w:val="22"/>
                <w:szCs w:val="22"/>
                <w:lang w:eastAsia="en-US"/>
              </w:rPr>
              <w:t xml:space="preserve">одноэтажных </w:t>
            </w:r>
          </w:p>
        </w:tc>
        <w:tc>
          <w:tcPr>
            <w:tcW w:w="0" w:type="auto"/>
            <w:gridSpan w:val="3"/>
            <w:shd w:val="clear" w:color="auto" w:fill="auto"/>
          </w:tcPr>
          <w:p w:rsidR="00266E3D" w:rsidRPr="009A1DAC" w:rsidRDefault="00266E3D" w:rsidP="0092582E">
            <w:pPr>
              <w:pStyle w:val="101"/>
              <w:rPr>
                <w:rFonts w:eastAsia="Calibri"/>
                <w:sz w:val="22"/>
                <w:szCs w:val="22"/>
                <w:lang w:eastAsia="en-US"/>
              </w:rPr>
            </w:pPr>
            <w:r w:rsidRPr="009A1DAC">
              <w:rPr>
                <w:rFonts w:eastAsia="Calibri"/>
                <w:sz w:val="22"/>
                <w:szCs w:val="22"/>
                <w:lang w:eastAsia="en-US"/>
              </w:rPr>
              <w:t>30</w:t>
            </w:r>
          </w:p>
        </w:tc>
      </w:tr>
      <w:tr w:rsidR="009A1DAC" w:rsidRPr="009A1DAC" w:rsidTr="001C4865">
        <w:tc>
          <w:tcPr>
            <w:tcW w:w="0" w:type="auto"/>
            <w:vMerge/>
            <w:shd w:val="clear" w:color="auto" w:fill="auto"/>
          </w:tcPr>
          <w:p w:rsidR="00266E3D" w:rsidRPr="009A1DAC" w:rsidRDefault="00266E3D" w:rsidP="0092582E">
            <w:pPr>
              <w:pStyle w:val="102"/>
              <w:rPr>
                <w:sz w:val="22"/>
                <w:szCs w:val="22"/>
              </w:rPr>
            </w:pPr>
          </w:p>
        </w:tc>
        <w:tc>
          <w:tcPr>
            <w:tcW w:w="0" w:type="auto"/>
            <w:vMerge/>
            <w:shd w:val="clear" w:color="auto" w:fill="auto"/>
          </w:tcPr>
          <w:p w:rsidR="00266E3D" w:rsidRPr="009A1DAC" w:rsidRDefault="00266E3D" w:rsidP="0092582E">
            <w:pPr>
              <w:pStyle w:val="102"/>
              <w:rPr>
                <w:sz w:val="22"/>
                <w:szCs w:val="22"/>
              </w:rPr>
            </w:pPr>
          </w:p>
        </w:tc>
        <w:tc>
          <w:tcPr>
            <w:tcW w:w="0" w:type="auto"/>
            <w:gridSpan w:val="5"/>
            <w:shd w:val="clear" w:color="auto" w:fill="auto"/>
          </w:tcPr>
          <w:p w:rsidR="00266E3D" w:rsidRPr="009A1DAC" w:rsidRDefault="00266E3D" w:rsidP="0092582E">
            <w:pPr>
              <w:pStyle w:val="101"/>
              <w:rPr>
                <w:rFonts w:eastAsia="Calibri"/>
                <w:sz w:val="22"/>
                <w:szCs w:val="22"/>
                <w:lang w:eastAsia="en-US"/>
              </w:rPr>
            </w:pPr>
            <w:r w:rsidRPr="009A1DAC">
              <w:rPr>
                <w:rFonts w:eastAsia="Calibri"/>
                <w:sz w:val="22"/>
                <w:szCs w:val="22"/>
                <w:lang w:eastAsia="en-US"/>
              </w:rPr>
              <w:t xml:space="preserve">двухэтажных </w:t>
            </w:r>
          </w:p>
        </w:tc>
        <w:tc>
          <w:tcPr>
            <w:tcW w:w="0" w:type="auto"/>
            <w:gridSpan w:val="3"/>
            <w:shd w:val="clear" w:color="auto" w:fill="auto"/>
          </w:tcPr>
          <w:p w:rsidR="00266E3D" w:rsidRPr="009A1DAC" w:rsidRDefault="00266E3D" w:rsidP="0092582E">
            <w:pPr>
              <w:pStyle w:val="101"/>
              <w:rPr>
                <w:rFonts w:eastAsia="Calibri"/>
                <w:sz w:val="22"/>
                <w:szCs w:val="22"/>
                <w:lang w:eastAsia="en-US"/>
              </w:rPr>
            </w:pPr>
            <w:r w:rsidRPr="009A1DAC">
              <w:rPr>
                <w:rFonts w:eastAsia="Calibri"/>
                <w:sz w:val="22"/>
                <w:szCs w:val="22"/>
                <w:lang w:eastAsia="en-US"/>
              </w:rPr>
              <w:t>20</w:t>
            </w:r>
          </w:p>
        </w:tc>
      </w:tr>
      <w:tr w:rsidR="009A1DAC" w:rsidRPr="009A1DAC" w:rsidTr="001C4865">
        <w:tc>
          <w:tcPr>
            <w:tcW w:w="0" w:type="auto"/>
            <w:vMerge/>
            <w:shd w:val="clear" w:color="auto" w:fill="auto"/>
          </w:tcPr>
          <w:p w:rsidR="00266E3D" w:rsidRPr="009A1DAC" w:rsidRDefault="00266E3D" w:rsidP="0092582E">
            <w:pPr>
              <w:pStyle w:val="102"/>
              <w:rPr>
                <w:sz w:val="22"/>
                <w:szCs w:val="22"/>
              </w:rPr>
            </w:pPr>
          </w:p>
        </w:tc>
        <w:tc>
          <w:tcPr>
            <w:tcW w:w="0" w:type="auto"/>
            <w:vMerge/>
            <w:shd w:val="clear" w:color="auto" w:fill="auto"/>
          </w:tcPr>
          <w:p w:rsidR="00266E3D" w:rsidRPr="009A1DAC" w:rsidRDefault="00266E3D" w:rsidP="0092582E">
            <w:pPr>
              <w:pStyle w:val="102"/>
              <w:rPr>
                <w:sz w:val="22"/>
                <w:szCs w:val="22"/>
              </w:rPr>
            </w:pPr>
          </w:p>
        </w:tc>
        <w:tc>
          <w:tcPr>
            <w:tcW w:w="0" w:type="auto"/>
            <w:gridSpan w:val="5"/>
            <w:shd w:val="clear" w:color="auto" w:fill="auto"/>
          </w:tcPr>
          <w:p w:rsidR="00266E3D" w:rsidRPr="009A1DAC" w:rsidRDefault="00266E3D" w:rsidP="0092582E">
            <w:pPr>
              <w:pStyle w:val="101"/>
              <w:rPr>
                <w:rFonts w:eastAsia="Calibri"/>
                <w:sz w:val="22"/>
                <w:szCs w:val="22"/>
                <w:lang w:eastAsia="en-US"/>
              </w:rPr>
            </w:pPr>
            <w:r w:rsidRPr="009A1DAC">
              <w:rPr>
                <w:rFonts w:eastAsia="Calibri"/>
                <w:sz w:val="22"/>
                <w:szCs w:val="22"/>
                <w:lang w:eastAsia="en-US"/>
              </w:rPr>
              <w:t xml:space="preserve">трехэтажных </w:t>
            </w:r>
          </w:p>
        </w:tc>
        <w:tc>
          <w:tcPr>
            <w:tcW w:w="0" w:type="auto"/>
            <w:gridSpan w:val="3"/>
            <w:shd w:val="clear" w:color="auto" w:fill="auto"/>
          </w:tcPr>
          <w:p w:rsidR="00266E3D" w:rsidRPr="009A1DAC" w:rsidRDefault="00266E3D" w:rsidP="0092582E">
            <w:pPr>
              <w:pStyle w:val="101"/>
              <w:rPr>
                <w:rFonts w:eastAsia="Calibri"/>
                <w:sz w:val="22"/>
                <w:szCs w:val="22"/>
                <w:lang w:eastAsia="en-US"/>
              </w:rPr>
            </w:pPr>
            <w:r w:rsidRPr="009A1DAC">
              <w:rPr>
                <w:rFonts w:eastAsia="Calibri"/>
                <w:sz w:val="22"/>
                <w:szCs w:val="22"/>
                <w:lang w:eastAsia="en-US"/>
              </w:rPr>
              <w:t>14</w:t>
            </w:r>
          </w:p>
        </w:tc>
      </w:tr>
      <w:tr w:rsidR="009A1DAC" w:rsidRPr="009A1DAC" w:rsidTr="001C4865">
        <w:tc>
          <w:tcPr>
            <w:tcW w:w="0" w:type="auto"/>
            <w:vMerge/>
            <w:shd w:val="clear" w:color="auto" w:fill="auto"/>
          </w:tcPr>
          <w:p w:rsidR="00266E3D" w:rsidRPr="009A1DAC" w:rsidRDefault="00266E3D" w:rsidP="0092582E">
            <w:pPr>
              <w:pStyle w:val="102"/>
              <w:rPr>
                <w:sz w:val="22"/>
                <w:szCs w:val="22"/>
              </w:rPr>
            </w:pPr>
          </w:p>
        </w:tc>
        <w:tc>
          <w:tcPr>
            <w:tcW w:w="0" w:type="auto"/>
            <w:vMerge/>
            <w:shd w:val="clear" w:color="auto" w:fill="auto"/>
          </w:tcPr>
          <w:p w:rsidR="00266E3D" w:rsidRPr="009A1DAC" w:rsidRDefault="00266E3D" w:rsidP="0092582E">
            <w:pPr>
              <w:pStyle w:val="102"/>
              <w:rPr>
                <w:sz w:val="22"/>
                <w:szCs w:val="22"/>
              </w:rPr>
            </w:pPr>
          </w:p>
        </w:tc>
        <w:tc>
          <w:tcPr>
            <w:tcW w:w="0" w:type="auto"/>
            <w:gridSpan w:val="5"/>
            <w:shd w:val="clear" w:color="auto" w:fill="auto"/>
          </w:tcPr>
          <w:p w:rsidR="00266E3D" w:rsidRPr="009A1DAC" w:rsidRDefault="00266E3D" w:rsidP="0092582E">
            <w:pPr>
              <w:pStyle w:val="101"/>
              <w:rPr>
                <w:rFonts w:eastAsia="Calibri"/>
                <w:sz w:val="22"/>
                <w:szCs w:val="22"/>
                <w:lang w:eastAsia="en-US"/>
              </w:rPr>
            </w:pPr>
            <w:r w:rsidRPr="009A1DAC">
              <w:rPr>
                <w:rFonts w:eastAsia="Calibri"/>
                <w:sz w:val="22"/>
                <w:szCs w:val="22"/>
                <w:lang w:eastAsia="en-US"/>
              </w:rPr>
              <w:t xml:space="preserve">четырехэтажных </w:t>
            </w:r>
          </w:p>
        </w:tc>
        <w:tc>
          <w:tcPr>
            <w:tcW w:w="0" w:type="auto"/>
            <w:gridSpan w:val="3"/>
            <w:shd w:val="clear" w:color="auto" w:fill="auto"/>
          </w:tcPr>
          <w:p w:rsidR="00266E3D" w:rsidRPr="009A1DAC" w:rsidRDefault="00266E3D" w:rsidP="0092582E">
            <w:pPr>
              <w:pStyle w:val="101"/>
              <w:rPr>
                <w:rFonts w:eastAsia="Calibri"/>
                <w:sz w:val="22"/>
                <w:szCs w:val="22"/>
                <w:lang w:eastAsia="en-US"/>
              </w:rPr>
            </w:pPr>
            <w:r w:rsidRPr="009A1DAC">
              <w:rPr>
                <w:rFonts w:eastAsia="Calibri"/>
                <w:sz w:val="22"/>
                <w:szCs w:val="22"/>
                <w:lang w:eastAsia="en-US"/>
              </w:rPr>
              <w:t>12</w:t>
            </w:r>
          </w:p>
        </w:tc>
      </w:tr>
      <w:tr w:rsidR="009A1DAC" w:rsidRPr="009A1DAC" w:rsidTr="001C4865">
        <w:tc>
          <w:tcPr>
            <w:tcW w:w="0" w:type="auto"/>
            <w:vMerge/>
            <w:shd w:val="clear" w:color="auto" w:fill="auto"/>
          </w:tcPr>
          <w:p w:rsidR="00266E3D" w:rsidRPr="009A1DAC" w:rsidRDefault="00266E3D" w:rsidP="0092582E">
            <w:pPr>
              <w:pStyle w:val="102"/>
              <w:rPr>
                <w:sz w:val="22"/>
                <w:szCs w:val="22"/>
              </w:rPr>
            </w:pPr>
          </w:p>
        </w:tc>
        <w:tc>
          <w:tcPr>
            <w:tcW w:w="0" w:type="auto"/>
            <w:vMerge/>
            <w:shd w:val="clear" w:color="auto" w:fill="auto"/>
          </w:tcPr>
          <w:p w:rsidR="00266E3D" w:rsidRPr="009A1DAC" w:rsidRDefault="00266E3D" w:rsidP="0092582E">
            <w:pPr>
              <w:pStyle w:val="102"/>
              <w:rPr>
                <w:sz w:val="22"/>
                <w:szCs w:val="22"/>
              </w:rPr>
            </w:pPr>
          </w:p>
        </w:tc>
        <w:tc>
          <w:tcPr>
            <w:tcW w:w="0" w:type="auto"/>
            <w:gridSpan w:val="5"/>
            <w:shd w:val="clear" w:color="auto" w:fill="auto"/>
          </w:tcPr>
          <w:p w:rsidR="00266E3D" w:rsidRPr="009A1DAC" w:rsidRDefault="00266E3D" w:rsidP="0092582E">
            <w:pPr>
              <w:pStyle w:val="101"/>
              <w:rPr>
                <w:rFonts w:eastAsia="Calibri"/>
                <w:sz w:val="22"/>
                <w:szCs w:val="22"/>
                <w:lang w:eastAsia="en-US"/>
              </w:rPr>
            </w:pPr>
            <w:r w:rsidRPr="009A1DAC">
              <w:rPr>
                <w:rFonts w:eastAsia="Calibri"/>
                <w:sz w:val="22"/>
                <w:szCs w:val="22"/>
                <w:lang w:eastAsia="en-US"/>
              </w:rPr>
              <w:t xml:space="preserve">пятиэтажных </w:t>
            </w:r>
          </w:p>
        </w:tc>
        <w:tc>
          <w:tcPr>
            <w:tcW w:w="0" w:type="auto"/>
            <w:gridSpan w:val="3"/>
            <w:shd w:val="clear" w:color="auto" w:fill="auto"/>
          </w:tcPr>
          <w:p w:rsidR="00266E3D" w:rsidRPr="009A1DAC" w:rsidRDefault="00266E3D" w:rsidP="0092582E">
            <w:pPr>
              <w:pStyle w:val="101"/>
              <w:rPr>
                <w:rFonts w:eastAsia="Calibri"/>
                <w:sz w:val="22"/>
                <w:szCs w:val="22"/>
                <w:lang w:eastAsia="en-US"/>
              </w:rPr>
            </w:pPr>
            <w:r w:rsidRPr="009A1DAC">
              <w:rPr>
                <w:rFonts w:eastAsia="Calibri"/>
                <w:sz w:val="22"/>
                <w:szCs w:val="22"/>
                <w:lang w:eastAsia="en-US"/>
              </w:rPr>
              <w:t>10</w:t>
            </w:r>
          </w:p>
        </w:tc>
      </w:tr>
      <w:tr w:rsidR="009A1DAC" w:rsidRPr="009A1DAC" w:rsidTr="001C4865">
        <w:tc>
          <w:tcPr>
            <w:tcW w:w="0" w:type="auto"/>
            <w:vMerge/>
            <w:shd w:val="clear" w:color="auto" w:fill="auto"/>
          </w:tcPr>
          <w:p w:rsidR="00266E3D" w:rsidRPr="009A1DAC" w:rsidRDefault="00266E3D" w:rsidP="0092582E">
            <w:pPr>
              <w:pStyle w:val="102"/>
              <w:rPr>
                <w:sz w:val="22"/>
                <w:szCs w:val="22"/>
              </w:rPr>
            </w:pPr>
          </w:p>
        </w:tc>
        <w:tc>
          <w:tcPr>
            <w:tcW w:w="0" w:type="auto"/>
            <w:vMerge/>
            <w:shd w:val="clear" w:color="auto" w:fill="auto"/>
          </w:tcPr>
          <w:p w:rsidR="00266E3D" w:rsidRPr="009A1DAC" w:rsidRDefault="00266E3D" w:rsidP="0092582E">
            <w:pPr>
              <w:pStyle w:val="102"/>
              <w:rPr>
                <w:sz w:val="22"/>
                <w:szCs w:val="22"/>
              </w:rPr>
            </w:pPr>
          </w:p>
        </w:tc>
        <w:tc>
          <w:tcPr>
            <w:tcW w:w="0" w:type="auto"/>
            <w:gridSpan w:val="5"/>
            <w:shd w:val="clear" w:color="auto" w:fill="auto"/>
          </w:tcPr>
          <w:p w:rsidR="00266E3D" w:rsidRPr="009A1DAC" w:rsidRDefault="00266E3D" w:rsidP="0092582E">
            <w:pPr>
              <w:pStyle w:val="101"/>
              <w:rPr>
                <w:rFonts w:eastAsia="Calibri"/>
                <w:sz w:val="22"/>
                <w:szCs w:val="22"/>
                <w:lang w:eastAsia="en-US"/>
              </w:rPr>
            </w:pPr>
            <w:r w:rsidRPr="009A1DAC">
              <w:rPr>
                <w:rFonts w:eastAsia="Calibri"/>
                <w:sz w:val="22"/>
                <w:szCs w:val="22"/>
                <w:lang w:eastAsia="en-US"/>
              </w:rPr>
              <w:t xml:space="preserve">наземных стоянок </w:t>
            </w:r>
          </w:p>
        </w:tc>
        <w:tc>
          <w:tcPr>
            <w:tcW w:w="0" w:type="auto"/>
            <w:gridSpan w:val="3"/>
            <w:shd w:val="clear" w:color="auto" w:fill="auto"/>
          </w:tcPr>
          <w:p w:rsidR="00266E3D" w:rsidRPr="009A1DAC" w:rsidRDefault="00266E3D" w:rsidP="0092582E">
            <w:pPr>
              <w:pStyle w:val="101"/>
              <w:rPr>
                <w:rFonts w:eastAsia="Calibri"/>
                <w:sz w:val="22"/>
                <w:szCs w:val="22"/>
                <w:lang w:eastAsia="en-US"/>
              </w:rPr>
            </w:pPr>
            <w:r w:rsidRPr="009A1DAC">
              <w:rPr>
                <w:rFonts w:eastAsia="Calibri"/>
                <w:sz w:val="22"/>
                <w:szCs w:val="22"/>
                <w:lang w:eastAsia="en-US"/>
              </w:rPr>
              <w:t>25</w:t>
            </w:r>
          </w:p>
        </w:tc>
      </w:tr>
      <w:tr w:rsidR="009A1DAC" w:rsidRPr="009A1DAC" w:rsidTr="001C4865">
        <w:tc>
          <w:tcPr>
            <w:tcW w:w="0" w:type="auto"/>
            <w:vMerge/>
            <w:shd w:val="clear" w:color="auto" w:fill="auto"/>
          </w:tcPr>
          <w:p w:rsidR="00266E3D" w:rsidRPr="009A1DAC" w:rsidRDefault="00266E3D" w:rsidP="0092582E">
            <w:pPr>
              <w:pStyle w:val="102"/>
              <w:rPr>
                <w:sz w:val="22"/>
                <w:szCs w:val="22"/>
              </w:rPr>
            </w:pPr>
          </w:p>
        </w:tc>
        <w:tc>
          <w:tcPr>
            <w:tcW w:w="0" w:type="auto"/>
            <w:vMerge w:val="restart"/>
            <w:shd w:val="clear" w:color="auto" w:fill="auto"/>
          </w:tcPr>
          <w:p w:rsidR="00266E3D" w:rsidRPr="009A1DAC" w:rsidRDefault="00266E3D" w:rsidP="0092582E">
            <w:pPr>
              <w:pStyle w:val="102"/>
              <w:rPr>
                <w:sz w:val="22"/>
                <w:szCs w:val="22"/>
              </w:rPr>
            </w:pPr>
            <w:r w:rsidRPr="009A1DAC">
              <w:rPr>
                <w:sz w:val="22"/>
                <w:szCs w:val="22"/>
              </w:rPr>
              <w:t>Нормы расчета стоянок автомобилей, машино-мест на расчетную единицу</w:t>
            </w:r>
          </w:p>
        </w:tc>
        <w:tc>
          <w:tcPr>
            <w:tcW w:w="0" w:type="auto"/>
            <w:gridSpan w:val="5"/>
            <w:shd w:val="clear" w:color="auto" w:fill="auto"/>
          </w:tcPr>
          <w:p w:rsidR="00266E3D" w:rsidRPr="009A1DAC" w:rsidRDefault="00266E3D" w:rsidP="0092582E">
            <w:pPr>
              <w:snapToGrid w:val="0"/>
              <w:spacing w:after="0" w:line="240" w:lineRule="auto"/>
              <w:rPr>
                <w:rFonts w:ascii="Times New Roman" w:hAnsi="Times New Roman" w:cs="Times New Roman"/>
              </w:rPr>
            </w:pPr>
            <w:r w:rsidRPr="009A1DAC">
              <w:rPr>
                <w:rFonts w:ascii="Times New Roman" w:hAnsi="Times New Roman" w:cs="Times New Roman"/>
              </w:rPr>
              <w:t>учреждения управления, кредитно-финансовые и юридические учреждения</w:t>
            </w:r>
          </w:p>
        </w:tc>
        <w:tc>
          <w:tcPr>
            <w:tcW w:w="0" w:type="auto"/>
            <w:gridSpan w:val="3"/>
            <w:shd w:val="clear" w:color="auto" w:fill="auto"/>
          </w:tcPr>
          <w:p w:rsidR="00266E3D" w:rsidRPr="009A1DAC" w:rsidRDefault="00266E3D" w:rsidP="0092582E">
            <w:pPr>
              <w:pStyle w:val="101"/>
              <w:rPr>
                <w:sz w:val="22"/>
                <w:szCs w:val="22"/>
              </w:rPr>
            </w:pPr>
            <w:r w:rsidRPr="009A1DAC">
              <w:rPr>
                <w:sz w:val="22"/>
                <w:szCs w:val="22"/>
              </w:rPr>
              <w:t>10 на 100 работников</w:t>
            </w:r>
          </w:p>
        </w:tc>
      </w:tr>
      <w:tr w:rsidR="009A1DAC" w:rsidRPr="009A1DAC" w:rsidTr="001C4865">
        <w:tc>
          <w:tcPr>
            <w:tcW w:w="0" w:type="auto"/>
            <w:vMerge/>
            <w:shd w:val="clear" w:color="auto" w:fill="auto"/>
          </w:tcPr>
          <w:p w:rsidR="00266E3D" w:rsidRPr="009A1DAC" w:rsidRDefault="00266E3D" w:rsidP="0092582E">
            <w:pPr>
              <w:pStyle w:val="102"/>
              <w:rPr>
                <w:sz w:val="22"/>
                <w:szCs w:val="22"/>
              </w:rPr>
            </w:pPr>
          </w:p>
        </w:tc>
        <w:tc>
          <w:tcPr>
            <w:tcW w:w="0" w:type="auto"/>
            <w:vMerge/>
            <w:shd w:val="clear" w:color="auto" w:fill="auto"/>
          </w:tcPr>
          <w:p w:rsidR="00266E3D" w:rsidRPr="009A1DAC" w:rsidRDefault="00266E3D" w:rsidP="0092582E">
            <w:pPr>
              <w:pStyle w:val="102"/>
              <w:rPr>
                <w:sz w:val="22"/>
                <w:szCs w:val="22"/>
              </w:rPr>
            </w:pPr>
          </w:p>
        </w:tc>
        <w:tc>
          <w:tcPr>
            <w:tcW w:w="0" w:type="auto"/>
            <w:gridSpan w:val="5"/>
            <w:shd w:val="clear" w:color="auto" w:fill="auto"/>
          </w:tcPr>
          <w:p w:rsidR="00266E3D" w:rsidRPr="009A1DAC" w:rsidRDefault="00266E3D" w:rsidP="0092582E">
            <w:pPr>
              <w:pStyle w:val="101"/>
              <w:tabs>
                <w:tab w:val="left" w:pos="892"/>
              </w:tabs>
              <w:rPr>
                <w:sz w:val="22"/>
                <w:szCs w:val="22"/>
              </w:rPr>
            </w:pPr>
            <w:r w:rsidRPr="009A1DAC">
              <w:rPr>
                <w:sz w:val="22"/>
                <w:szCs w:val="22"/>
              </w:rPr>
              <w:t>научные и проектные организации, средние специальные и высшие учебные заведения</w:t>
            </w:r>
          </w:p>
        </w:tc>
        <w:tc>
          <w:tcPr>
            <w:tcW w:w="0" w:type="auto"/>
            <w:gridSpan w:val="3"/>
            <w:shd w:val="clear" w:color="auto" w:fill="auto"/>
          </w:tcPr>
          <w:p w:rsidR="00266E3D" w:rsidRPr="009A1DAC" w:rsidRDefault="00266E3D" w:rsidP="0092582E">
            <w:pPr>
              <w:pStyle w:val="101"/>
              <w:rPr>
                <w:sz w:val="22"/>
                <w:szCs w:val="22"/>
              </w:rPr>
            </w:pPr>
            <w:r w:rsidRPr="009A1DAC">
              <w:rPr>
                <w:sz w:val="22"/>
                <w:szCs w:val="22"/>
              </w:rPr>
              <w:t>10 на 100 работников, учащихся, студентов очной формы обучения</w:t>
            </w:r>
          </w:p>
        </w:tc>
      </w:tr>
      <w:tr w:rsidR="009A1DAC" w:rsidRPr="009A1DAC" w:rsidTr="001C4865">
        <w:tc>
          <w:tcPr>
            <w:tcW w:w="0" w:type="auto"/>
            <w:vMerge/>
            <w:shd w:val="clear" w:color="auto" w:fill="auto"/>
          </w:tcPr>
          <w:p w:rsidR="00266E3D" w:rsidRPr="009A1DAC" w:rsidRDefault="00266E3D" w:rsidP="0092582E">
            <w:pPr>
              <w:pStyle w:val="102"/>
              <w:rPr>
                <w:sz w:val="22"/>
                <w:szCs w:val="22"/>
              </w:rPr>
            </w:pPr>
          </w:p>
        </w:tc>
        <w:tc>
          <w:tcPr>
            <w:tcW w:w="0" w:type="auto"/>
            <w:vMerge/>
            <w:shd w:val="clear" w:color="auto" w:fill="auto"/>
          </w:tcPr>
          <w:p w:rsidR="00266E3D" w:rsidRPr="009A1DAC" w:rsidRDefault="00266E3D" w:rsidP="0092582E">
            <w:pPr>
              <w:pStyle w:val="102"/>
              <w:rPr>
                <w:sz w:val="22"/>
                <w:szCs w:val="22"/>
              </w:rPr>
            </w:pPr>
          </w:p>
        </w:tc>
        <w:tc>
          <w:tcPr>
            <w:tcW w:w="0" w:type="auto"/>
            <w:gridSpan w:val="5"/>
            <w:shd w:val="clear" w:color="auto" w:fill="auto"/>
          </w:tcPr>
          <w:p w:rsidR="00266E3D" w:rsidRPr="009A1DAC" w:rsidRDefault="00266E3D" w:rsidP="0092582E">
            <w:pPr>
              <w:pStyle w:val="101"/>
              <w:rPr>
                <w:sz w:val="22"/>
                <w:szCs w:val="22"/>
              </w:rPr>
            </w:pPr>
            <w:r w:rsidRPr="009A1DAC">
              <w:rPr>
                <w:sz w:val="22"/>
                <w:szCs w:val="22"/>
              </w:rPr>
              <w:t>промышленные и коммунально-складские объекты</w:t>
            </w:r>
          </w:p>
        </w:tc>
        <w:tc>
          <w:tcPr>
            <w:tcW w:w="0" w:type="auto"/>
            <w:gridSpan w:val="3"/>
            <w:shd w:val="clear" w:color="auto" w:fill="auto"/>
          </w:tcPr>
          <w:p w:rsidR="00266E3D" w:rsidRPr="009A1DAC" w:rsidRDefault="00266E3D" w:rsidP="0092582E">
            <w:pPr>
              <w:pStyle w:val="101"/>
              <w:rPr>
                <w:sz w:val="22"/>
                <w:szCs w:val="22"/>
              </w:rPr>
            </w:pPr>
            <w:r w:rsidRPr="009A1DAC">
              <w:rPr>
                <w:sz w:val="22"/>
                <w:szCs w:val="22"/>
              </w:rPr>
              <w:t>8 на 100 работников</w:t>
            </w:r>
          </w:p>
        </w:tc>
      </w:tr>
      <w:tr w:rsidR="009A1DAC" w:rsidRPr="009A1DAC" w:rsidTr="001C4865">
        <w:tc>
          <w:tcPr>
            <w:tcW w:w="0" w:type="auto"/>
            <w:vMerge/>
            <w:shd w:val="clear" w:color="auto" w:fill="auto"/>
          </w:tcPr>
          <w:p w:rsidR="00266E3D" w:rsidRPr="009A1DAC" w:rsidRDefault="00266E3D" w:rsidP="0092582E">
            <w:pPr>
              <w:pStyle w:val="102"/>
              <w:rPr>
                <w:sz w:val="22"/>
                <w:szCs w:val="22"/>
              </w:rPr>
            </w:pPr>
          </w:p>
        </w:tc>
        <w:tc>
          <w:tcPr>
            <w:tcW w:w="0" w:type="auto"/>
            <w:vMerge/>
            <w:shd w:val="clear" w:color="auto" w:fill="auto"/>
          </w:tcPr>
          <w:p w:rsidR="00266E3D" w:rsidRPr="009A1DAC" w:rsidRDefault="00266E3D" w:rsidP="0092582E">
            <w:pPr>
              <w:pStyle w:val="102"/>
              <w:rPr>
                <w:sz w:val="22"/>
                <w:szCs w:val="22"/>
              </w:rPr>
            </w:pPr>
          </w:p>
        </w:tc>
        <w:tc>
          <w:tcPr>
            <w:tcW w:w="0" w:type="auto"/>
            <w:gridSpan w:val="5"/>
            <w:shd w:val="clear" w:color="auto" w:fill="auto"/>
          </w:tcPr>
          <w:p w:rsidR="00266E3D" w:rsidRPr="009A1DAC" w:rsidRDefault="00266E3D" w:rsidP="0092582E">
            <w:pPr>
              <w:pStyle w:val="101"/>
              <w:rPr>
                <w:sz w:val="22"/>
                <w:szCs w:val="22"/>
              </w:rPr>
            </w:pPr>
            <w:r w:rsidRPr="009A1DAC">
              <w:rPr>
                <w:sz w:val="22"/>
                <w:szCs w:val="22"/>
              </w:rPr>
              <w:t>стационары всех типов со вспомогательными зданиями и сооружениями</w:t>
            </w:r>
          </w:p>
        </w:tc>
        <w:tc>
          <w:tcPr>
            <w:tcW w:w="0" w:type="auto"/>
            <w:gridSpan w:val="3"/>
            <w:shd w:val="clear" w:color="auto" w:fill="auto"/>
          </w:tcPr>
          <w:p w:rsidR="00266E3D" w:rsidRPr="009A1DAC" w:rsidRDefault="00266E3D" w:rsidP="0092582E">
            <w:pPr>
              <w:pStyle w:val="101"/>
              <w:rPr>
                <w:sz w:val="22"/>
                <w:szCs w:val="22"/>
              </w:rPr>
            </w:pPr>
            <w:r w:rsidRPr="009A1DAC">
              <w:rPr>
                <w:sz w:val="22"/>
                <w:szCs w:val="22"/>
              </w:rPr>
              <w:t>10 на 100 коек</w:t>
            </w:r>
          </w:p>
        </w:tc>
      </w:tr>
      <w:tr w:rsidR="009A1DAC" w:rsidRPr="009A1DAC" w:rsidTr="001C4865">
        <w:tc>
          <w:tcPr>
            <w:tcW w:w="0" w:type="auto"/>
            <w:vMerge/>
            <w:shd w:val="clear" w:color="auto" w:fill="auto"/>
          </w:tcPr>
          <w:p w:rsidR="00266E3D" w:rsidRPr="009A1DAC" w:rsidRDefault="00266E3D" w:rsidP="0092582E">
            <w:pPr>
              <w:pStyle w:val="102"/>
              <w:rPr>
                <w:sz w:val="22"/>
                <w:szCs w:val="22"/>
              </w:rPr>
            </w:pPr>
          </w:p>
        </w:tc>
        <w:tc>
          <w:tcPr>
            <w:tcW w:w="0" w:type="auto"/>
            <w:vMerge/>
            <w:shd w:val="clear" w:color="auto" w:fill="auto"/>
          </w:tcPr>
          <w:p w:rsidR="00266E3D" w:rsidRPr="009A1DAC" w:rsidRDefault="00266E3D" w:rsidP="0092582E">
            <w:pPr>
              <w:pStyle w:val="102"/>
              <w:rPr>
                <w:sz w:val="22"/>
                <w:szCs w:val="22"/>
              </w:rPr>
            </w:pPr>
          </w:p>
        </w:tc>
        <w:tc>
          <w:tcPr>
            <w:tcW w:w="0" w:type="auto"/>
            <w:gridSpan w:val="5"/>
            <w:shd w:val="clear" w:color="auto" w:fill="auto"/>
          </w:tcPr>
          <w:p w:rsidR="00266E3D" w:rsidRPr="009A1DAC" w:rsidRDefault="00266E3D" w:rsidP="0092582E">
            <w:pPr>
              <w:pStyle w:val="101"/>
              <w:tabs>
                <w:tab w:val="left" w:pos="2677"/>
              </w:tabs>
              <w:rPr>
                <w:sz w:val="22"/>
                <w:szCs w:val="22"/>
              </w:rPr>
            </w:pPr>
            <w:r w:rsidRPr="009A1DAC">
              <w:rPr>
                <w:sz w:val="22"/>
                <w:szCs w:val="22"/>
              </w:rPr>
              <w:t>поликлиники</w:t>
            </w:r>
          </w:p>
        </w:tc>
        <w:tc>
          <w:tcPr>
            <w:tcW w:w="0" w:type="auto"/>
            <w:gridSpan w:val="3"/>
            <w:shd w:val="clear" w:color="auto" w:fill="auto"/>
          </w:tcPr>
          <w:p w:rsidR="00266E3D" w:rsidRPr="009A1DAC" w:rsidRDefault="00266E3D" w:rsidP="0092582E">
            <w:pPr>
              <w:pStyle w:val="101"/>
              <w:rPr>
                <w:sz w:val="22"/>
                <w:szCs w:val="22"/>
              </w:rPr>
            </w:pPr>
            <w:r w:rsidRPr="009A1DAC">
              <w:rPr>
                <w:sz w:val="22"/>
                <w:szCs w:val="22"/>
              </w:rPr>
              <w:t>10 на 100 посещений в смену</w:t>
            </w:r>
          </w:p>
        </w:tc>
      </w:tr>
      <w:tr w:rsidR="009A1DAC" w:rsidRPr="009A1DAC" w:rsidTr="001C4865">
        <w:tc>
          <w:tcPr>
            <w:tcW w:w="0" w:type="auto"/>
            <w:vMerge/>
            <w:shd w:val="clear" w:color="auto" w:fill="auto"/>
          </w:tcPr>
          <w:p w:rsidR="00266E3D" w:rsidRPr="009A1DAC" w:rsidRDefault="00266E3D" w:rsidP="0092582E">
            <w:pPr>
              <w:pStyle w:val="102"/>
              <w:rPr>
                <w:sz w:val="22"/>
                <w:szCs w:val="22"/>
              </w:rPr>
            </w:pPr>
          </w:p>
        </w:tc>
        <w:tc>
          <w:tcPr>
            <w:tcW w:w="0" w:type="auto"/>
            <w:vMerge/>
            <w:shd w:val="clear" w:color="auto" w:fill="auto"/>
          </w:tcPr>
          <w:p w:rsidR="00266E3D" w:rsidRPr="009A1DAC" w:rsidRDefault="00266E3D" w:rsidP="0092582E">
            <w:pPr>
              <w:pStyle w:val="102"/>
              <w:rPr>
                <w:sz w:val="22"/>
                <w:szCs w:val="22"/>
              </w:rPr>
            </w:pPr>
          </w:p>
        </w:tc>
        <w:tc>
          <w:tcPr>
            <w:tcW w:w="0" w:type="auto"/>
            <w:gridSpan w:val="5"/>
            <w:shd w:val="clear" w:color="auto" w:fill="auto"/>
          </w:tcPr>
          <w:p w:rsidR="00266E3D" w:rsidRPr="009A1DAC" w:rsidRDefault="00266E3D" w:rsidP="0092582E">
            <w:pPr>
              <w:pStyle w:val="101"/>
              <w:rPr>
                <w:sz w:val="22"/>
                <w:szCs w:val="22"/>
              </w:rPr>
            </w:pPr>
            <w:r w:rsidRPr="009A1DAC">
              <w:rPr>
                <w:sz w:val="22"/>
                <w:szCs w:val="22"/>
              </w:rPr>
              <w:t>универсальные спортивно-зрелищные залы и спортивные сооружения</w:t>
            </w:r>
          </w:p>
        </w:tc>
        <w:tc>
          <w:tcPr>
            <w:tcW w:w="0" w:type="auto"/>
            <w:gridSpan w:val="3"/>
            <w:shd w:val="clear" w:color="auto" w:fill="auto"/>
          </w:tcPr>
          <w:p w:rsidR="00266E3D" w:rsidRPr="009A1DAC" w:rsidRDefault="00266E3D" w:rsidP="0092582E">
            <w:pPr>
              <w:pStyle w:val="101"/>
              <w:rPr>
                <w:sz w:val="22"/>
                <w:szCs w:val="22"/>
              </w:rPr>
            </w:pPr>
            <w:r w:rsidRPr="009A1DAC">
              <w:rPr>
                <w:sz w:val="22"/>
                <w:szCs w:val="22"/>
              </w:rPr>
              <w:t>7 на 100 мест</w:t>
            </w:r>
          </w:p>
        </w:tc>
      </w:tr>
      <w:tr w:rsidR="009A1DAC" w:rsidRPr="009A1DAC" w:rsidTr="001C4865">
        <w:tc>
          <w:tcPr>
            <w:tcW w:w="0" w:type="auto"/>
            <w:vMerge/>
            <w:shd w:val="clear" w:color="auto" w:fill="auto"/>
          </w:tcPr>
          <w:p w:rsidR="00266E3D" w:rsidRPr="009A1DAC" w:rsidRDefault="00266E3D" w:rsidP="0092582E">
            <w:pPr>
              <w:pStyle w:val="102"/>
              <w:rPr>
                <w:sz w:val="22"/>
                <w:szCs w:val="22"/>
              </w:rPr>
            </w:pPr>
          </w:p>
        </w:tc>
        <w:tc>
          <w:tcPr>
            <w:tcW w:w="0" w:type="auto"/>
            <w:vMerge/>
            <w:shd w:val="clear" w:color="auto" w:fill="auto"/>
          </w:tcPr>
          <w:p w:rsidR="00266E3D" w:rsidRPr="009A1DAC" w:rsidRDefault="00266E3D" w:rsidP="0092582E">
            <w:pPr>
              <w:pStyle w:val="102"/>
              <w:rPr>
                <w:sz w:val="22"/>
                <w:szCs w:val="22"/>
              </w:rPr>
            </w:pPr>
          </w:p>
        </w:tc>
        <w:tc>
          <w:tcPr>
            <w:tcW w:w="0" w:type="auto"/>
            <w:gridSpan w:val="5"/>
            <w:shd w:val="clear" w:color="auto" w:fill="auto"/>
          </w:tcPr>
          <w:p w:rsidR="00266E3D" w:rsidRPr="009A1DAC" w:rsidRDefault="00266E3D" w:rsidP="0092582E">
            <w:pPr>
              <w:pStyle w:val="101"/>
              <w:rPr>
                <w:sz w:val="22"/>
                <w:szCs w:val="22"/>
              </w:rPr>
            </w:pPr>
            <w:r w:rsidRPr="009A1DAC">
              <w:rPr>
                <w:sz w:val="22"/>
                <w:szCs w:val="22"/>
              </w:rPr>
              <w:t>клубы, дома культуры, кинотеатры, массовые библиотеки</w:t>
            </w:r>
          </w:p>
        </w:tc>
        <w:tc>
          <w:tcPr>
            <w:tcW w:w="0" w:type="auto"/>
            <w:gridSpan w:val="3"/>
            <w:shd w:val="clear" w:color="auto" w:fill="auto"/>
          </w:tcPr>
          <w:p w:rsidR="00266E3D" w:rsidRPr="009A1DAC" w:rsidRDefault="00266E3D" w:rsidP="0092582E">
            <w:pPr>
              <w:pStyle w:val="101"/>
              <w:rPr>
                <w:sz w:val="22"/>
                <w:szCs w:val="22"/>
              </w:rPr>
            </w:pPr>
            <w:r w:rsidRPr="009A1DAC">
              <w:rPr>
                <w:sz w:val="22"/>
                <w:szCs w:val="22"/>
              </w:rPr>
              <w:t>10 на 100 мест или единовременных посетителей</w:t>
            </w:r>
          </w:p>
        </w:tc>
      </w:tr>
      <w:tr w:rsidR="009A1DAC" w:rsidRPr="009A1DAC" w:rsidTr="001C4865">
        <w:tc>
          <w:tcPr>
            <w:tcW w:w="0" w:type="auto"/>
            <w:vMerge/>
            <w:shd w:val="clear" w:color="auto" w:fill="auto"/>
          </w:tcPr>
          <w:p w:rsidR="00266E3D" w:rsidRPr="009A1DAC" w:rsidRDefault="00266E3D" w:rsidP="0092582E">
            <w:pPr>
              <w:pStyle w:val="102"/>
              <w:rPr>
                <w:sz w:val="22"/>
                <w:szCs w:val="22"/>
              </w:rPr>
            </w:pPr>
          </w:p>
        </w:tc>
        <w:tc>
          <w:tcPr>
            <w:tcW w:w="0" w:type="auto"/>
            <w:vMerge/>
            <w:shd w:val="clear" w:color="auto" w:fill="auto"/>
          </w:tcPr>
          <w:p w:rsidR="00266E3D" w:rsidRPr="009A1DAC" w:rsidRDefault="00266E3D" w:rsidP="0092582E">
            <w:pPr>
              <w:pStyle w:val="102"/>
              <w:rPr>
                <w:sz w:val="22"/>
                <w:szCs w:val="22"/>
              </w:rPr>
            </w:pPr>
          </w:p>
        </w:tc>
        <w:tc>
          <w:tcPr>
            <w:tcW w:w="0" w:type="auto"/>
            <w:gridSpan w:val="5"/>
            <w:shd w:val="clear" w:color="auto" w:fill="auto"/>
          </w:tcPr>
          <w:p w:rsidR="00266E3D" w:rsidRPr="009A1DAC" w:rsidRDefault="00266E3D" w:rsidP="0092582E">
            <w:pPr>
              <w:pStyle w:val="101"/>
              <w:tabs>
                <w:tab w:val="left" w:pos="986"/>
              </w:tabs>
              <w:rPr>
                <w:sz w:val="22"/>
                <w:szCs w:val="22"/>
              </w:rPr>
            </w:pPr>
            <w:r w:rsidRPr="009A1DAC">
              <w:rPr>
                <w:sz w:val="22"/>
                <w:szCs w:val="22"/>
              </w:rPr>
              <w:t>театры, кинотеатры, цирки, концертные залы, выставки</w:t>
            </w:r>
          </w:p>
        </w:tc>
        <w:tc>
          <w:tcPr>
            <w:tcW w:w="0" w:type="auto"/>
            <w:gridSpan w:val="3"/>
            <w:shd w:val="clear" w:color="auto" w:fill="auto"/>
          </w:tcPr>
          <w:p w:rsidR="00266E3D" w:rsidRPr="009A1DAC" w:rsidRDefault="00266E3D" w:rsidP="0092582E">
            <w:pPr>
              <w:pStyle w:val="101"/>
              <w:rPr>
                <w:sz w:val="22"/>
                <w:szCs w:val="22"/>
              </w:rPr>
            </w:pPr>
            <w:r w:rsidRPr="009A1DAC">
              <w:rPr>
                <w:sz w:val="22"/>
                <w:szCs w:val="22"/>
              </w:rPr>
              <w:t>10 на 100 мест или единовременных посетителей</w:t>
            </w:r>
          </w:p>
        </w:tc>
      </w:tr>
      <w:tr w:rsidR="009A1DAC" w:rsidRPr="009A1DAC" w:rsidTr="001C4865">
        <w:tc>
          <w:tcPr>
            <w:tcW w:w="0" w:type="auto"/>
            <w:vMerge/>
            <w:shd w:val="clear" w:color="auto" w:fill="auto"/>
          </w:tcPr>
          <w:p w:rsidR="00266E3D" w:rsidRPr="009A1DAC" w:rsidRDefault="00266E3D" w:rsidP="0092582E">
            <w:pPr>
              <w:pStyle w:val="102"/>
              <w:rPr>
                <w:sz w:val="22"/>
                <w:szCs w:val="22"/>
              </w:rPr>
            </w:pPr>
          </w:p>
        </w:tc>
        <w:tc>
          <w:tcPr>
            <w:tcW w:w="0" w:type="auto"/>
            <w:vMerge/>
            <w:shd w:val="clear" w:color="auto" w:fill="auto"/>
          </w:tcPr>
          <w:p w:rsidR="00266E3D" w:rsidRPr="009A1DAC" w:rsidRDefault="00266E3D" w:rsidP="0092582E">
            <w:pPr>
              <w:pStyle w:val="102"/>
              <w:rPr>
                <w:sz w:val="22"/>
                <w:szCs w:val="22"/>
              </w:rPr>
            </w:pPr>
          </w:p>
        </w:tc>
        <w:tc>
          <w:tcPr>
            <w:tcW w:w="0" w:type="auto"/>
            <w:gridSpan w:val="5"/>
            <w:shd w:val="clear" w:color="auto" w:fill="auto"/>
          </w:tcPr>
          <w:p w:rsidR="00266E3D" w:rsidRPr="009A1DAC" w:rsidRDefault="00266E3D" w:rsidP="0092582E">
            <w:pPr>
              <w:pStyle w:val="101"/>
              <w:rPr>
                <w:sz w:val="22"/>
                <w:szCs w:val="22"/>
              </w:rPr>
            </w:pPr>
            <w:r w:rsidRPr="009A1DAC">
              <w:rPr>
                <w:sz w:val="22"/>
                <w:szCs w:val="22"/>
              </w:rPr>
              <w:t>торговые центры, магазины с торговой площадью, квадратных метров:</w:t>
            </w:r>
          </w:p>
          <w:p w:rsidR="00266E3D" w:rsidRPr="009A1DAC" w:rsidRDefault="00266E3D" w:rsidP="0092582E">
            <w:pPr>
              <w:pStyle w:val="101"/>
              <w:rPr>
                <w:sz w:val="22"/>
                <w:szCs w:val="22"/>
              </w:rPr>
            </w:pPr>
            <w:r w:rsidRPr="009A1DAC">
              <w:rPr>
                <w:sz w:val="22"/>
                <w:szCs w:val="22"/>
              </w:rPr>
              <w:t>- до 200;</w:t>
            </w:r>
          </w:p>
          <w:p w:rsidR="00266E3D" w:rsidRPr="009A1DAC" w:rsidRDefault="00266E3D" w:rsidP="0092582E">
            <w:pPr>
              <w:pStyle w:val="101"/>
              <w:rPr>
                <w:sz w:val="22"/>
                <w:szCs w:val="22"/>
              </w:rPr>
            </w:pPr>
            <w:r w:rsidRPr="009A1DAC">
              <w:rPr>
                <w:sz w:val="22"/>
                <w:szCs w:val="22"/>
              </w:rPr>
              <w:t>- 200 и более.</w:t>
            </w:r>
          </w:p>
        </w:tc>
        <w:tc>
          <w:tcPr>
            <w:tcW w:w="0" w:type="auto"/>
            <w:gridSpan w:val="3"/>
            <w:shd w:val="clear" w:color="auto" w:fill="auto"/>
          </w:tcPr>
          <w:p w:rsidR="00266E3D" w:rsidRPr="009A1DAC" w:rsidRDefault="00266E3D" w:rsidP="0092582E">
            <w:pPr>
              <w:pStyle w:val="101"/>
              <w:rPr>
                <w:sz w:val="22"/>
                <w:szCs w:val="22"/>
              </w:rPr>
            </w:pPr>
            <w:r w:rsidRPr="009A1DAC">
              <w:rPr>
                <w:sz w:val="22"/>
                <w:szCs w:val="22"/>
              </w:rPr>
              <w:t>- 5 на 100 квадратных метров торговой площади;</w:t>
            </w:r>
          </w:p>
          <w:p w:rsidR="00266E3D" w:rsidRPr="009A1DAC" w:rsidRDefault="00266E3D" w:rsidP="0092582E">
            <w:pPr>
              <w:pStyle w:val="101"/>
              <w:rPr>
                <w:sz w:val="22"/>
                <w:szCs w:val="22"/>
              </w:rPr>
            </w:pPr>
            <w:r w:rsidRPr="009A1DAC">
              <w:rPr>
                <w:sz w:val="22"/>
                <w:szCs w:val="22"/>
              </w:rPr>
              <w:t>- 7 на 100 квадратных метров торговой площади</w:t>
            </w:r>
          </w:p>
        </w:tc>
      </w:tr>
      <w:tr w:rsidR="009A1DAC" w:rsidRPr="009A1DAC" w:rsidTr="001C4865">
        <w:tc>
          <w:tcPr>
            <w:tcW w:w="0" w:type="auto"/>
            <w:vMerge/>
            <w:shd w:val="clear" w:color="auto" w:fill="auto"/>
          </w:tcPr>
          <w:p w:rsidR="00266E3D" w:rsidRPr="009A1DAC" w:rsidRDefault="00266E3D" w:rsidP="0092582E">
            <w:pPr>
              <w:pStyle w:val="102"/>
              <w:rPr>
                <w:sz w:val="22"/>
                <w:szCs w:val="22"/>
              </w:rPr>
            </w:pPr>
          </w:p>
        </w:tc>
        <w:tc>
          <w:tcPr>
            <w:tcW w:w="0" w:type="auto"/>
            <w:vMerge/>
            <w:shd w:val="clear" w:color="auto" w:fill="auto"/>
          </w:tcPr>
          <w:p w:rsidR="00266E3D" w:rsidRPr="009A1DAC" w:rsidRDefault="00266E3D" w:rsidP="0092582E">
            <w:pPr>
              <w:pStyle w:val="102"/>
              <w:rPr>
                <w:sz w:val="22"/>
                <w:szCs w:val="22"/>
              </w:rPr>
            </w:pPr>
          </w:p>
        </w:tc>
        <w:tc>
          <w:tcPr>
            <w:tcW w:w="0" w:type="auto"/>
            <w:gridSpan w:val="5"/>
            <w:shd w:val="clear" w:color="auto" w:fill="auto"/>
          </w:tcPr>
          <w:p w:rsidR="00266E3D" w:rsidRPr="009A1DAC" w:rsidRDefault="00266E3D" w:rsidP="0092582E">
            <w:pPr>
              <w:snapToGrid w:val="0"/>
              <w:spacing w:after="0" w:line="240" w:lineRule="auto"/>
              <w:rPr>
                <w:rFonts w:ascii="Times New Roman" w:hAnsi="Times New Roman" w:cs="Times New Roman"/>
              </w:rPr>
            </w:pPr>
            <w:r w:rsidRPr="009A1DAC">
              <w:rPr>
                <w:rFonts w:ascii="Times New Roman" w:hAnsi="Times New Roman" w:cs="Times New Roman"/>
              </w:rPr>
              <w:t>рыночные комплексы</w:t>
            </w:r>
          </w:p>
        </w:tc>
        <w:tc>
          <w:tcPr>
            <w:tcW w:w="0" w:type="auto"/>
            <w:gridSpan w:val="3"/>
            <w:shd w:val="clear" w:color="auto" w:fill="auto"/>
          </w:tcPr>
          <w:p w:rsidR="00266E3D" w:rsidRPr="009A1DAC" w:rsidRDefault="00266E3D" w:rsidP="0092582E">
            <w:pPr>
              <w:pStyle w:val="101"/>
              <w:rPr>
                <w:sz w:val="22"/>
                <w:szCs w:val="22"/>
              </w:rPr>
            </w:pPr>
            <w:r w:rsidRPr="009A1DAC">
              <w:rPr>
                <w:sz w:val="22"/>
                <w:szCs w:val="22"/>
              </w:rPr>
              <w:t>25 на 50 торговых мест</w:t>
            </w:r>
          </w:p>
        </w:tc>
      </w:tr>
      <w:tr w:rsidR="009A1DAC" w:rsidRPr="009A1DAC" w:rsidTr="001C4865">
        <w:tc>
          <w:tcPr>
            <w:tcW w:w="0" w:type="auto"/>
            <w:vMerge/>
            <w:shd w:val="clear" w:color="auto" w:fill="auto"/>
          </w:tcPr>
          <w:p w:rsidR="00266E3D" w:rsidRPr="009A1DAC" w:rsidRDefault="00266E3D" w:rsidP="0092582E">
            <w:pPr>
              <w:pStyle w:val="102"/>
              <w:rPr>
                <w:sz w:val="22"/>
                <w:szCs w:val="22"/>
              </w:rPr>
            </w:pPr>
          </w:p>
        </w:tc>
        <w:tc>
          <w:tcPr>
            <w:tcW w:w="0" w:type="auto"/>
            <w:vMerge/>
            <w:shd w:val="clear" w:color="auto" w:fill="auto"/>
          </w:tcPr>
          <w:p w:rsidR="00266E3D" w:rsidRPr="009A1DAC" w:rsidRDefault="00266E3D" w:rsidP="0092582E">
            <w:pPr>
              <w:pStyle w:val="102"/>
              <w:rPr>
                <w:sz w:val="22"/>
                <w:szCs w:val="22"/>
              </w:rPr>
            </w:pPr>
          </w:p>
        </w:tc>
        <w:tc>
          <w:tcPr>
            <w:tcW w:w="0" w:type="auto"/>
            <w:gridSpan w:val="5"/>
            <w:shd w:val="clear" w:color="auto" w:fill="auto"/>
          </w:tcPr>
          <w:p w:rsidR="00266E3D" w:rsidRPr="009A1DAC" w:rsidRDefault="00266E3D" w:rsidP="0092582E">
            <w:pPr>
              <w:snapToGrid w:val="0"/>
              <w:spacing w:after="0" w:line="240" w:lineRule="auto"/>
              <w:rPr>
                <w:rFonts w:ascii="Times New Roman" w:hAnsi="Times New Roman" w:cs="Times New Roman"/>
              </w:rPr>
            </w:pPr>
            <w:r w:rsidRPr="009A1DAC">
              <w:rPr>
                <w:rFonts w:ascii="Times New Roman" w:hAnsi="Times New Roman" w:cs="Times New Roman"/>
              </w:rPr>
              <w:t>предприятия общественного питания</w:t>
            </w:r>
          </w:p>
        </w:tc>
        <w:tc>
          <w:tcPr>
            <w:tcW w:w="0" w:type="auto"/>
            <w:gridSpan w:val="3"/>
            <w:shd w:val="clear" w:color="auto" w:fill="auto"/>
          </w:tcPr>
          <w:p w:rsidR="00266E3D" w:rsidRPr="009A1DAC" w:rsidRDefault="00266E3D" w:rsidP="0092582E">
            <w:pPr>
              <w:pStyle w:val="101"/>
              <w:rPr>
                <w:sz w:val="22"/>
                <w:szCs w:val="22"/>
              </w:rPr>
            </w:pPr>
            <w:r w:rsidRPr="009A1DAC">
              <w:rPr>
                <w:sz w:val="22"/>
                <w:szCs w:val="22"/>
              </w:rPr>
              <w:t>10 на 100 мест</w:t>
            </w:r>
          </w:p>
        </w:tc>
      </w:tr>
      <w:tr w:rsidR="009A1DAC" w:rsidRPr="009A1DAC" w:rsidTr="001C4865">
        <w:tc>
          <w:tcPr>
            <w:tcW w:w="0" w:type="auto"/>
            <w:vMerge/>
            <w:shd w:val="clear" w:color="auto" w:fill="auto"/>
          </w:tcPr>
          <w:p w:rsidR="00266E3D" w:rsidRPr="009A1DAC" w:rsidRDefault="00266E3D" w:rsidP="0092582E">
            <w:pPr>
              <w:pStyle w:val="102"/>
              <w:rPr>
                <w:sz w:val="22"/>
                <w:szCs w:val="22"/>
              </w:rPr>
            </w:pPr>
          </w:p>
        </w:tc>
        <w:tc>
          <w:tcPr>
            <w:tcW w:w="0" w:type="auto"/>
            <w:vMerge/>
            <w:shd w:val="clear" w:color="auto" w:fill="auto"/>
          </w:tcPr>
          <w:p w:rsidR="00266E3D" w:rsidRPr="009A1DAC" w:rsidRDefault="00266E3D" w:rsidP="0092582E">
            <w:pPr>
              <w:pStyle w:val="102"/>
              <w:rPr>
                <w:sz w:val="22"/>
                <w:szCs w:val="22"/>
              </w:rPr>
            </w:pPr>
          </w:p>
        </w:tc>
        <w:tc>
          <w:tcPr>
            <w:tcW w:w="0" w:type="auto"/>
            <w:gridSpan w:val="5"/>
            <w:shd w:val="clear" w:color="auto" w:fill="auto"/>
          </w:tcPr>
          <w:p w:rsidR="00266E3D" w:rsidRPr="009A1DAC" w:rsidRDefault="00266E3D" w:rsidP="0092582E">
            <w:pPr>
              <w:pStyle w:val="101"/>
              <w:rPr>
                <w:sz w:val="22"/>
                <w:szCs w:val="22"/>
              </w:rPr>
            </w:pPr>
            <w:r w:rsidRPr="009A1DAC">
              <w:rPr>
                <w:sz w:val="22"/>
                <w:szCs w:val="22"/>
              </w:rPr>
              <w:t>гостиницы</w:t>
            </w:r>
          </w:p>
        </w:tc>
        <w:tc>
          <w:tcPr>
            <w:tcW w:w="0" w:type="auto"/>
            <w:gridSpan w:val="3"/>
            <w:shd w:val="clear" w:color="auto" w:fill="auto"/>
          </w:tcPr>
          <w:p w:rsidR="00266E3D" w:rsidRPr="009A1DAC" w:rsidRDefault="00266E3D" w:rsidP="0092582E">
            <w:pPr>
              <w:pStyle w:val="101"/>
              <w:rPr>
                <w:sz w:val="22"/>
                <w:szCs w:val="22"/>
              </w:rPr>
            </w:pPr>
            <w:r w:rsidRPr="009A1DAC">
              <w:rPr>
                <w:sz w:val="22"/>
                <w:szCs w:val="22"/>
              </w:rPr>
              <w:t>высшего разряда – 15; прочие – 8 на 100 мест</w:t>
            </w:r>
          </w:p>
        </w:tc>
      </w:tr>
      <w:tr w:rsidR="009A1DAC" w:rsidRPr="009A1DAC" w:rsidTr="001C4865">
        <w:tc>
          <w:tcPr>
            <w:tcW w:w="0" w:type="auto"/>
            <w:vMerge/>
            <w:shd w:val="clear" w:color="auto" w:fill="auto"/>
          </w:tcPr>
          <w:p w:rsidR="00266E3D" w:rsidRPr="009A1DAC" w:rsidRDefault="00266E3D" w:rsidP="0092582E">
            <w:pPr>
              <w:pStyle w:val="102"/>
              <w:rPr>
                <w:sz w:val="22"/>
                <w:szCs w:val="22"/>
              </w:rPr>
            </w:pPr>
          </w:p>
        </w:tc>
        <w:tc>
          <w:tcPr>
            <w:tcW w:w="0" w:type="auto"/>
            <w:vMerge/>
            <w:shd w:val="clear" w:color="auto" w:fill="auto"/>
          </w:tcPr>
          <w:p w:rsidR="00266E3D" w:rsidRPr="009A1DAC" w:rsidRDefault="00266E3D" w:rsidP="0092582E">
            <w:pPr>
              <w:pStyle w:val="102"/>
              <w:rPr>
                <w:sz w:val="22"/>
                <w:szCs w:val="22"/>
              </w:rPr>
            </w:pPr>
          </w:p>
        </w:tc>
        <w:tc>
          <w:tcPr>
            <w:tcW w:w="0" w:type="auto"/>
            <w:gridSpan w:val="5"/>
            <w:shd w:val="clear" w:color="auto" w:fill="auto"/>
          </w:tcPr>
          <w:p w:rsidR="00266E3D" w:rsidRPr="009A1DAC" w:rsidRDefault="00266E3D" w:rsidP="0092582E">
            <w:pPr>
              <w:pStyle w:val="101"/>
              <w:rPr>
                <w:sz w:val="22"/>
                <w:szCs w:val="22"/>
              </w:rPr>
            </w:pPr>
            <w:r w:rsidRPr="009A1DAC">
              <w:rPr>
                <w:sz w:val="22"/>
                <w:szCs w:val="22"/>
              </w:rPr>
              <w:t>парки</w:t>
            </w:r>
          </w:p>
        </w:tc>
        <w:tc>
          <w:tcPr>
            <w:tcW w:w="0" w:type="auto"/>
            <w:gridSpan w:val="3"/>
            <w:shd w:val="clear" w:color="auto" w:fill="auto"/>
          </w:tcPr>
          <w:p w:rsidR="00266E3D" w:rsidRPr="009A1DAC" w:rsidRDefault="00266E3D" w:rsidP="0092582E">
            <w:pPr>
              <w:pStyle w:val="101"/>
              <w:rPr>
                <w:sz w:val="22"/>
                <w:szCs w:val="22"/>
              </w:rPr>
            </w:pPr>
            <w:r w:rsidRPr="009A1DAC">
              <w:rPr>
                <w:sz w:val="22"/>
                <w:szCs w:val="22"/>
              </w:rPr>
              <w:t>7 на 100 единовременных посетителей</w:t>
            </w:r>
          </w:p>
        </w:tc>
      </w:tr>
      <w:tr w:rsidR="009A1DAC" w:rsidRPr="009A1DAC" w:rsidTr="001C4865">
        <w:tc>
          <w:tcPr>
            <w:tcW w:w="0" w:type="auto"/>
            <w:vMerge/>
            <w:shd w:val="clear" w:color="auto" w:fill="auto"/>
          </w:tcPr>
          <w:p w:rsidR="00266E3D" w:rsidRPr="009A1DAC" w:rsidRDefault="00266E3D" w:rsidP="0092582E">
            <w:pPr>
              <w:pStyle w:val="102"/>
              <w:rPr>
                <w:sz w:val="22"/>
                <w:szCs w:val="22"/>
              </w:rPr>
            </w:pPr>
          </w:p>
        </w:tc>
        <w:tc>
          <w:tcPr>
            <w:tcW w:w="0" w:type="auto"/>
            <w:vMerge/>
            <w:shd w:val="clear" w:color="auto" w:fill="auto"/>
          </w:tcPr>
          <w:p w:rsidR="00266E3D" w:rsidRPr="009A1DAC" w:rsidRDefault="00266E3D" w:rsidP="0092582E">
            <w:pPr>
              <w:pStyle w:val="102"/>
              <w:rPr>
                <w:sz w:val="22"/>
                <w:szCs w:val="22"/>
              </w:rPr>
            </w:pPr>
          </w:p>
        </w:tc>
        <w:tc>
          <w:tcPr>
            <w:tcW w:w="0" w:type="auto"/>
            <w:gridSpan w:val="5"/>
            <w:shd w:val="clear" w:color="auto" w:fill="auto"/>
          </w:tcPr>
          <w:p w:rsidR="00266E3D" w:rsidRPr="009A1DAC" w:rsidRDefault="00266E3D" w:rsidP="0092582E">
            <w:pPr>
              <w:pStyle w:val="101"/>
              <w:rPr>
                <w:sz w:val="22"/>
                <w:szCs w:val="22"/>
              </w:rPr>
            </w:pPr>
            <w:r w:rsidRPr="009A1DAC">
              <w:rPr>
                <w:sz w:val="22"/>
                <w:szCs w:val="22"/>
              </w:rPr>
              <w:t>вокзалы всех видов транспорта</w:t>
            </w:r>
          </w:p>
        </w:tc>
        <w:tc>
          <w:tcPr>
            <w:tcW w:w="0" w:type="auto"/>
            <w:gridSpan w:val="3"/>
            <w:shd w:val="clear" w:color="auto" w:fill="auto"/>
          </w:tcPr>
          <w:p w:rsidR="00266E3D" w:rsidRPr="009A1DAC" w:rsidRDefault="00266E3D" w:rsidP="0092582E">
            <w:pPr>
              <w:pStyle w:val="101"/>
              <w:rPr>
                <w:sz w:val="22"/>
                <w:szCs w:val="22"/>
              </w:rPr>
            </w:pPr>
            <w:r w:rsidRPr="009A1DAC">
              <w:rPr>
                <w:sz w:val="22"/>
                <w:szCs w:val="22"/>
              </w:rPr>
              <w:t>10 на 100 пассажиров дальнего и местного сообщений, прибывающих в час «пик»</w:t>
            </w:r>
          </w:p>
        </w:tc>
      </w:tr>
      <w:tr w:rsidR="009A1DAC" w:rsidRPr="009A1DAC" w:rsidTr="001C4865">
        <w:tc>
          <w:tcPr>
            <w:tcW w:w="0" w:type="auto"/>
            <w:vMerge/>
            <w:shd w:val="clear" w:color="auto" w:fill="auto"/>
          </w:tcPr>
          <w:p w:rsidR="00266E3D" w:rsidRPr="009A1DAC" w:rsidRDefault="00266E3D" w:rsidP="0092582E">
            <w:pPr>
              <w:pStyle w:val="102"/>
              <w:rPr>
                <w:sz w:val="22"/>
                <w:szCs w:val="22"/>
              </w:rPr>
            </w:pPr>
          </w:p>
        </w:tc>
        <w:tc>
          <w:tcPr>
            <w:tcW w:w="0" w:type="auto"/>
            <w:vMerge/>
            <w:shd w:val="clear" w:color="auto" w:fill="auto"/>
          </w:tcPr>
          <w:p w:rsidR="00266E3D" w:rsidRPr="009A1DAC" w:rsidRDefault="00266E3D" w:rsidP="0092582E">
            <w:pPr>
              <w:pStyle w:val="102"/>
              <w:rPr>
                <w:sz w:val="22"/>
                <w:szCs w:val="22"/>
              </w:rPr>
            </w:pPr>
          </w:p>
        </w:tc>
        <w:tc>
          <w:tcPr>
            <w:tcW w:w="0" w:type="auto"/>
            <w:gridSpan w:val="5"/>
            <w:shd w:val="clear" w:color="auto" w:fill="auto"/>
          </w:tcPr>
          <w:p w:rsidR="00266E3D" w:rsidRPr="009A1DAC" w:rsidRDefault="00266E3D" w:rsidP="0092582E">
            <w:pPr>
              <w:pStyle w:val="101"/>
              <w:rPr>
                <w:sz w:val="22"/>
                <w:szCs w:val="22"/>
              </w:rPr>
            </w:pPr>
            <w:r w:rsidRPr="009A1DAC">
              <w:rPr>
                <w:sz w:val="22"/>
                <w:szCs w:val="22"/>
              </w:rPr>
              <w:t>зоны кратковременного отдыха (базы спортивные, рыболовные и иные подобные)</w:t>
            </w:r>
          </w:p>
        </w:tc>
        <w:tc>
          <w:tcPr>
            <w:tcW w:w="0" w:type="auto"/>
            <w:gridSpan w:val="3"/>
            <w:shd w:val="clear" w:color="auto" w:fill="auto"/>
          </w:tcPr>
          <w:p w:rsidR="00266E3D" w:rsidRPr="009A1DAC" w:rsidRDefault="00266E3D" w:rsidP="0092582E">
            <w:pPr>
              <w:pStyle w:val="101"/>
              <w:rPr>
                <w:sz w:val="22"/>
                <w:szCs w:val="22"/>
              </w:rPr>
            </w:pPr>
            <w:r w:rsidRPr="009A1DAC">
              <w:rPr>
                <w:sz w:val="22"/>
                <w:szCs w:val="22"/>
              </w:rPr>
              <w:t>10 на 100 мест или единовременных посетителей</w:t>
            </w:r>
          </w:p>
        </w:tc>
      </w:tr>
      <w:tr w:rsidR="009A1DAC" w:rsidRPr="009A1DAC" w:rsidTr="001C4865">
        <w:tc>
          <w:tcPr>
            <w:tcW w:w="0" w:type="auto"/>
            <w:vMerge/>
            <w:shd w:val="clear" w:color="auto" w:fill="auto"/>
          </w:tcPr>
          <w:p w:rsidR="00266E3D" w:rsidRPr="009A1DAC" w:rsidRDefault="00266E3D" w:rsidP="0092582E">
            <w:pPr>
              <w:pStyle w:val="102"/>
              <w:rPr>
                <w:sz w:val="22"/>
                <w:szCs w:val="22"/>
              </w:rPr>
            </w:pPr>
          </w:p>
        </w:tc>
        <w:tc>
          <w:tcPr>
            <w:tcW w:w="0" w:type="auto"/>
            <w:vMerge/>
            <w:shd w:val="clear" w:color="auto" w:fill="auto"/>
          </w:tcPr>
          <w:p w:rsidR="00266E3D" w:rsidRPr="009A1DAC" w:rsidRDefault="00266E3D" w:rsidP="0092582E">
            <w:pPr>
              <w:pStyle w:val="102"/>
              <w:rPr>
                <w:sz w:val="22"/>
                <w:szCs w:val="22"/>
              </w:rPr>
            </w:pPr>
          </w:p>
        </w:tc>
        <w:tc>
          <w:tcPr>
            <w:tcW w:w="0" w:type="auto"/>
            <w:gridSpan w:val="5"/>
            <w:shd w:val="clear" w:color="auto" w:fill="auto"/>
          </w:tcPr>
          <w:p w:rsidR="00266E3D" w:rsidRPr="009A1DAC" w:rsidRDefault="00266E3D" w:rsidP="0092582E">
            <w:pPr>
              <w:pStyle w:val="101"/>
              <w:rPr>
                <w:sz w:val="22"/>
                <w:szCs w:val="22"/>
              </w:rPr>
            </w:pPr>
            <w:r w:rsidRPr="009A1DAC">
              <w:rPr>
                <w:sz w:val="22"/>
                <w:szCs w:val="22"/>
              </w:rPr>
              <w:t>дома и базы отдыха и санатории</w:t>
            </w:r>
          </w:p>
        </w:tc>
        <w:tc>
          <w:tcPr>
            <w:tcW w:w="0" w:type="auto"/>
            <w:gridSpan w:val="3"/>
            <w:shd w:val="clear" w:color="auto" w:fill="auto"/>
          </w:tcPr>
          <w:p w:rsidR="00266E3D" w:rsidRPr="009A1DAC" w:rsidRDefault="00266E3D" w:rsidP="0092582E">
            <w:pPr>
              <w:pStyle w:val="101"/>
              <w:rPr>
                <w:sz w:val="22"/>
                <w:szCs w:val="22"/>
              </w:rPr>
            </w:pPr>
            <w:r w:rsidRPr="009A1DAC">
              <w:rPr>
                <w:sz w:val="22"/>
                <w:szCs w:val="22"/>
              </w:rPr>
              <w:t>7 на 100 отдыхающих и персонал</w:t>
            </w:r>
          </w:p>
        </w:tc>
      </w:tr>
      <w:tr w:rsidR="009A1DAC" w:rsidRPr="009A1DAC" w:rsidTr="001C4865">
        <w:tc>
          <w:tcPr>
            <w:tcW w:w="0" w:type="auto"/>
            <w:vMerge/>
            <w:shd w:val="clear" w:color="auto" w:fill="auto"/>
          </w:tcPr>
          <w:p w:rsidR="00266E3D" w:rsidRPr="009A1DAC" w:rsidRDefault="00266E3D" w:rsidP="0092582E">
            <w:pPr>
              <w:pStyle w:val="102"/>
              <w:rPr>
                <w:sz w:val="22"/>
                <w:szCs w:val="22"/>
              </w:rPr>
            </w:pPr>
          </w:p>
        </w:tc>
        <w:tc>
          <w:tcPr>
            <w:tcW w:w="0" w:type="auto"/>
            <w:vMerge/>
            <w:shd w:val="clear" w:color="auto" w:fill="auto"/>
          </w:tcPr>
          <w:p w:rsidR="00266E3D" w:rsidRPr="009A1DAC" w:rsidRDefault="00266E3D" w:rsidP="0092582E">
            <w:pPr>
              <w:pStyle w:val="102"/>
              <w:rPr>
                <w:sz w:val="22"/>
                <w:szCs w:val="22"/>
              </w:rPr>
            </w:pPr>
          </w:p>
        </w:tc>
        <w:tc>
          <w:tcPr>
            <w:tcW w:w="0" w:type="auto"/>
            <w:gridSpan w:val="5"/>
            <w:shd w:val="clear" w:color="auto" w:fill="auto"/>
          </w:tcPr>
          <w:p w:rsidR="00266E3D" w:rsidRPr="009A1DAC" w:rsidRDefault="00266E3D" w:rsidP="0092582E">
            <w:pPr>
              <w:pStyle w:val="101"/>
              <w:rPr>
                <w:sz w:val="22"/>
                <w:szCs w:val="22"/>
              </w:rPr>
            </w:pPr>
            <w:r w:rsidRPr="009A1DAC">
              <w:rPr>
                <w:sz w:val="22"/>
                <w:szCs w:val="22"/>
              </w:rPr>
              <w:t>береговые базы маломерного флота</w:t>
            </w:r>
          </w:p>
        </w:tc>
        <w:tc>
          <w:tcPr>
            <w:tcW w:w="0" w:type="auto"/>
            <w:gridSpan w:val="3"/>
            <w:shd w:val="clear" w:color="auto" w:fill="auto"/>
          </w:tcPr>
          <w:p w:rsidR="00266E3D" w:rsidRPr="009A1DAC" w:rsidRDefault="00266E3D" w:rsidP="0092582E">
            <w:pPr>
              <w:pStyle w:val="101"/>
              <w:rPr>
                <w:sz w:val="22"/>
                <w:szCs w:val="22"/>
              </w:rPr>
            </w:pPr>
            <w:r w:rsidRPr="009A1DAC">
              <w:rPr>
                <w:sz w:val="22"/>
                <w:szCs w:val="22"/>
              </w:rPr>
              <w:t>10 на 100 мест или единовременных посетителей</w:t>
            </w:r>
          </w:p>
        </w:tc>
      </w:tr>
      <w:tr w:rsidR="009A1DAC" w:rsidRPr="009A1DAC" w:rsidTr="001C4865">
        <w:tc>
          <w:tcPr>
            <w:tcW w:w="0" w:type="auto"/>
            <w:vMerge/>
            <w:shd w:val="clear" w:color="auto" w:fill="auto"/>
          </w:tcPr>
          <w:p w:rsidR="00266E3D" w:rsidRPr="009A1DAC" w:rsidRDefault="00266E3D" w:rsidP="0092582E">
            <w:pPr>
              <w:pStyle w:val="102"/>
              <w:rPr>
                <w:sz w:val="22"/>
                <w:szCs w:val="22"/>
              </w:rPr>
            </w:pPr>
          </w:p>
        </w:tc>
        <w:tc>
          <w:tcPr>
            <w:tcW w:w="0" w:type="auto"/>
            <w:vMerge/>
            <w:shd w:val="clear" w:color="auto" w:fill="auto"/>
          </w:tcPr>
          <w:p w:rsidR="00266E3D" w:rsidRPr="009A1DAC" w:rsidRDefault="00266E3D" w:rsidP="0092582E">
            <w:pPr>
              <w:pStyle w:val="102"/>
              <w:rPr>
                <w:sz w:val="22"/>
                <w:szCs w:val="22"/>
              </w:rPr>
            </w:pPr>
          </w:p>
        </w:tc>
        <w:tc>
          <w:tcPr>
            <w:tcW w:w="0" w:type="auto"/>
            <w:gridSpan w:val="5"/>
            <w:shd w:val="clear" w:color="auto" w:fill="auto"/>
          </w:tcPr>
          <w:p w:rsidR="00266E3D" w:rsidRPr="009A1DAC" w:rsidRDefault="00266E3D" w:rsidP="0092582E">
            <w:pPr>
              <w:pStyle w:val="101"/>
              <w:rPr>
                <w:sz w:val="22"/>
                <w:szCs w:val="22"/>
              </w:rPr>
            </w:pPr>
            <w:r w:rsidRPr="009A1DAC">
              <w:rPr>
                <w:sz w:val="22"/>
                <w:szCs w:val="22"/>
              </w:rPr>
              <w:t>садоводческие и огороднические объединения</w:t>
            </w:r>
          </w:p>
        </w:tc>
        <w:tc>
          <w:tcPr>
            <w:tcW w:w="0" w:type="auto"/>
            <w:gridSpan w:val="3"/>
            <w:shd w:val="clear" w:color="auto" w:fill="auto"/>
          </w:tcPr>
          <w:p w:rsidR="00266E3D" w:rsidRPr="009A1DAC" w:rsidRDefault="00266E3D" w:rsidP="0092582E">
            <w:pPr>
              <w:pStyle w:val="101"/>
              <w:rPr>
                <w:sz w:val="22"/>
                <w:szCs w:val="22"/>
              </w:rPr>
            </w:pPr>
            <w:r w:rsidRPr="009A1DAC">
              <w:rPr>
                <w:sz w:val="22"/>
                <w:szCs w:val="22"/>
              </w:rPr>
              <w:t>7 на 10 участков</w:t>
            </w:r>
          </w:p>
        </w:tc>
      </w:tr>
    </w:tbl>
    <w:p w:rsidR="00266E3D" w:rsidRPr="009A1DAC" w:rsidRDefault="00266E3D" w:rsidP="0092582E">
      <w:pPr>
        <w:pStyle w:val="afffffff3"/>
        <w:spacing w:line="240" w:lineRule="auto"/>
        <w:ind w:firstLine="567"/>
        <w:rPr>
          <w:bCs/>
          <w:kern w:val="32"/>
          <w:sz w:val="28"/>
          <w:szCs w:val="28"/>
        </w:rPr>
      </w:pPr>
      <w:r w:rsidRPr="009A1DAC">
        <w:rPr>
          <w:bCs/>
          <w:kern w:val="32"/>
          <w:sz w:val="28"/>
          <w:szCs w:val="28"/>
        </w:rPr>
        <w:t>Таблица А.2 Расчетные показатели максимально допустимого уровня территориальной доступности объектов иного значения, влияющие на определение расчетных показателей объектов местного значения и на качество среды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8"/>
        <w:gridCol w:w="4396"/>
        <w:gridCol w:w="5814"/>
        <w:gridCol w:w="662"/>
      </w:tblGrid>
      <w:tr w:rsidR="009A1DAC" w:rsidRPr="009A1DAC" w:rsidTr="001C4865">
        <w:trPr>
          <w:trHeight w:val="20"/>
          <w:tblHeader/>
          <w:jc w:val="center"/>
        </w:trPr>
        <w:tc>
          <w:tcPr>
            <w:tcW w:w="0" w:type="auto"/>
            <w:vAlign w:val="center"/>
          </w:tcPr>
          <w:p w:rsidR="00266E3D" w:rsidRPr="009A1DAC" w:rsidRDefault="00266E3D" w:rsidP="0092582E">
            <w:pPr>
              <w:spacing w:after="0" w:line="240" w:lineRule="auto"/>
              <w:jc w:val="center"/>
              <w:rPr>
                <w:rFonts w:ascii="Times New Roman" w:eastAsia="Calibri" w:hAnsi="Times New Roman" w:cs="Times New Roman"/>
              </w:rPr>
            </w:pPr>
            <w:r w:rsidRPr="009A1DAC">
              <w:rPr>
                <w:rFonts w:ascii="Times New Roman" w:eastAsia="Calibri" w:hAnsi="Times New Roman" w:cs="Times New Roman"/>
              </w:rPr>
              <w:t>Наименование объекта</w:t>
            </w:r>
          </w:p>
          <w:p w:rsidR="00266E3D" w:rsidRPr="009A1DAC" w:rsidRDefault="00266E3D" w:rsidP="0092582E">
            <w:pPr>
              <w:spacing w:after="0" w:line="240" w:lineRule="auto"/>
              <w:jc w:val="center"/>
              <w:rPr>
                <w:rFonts w:ascii="Times New Roman" w:eastAsia="Calibri" w:hAnsi="Times New Roman" w:cs="Times New Roman"/>
              </w:rPr>
            </w:pPr>
            <w:r w:rsidRPr="009A1DAC">
              <w:rPr>
                <w:rFonts w:ascii="Times New Roman" w:eastAsia="Calibri" w:hAnsi="Times New Roman" w:cs="Times New Roman"/>
              </w:rPr>
              <w:t>иного значения</w:t>
            </w:r>
          </w:p>
        </w:tc>
        <w:tc>
          <w:tcPr>
            <w:tcW w:w="0" w:type="auto"/>
            <w:shd w:val="clear" w:color="auto" w:fill="auto"/>
            <w:vAlign w:val="center"/>
          </w:tcPr>
          <w:p w:rsidR="00266E3D" w:rsidRPr="009A1DAC" w:rsidRDefault="00266E3D" w:rsidP="0092582E">
            <w:pPr>
              <w:spacing w:after="0" w:line="240" w:lineRule="auto"/>
              <w:jc w:val="center"/>
              <w:rPr>
                <w:rFonts w:ascii="Times New Roman" w:eastAsia="Calibri" w:hAnsi="Times New Roman" w:cs="Times New Roman"/>
              </w:rPr>
            </w:pPr>
            <w:r w:rsidRPr="009A1DAC">
              <w:rPr>
                <w:rFonts w:ascii="Times New Roman" w:eastAsia="Calibri" w:hAnsi="Times New Roman" w:cs="Times New Roman"/>
              </w:rPr>
              <w:t>Наименование расчетного показателя объекта иного значения/единица измерения</w:t>
            </w:r>
          </w:p>
        </w:tc>
        <w:tc>
          <w:tcPr>
            <w:tcW w:w="0" w:type="auto"/>
            <w:gridSpan w:val="2"/>
            <w:vAlign w:val="center"/>
          </w:tcPr>
          <w:p w:rsidR="00266E3D" w:rsidRPr="009A1DAC" w:rsidRDefault="00266E3D" w:rsidP="0092582E">
            <w:pPr>
              <w:spacing w:after="0" w:line="240" w:lineRule="auto"/>
              <w:jc w:val="center"/>
              <w:rPr>
                <w:rFonts w:ascii="Times New Roman" w:eastAsia="Calibri" w:hAnsi="Times New Roman" w:cs="Times New Roman"/>
              </w:rPr>
            </w:pPr>
            <w:r w:rsidRPr="009A1DAC">
              <w:rPr>
                <w:rFonts w:ascii="Times New Roman" w:eastAsia="Calibri" w:hAnsi="Times New Roman" w:cs="Times New Roman"/>
              </w:rPr>
              <w:t>Значение расчетного показателя максимально допустимого уровня территориальной доступности объекта иного значения</w:t>
            </w:r>
          </w:p>
        </w:tc>
      </w:tr>
      <w:tr w:rsidR="009A1DAC" w:rsidRPr="009A1DAC" w:rsidTr="001C4865">
        <w:trPr>
          <w:trHeight w:val="20"/>
          <w:jc w:val="center"/>
        </w:trPr>
        <w:tc>
          <w:tcPr>
            <w:tcW w:w="0" w:type="auto"/>
            <w:gridSpan w:val="4"/>
          </w:tcPr>
          <w:p w:rsidR="00266E3D" w:rsidRPr="009A1DAC" w:rsidRDefault="00266E3D" w:rsidP="0092582E">
            <w:pPr>
              <w:pStyle w:val="101"/>
              <w:jc w:val="center"/>
              <w:rPr>
                <w:sz w:val="22"/>
                <w:szCs w:val="22"/>
              </w:rPr>
            </w:pPr>
            <w:r w:rsidRPr="009A1DAC">
              <w:rPr>
                <w:rFonts w:eastAsia="Calibri"/>
                <w:sz w:val="22"/>
                <w:szCs w:val="22"/>
                <w:lang w:eastAsia="en-US"/>
              </w:rPr>
              <w:t>В области культуры</w:t>
            </w:r>
          </w:p>
        </w:tc>
      </w:tr>
      <w:tr w:rsidR="009A1DAC" w:rsidRPr="009A1DAC" w:rsidTr="001C4865">
        <w:trPr>
          <w:trHeight w:val="20"/>
          <w:tblHeader/>
          <w:jc w:val="center"/>
        </w:trPr>
        <w:tc>
          <w:tcPr>
            <w:tcW w:w="0" w:type="auto"/>
            <w:vMerge w:val="restart"/>
            <w:vAlign w:val="center"/>
          </w:tcPr>
          <w:p w:rsidR="00266E3D" w:rsidRPr="009A1DAC" w:rsidRDefault="00266E3D" w:rsidP="0092582E">
            <w:pPr>
              <w:spacing w:after="0" w:line="240" w:lineRule="auto"/>
              <w:rPr>
                <w:rFonts w:ascii="Times New Roman" w:eastAsia="Calibri" w:hAnsi="Times New Roman" w:cs="Times New Roman"/>
              </w:rPr>
            </w:pPr>
            <w:r w:rsidRPr="009A1DAC">
              <w:rPr>
                <w:rFonts w:ascii="Times New Roman" w:eastAsia="Calibri" w:hAnsi="Times New Roman" w:cs="Times New Roman"/>
              </w:rPr>
              <w:t>Помещения для культурно-досуговой деятельности</w:t>
            </w:r>
          </w:p>
        </w:tc>
        <w:tc>
          <w:tcPr>
            <w:tcW w:w="0" w:type="auto"/>
            <w:vMerge w:val="restart"/>
            <w:shd w:val="clear" w:color="auto" w:fill="auto"/>
          </w:tcPr>
          <w:p w:rsidR="00266E3D" w:rsidRPr="009A1DAC" w:rsidRDefault="00266E3D" w:rsidP="0092582E">
            <w:pPr>
              <w:pStyle w:val="101"/>
              <w:rPr>
                <w:rFonts w:eastAsia="Calibri"/>
                <w:sz w:val="22"/>
                <w:szCs w:val="22"/>
                <w:lang w:eastAsia="en-US"/>
              </w:rPr>
            </w:pPr>
            <w:r w:rsidRPr="009A1DAC">
              <w:rPr>
                <w:rFonts w:eastAsia="Calibri"/>
                <w:sz w:val="22"/>
                <w:szCs w:val="22"/>
                <w:lang w:eastAsia="en-US"/>
              </w:rPr>
              <w:t>Уровень территориальной доступности для населения, минут</w:t>
            </w:r>
          </w:p>
        </w:tc>
        <w:tc>
          <w:tcPr>
            <w:tcW w:w="0" w:type="auto"/>
            <w:gridSpan w:val="2"/>
          </w:tcPr>
          <w:p w:rsidR="00266E3D" w:rsidRPr="009A1DAC" w:rsidRDefault="00266E3D" w:rsidP="0092582E">
            <w:pPr>
              <w:spacing w:after="0" w:line="240" w:lineRule="auto"/>
              <w:rPr>
                <w:rFonts w:ascii="Times New Roman" w:hAnsi="Times New Roman" w:cs="Times New Roman"/>
              </w:rPr>
            </w:pPr>
            <w:r w:rsidRPr="009A1DAC">
              <w:rPr>
                <w:rFonts w:ascii="Times New Roman" w:hAnsi="Times New Roman" w:cs="Times New Roman"/>
              </w:rPr>
              <w:t>Транспортная доступность:</w:t>
            </w:r>
          </w:p>
        </w:tc>
      </w:tr>
      <w:tr w:rsidR="009A1DAC" w:rsidRPr="009A1DAC" w:rsidTr="001C4865">
        <w:trPr>
          <w:trHeight w:val="20"/>
          <w:tblHeader/>
          <w:jc w:val="center"/>
        </w:trPr>
        <w:tc>
          <w:tcPr>
            <w:tcW w:w="0" w:type="auto"/>
            <w:vMerge/>
            <w:vAlign w:val="center"/>
          </w:tcPr>
          <w:p w:rsidR="00266E3D" w:rsidRPr="009A1DAC" w:rsidRDefault="00266E3D" w:rsidP="0092582E">
            <w:pPr>
              <w:spacing w:after="0" w:line="240" w:lineRule="auto"/>
              <w:rPr>
                <w:rFonts w:ascii="Times New Roman" w:eastAsia="Calibri" w:hAnsi="Times New Roman" w:cs="Times New Roman"/>
              </w:rPr>
            </w:pPr>
          </w:p>
        </w:tc>
        <w:tc>
          <w:tcPr>
            <w:tcW w:w="0" w:type="auto"/>
            <w:vMerge/>
            <w:shd w:val="clear" w:color="auto" w:fill="auto"/>
          </w:tcPr>
          <w:p w:rsidR="00266E3D" w:rsidRPr="009A1DAC" w:rsidRDefault="00266E3D" w:rsidP="0092582E">
            <w:pPr>
              <w:pStyle w:val="101"/>
              <w:rPr>
                <w:rFonts w:eastAsia="Calibri"/>
                <w:sz w:val="22"/>
                <w:szCs w:val="22"/>
                <w:lang w:eastAsia="en-US"/>
              </w:rPr>
            </w:pPr>
          </w:p>
        </w:tc>
        <w:tc>
          <w:tcPr>
            <w:tcW w:w="0" w:type="auto"/>
            <w:gridSpan w:val="2"/>
          </w:tcPr>
          <w:p w:rsidR="00266E3D" w:rsidRPr="009A1DAC" w:rsidRDefault="00266E3D" w:rsidP="0092582E">
            <w:pPr>
              <w:spacing w:after="0" w:line="240" w:lineRule="auto"/>
              <w:rPr>
                <w:rFonts w:ascii="Times New Roman" w:hAnsi="Times New Roman" w:cs="Times New Roman"/>
                <w:i/>
              </w:rPr>
            </w:pPr>
            <w:r w:rsidRPr="009A1DAC">
              <w:rPr>
                <w:rFonts w:ascii="Times New Roman" w:hAnsi="Times New Roman" w:cs="Times New Roman"/>
              </w:rPr>
              <w:t>30 минут</w:t>
            </w:r>
          </w:p>
        </w:tc>
      </w:tr>
      <w:tr w:rsidR="009A1DAC" w:rsidRPr="009A1DAC" w:rsidTr="001C4865">
        <w:trPr>
          <w:trHeight w:val="20"/>
          <w:jc w:val="center"/>
        </w:trPr>
        <w:tc>
          <w:tcPr>
            <w:tcW w:w="0" w:type="auto"/>
            <w:gridSpan w:val="4"/>
          </w:tcPr>
          <w:p w:rsidR="00266E3D" w:rsidRPr="009A1DAC" w:rsidRDefault="00266E3D" w:rsidP="0092582E">
            <w:pPr>
              <w:pStyle w:val="101"/>
              <w:jc w:val="center"/>
              <w:rPr>
                <w:rFonts w:eastAsia="Calibri"/>
                <w:sz w:val="22"/>
                <w:szCs w:val="22"/>
                <w:lang w:eastAsia="en-US"/>
              </w:rPr>
            </w:pPr>
            <w:r w:rsidRPr="009A1DAC">
              <w:rPr>
                <w:sz w:val="22"/>
                <w:szCs w:val="22"/>
              </w:rPr>
              <w:t>В области физической культуры и массового спорта</w:t>
            </w:r>
          </w:p>
        </w:tc>
      </w:tr>
      <w:tr w:rsidR="009A1DAC" w:rsidRPr="009A1DAC" w:rsidTr="001C4865">
        <w:trPr>
          <w:trHeight w:val="20"/>
          <w:jc w:val="center"/>
        </w:trPr>
        <w:tc>
          <w:tcPr>
            <w:tcW w:w="0" w:type="auto"/>
            <w:vMerge w:val="restart"/>
            <w:vAlign w:val="center"/>
          </w:tcPr>
          <w:p w:rsidR="00266E3D" w:rsidRPr="009A1DAC" w:rsidRDefault="00266E3D" w:rsidP="0092582E">
            <w:pPr>
              <w:spacing w:after="0" w:line="240" w:lineRule="auto"/>
              <w:rPr>
                <w:rFonts w:ascii="Times New Roman" w:eastAsia="Calibri" w:hAnsi="Times New Roman" w:cs="Times New Roman"/>
              </w:rPr>
            </w:pPr>
            <w:r w:rsidRPr="009A1DAC">
              <w:rPr>
                <w:rFonts w:ascii="Times New Roman" w:eastAsia="Calibri" w:hAnsi="Times New Roman" w:cs="Times New Roman"/>
              </w:rPr>
              <w:t>Помещения для культурно-досуговой деятельности</w:t>
            </w:r>
          </w:p>
        </w:tc>
        <w:tc>
          <w:tcPr>
            <w:tcW w:w="0" w:type="auto"/>
            <w:vMerge w:val="restart"/>
          </w:tcPr>
          <w:p w:rsidR="00266E3D" w:rsidRPr="009A1DAC" w:rsidRDefault="00266E3D" w:rsidP="0092582E">
            <w:pPr>
              <w:pStyle w:val="101"/>
              <w:rPr>
                <w:rFonts w:eastAsia="Calibri"/>
                <w:sz w:val="22"/>
                <w:szCs w:val="22"/>
                <w:lang w:eastAsia="en-US"/>
              </w:rPr>
            </w:pPr>
            <w:r w:rsidRPr="009A1DAC">
              <w:rPr>
                <w:rFonts w:eastAsia="Calibri"/>
                <w:sz w:val="22"/>
                <w:szCs w:val="22"/>
                <w:lang w:eastAsia="en-US"/>
              </w:rPr>
              <w:t>Уровень территориальной доступности для населения, минут</w:t>
            </w:r>
          </w:p>
        </w:tc>
        <w:tc>
          <w:tcPr>
            <w:tcW w:w="0" w:type="auto"/>
            <w:gridSpan w:val="2"/>
          </w:tcPr>
          <w:p w:rsidR="00266E3D" w:rsidRPr="009A1DAC" w:rsidRDefault="00266E3D" w:rsidP="0092582E">
            <w:pPr>
              <w:spacing w:after="0" w:line="240" w:lineRule="auto"/>
              <w:rPr>
                <w:rFonts w:ascii="Times New Roman" w:hAnsi="Times New Roman" w:cs="Times New Roman"/>
              </w:rPr>
            </w:pPr>
            <w:r w:rsidRPr="009A1DAC">
              <w:rPr>
                <w:rFonts w:ascii="Times New Roman" w:hAnsi="Times New Roman" w:cs="Times New Roman"/>
              </w:rPr>
              <w:t>Транспортная доступность:</w:t>
            </w:r>
          </w:p>
        </w:tc>
      </w:tr>
      <w:tr w:rsidR="009A1DAC" w:rsidRPr="009A1DAC" w:rsidTr="001C4865">
        <w:trPr>
          <w:trHeight w:val="20"/>
          <w:jc w:val="center"/>
        </w:trPr>
        <w:tc>
          <w:tcPr>
            <w:tcW w:w="0" w:type="auto"/>
            <w:vMerge/>
          </w:tcPr>
          <w:p w:rsidR="00266E3D" w:rsidRPr="009A1DAC" w:rsidRDefault="00266E3D" w:rsidP="0092582E">
            <w:pPr>
              <w:pStyle w:val="101"/>
              <w:rPr>
                <w:sz w:val="22"/>
                <w:szCs w:val="22"/>
              </w:rPr>
            </w:pPr>
          </w:p>
        </w:tc>
        <w:tc>
          <w:tcPr>
            <w:tcW w:w="0" w:type="auto"/>
            <w:vMerge/>
          </w:tcPr>
          <w:p w:rsidR="00266E3D" w:rsidRPr="009A1DAC" w:rsidRDefault="00266E3D" w:rsidP="0092582E">
            <w:pPr>
              <w:pStyle w:val="101"/>
              <w:rPr>
                <w:rFonts w:eastAsia="Calibri"/>
                <w:sz w:val="22"/>
                <w:szCs w:val="22"/>
                <w:lang w:eastAsia="en-US"/>
              </w:rPr>
            </w:pPr>
          </w:p>
        </w:tc>
        <w:tc>
          <w:tcPr>
            <w:tcW w:w="0" w:type="auto"/>
            <w:gridSpan w:val="2"/>
          </w:tcPr>
          <w:p w:rsidR="00266E3D" w:rsidRPr="009A1DAC" w:rsidRDefault="00266E3D" w:rsidP="0092582E">
            <w:pPr>
              <w:spacing w:after="0" w:line="240" w:lineRule="auto"/>
              <w:rPr>
                <w:rFonts w:ascii="Times New Roman" w:hAnsi="Times New Roman" w:cs="Times New Roman"/>
                <w:i/>
              </w:rPr>
            </w:pPr>
            <w:r w:rsidRPr="009A1DAC">
              <w:rPr>
                <w:rFonts w:ascii="Times New Roman" w:hAnsi="Times New Roman" w:cs="Times New Roman"/>
              </w:rPr>
              <w:t>30 минут</w:t>
            </w:r>
          </w:p>
        </w:tc>
      </w:tr>
      <w:tr w:rsidR="009A1DAC" w:rsidRPr="009A1DAC" w:rsidTr="001C4865">
        <w:trPr>
          <w:trHeight w:val="20"/>
          <w:jc w:val="center"/>
        </w:trPr>
        <w:tc>
          <w:tcPr>
            <w:tcW w:w="0" w:type="auto"/>
            <w:gridSpan w:val="4"/>
          </w:tcPr>
          <w:p w:rsidR="00266E3D" w:rsidRPr="009A1DAC" w:rsidRDefault="00266E3D" w:rsidP="0092582E">
            <w:pPr>
              <w:pStyle w:val="101"/>
              <w:jc w:val="center"/>
              <w:rPr>
                <w:rFonts w:eastAsia="Calibri"/>
                <w:sz w:val="22"/>
                <w:szCs w:val="22"/>
                <w:lang w:eastAsia="en-US"/>
              </w:rPr>
            </w:pPr>
            <w:r w:rsidRPr="009A1DAC">
              <w:rPr>
                <w:sz w:val="22"/>
                <w:szCs w:val="22"/>
              </w:rPr>
              <w:t>В области торговли, общественного питания и бытового обслуживания</w:t>
            </w:r>
          </w:p>
        </w:tc>
      </w:tr>
      <w:tr w:rsidR="009A1DAC" w:rsidRPr="009A1DAC" w:rsidTr="001C4865">
        <w:trPr>
          <w:trHeight w:val="20"/>
          <w:jc w:val="center"/>
        </w:trPr>
        <w:tc>
          <w:tcPr>
            <w:tcW w:w="0" w:type="auto"/>
            <w:vMerge w:val="restart"/>
          </w:tcPr>
          <w:p w:rsidR="00266E3D" w:rsidRPr="009A1DAC" w:rsidRDefault="00266E3D" w:rsidP="0092582E">
            <w:pPr>
              <w:pStyle w:val="101"/>
              <w:rPr>
                <w:sz w:val="22"/>
                <w:szCs w:val="22"/>
              </w:rPr>
            </w:pPr>
            <w:r w:rsidRPr="009A1DAC">
              <w:rPr>
                <w:sz w:val="22"/>
                <w:szCs w:val="22"/>
              </w:rPr>
              <w:t>Торговые объекты</w:t>
            </w:r>
          </w:p>
        </w:tc>
        <w:tc>
          <w:tcPr>
            <w:tcW w:w="0" w:type="auto"/>
            <w:vMerge w:val="restart"/>
          </w:tcPr>
          <w:p w:rsidR="00266E3D" w:rsidRPr="009A1DAC" w:rsidRDefault="00266E3D" w:rsidP="0092582E">
            <w:pPr>
              <w:pStyle w:val="101"/>
              <w:rPr>
                <w:rFonts w:eastAsia="Calibri"/>
                <w:sz w:val="22"/>
                <w:szCs w:val="22"/>
                <w:lang w:eastAsia="en-US"/>
              </w:rPr>
            </w:pPr>
            <w:r w:rsidRPr="009A1DAC">
              <w:rPr>
                <w:rFonts w:eastAsia="Calibri"/>
                <w:sz w:val="22"/>
                <w:szCs w:val="22"/>
                <w:lang w:eastAsia="en-US"/>
              </w:rPr>
              <w:t>Уровень территориальной доступности для населения, м/минут</w:t>
            </w:r>
          </w:p>
        </w:tc>
        <w:tc>
          <w:tcPr>
            <w:tcW w:w="0" w:type="auto"/>
            <w:gridSpan w:val="2"/>
          </w:tcPr>
          <w:p w:rsidR="00266E3D" w:rsidRPr="009A1DAC" w:rsidRDefault="00266E3D" w:rsidP="0092582E">
            <w:pPr>
              <w:spacing w:after="0" w:line="240" w:lineRule="auto"/>
              <w:rPr>
                <w:rFonts w:ascii="Times New Roman" w:hAnsi="Times New Roman" w:cs="Times New Roman"/>
              </w:rPr>
            </w:pPr>
            <w:r w:rsidRPr="009A1DAC">
              <w:rPr>
                <w:rFonts w:ascii="Times New Roman" w:hAnsi="Times New Roman" w:cs="Times New Roman"/>
              </w:rPr>
              <w:t>Пешеходная доступность:</w:t>
            </w:r>
          </w:p>
        </w:tc>
      </w:tr>
      <w:tr w:rsidR="009A1DAC" w:rsidRPr="009A1DAC" w:rsidTr="001C4865">
        <w:trPr>
          <w:trHeight w:val="20"/>
          <w:jc w:val="center"/>
        </w:trPr>
        <w:tc>
          <w:tcPr>
            <w:tcW w:w="0" w:type="auto"/>
            <w:vMerge/>
          </w:tcPr>
          <w:p w:rsidR="00266E3D" w:rsidRPr="009A1DAC" w:rsidRDefault="00266E3D" w:rsidP="0092582E">
            <w:pPr>
              <w:pStyle w:val="101"/>
              <w:rPr>
                <w:rFonts w:eastAsia="Calibri"/>
                <w:sz w:val="22"/>
                <w:szCs w:val="22"/>
                <w:lang w:eastAsia="en-US"/>
              </w:rPr>
            </w:pPr>
          </w:p>
        </w:tc>
        <w:tc>
          <w:tcPr>
            <w:tcW w:w="0" w:type="auto"/>
            <w:vMerge/>
          </w:tcPr>
          <w:p w:rsidR="00266E3D" w:rsidRPr="009A1DAC" w:rsidRDefault="00266E3D" w:rsidP="0092582E">
            <w:pPr>
              <w:pStyle w:val="101"/>
              <w:rPr>
                <w:rFonts w:eastAsia="Calibri"/>
                <w:sz w:val="22"/>
                <w:szCs w:val="22"/>
                <w:lang w:eastAsia="en-US"/>
              </w:rPr>
            </w:pPr>
          </w:p>
        </w:tc>
        <w:tc>
          <w:tcPr>
            <w:tcW w:w="0" w:type="auto"/>
            <w:gridSpan w:val="2"/>
          </w:tcPr>
          <w:p w:rsidR="00266E3D" w:rsidRPr="009A1DAC" w:rsidRDefault="00266E3D" w:rsidP="0092582E">
            <w:pPr>
              <w:spacing w:after="0" w:line="240" w:lineRule="auto"/>
              <w:rPr>
                <w:rFonts w:ascii="Times New Roman" w:hAnsi="Times New Roman" w:cs="Times New Roman"/>
                <w:i/>
              </w:rPr>
            </w:pPr>
            <w:r w:rsidRPr="009A1DAC">
              <w:rPr>
                <w:rFonts w:ascii="Times New Roman" w:hAnsi="Times New Roman" w:cs="Times New Roman"/>
              </w:rPr>
              <w:t>300 м/5 минут</w:t>
            </w:r>
          </w:p>
        </w:tc>
      </w:tr>
      <w:tr w:rsidR="009A1DAC" w:rsidRPr="009A1DAC" w:rsidTr="001C4865">
        <w:trPr>
          <w:trHeight w:val="20"/>
          <w:jc w:val="center"/>
        </w:trPr>
        <w:tc>
          <w:tcPr>
            <w:tcW w:w="0" w:type="auto"/>
            <w:gridSpan w:val="4"/>
          </w:tcPr>
          <w:p w:rsidR="00266E3D" w:rsidRPr="009A1DAC" w:rsidRDefault="00266E3D" w:rsidP="0092582E">
            <w:pPr>
              <w:pStyle w:val="101"/>
              <w:rPr>
                <w:sz w:val="22"/>
                <w:szCs w:val="22"/>
              </w:rPr>
            </w:pPr>
            <w:r w:rsidRPr="009A1DAC">
              <w:rPr>
                <w:rFonts w:eastAsia="Calibri"/>
                <w:sz w:val="22"/>
                <w:szCs w:val="22"/>
                <w:lang w:eastAsia="en-US"/>
              </w:rPr>
              <w:t xml:space="preserve">Примечание: территориальная доступность </w:t>
            </w:r>
            <w:r w:rsidRPr="009A1DAC">
              <w:rPr>
                <w:sz w:val="22"/>
                <w:szCs w:val="22"/>
              </w:rPr>
              <w:t>предприятий общественного питания применима для общественно-деловых центров города</w:t>
            </w:r>
          </w:p>
          <w:p w:rsidR="00266E3D" w:rsidRPr="009A1DAC" w:rsidRDefault="00266E3D" w:rsidP="0092582E">
            <w:pPr>
              <w:pStyle w:val="101"/>
              <w:rPr>
                <w:rFonts w:eastAsia="Calibri"/>
                <w:sz w:val="22"/>
                <w:szCs w:val="22"/>
                <w:lang w:eastAsia="en-US"/>
              </w:rPr>
            </w:pPr>
          </w:p>
        </w:tc>
      </w:tr>
      <w:tr w:rsidR="009A1DAC" w:rsidRPr="009A1DAC" w:rsidTr="001C4865">
        <w:trPr>
          <w:trHeight w:val="20"/>
          <w:jc w:val="center"/>
        </w:trPr>
        <w:tc>
          <w:tcPr>
            <w:tcW w:w="0" w:type="auto"/>
            <w:vMerge w:val="restart"/>
            <w:vAlign w:val="center"/>
          </w:tcPr>
          <w:p w:rsidR="00266E3D" w:rsidRPr="009A1DAC" w:rsidRDefault="00266E3D" w:rsidP="0092582E">
            <w:pPr>
              <w:pStyle w:val="101"/>
              <w:rPr>
                <w:sz w:val="22"/>
                <w:szCs w:val="22"/>
              </w:rPr>
            </w:pPr>
            <w:r w:rsidRPr="009A1DAC">
              <w:rPr>
                <w:sz w:val="22"/>
                <w:szCs w:val="22"/>
              </w:rPr>
              <w:t>Объекты бытового обслуживания</w:t>
            </w:r>
          </w:p>
        </w:tc>
        <w:tc>
          <w:tcPr>
            <w:tcW w:w="0" w:type="auto"/>
            <w:vMerge w:val="restart"/>
          </w:tcPr>
          <w:p w:rsidR="00266E3D" w:rsidRPr="009A1DAC" w:rsidRDefault="00266E3D" w:rsidP="0092582E">
            <w:pPr>
              <w:pStyle w:val="101"/>
              <w:rPr>
                <w:rFonts w:eastAsia="Calibri"/>
                <w:sz w:val="22"/>
                <w:szCs w:val="22"/>
                <w:lang w:eastAsia="en-US"/>
              </w:rPr>
            </w:pPr>
            <w:r w:rsidRPr="009A1DAC">
              <w:rPr>
                <w:rFonts w:eastAsia="Calibri"/>
                <w:sz w:val="22"/>
                <w:szCs w:val="22"/>
                <w:lang w:eastAsia="en-US"/>
              </w:rPr>
              <w:t>Уровень территориальной доступности для населения, м/минут</w:t>
            </w:r>
          </w:p>
        </w:tc>
        <w:tc>
          <w:tcPr>
            <w:tcW w:w="0" w:type="auto"/>
            <w:gridSpan w:val="2"/>
          </w:tcPr>
          <w:p w:rsidR="00266E3D" w:rsidRPr="009A1DAC" w:rsidRDefault="00266E3D" w:rsidP="0092582E">
            <w:pPr>
              <w:spacing w:after="0" w:line="240" w:lineRule="auto"/>
              <w:rPr>
                <w:rFonts w:ascii="Times New Roman" w:hAnsi="Times New Roman" w:cs="Times New Roman"/>
              </w:rPr>
            </w:pPr>
            <w:r w:rsidRPr="009A1DAC">
              <w:rPr>
                <w:rFonts w:ascii="Times New Roman" w:hAnsi="Times New Roman" w:cs="Times New Roman"/>
              </w:rPr>
              <w:t>Пешеходная доступность:</w:t>
            </w:r>
          </w:p>
        </w:tc>
      </w:tr>
      <w:tr w:rsidR="009A1DAC" w:rsidRPr="009A1DAC" w:rsidTr="001C4865">
        <w:trPr>
          <w:trHeight w:val="20"/>
          <w:jc w:val="center"/>
        </w:trPr>
        <w:tc>
          <w:tcPr>
            <w:tcW w:w="0" w:type="auto"/>
            <w:vMerge/>
            <w:vAlign w:val="center"/>
          </w:tcPr>
          <w:p w:rsidR="00266E3D" w:rsidRPr="009A1DAC" w:rsidRDefault="00266E3D" w:rsidP="0092582E">
            <w:pPr>
              <w:pStyle w:val="101"/>
              <w:rPr>
                <w:rFonts w:eastAsia="Calibri"/>
                <w:sz w:val="22"/>
                <w:szCs w:val="22"/>
                <w:lang w:eastAsia="en-US"/>
              </w:rPr>
            </w:pPr>
          </w:p>
        </w:tc>
        <w:tc>
          <w:tcPr>
            <w:tcW w:w="0" w:type="auto"/>
            <w:vMerge/>
          </w:tcPr>
          <w:p w:rsidR="00266E3D" w:rsidRPr="009A1DAC" w:rsidRDefault="00266E3D" w:rsidP="0092582E">
            <w:pPr>
              <w:pStyle w:val="101"/>
              <w:rPr>
                <w:rFonts w:eastAsia="Calibri"/>
                <w:sz w:val="22"/>
                <w:szCs w:val="22"/>
                <w:lang w:eastAsia="en-US"/>
              </w:rPr>
            </w:pPr>
          </w:p>
        </w:tc>
        <w:tc>
          <w:tcPr>
            <w:tcW w:w="0" w:type="auto"/>
            <w:gridSpan w:val="2"/>
          </w:tcPr>
          <w:p w:rsidR="00266E3D" w:rsidRPr="009A1DAC" w:rsidRDefault="00266E3D" w:rsidP="0092582E">
            <w:pPr>
              <w:spacing w:after="0" w:line="240" w:lineRule="auto"/>
              <w:rPr>
                <w:rFonts w:ascii="Times New Roman" w:hAnsi="Times New Roman" w:cs="Times New Roman"/>
                <w:i/>
              </w:rPr>
            </w:pPr>
            <w:r w:rsidRPr="009A1DAC">
              <w:rPr>
                <w:rFonts w:ascii="Times New Roman" w:hAnsi="Times New Roman" w:cs="Times New Roman"/>
              </w:rPr>
              <w:t>470 м/7 минут</w:t>
            </w:r>
          </w:p>
        </w:tc>
      </w:tr>
      <w:tr w:rsidR="009A1DAC" w:rsidRPr="009A1DAC" w:rsidTr="001C4865">
        <w:trPr>
          <w:trHeight w:val="20"/>
          <w:jc w:val="center"/>
        </w:trPr>
        <w:tc>
          <w:tcPr>
            <w:tcW w:w="0" w:type="auto"/>
            <w:gridSpan w:val="4"/>
          </w:tcPr>
          <w:p w:rsidR="00266E3D" w:rsidRPr="009A1DAC" w:rsidRDefault="00266E3D" w:rsidP="0092582E">
            <w:pPr>
              <w:pStyle w:val="101"/>
              <w:jc w:val="center"/>
              <w:rPr>
                <w:rFonts w:eastAsia="Calibri"/>
                <w:sz w:val="22"/>
                <w:szCs w:val="22"/>
                <w:lang w:eastAsia="en-US"/>
              </w:rPr>
            </w:pPr>
            <w:r w:rsidRPr="009A1DAC">
              <w:rPr>
                <w:sz w:val="22"/>
                <w:szCs w:val="22"/>
              </w:rPr>
              <w:t>В области транспортного обслуживания</w:t>
            </w:r>
          </w:p>
        </w:tc>
      </w:tr>
      <w:tr w:rsidR="009A1DAC" w:rsidRPr="009A1DAC" w:rsidTr="001C4865">
        <w:trPr>
          <w:jc w:val="center"/>
        </w:trPr>
        <w:tc>
          <w:tcPr>
            <w:tcW w:w="0" w:type="auto"/>
            <w:vMerge w:val="restart"/>
            <w:shd w:val="clear" w:color="auto" w:fill="auto"/>
          </w:tcPr>
          <w:p w:rsidR="00266E3D" w:rsidRPr="009A1DAC" w:rsidRDefault="00266E3D" w:rsidP="0092582E">
            <w:pPr>
              <w:pStyle w:val="101"/>
              <w:rPr>
                <w:sz w:val="22"/>
                <w:szCs w:val="22"/>
              </w:rPr>
            </w:pPr>
            <w:r w:rsidRPr="009A1DAC">
              <w:rPr>
                <w:sz w:val="22"/>
                <w:szCs w:val="22"/>
              </w:rPr>
              <w:t>Гаражи и открытые стоянки для постоянного хранения автомобилей</w:t>
            </w:r>
          </w:p>
        </w:tc>
        <w:tc>
          <w:tcPr>
            <w:tcW w:w="0" w:type="auto"/>
            <w:vMerge w:val="restart"/>
            <w:shd w:val="clear" w:color="auto" w:fill="auto"/>
          </w:tcPr>
          <w:p w:rsidR="00266E3D" w:rsidRPr="009A1DAC" w:rsidRDefault="00266E3D" w:rsidP="0092582E">
            <w:pPr>
              <w:pStyle w:val="101"/>
              <w:rPr>
                <w:rFonts w:eastAsia="Calibri"/>
                <w:sz w:val="22"/>
                <w:szCs w:val="22"/>
                <w:lang w:eastAsia="en-US"/>
              </w:rPr>
            </w:pPr>
            <w:r w:rsidRPr="009A1DAC">
              <w:rPr>
                <w:rFonts w:eastAsia="Calibri"/>
                <w:sz w:val="22"/>
                <w:szCs w:val="22"/>
                <w:lang w:eastAsia="en-US"/>
              </w:rPr>
              <w:t>Пешеходная доступность, м</w:t>
            </w:r>
          </w:p>
        </w:tc>
        <w:tc>
          <w:tcPr>
            <w:tcW w:w="0" w:type="auto"/>
            <w:shd w:val="clear" w:color="auto" w:fill="auto"/>
          </w:tcPr>
          <w:p w:rsidR="00266E3D" w:rsidRPr="009A1DAC" w:rsidRDefault="00266E3D" w:rsidP="0092582E">
            <w:pPr>
              <w:pStyle w:val="101"/>
              <w:rPr>
                <w:sz w:val="22"/>
                <w:szCs w:val="22"/>
              </w:rPr>
            </w:pPr>
            <w:r w:rsidRPr="009A1DAC">
              <w:rPr>
                <w:sz w:val="22"/>
                <w:szCs w:val="22"/>
              </w:rPr>
              <w:t>при новом строительстве</w:t>
            </w:r>
          </w:p>
        </w:tc>
        <w:tc>
          <w:tcPr>
            <w:tcW w:w="0" w:type="auto"/>
            <w:shd w:val="clear" w:color="auto" w:fill="auto"/>
            <w:vAlign w:val="center"/>
          </w:tcPr>
          <w:p w:rsidR="00266E3D" w:rsidRPr="009A1DAC" w:rsidRDefault="00266E3D" w:rsidP="0092582E">
            <w:pPr>
              <w:pStyle w:val="101"/>
              <w:rPr>
                <w:sz w:val="22"/>
                <w:szCs w:val="22"/>
              </w:rPr>
            </w:pPr>
            <w:r w:rsidRPr="009A1DAC">
              <w:rPr>
                <w:sz w:val="22"/>
                <w:szCs w:val="22"/>
              </w:rPr>
              <w:t>800</w:t>
            </w:r>
          </w:p>
        </w:tc>
      </w:tr>
      <w:tr w:rsidR="009A1DAC" w:rsidRPr="009A1DAC" w:rsidTr="001C4865">
        <w:trPr>
          <w:jc w:val="center"/>
        </w:trPr>
        <w:tc>
          <w:tcPr>
            <w:tcW w:w="0" w:type="auto"/>
            <w:vMerge/>
            <w:shd w:val="clear" w:color="auto" w:fill="auto"/>
          </w:tcPr>
          <w:p w:rsidR="00266E3D" w:rsidRPr="009A1DAC" w:rsidRDefault="00266E3D" w:rsidP="0092582E">
            <w:pPr>
              <w:pStyle w:val="102"/>
              <w:rPr>
                <w:sz w:val="22"/>
                <w:szCs w:val="22"/>
              </w:rPr>
            </w:pPr>
          </w:p>
        </w:tc>
        <w:tc>
          <w:tcPr>
            <w:tcW w:w="0" w:type="auto"/>
            <w:vMerge/>
            <w:shd w:val="clear" w:color="auto" w:fill="auto"/>
          </w:tcPr>
          <w:p w:rsidR="00266E3D" w:rsidRPr="009A1DAC" w:rsidRDefault="00266E3D" w:rsidP="0092582E">
            <w:pPr>
              <w:pStyle w:val="102"/>
              <w:rPr>
                <w:sz w:val="22"/>
                <w:szCs w:val="22"/>
              </w:rPr>
            </w:pPr>
          </w:p>
        </w:tc>
        <w:tc>
          <w:tcPr>
            <w:tcW w:w="0" w:type="auto"/>
            <w:shd w:val="clear" w:color="auto" w:fill="auto"/>
            <w:vAlign w:val="center"/>
          </w:tcPr>
          <w:p w:rsidR="00266E3D" w:rsidRPr="009A1DAC" w:rsidRDefault="00266E3D" w:rsidP="0092582E">
            <w:pPr>
              <w:pStyle w:val="101"/>
              <w:rPr>
                <w:sz w:val="22"/>
                <w:szCs w:val="22"/>
              </w:rPr>
            </w:pPr>
            <w:r w:rsidRPr="009A1DAC">
              <w:rPr>
                <w:sz w:val="22"/>
                <w:szCs w:val="22"/>
              </w:rPr>
              <w:t>в районах реконструкции или с неблагоприятной гидрогеологической обстановкой</w:t>
            </w:r>
          </w:p>
        </w:tc>
        <w:tc>
          <w:tcPr>
            <w:tcW w:w="0" w:type="auto"/>
            <w:shd w:val="clear" w:color="auto" w:fill="auto"/>
            <w:vAlign w:val="center"/>
          </w:tcPr>
          <w:p w:rsidR="00266E3D" w:rsidRPr="009A1DAC" w:rsidRDefault="00266E3D" w:rsidP="0092582E">
            <w:pPr>
              <w:pStyle w:val="101"/>
              <w:rPr>
                <w:sz w:val="22"/>
                <w:szCs w:val="22"/>
              </w:rPr>
            </w:pPr>
            <w:r w:rsidRPr="009A1DAC">
              <w:rPr>
                <w:sz w:val="22"/>
                <w:szCs w:val="22"/>
              </w:rPr>
              <w:t>1500</w:t>
            </w:r>
          </w:p>
        </w:tc>
      </w:tr>
      <w:tr w:rsidR="009A1DAC" w:rsidRPr="009A1DAC" w:rsidTr="001C4865">
        <w:trPr>
          <w:jc w:val="center"/>
        </w:trPr>
        <w:tc>
          <w:tcPr>
            <w:tcW w:w="0" w:type="auto"/>
            <w:vMerge w:val="restart"/>
            <w:shd w:val="clear" w:color="auto" w:fill="auto"/>
          </w:tcPr>
          <w:p w:rsidR="00266E3D" w:rsidRPr="009A1DAC" w:rsidRDefault="00266E3D" w:rsidP="0092582E">
            <w:pPr>
              <w:pStyle w:val="101"/>
              <w:rPr>
                <w:sz w:val="22"/>
                <w:szCs w:val="22"/>
              </w:rPr>
            </w:pPr>
            <w:r w:rsidRPr="009A1DAC">
              <w:rPr>
                <w:sz w:val="22"/>
                <w:szCs w:val="22"/>
              </w:rPr>
              <w:t>Стоянки временного хранения легковых автомобилей</w:t>
            </w:r>
          </w:p>
        </w:tc>
        <w:tc>
          <w:tcPr>
            <w:tcW w:w="0" w:type="auto"/>
            <w:vMerge w:val="restart"/>
            <w:shd w:val="clear" w:color="auto" w:fill="auto"/>
          </w:tcPr>
          <w:p w:rsidR="00266E3D" w:rsidRPr="009A1DAC" w:rsidRDefault="00266E3D" w:rsidP="0092582E">
            <w:pPr>
              <w:pStyle w:val="101"/>
              <w:rPr>
                <w:rFonts w:eastAsia="Calibri"/>
                <w:sz w:val="22"/>
                <w:szCs w:val="22"/>
                <w:lang w:eastAsia="en-US"/>
              </w:rPr>
            </w:pPr>
            <w:r w:rsidRPr="009A1DAC">
              <w:rPr>
                <w:rFonts w:eastAsia="Calibri"/>
                <w:sz w:val="22"/>
                <w:szCs w:val="22"/>
                <w:lang w:eastAsia="en-US"/>
              </w:rPr>
              <w:t>Пешеходная доступность, м</w:t>
            </w:r>
          </w:p>
        </w:tc>
        <w:tc>
          <w:tcPr>
            <w:tcW w:w="0" w:type="auto"/>
            <w:shd w:val="clear" w:color="auto" w:fill="auto"/>
            <w:vAlign w:val="center"/>
          </w:tcPr>
          <w:p w:rsidR="00266E3D" w:rsidRPr="009A1DAC" w:rsidRDefault="00266E3D" w:rsidP="0092582E">
            <w:pPr>
              <w:pStyle w:val="101"/>
              <w:rPr>
                <w:sz w:val="22"/>
                <w:szCs w:val="22"/>
              </w:rPr>
            </w:pPr>
            <w:r w:rsidRPr="009A1DAC">
              <w:rPr>
                <w:sz w:val="22"/>
                <w:szCs w:val="22"/>
              </w:rPr>
              <w:t>до входов в жилые дома</w:t>
            </w:r>
          </w:p>
        </w:tc>
        <w:tc>
          <w:tcPr>
            <w:tcW w:w="0" w:type="auto"/>
            <w:shd w:val="clear" w:color="auto" w:fill="auto"/>
            <w:vAlign w:val="center"/>
          </w:tcPr>
          <w:p w:rsidR="00266E3D" w:rsidRPr="009A1DAC" w:rsidRDefault="00266E3D" w:rsidP="0092582E">
            <w:pPr>
              <w:pStyle w:val="101"/>
              <w:rPr>
                <w:sz w:val="22"/>
                <w:szCs w:val="22"/>
              </w:rPr>
            </w:pPr>
            <w:r w:rsidRPr="009A1DAC">
              <w:rPr>
                <w:sz w:val="22"/>
                <w:szCs w:val="22"/>
              </w:rPr>
              <w:t>100</w:t>
            </w:r>
          </w:p>
        </w:tc>
      </w:tr>
      <w:tr w:rsidR="009A1DAC" w:rsidRPr="009A1DAC" w:rsidTr="001C4865">
        <w:trPr>
          <w:jc w:val="center"/>
        </w:trPr>
        <w:tc>
          <w:tcPr>
            <w:tcW w:w="0" w:type="auto"/>
            <w:vMerge/>
            <w:shd w:val="clear" w:color="auto" w:fill="auto"/>
          </w:tcPr>
          <w:p w:rsidR="00266E3D" w:rsidRPr="009A1DAC" w:rsidRDefault="00266E3D" w:rsidP="0092582E">
            <w:pPr>
              <w:pStyle w:val="102"/>
              <w:rPr>
                <w:sz w:val="22"/>
                <w:szCs w:val="22"/>
              </w:rPr>
            </w:pPr>
          </w:p>
        </w:tc>
        <w:tc>
          <w:tcPr>
            <w:tcW w:w="0" w:type="auto"/>
            <w:vMerge/>
            <w:shd w:val="clear" w:color="auto" w:fill="auto"/>
          </w:tcPr>
          <w:p w:rsidR="00266E3D" w:rsidRPr="009A1DAC" w:rsidRDefault="00266E3D" w:rsidP="0092582E">
            <w:pPr>
              <w:pStyle w:val="102"/>
              <w:rPr>
                <w:sz w:val="22"/>
                <w:szCs w:val="22"/>
              </w:rPr>
            </w:pPr>
          </w:p>
        </w:tc>
        <w:tc>
          <w:tcPr>
            <w:tcW w:w="0" w:type="auto"/>
            <w:shd w:val="clear" w:color="auto" w:fill="auto"/>
            <w:vAlign w:val="center"/>
          </w:tcPr>
          <w:p w:rsidR="00266E3D" w:rsidRPr="009A1DAC" w:rsidRDefault="00266E3D" w:rsidP="0092582E">
            <w:pPr>
              <w:pStyle w:val="101"/>
              <w:rPr>
                <w:sz w:val="22"/>
                <w:szCs w:val="22"/>
              </w:rPr>
            </w:pPr>
            <w:r w:rsidRPr="009A1DAC">
              <w:rPr>
                <w:sz w:val="22"/>
                <w:szCs w:val="22"/>
              </w:rPr>
              <w:t>до пассажирских помещений вокзалов, входов в места крупных учреждений торговли и общественного питания</w:t>
            </w:r>
          </w:p>
        </w:tc>
        <w:tc>
          <w:tcPr>
            <w:tcW w:w="0" w:type="auto"/>
            <w:shd w:val="clear" w:color="auto" w:fill="auto"/>
            <w:vAlign w:val="center"/>
          </w:tcPr>
          <w:p w:rsidR="00266E3D" w:rsidRPr="009A1DAC" w:rsidRDefault="00266E3D" w:rsidP="0092582E">
            <w:pPr>
              <w:pStyle w:val="101"/>
              <w:rPr>
                <w:sz w:val="22"/>
                <w:szCs w:val="22"/>
              </w:rPr>
            </w:pPr>
            <w:r w:rsidRPr="009A1DAC">
              <w:rPr>
                <w:sz w:val="22"/>
                <w:szCs w:val="22"/>
              </w:rPr>
              <w:t>150</w:t>
            </w:r>
          </w:p>
        </w:tc>
      </w:tr>
      <w:tr w:rsidR="009A1DAC" w:rsidRPr="009A1DAC" w:rsidTr="001C4865">
        <w:trPr>
          <w:jc w:val="center"/>
        </w:trPr>
        <w:tc>
          <w:tcPr>
            <w:tcW w:w="0" w:type="auto"/>
            <w:vMerge/>
            <w:shd w:val="clear" w:color="auto" w:fill="auto"/>
          </w:tcPr>
          <w:p w:rsidR="00266E3D" w:rsidRPr="009A1DAC" w:rsidRDefault="00266E3D" w:rsidP="0092582E">
            <w:pPr>
              <w:pStyle w:val="102"/>
              <w:rPr>
                <w:sz w:val="22"/>
                <w:szCs w:val="22"/>
              </w:rPr>
            </w:pPr>
          </w:p>
        </w:tc>
        <w:tc>
          <w:tcPr>
            <w:tcW w:w="0" w:type="auto"/>
            <w:vMerge/>
            <w:shd w:val="clear" w:color="auto" w:fill="auto"/>
          </w:tcPr>
          <w:p w:rsidR="00266E3D" w:rsidRPr="009A1DAC" w:rsidRDefault="00266E3D" w:rsidP="0092582E">
            <w:pPr>
              <w:pStyle w:val="102"/>
              <w:rPr>
                <w:sz w:val="22"/>
                <w:szCs w:val="22"/>
              </w:rPr>
            </w:pPr>
          </w:p>
        </w:tc>
        <w:tc>
          <w:tcPr>
            <w:tcW w:w="0" w:type="auto"/>
            <w:shd w:val="clear" w:color="auto" w:fill="auto"/>
            <w:vAlign w:val="center"/>
          </w:tcPr>
          <w:p w:rsidR="00266E3D" w:rsidRPr="009A1DAC" w:rsidRDefault="00266E3D" w:rsidP="0092582E">
            <w:pPr>
              <w:pStyle w:val="101"/>
              <w:rPr>
                <w:sz w:val="22"/>
                <w:szCs w:val="22"/>
              </w:rPr>
            </w:pPr>
            <w:r w:rsidRPr="009A1DAC">
              <w:rPr>
                <w:sz w:val="22"/>
                <w:szCs w:val="22"/>
              </w:rPr>
              <w:t>до прочих учреждений и предприятий обслуживания населения и административных зданий</w:t>
            </w:r>
          </w:p>
        </w:tc>
        <w:tc>
          <w:tcPr>
            <w:tcW w:w="0" w:type="auto"/>
            <w:shd w:val="clear" w:color="auto" w:fill="auto"/>
            <w:vAlign w:val="center"/>
          </w:tcPr>
          <w:p w:rsidR="00266E3D" w:rsidRPr="009A1DAC" w:rsidRDefault="00266E3D" w:rsidP="0092582E">
            <w:pPr>
              <w:pStyle w:val="101"/>
              <w:rPr>
                <w:sz w:val="22"/>
                <w:szCs w:val="22"/>
              </w:rPr>
            </w:pPr>
            <w:r w:rsidRPr="009A1DAC">
              <w:rPr>
                <w:sz w:val="22"/>
                <w:szCs w:val="22"/>
              </w:rPr>
              <w:t>250</w:t>
            </w:r>
          </w:p>
        </w:tc>
      </w:tr>
      <w:tr w:rsidR="009A1DAC" w:rsidRPr="009A1DAC" w:rsidTr="001C4865">
        <w:trPr>
          <w:jc w:val="center"/>
        </w:trPr>
        <w:tc>
          <w:tcPr>
            <w:tcW w:w="0" w:type="auto"/>
            <w:vMerge/>
            <w:shd w:val="clear" w:color="auto" w:fill="auto"/>
          </w:tcPr>
          <w:p w:rsidR="00266E3D" w:rsidRPr="009A1DAC" w:rsidRDefault="00266E3D" w:rsidP="0092582E">
            <w:pPr>
              <w:pStyle w:val="102"/>
              <w:rPr>
                <w:sz w:val="22"/>
                <w:szCs w:val="22"/>
              </w:rPr>
            </w:pPr>
          </w:p>
        </w:tc>
        <w:tc>
          <w:tcPr>
            <w:tcW w:w="0" w:type="auto"/>
            <w:vMerge/>
            <w:shd w:val="clear" w:color="auto" w:fill="auto"/>
          </w:tcPr>
          <w:p w:rsidR="00266E3D" w:rsidRPr="009A1DAC" w:rsidRDefault="00266E3D" w:rsidP="0092582E">
            <w:pPr>
              <w:pStyle w:val="102"/>
              <w:rPr>
                <w:sz w:val="22"/>
                <w:szCs w:val="22"/>
              </w:rPr>
            </w:pPr>
          </w:p>
        </w:tc>
        <w:tc>
          <w:tcPr>
            <w:tcW w:w="0" w:type="auto"/>
            <w:shd w:val="clear" w:color="auto" w:fill="auto"/>
            <w:vAlign w:val="center"/>
          </w:tcPr>
          <w:p w:rsidR="00266E3D" w:rsidRPr="009A1DAC" w:rsidRDefault="00266E3D" w:rsidP="0092582E">
            <w:pPr>
              <w:pStyle w:val="101"/>
              <w:rPr>
                <w:sz w:val="22"/>
                <w:szCs w:val="22"/>
              </w:rPr>
            </w:pPr>
            <w:r w:rsidRPr="009A1DAC">
              <w:rPr>
                <w:sz w:val="22"/>
                <w:szCs w:val="22"/>
              </w:rPr>
              <w:t>до входов в парки, на выставки и стадионы</w:t>
            </w:r>
          </w:p>
        </w:tc>
        <w:tc>
          <w:tcPr>
            <w:tcW w:w="0" w:type="auto"/>
            <w:shd w:val="clear" w:color="auto" w:fill="auto"/>
            <w:vAlign w:val="center"/>
          </w:tcPr>
          <w:p w:rsidR="00266E3D" w:rsidRPr="009A1DAC" w:rsidRDefault="00266E3D" w:rsidP="0092582E">
            <w:pPr>
              <w:pStyle w:val="101"/>
              <w:rPr>
                <w:sz w:val="22"/>
                <w:szCs w:val="22"/>
              </w:rPr>
            </w:pPr>
            <w:r w:rsidRPr="009A1DAC">
              <w:rPr>
                <w:sz w:val="22"/>
                <w:szCs w:val="22"/>
              </w:rPr>
              <w:t>400</w:t>
            </w:r>
          </w:p>
        </w:tc>
      </w:tr>
    </w:tbl>
    <w:p w:rsidR="00B72AD3" w:rsidRPr="009A1DAC" w:rsidRDefault="00B72AD3" w:rsidP="0092582E">
      <w:pPr>
        <w:spacing w:line="240" w:lineRule="auto"/>
        <w:rPr>
          <w:rFonts w:ascii="Times New Roman" w:eastAsia="Times New Roman" w:hAnsi="Times New Roman" w:cs="Times New Roman"/>
          <w:bCs/>
          <w:lang w:eastAsia="x-none"/>
        </w:rPr>
      </w:pPr>
      <w:r w:rsidRPr="009A1DAC">
        <w:rPr>
          <w:bCs/>
        </w:rPr>
        <w:br w:type="page"/>
      </w:r>
    </w:p>
    <w:p w:rsidR="00F3482B" w:rsidRPr="009A1DAC" w:rsidRDefault="00F3482B" w:rsidP="005D1165">
      <w:pPr>
        <w:pStyle w:val="afff9"/>
        <w:spacing w:after="0" w:line="240" w:lineRule="auto"/>
        <w:ind w:left="9781" w:firstLine="851"/>
        <w:jc w:val="right"/>
        <w:rPr>
          <w:bCs/>
          <w:sz w:val="28"/>
          <w:szCs w:val="28"/>
          <w:lang w:val="ru-RU"/>
        </w:rPr>
      </w:pPr>
      <w:r w:rsidRPr="009A1DAC">
        <w:rPr>
          <w:bCs/>
          <w:sz w:val="28"/>
          <w:szCs w:val="28"/>
        </w:rPr>
        <w:lastRenderedPageBreak/>
        <w:t>Приложение</w:t>
      </w:r>
      <w:r w:rsidRPr="009A1DAC">
        <w:rPr>
          <w:bCs/>
          <w:sz w:val="28"/>
          <w:szCs w:val="28"/>
          <w:lang w:val="ru-RU"/>
        </w:rPr>
        <w:t xml:space="preserve"> </w:t>
      </w:r>
      <w:r w:rsidR="00266E3D" w:rsidRPr="009A1DAC">
        <w:rPr>
          <w:bCs/>
          <w:sz w:val="28"/>
          <w:szCs w:val="28"/>
          <w:lang w:val="ru-RU"/>
        </w:rPr>
        <w:t>В</w:t>
      </w:r>
    </w:p>
    <w:p w:rsidR="00F3482B" w:rsidRPr="009A1DAC" w:rsidRDefault="00F3482B" w:rsidP="002A3BF1">
      <w:pPr>
        <w:pStyle w:val="afff9"/>
        <w:spacing w:after="0" w:line="240" w:lineRule="auto"/>
        <w:ind w:left="8931" w:firstLine="0"/>
        <w:jc w:val="right"/>
        <w:rPr>
          <w:rFonts w:eastAsiaTheme="minorHAnsi"/>
          <w:sz w:val="28"/>
          <w:szCs w:val="28"/>
          <w:lang w:val="ru-RU" w:eastAsia="en-US"/>
        </w:rPr>
      </w:pPr>
      <w:r w:rsidRPr="009A1DAC">
        <w:rPr>
          <w:bCs/>
          <w:sz w:val="28"/>
          <w:szCs w:val="28"/>
        </w:rPr>
        <w:t>к местным нормативам градостроительного проектирования</w:t>
      </w:r>
      <w:r w:rsidR="002A3BF1">
        <w:rPr>
          <w:bCs/>
          <w:sz w:val="28"/>
          <w:szCs w:val="28"/>
          <w:lang w:val="ru-RU"/>
        </w:rPr>
        <w:t xml:space="preserve"> </w:t>
      </w:r>
      <w:r w:rsidRPr="009A1DAC">
        <w:rPr>
          <w:bCs/>
          <w:sz w:val="28"/>
          <w:szCs w:val="28"/>
        </w:rPr>
        <w:t>города Нефтеюганска</w:t>
      </w:r>
    </w:p>
    <w:p w:rsidR="00F3482B" w:rsidRPr="009A1DAC" w:rsidRDefault="00F3482B" w:rsidP="0092582E">
      <w:pPr>
        <w:pStyle w:val="a6"/>
        <w:spacing w:before="0" w:after="0"/>
        <w:rPr>
          <w:rFonts w:eastAsiaTheme="minorHAnsi"/>
          <w:sz w:val="28"/>
          <w:szCs w:val="28"/>
          <w:lang w:val="ru-RU" w:eastAsia="en-US"/>
        </w:rPr>
      </w:pPr>
    </w:p>
    <w:p w:rsidR="00F3482B" w:rsidRPr="009A1DAC" w:rsidRDefault="00F3482B" w:rsidP="0092582E">
      <w:pPr>
        <w:spacing w:after="60" w:line="240" w:lineRule="auto"/>
        <w:ind w:firstLine="709"/>
        <w:rPr>
          <w:rFonts w:ascii="Times New Roman" w:hAnsi="Times New Roman" w:cs="Times New Roman"/>
          <w:sz w:val="24"/>
          <w:szCs w:val="24"/>
        </w:rPr>
      </w:pPr>
      <w:r w:rsidRPr="009A1DAC">
        <w:rPr>
          <w:rFonts w:ascii="Times New Roman" w:hAnsi="Times New Roman" w:cs="Times New Roman"/>
          <w:sz w:val="24"/>
          <w:szCs w:val="24"/>
        </w:rPr>
        <w:t xml:space="preserve">Таблица </w:t>
      </w:r>
      <w:r w:rsidR="00266E3D" w:rsidRPr="009A1DAC">
        <w:rPr>
          <w:rFonts w:ascii="Times New Roman" w:hAnsi="Times New Roman" w:cs="Times New Roman"/>
          <w:sz w:val="24"/>
          <w:szCs w:val="24"/>
        </w:rPr>
        <w:t>В</w:t>
      </w:r>
      <w:r w:rsidRPr="009A1DAC">
        <w:rPr>
          <w:rFonts w:ascii="Times New Roman" w:hAnsi="Times New Roman" w:cs="Times New Roman"/>
          <w:sz w:val="24"/>
          <w:szCs w:val="24"/>
        </w:rPr>
        <w:t>1. Классификация улиц и дорог. Основное назначение улиц и дорог</w:t>
      </w:r>
    </w:p>
    <w:tbl>
      <w:tblPr>
        <w:tblW w:w="4904" w:type="pct"/>
        <w:jc w:val="center"/>
        <w:tblCellMar>
          <w:left w:w="45" w:type="dxa"/>
          <w:right w:w="45" w:type="dxa"/>
        </w:tblCellMar>
        <w:tblLook w:val="0000" w:firstRow="0" w:lastRow="0" w:firstColumn="0" w:lastColumn="0" w:noHBand="0" w:noVBand="0"/>
      </w:tblPr>
      <w:tblGrid>
        <w:gridCol w:w="751"/>
        <w:gridCol w:w="3377"/>
        <w:gridCol w:w="10147"/>
      </w:tblGrid>
      <w:tr w:rsidR="009A1DAC" w:rsidRPr="009A1DAC" w:rsidTr="002A3BF1">
        <w:trPr>
          <w:trHeight w:val="363"/>
          <w:tblHeader/>
          <w:jc w:val="center"/>
        </w:trPr>
        <w:tc>
          <w:tcPr>
            <w:tcW w:w="1446" w:type="pct"/>
            <w:gridSpan w:val="2"/>
            <w:tcBorders>
              <w:top w:val="single" w:sz="6" w:space="0" w:color="auto"/>
              <w:left w:val="single" w:sz="6" w:space="0" w:color="auto"/>
              <w:bottom w:val="single" w:sz="6" w:space="0" w:color="auto"/>
              <w:right w:val="single" w:sz="6" w:space="0" w:color="auto"/>
            </w:tcBorders>
            <w:vAlign w:val="center"/>
          </w:tcPr>
          <w:p w:rsidR="00F3482B" w:rsidRPr="009A1DAC" w:rsidRDefault="00F3482B" w:rsidP="0092582E">
            <w:pPr>
              <w:spacing w:after="0" w:line="240" w:lineRule="auto"/>
              <w:jc w:val="center"/>
              <w:rPr>
                <w:rFonts w:ascii="Times New Roman" w:eastAsia="Times New Roman" w:hAnsi="Times New Roman" w:cs="Times New Roman"/>
                <w:lang w:eastAsia="ru-RU"/>
              </w:rPr>
            </w:pPr>
            <w:r w:rsidRPr="009A1DAC">
              <w:rPr>
                <w:rFonts w:ascii="Times New Roman" w:eastAsia="Times New Roman" w:hAnsi="Times New Roman" w:cs="Times New Roman"/>
                <w:lang w:eastAsia="ru-RU"/>
              </w:rPr>
              <w:t>Категория дорог и улиц городов</w:t>
            </w:r>
          </w:p>
        </w:tc>
        <w:tc>
          <w:tcPr>
            <w:tcW w:w="3554" w:type="pct"/>
            <w:tcBorders>
              <w:top w:val="single" w:sz="6" w:space="0" w:color="auto"/>
              <w:left w:val="single" w:sz="6" w:space="0" w:color="auto"/>
              <w:bottom w:val="single" w:sz="6" w:space="0" w:color="auto"/>
              <w:right w:val="single" w:sz="6" w:space="0" w:color="auto"/>
            </w:tcBorders>
            <w:vAlign w:val="center"/>
          </w:tcPr>
          <w:p w:rsidR="00F3482B" w:rsidRPr="009A1DAC" w:rsidRDefault="00F3482B" w:rsidP="0092582E">
            <w:pPr>
              <w:spacing w:after="0" w:line="240" w:lineRule="auto"/>
              <w:jc w:val="center"/>
              <w:rPr>
                <w:rFonts w:ascii="Times New Roman" w:eastAsia="Times New Roman" w:hAnsi="Times New Roman" w:cs="Times New Roman"/>
                <w:lang w:eastAsia="ru-RU"/>
              </w:rPr>
            </w:pPr>
            <w:r w:rsidRPr="009A1DAC">
              <w:rPr>
                <w:rFonts w:ascii="Times New Roman" w:eastAsia="Times New Roman" w:hAnsi="Times New Roman" w:cs="Times New Roman"/>
                <w:lang w:eastAsia="ru-RU"/>
              </w:rPr>
              <w:t>Основное назначение дорог и улиц</w:t>
            </w:r>
          </w:p>
        </w:tc>
      </w:tr>
      <w:tr w:rsidR="009A1DAC" w:rsidRPr="009A1DAC" w:rsidTr="0034571D">
        <w:trPr>
          <w:trHeight w:val="821"/>
          <w:jc w:val="center"/>
        </w:trPr>
        <w:tc>
          <w:tcPr>
            <w:tcW w:w="1446" w:type="pct"/>
            <w:gridSpan w:val="2"/>
            <w:tcBorders>
              <w:top w:val="single" w:sz="4" w:space="0" w:color="auto"/>
              <w:left w:val="single" w:sz="4" w:space="0" w:color="auto"/>
              <w:bottom w:val="single" w:sz="4" w:space="0" w:color="auto"/>
              <w:right w:val="single" w:sz="4" w:space="0" w:color="auto"/>
            </w:tcBorders>
          </w:tcPr>
          <w:p w:rsidR="00F3482B" w:rsidRPr="009A1DAC" w:rsidRDefault="00F3482B" w:rsidP="0092582E">
            <w:pPr>
              <w:spacing w:after="0" w:line="240" w:lineRule="auto"/>
              <w:rPr>
                <w:rFonts w:ascii="Times New Roman" w:eastAsia="Times New Roman" w:hAnsi="Times New Roman" w:cs="Times New Roman"/>
                <w:lang w:eastAsia="ru-RU"/>
              </w:rPr>
            </w:pPr>
            <w:r w:rsidRPr="009A1DAC">
              <w:rPr>
                <w:rFonts w:ascii="Times New Roman" w:eastAsia="Times New Roman" w:hAnsi="Times New Roman" w:cs="Times New Roman"/>
                <w:bCs/>
                <w:lang w:eastAsia="ru-RU"/>
              </w:rPr>
              <w:t>Магистральные дороги регулируемого движения (ДРД)</w:t>
            </w:r>
          </w:p>
        </w:tc>
        <w:tc>
          <w:tcPr>
            <w:tcW w:w="3554" w:type="pct"/>
            <w:tcBorders>
              <w:top w:val="single" w:sz="4" w:space="0" w:color="auto"/>
              <w:left w:val="single" w:sz="4" w:space="0" w:color="auto"/>
              <w:bottom w:val="single" w:sz="4" w:space="0" w:color="auto"/>
              <w:right w:val="single" w:sz="4" w:space="0" w:color="auto"/>
            </w:tcBorders>
          </w:tcPr>
          <w:p w:rsidR="00F3482B" w:rsidRPr="009A1DAC" w:rsidRDefault="00F3482B" w:rsidP="0092582E">
            <w:pPr>
              <w:spacing w:after="0" w:line="240" w:lineRule="auto"/>
              <w:rPr>
                <w:rFonts w:ascii="Times New Roman" w:eastAsia="Times New Roman" w:hAnsi="Times New Roman" w:cs="Times New Roman"/>
                <w:lang w:eastAsia="ru-RU"/>
              </w:rPr>
            </w:pPr>
            <w:r w:rsidRPr="009A1DAC">
              <w:rPr>
                <w:rFonts w:ascii="Times New Roman" w:eastAsia="Times New Roman" w:hAnsi="Times New Roman" w:cs="Times New Roman"/>
                <w:lang w:eastAsia="ru-RU"/>
              </w:rPr>
              <w:t>Транспортная связь между районами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9A1DAC" w:rsidRPr="009A1DAC" w:rsidTr="0034571D">
        <w:trPr>
          <w:jc w:val="center"/>
        </w:trPr>
        <w:tc>
          <w:tcPr>
            <w:tcW w:w="1446" w:type="pct"/>
            <w:gridSpan w:val="2"/>
            <w:tcBorders>
              <w:top w:val="single" w:sz="4" w:space="0" w:color="auto"/>
              <w:left w:val="single" w:sz="4" w:space="0" w:color="auto"/>
              <w:bottom w:val="single" w:sz="4" w:space="0" w:color="auto"/>
              <w:right w:val="single" w:sz="4" w:space="0" w:color="auto"/>
            </w:tcBorders>
          </w:tcPr>
          <w:p w:rsidR="00F3482B" w:rsidRPr="009A1DAC" w:rsidRDefault="00F3482B" w:rsidP="0092582E">
            <w:pPr>
              <w:spacing w:after="0" w:line="240" w:lineRule="auto"/>
              <w:rPr>
                <w:rFonts w:ascii="Times New Roman" w:eastAsia="Times New Roman" w:hAnsi="Times New Roman" w:cs="Times New Roman"/>
                <w:lang w:eastAsia="ru-RU"/>
              </w:rPr>
            </w:pPr>
            <w:r w:rsidRPr="009A1DAC">
              <w:rPr>
                <w:rFonts w:ascii="Times New Roman" w:eastAsia="Times New Roman" w:hAnsi="Times New Roman" w:cs="Times New Roman"/>
                <w:bCs/>
                <w:lang w:eastAsia="ru-RU"/>
              </w:rPr>
              <w:t>Магистральные улицы общегородского значения непрерывного движения</w:t>
            </w:r>
            <w:r w:rsidR="0034571D" w:rsidRPr="009A1DAC">
              <w:rPr>
                <w:rFonts w:ascii="Times New Roman" w:eastAsia="Times New Roman" w:hAnsi="Times New Roman" w:cs="Times New Roman"/>
                <w:bCs/>
                <w:lang w:eastAsia="ru-RU"/>
              </w:rPr>
              <w:t xml:space="preserve"> </w:t>
            </w:r>
            <w:r w:rsidRPr="009A1DAC">
              <w:rPr>
                <w:rFonts w:ascii="Times New Roman" w:eastAsia="Times New Roman" w:hAnsi="Times New Roman" w:cs="Times New Roman"/>
                <w:bCs/>
                <w:lang w:eastAsia="ru-RU"/>
              </w:rPr>
              <w:t>(УНД)</w:t>
            </w:r>
          </w:p>
        </w:tc>
        <w:tc>
          <w:tcPr>
            <w:tcW w:w="3554" w:type="pct"/>
            <w:tcBorders>
              <w:top w:val="single" w:sz="4" w:space="0" w:color="auto"/>
              <w:left w:val="single" w:sz="4" w:space="0" w:color="auto"/>
              <w:bottom w:val="single" w:sz="4" w:space="0" w:color="auto"/>
              <w:right w:val="single" w:sz="4" w:space="0" w:color="auto"/>
            </w:tcBorders>
          </w:tcPr>
          <w:p w:rsidR="00F3482B" w:rsidRPr="009A1DAC" w:rsidRDefault="00F3482B" w:rsidP="0092582E">
            <w:pPr>
              <w:spacing w:after="0" w:line="240" w:lineRule="auto"/>
              <w:rPr>
                <w:rFonts w:ascii="Times New Roman" w:eastAsia="Times New Roman" w:hAnsi="Times New Roman" w:cs="Times New Roman"/>
                <w:lang w:eastAsia="ru-RU"/>
              </w:rPr>
            </w:pPr>
            <w:r w:rsidRPr="009A1DAC">
              <w:rPr>
                <w:rFonts w:ascii="Times New Roman" w:eastAsia="Times New Roman" w:hAnsi="Times New Roman" w:cs="Times New Roman"/>
                <w:lang w:eastAsia="ru-RU"/>
              </w:rPr>
              <w:t>Транспортная связь между жилыми, промышленными районами и общественными центрами, а также с другими магистральными улицами и внешними автомобильными дорогами. Обеспечение движения транспорта по основным направлениям в разных уровнях</w:t>
            </w:r>
          </w:p>
        </w:tc>
      </w:tr>
      <w:tr w:rsidR="009A1DAC" w:rsidRPr="009A1DAC" w:rsidTr="0034571D">
        <w:trPr>
          <w:jc w:val="center"/>
        </w:trPr>
        <w:tc>
          <w:tcPr>
            <w:tcW w:w="1446" w:type="pct"/>
            <w:gridSpan w:val="2"/>
            <w:tcBorders>
              <w:top w:val="single" w:sz="4" w:space="0" w:color="auto"/>
              <w:left w:val="single" w:sz="4" w:space="0" w:color="auto"/>
              <w:bottom w:val="single" w:sz="4" w:space="0" w:color="auto"/>
              <w:right w:val="single" w:sz="4" w:space="0" w:color="auto"/>
            </w:tcBorders>
          </w:tcPr>
          <w:p w:rsidR="00F3482B" w:rsidRPr="009A1DAC" w:rsidRDefault="00F3482B" w:rsidP="0092582E">
            <w:pPr>
              <w:spacing w:after="0" w:line="240" w:lineRule="auto"/>
              <w:rPr>
                <w:rFonts w:ascii="Times New Roman" w:eastAsia="Times New Roman" w:hAnsi="Times New Roman" w:cs="Times New Roman"/>
                <w:lang w:eastAsia="ru-RU"/>
              </w:rPr>
            </w:pPr>
            <w:r w:rsidRPr="009A1DAC">
              <w:rPr>
                <w:rFonts w:ascii="Times New Roman" w:eastAsia="Times New Roman" w:hAnsi="Times New Roman" w:cs="Times New Roman"/>
                <w:bCs/>
                <w:lang w:eastAsia="ru-RU"/>
              </w:rPr>
              <w:t>Магистральные улицы общегородского значения регулируемого движения (УРД)</w:t>
            </w:r>
          </w:p>
        </w:tc>
        <w:tc>
          <w:tcPr>
            <w:tcW w:w="3554" w:type="pct"/>
            <w:tcBorders>
              <w:top w:val="single" w:sz="4" w:space="0" w:color="auto"/>
              <w:left w:val="single" w:sz="4" w:space="0" w:color="auto"/>
              <w:bottom w:val="single" w:sz="4" w:space="0" w:color="auto"/>
              <w:right w:val="single" w:sz="4" w:space="0" w:color="auto"/>
            </w:tcBorders>
          </w:tcPr>
          <w:p w:rsidR="00F3482B" w:rsidRPr="009A1DAC" w:rsidRDefault="00F3482B" w:rsidP="0092582E">
            <w:pPr>
              <w:spacing w:after="0" w:line="240" w:lineRule="auto"/>
              <w:rPr>
                <w:rFonts w:ascii="Times New Roman" w:eastAsia="Times New Roman" w:hAnsi="Times New Roman" w:cs="Times New Roman"/>
                <w:lang w:eastAsia="ru-RU"/>
              </w:rPr>
            </w:pPr>
            <w:r w:rsidRPr="009A1DAC">
              <w:rPr>
                <w:rFonts w:ascii="Times New Roman" w:eastAsia="Times New Roman" w:hAnsi="Times New Roman" w:cs="Times New Roman"/>
                <w:lang w:eastAsia="ru-RU"/>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9A1DAC" w:rsidRPr="009A1DAC" w:rsidTr="0034571D">
        <w:trPr>
          <w:jc w:val="center"/>
        </w:trPr>
        <w:tc>
          <w:tcPr>
            <w:tcW w:w="1446" w:type="pct"/>
            <w:gridSpan w:val="2"/>
            <w:tcBorders>
              <w:top w:val="single" w:sz="4" w:space="0" w:color="auto"/>
              <w:left w:val="single" w:sz="4" w:space="0" w:color="auto"/>
              <w:bottom w:val="single" w:sz="4" w:space="0" w:color="auto"/>
              <w:right w:val="single" w:sz="4" w:space="0" w:color="auto"/>
            </w:tcBorders>
          </w:tcPr>
          <w:p w:rsidR="00F3482B" w:rsidRPr="009A1DAC" w:rsidRDefault="00F3482B" w:rsidP="0092582E">
            <w:pPr>
              <w:spacing w:after="0" w:line="240" w:lineRule="auto"/>
              <w:rPr>
                <w:rFonts w:ascii="Times New Roman" w:eastAsia="Times New Roman" w:hAnsi="Times New Roman" w:cs="Times New Roman"/>
                <w:lang w:eastAsia="ru-RU"/>
              </w:rPr>
            </w:pPr>
            <w:r w:rsidRPr="009A1DAC">
              <w:rPr>
                <w:rFonts w:ascii="Times New Roman" w:eastAsia="Times New Roman" w:hAnsi="Times New Roman" w:cs="Times New Roman"/>
                <w:bCs/>
                <w:lang w:eastAsia="ru-RU"/>
              </w:rPr>
              <w:t>Магистральные улицы районного значения транспортно-пешеходные (УТП)</w:t>
            </w:r>
          </w:p>
        </w:tc>
        <w:tc>
          <w:tcPr>
            <w:tcW w:w="3554" w:type="pct"/>
            <w:tcBorders>
              <w:top w:val="single" w:sz="4" w:space="0" w:color="auto"/>
              <w:left w:val="single" w:sz="4" w:space="0" w:color="auto"/>
              <w:bottom w:val="single" w:sz="4" w:space="0" w:color="auto"/>
              <w:right w:val="single" w:sz="4" w:space="0" w:color="auto"/>
            </w:tcBorders>
          </w:tcPr>
          <w:p w:rsidR="00F3482B" w:rsidRPr="009A1DAC" w:rsidRDefault="00F3482B" w:rsidP="0092582E">
            <w:pPr>
              <w:spacing w:after="0" w:line="240" w:lineRule="auto"/>
              <w:rPr>
                <w:rFonts w:ascii="Times New Roman" w:eastAsia="Times New Roman" w:hAnsi="Times New Roman" w:cs="Times New Roman"/>
                <w:lang w:eastAsia="ru-RU"/>
              </w:rPr>
            </w:pPr>
            <w:r w:rsidRPr="009A1DAC">
              <w:rPr>
                <w:rFonts w:ascii="Times New Roman" w:eastAsia="Times New Roman" w:hAnsi="Times New Roman" w:cs="Times New Roman"/>
                <w:lang w:eastAsia="ru-RU"/>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9A1DAC" w:rsidRPr="009A1DAC" w:rsidTr="0034571D">
        <w:trPr>
          <w:jc w:val="center"/>
        </w:trPr>
        <w:tc>
          <w:tcPr>
            <w:tcW w:w="1446" w:type="pct"/>
            <w:gridSpan w:val="2"/>
            <w:tcBorders>
              <w:top w:val="single" w:sz="4" w:space="0" w:color="auto"/>
              <w:left w:val="single" w:sz="4" w:space="0" w:color="auto"/>
              <w:bottom w:val="single" w:sz="4" w:space="0" w:color="auto"/>
              <w:right w:val="single" w:sz="4" w:space="0" w:color="auto"/>
            </w:tcBorders>
          </w:tcPr>
          <w:p w:rsidR="00F3482B" w:rsidRPr="009A1DAC" w:rsidRDefault="00F3482B" w:rsidP="0092582E">
            <w:pPr>
              <w:spacing w:after="0" w:line="240" w:lineRule="auto"/>
              <w:rPr>
                <w:rFonts w:ascii="Times New Roman" w:eastAsia="Times New Roman" w:hAnsi="Times New Roman" w:cs="Times New Roman"/>
                <w:lang w:eastAsia="ru-RU"/>
              </w:rPr>
            </w:pPr>
            <w:r w:rsidRPr="009A1DAC">
              <w:rPr>
                <w:rFonts w:ascii="Times New Roman" w:eastAsia="Times New Roman" w:hAnsi="Times New Roman" w:cs="Times New Roman"/>
                <w:bCs/>
                <w:lang w:eastAsia="ru-RU"/>
              </w:rPr>
              <w:t>Магистральные улицы районного значения пешеходно-транспортные (УПТ)</w:t>
            </w:r>
          </w:p>
        </w:tc>
        <w:tc>
          <w:tcPr>
            <w:tcW w:w="3554" w:type="pct"/>
            <w:tcBorders>
              <w:top w:val="single" w:sz="4" w:space="0" w:color="auto"/>
              <w:left w:val="single" w:sz="4" w:space="0" w:color="auto"/>
              <w:bottom w:val="single" w:sz="4" w:space="0" w:color="auto"/>
              <w:right w:val="single" w:sz="4" w:space="0" w:color="auto"/>
            </w:tcBorders>
          </w:tcPr>
          <w:p w:rsidR="00F3482B" w:rsidRPr="009A1DAC" w:rsidRDefault="00F3482B" w:rsidP="0092582E">
            <w:pPr>
              <w:spacing w:after="0" w:line="240" w:lineRule="auto"/>
              <w:rPr>
                <w:rFonts w:ascii="Times New Roman" w:eastAsia="Times New Roman" w:hAnsi="Times New Roman" w:cs="Times New Roman"/>
                <w:lang w:eastAsia="ru-RU"/>
              </w:rPr>
            </w:pPr>
            <w:r w:rsidRPr="009A1DAC">
              <w:rPr>
                <w:rFonts w:ascii="Times New Roman" w:eastAsia="Times New Roman" w:hAnsi="Times New Roman" w:cs="Times New Roman"/>
                <w:lang w:eastAsia="ru-RU"/>
              </w:rPr>
              <w:t>Пешеходная и транспортная связи (преимущественно общественный пассажирский транспорт) в пределах планировочного района</w:t>
            </w:r>
          </w:p>
        </w:tc>
      </w:tr>
      <w:tr w:rsidR="009A1DAC" w:rsidRPr="009A1DAC" w:rsidTr="0034571D">
        <w:trPr>
          <w:jc w:val="center"/>
        </w:trPr>
        <w:tc>
          <w:tcPr>
            <w:tcW w:w="263" w:type="pct"/>
            <w:vMerge w:val="restart"/>
            <w:tcBorders>
              <w:top w:val="single" w:sz="4" w:space="0" w:color="auto"/>
              <w:left w:val="single" w:sz="4" w:space="0" w:color="auto"/>
              <w:right w:val="single" w:sz="4" w:space="0" w:color="auto"/>
            </w:tcBorders>
            <w:textDirection w:val="btLr"/>
          </w:tcPr>
          <w:p w:rsidR="00F3482B" w:rsidRPr="009A1DAC" w:rsidRDefault="00F3482B" w:rsidP="0092582E">
            <w:pPr>
              <w:spacing w:after="0" w:line="240" w:lineRule="auto"/>
              <w:ind w:left="113" w:right="113"/>
              <w:rPr>
                <w:rFonts w:ascii="Times New Roman" w:eastAsia="Times New Roman" w:hAnsi="Times New Roman" w:cs="Times New Roman"/>
                <w:lang w:eastAsia="ru-RU"/>
              </w:rPr>
            </w:pPr>
            <w:r w:rsidRPr="009A1DAC">
              <w:rPr>
                <w:rFonts w:ascii="Times New Roman" w:eastAsia="Times New Roman" w:hAnsi="Times New Roman" w:cs="Times New Roman"/>
                <w:lang w:eastAsia="ru-RU"/>
              </w:rPr>
              <w:t>Улицы и дороги местного значения</w:t>
            </w:r>
          </w:p>
        </w:tc>
        <w:tc>
          <w:tcPr>
            <w:tcW w:w="1183" w:type="pct"/>
            <w:tcBorders>
              <w:top w:val="single" w:sz="4" w:space="0" w:color="auto"/>
              <w:left w:val="single" w:sz="4" w:space="0" w:color="auto"/>
              <w:bottom w:val="single" w:sz="4" w:space="0" w:color="auto"/>
              <w:right w:val="single" w:sz="4" w:space="0" w:color="auto"/>
            </w:tcBorders>
          </w:tcPr>
          <w:p w:rsidR="00F3482B" w:rsidRPr="009A1DAC" w:rsidRDefault="00F3482B" w:rsidP="0092582E">
            <w:pPr>
              <w:spacing w:after="0" w:line="240" w:lineRule="auto"/>
              <w:rPr>
                <w:rFonts w:ascii="Times New Roman" w:eastAsia="Times New Roman" w:hAnsi="Times New Roman" w:cs="Times New Roman"/>
                <w:lang w:eastAsia="ru-RU"/>
              </w:rPr>
            </w:pPr>
            <w:r w:rsidRPr="009A1DAC">
              <w:rPr>
                <w:rFonts w:ascii="Times New Roman" w:eastAsia="Times New Roman" w:hAnsi="Times New Roman" w:cs="Times New Roman"/>
                <w:bCs/>
                <w:lang w:eastAsia="ru-RU"/>
              </w:rPr>
              <w:t>Улицы в жилой застройке (УЖ)</w:t>
            </w:r>
          </w:p>
        </w:tc>
        <w:tc>
          <w:tcPr>
            <w:tcW w:w="3554" w:type="pct"/>
            <w:tcBorders>
              <w:top w:val="single" w:sz="4" w:space="0" w:color="auto"/>
              <w:left w:val="single" w:sz="4" w:space="0" w:color="auto"/>
              <w:bottom w:val="single" w:sz="4" w:space="0" w:color="auto"/>
              <w:right w:val="single" w:sz="4" w:space="0" w:color="auto"/>
            </w:tcBorders>
          </w:tcPr>
          <w:p w:rsidR="00F3482B" w:rsidRPr="009A1DAC" w:rsidRDefault="00F3482B" w:rsidP="0092582E">
            <w:pPr>
              <w:spacing w:after="0" w:line="240" w:lineRule="auto"/>
              <w:rPr>
                <w:rFonts w:ascii="Times New Roman" w:eastAsia="Times New Roman" w:hAnsi="Times New Roman" w:cs="Times New Roman"/>
                <w:lang w:eastAsia="ru-RU"/>
              </w:rPr>
            </w:pPr>
            <w:r w:rsidRPr="009A1DAC">
              <w:rPr>
                <w:rFonts w:ascii="Times New Roman" w:eastAsia="Times New Roman" w:hAnsi="Times New Roman" w:cs="Times New Roman"/>
                <w:lang w:eastAsia="ru-RU"/>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9A1DAC" w:rsidRPr="009A1DAC" w:rsidTr="0034571D">
        <w:trPr>
          <w:jc w:val="center"/>
        </w:trPr>
        <w:tc>
          <w:tcPr>
            <w:tcW w:w="263" w:type="pct"/>
            <w:vMerge/>
            <w:tcBorders>
              <w:left w:val="single" w:sz="4" w:space="0" w:color="auto"/>
              <w:right w:val="single" w:sz="4" w:space="0" w:color="auto"/>
            </w:tcBorders>
          </w:tcPr>
          <w:p w:rsidR="00F3482B" w:rsidRPr="009A1DAC" w:rsidRDefault="00F3482B" w:rsidP="0092582E">
            <w:pPr>
              <w:spacing w:after="0" w:line="240" w:lineRule="auto"/>
              <w:rPr>
                <w:rFonts w:ascii="Times New Roman" w:eastAsia="Times New Roman" w:hAnsi="Times New Roman" w:cs="Times New Roman"/>
                <w:lang w:eastAsia="ru-RU"/>
              </w:rPr>
            </w:pPr>
          </w:p>
        </w:tc>
        <w:tc>
          <w:tcPr>
            <w:tcW w:w="1183" w:type="pct"/>
            <w:tcBorders>
              <w:top w:val="single" w:sz="4" w:space="0" w:color="auto"/>
              <w:left w:val="single" w:sz="4" w:space="0" w:color="auto"/>
              <w:bottom w:val="single" w:sz="4" w:space="0" w:color="auto"/>
              <w:right w:val="single" w:sz="4" w:space="0" w:color="auto"/>
            </w:tcBorders>
          </w:tcPr>
          <w:p w:rsidR="00F3482B" w:rsidRPr="009A1DAC" w:rsidRDefault="00F3482B" w:rsidP="0092582E">
            <w:pPr>
              <w:spacing w:after="0" w:line="240" w:lineRule="auto"/>
              <w:rPr>
                <w:rFonts w:ascii="Times New Roman" w:eastAsia="Times New Roman" w:hAnsi="Times New Roman" w:cs="Times New Roman"/>
                <w:lang w:eastAsia="ru-RU"/>
              </w:rPr>
            </w:pPr>
            <w:r w:rsidRPr="009A1DAC">
              <w:rPr>
                <w:rFonts w:ascii="Times New Roman" w:eastAsia="Times New Roman" w:hAnsi="Times New Roman" w:cs="Times New Roman"/>
                <w:bCs/>
                <w:lang w:eastAsia="ru-RU"/>
              </w:rPr>
              <w:t>Улицы и дороги в научно-производственных, промышленных и коммунально-складских зонах (районах) (УПр)</w:t>
            </w:r>
          </w:p>
        </w:tc>
        <w:tc>
          <w:tcPr>
            <w:tcW w:w="3554" w:type="pct"/>
            <w:tcBorders>
              <w:top w:val="single" w:sz="4" w:space="0" w:color="auto"/>
              <w:left w:val="single" w:sz="4" w:space="0" w:color="auto"/>
              <w:bottom w:val="single" w:sz="4" w:space="0" w:color="auto"/>
              <w:right w:val="single" w:sz="4" w:space="0" w:color="auto"/>
            </w:tcBorders>
          </w:tcPr>
          <w:p w:rsidR="00F3482B" w:rsidRPr="009A1DAC" w:rsidRDefault="00F3482B" w:rsidP="0092582E">
            <w:pPr>
              <w:spacing w:after="0" w:line="240" w:lineRule="auto"/>
              <w:rPr>
                <w:rFonts w:ascii="Times New Roman" w:eastAsia="Times New Roman" w:hAnsi="Times New Roman" w:cs="Times New Roman"/>
                <w:lang w:eastAsia="ru-RU"/>
              </w:rPr>
            </w:pPr>
            <w:r w:rsidRPr="009A1DAC">
              <w:rPr>
                <w:rFonts w:ascii="Times New Roman" w:eastAsia="Times New Roman" w:hAnsi="Times New Roman" w:cs="Times New Roman"/>
                <w:lang w:eastAsia="ru-RU"/>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9A1DAC" w:rsidRPr="009A1DAC" w:rsidTr="0034571D">
        <w:trPr>
          <w:jc w:val="center"/>
        </w:trPr>
        <w:tc>
          <w:tcPr>
            <w:tcW w:w="263" w:type="pct"/>
            <w:vMerge/>
            <w:tcBorders>
              <w:left w:val="single" w:sz="4" w:space="0" w:color="auto"/>
              <w:bottom w:val="single" w:sz="4" w:space="0" w:color="auto"/>
              <w:right w:val="single" w:sz="4" w:space="0" w:color="auto"/>
            </w:tcBorders>
          </w:tcPr>
          <w:p w:rsidR="00F3482B" w:rsidRPr="009A1DAC" w:rsidRDefault="00F3482B" w:rsidP="0092582E">
            <w:pPr>
              <w:spacing w:after="0" w:line="240" w:lineRule="auto"/>
              <w:rPr>
                <w:rFonts w:ascii="Times New Roman" w:eastAsia="Times New Roman" w:hAnsi="Times New Roman" w:cs="Times New Roman"/>
                <w:bCs/>
                <w:lang w:eastAsia="ru-RU"/>
              </w:rPr>
            </w:pPr>
          </w:p>
        </w:tc>
        <w:tc>
          <w:tcPr>
            <w:tcW w:w="1183" w:type="pct"/>
            <w:tcBorders>
              <w:top w:val="single" w:sz="4" w:space="0" w:color="auto"/>
              <w:left w:val="single" w:sz="4" w:space="0" w:color="auto"/>
              <w:bottom w:val="single" w:sz="4" w:space="0" w:color="auto"/>
              <w:right w:val="single" w:sz="4" w:space="0" w:color="auto"/>
            </w:tcBorders>
          </w:tcPr>
          <w:p w:rsidR="00F3482B" w:rsidRPr="009A1DAC" w:rsidRDefault="00F3482B" w:rsidP="0092582E">
            <w:pPr>
              <w:spacing w:after="0" w:line="240" w:lineRule="auto"/>
              <w:rPr>
                <w:rFonts w:ascii="Times New Roman" w:eastAsia="Times New Roman" w:hAnsi="Times New Roman" w:cs="Times New Roman"/>
                <w:lang w:val="en-US" w:eastAsia="ru-RU"/>
              </w:rPr>
            </w:pPr>
            <w:r w:rsidRPr="009A1DAC">
              <w:rPr>
                <w:rFonts w:ascii="Times New Roman" w:eastAsia="Times New Roman" w:hAnsi="Times New Roman" w:cs="Times New Roman"/>
                <w:bCs/>
                <w:lang w:eastAsia="ru-RU"/>
              </w:rPr>
              <w:t>Парковые дороги (ДПар)</w:t>
            </w:r>
          </w:p>
        </w:tc>
        <w:tc>
          <w:tcPr>
            <w:tcW w:w="3554" w:type="pct"/>
            <w:tcBorders>
              <w:top w:val="single" w:sz="4" w:space="0" w:color="auto"/>
              <w:left w:val="single" w:sz="4" w:space="0" w:color="auto"/>
              <w:bottom w:val="single" w:sz="4" w:space="0" w:color="auto"/>
              <w:right w:val="single" w:sz="4" w:space="0" w:color="auto"/>
            </w:tcBorders>
          </w:tcPr>
          <w:p w:rsidR="00F3482B" w:rsidRPr="009A1DAC" w:rsidRDefault="00F3482B" w:rsidP="0092582E">
            <w:pPr>
              <w:spacing w:after="0" w:line="240" w:lineRule="auto"/>
              <w:rPr>
                <w:rFonts w:ascii="Times New Roman" w:eastAsia="Times New Roman" w:hAnsi="Times New Roman" w:cs="Times New Roman"/>
                <w:lang w:eastAsia="ru-RU"/>
              </w:rPr>
            </w:pPr>
            <w:r w:rsidRPr="009A1DAC">
              <w:rPr>
                <w:rFonts w:ascii="Times New Roman" w:eastAsia="Times New Roman" w:hAnsi="Times New Roman" w:cs="Times New Roman"/>
                <w:lang w:eastAsia="ru-RU"/>
              </w:rPr>
              <w:t>Транспортная связь в пределах территории парков и лесопарков преимущественно для движения легковых автомобилей</w:t>
            </w:r>
          </w:p>
        </w:tc>
      </w:tr>
      <w:tr w:rsidR="009A1DAC" w:rsidRPr="009A1DAC" w:rsidTr="0034571D">
        <w:trPr>
          <w:jc w:val="center"/>
        </w:trPr>
        <w:tc>
          <w:tcPr>
            <w:tcW w:w="1446" w:type="pct"/>
            <w:gridSpan w:val="2"/>
            <w:tcBorders>
              <w:top w:val="single" w:sz="4" w:space="0" w:color="auto"/>
              <w:left w:val="single" w:sz="4" w:space="0" w:color="auto"/>
              <w:bottom w:val="single" w:sz="4" w:space="0" w:color="auto"/>
              <w:right w:val="single" w:sz="4" w:space="0" w:color="auto"/>
            </w:tcBorders>
          </w:tcPr>
          <w:p w:rsidR="00F3482B" w:rsidRPr="009A1DAC" w:rsidRDefault="00F3482B" w:rsidP="0092582E">
            <w:pPr>
              <w:spacing w:after="0" w:line="240" w:lineRule="auto"/>
              <w:rPr>
                <w:rFonts w:ascii="Times New Roman" w:eastAsia="Times New Roman" w:hAnsi="Times New Roman" w:cs="Times New Roman"/>
                <w:lang w:val="en-US" w:eastAsia="ru-RU"/>
              </w:rPr>
            </w:pPr>
            <w:r w:rsidRPr="009A1DAC">
              <w:rPr>
                <w:rFonts w:ascii="Times New Roman" w:eastAsia="Times New Roman" w:hAnsi="Times New Roman" w:cs="Times New Roman"/>
                <w:bCs/>
                <w:lang w:eastAsia="ru-RU"/>
              </w:rPr>
              <w:t>Проезды (Пр)</w:t>
            </w:r>
          </w:p>
        </w:tc>
        <w:tc>
          <w:tcPr>
            <w:tcW w:w="3554" w:type="pct"/>
            <w:tcBorders>
              <w:top w:val="single" w:sz="4" w:space="0" w:color="auto"/>
              <w:left w:val="single" w:sz="4" w:space="0" w:color="auto"/>
              <w:bottom w:val="single" w:sz="4" w:space="0" w:color="auto"/>
              <w:right w:val="single" w:sz="4" w:space="0" w:color="auto"/>
            </w:tcBorders>
          </w:tcPr>
          <w:p w:rsidR="00F3482B" w:rsidRPr="009A1DAC" w:rsidRDefault="00F3482B" w:rsidP="0092582E">
            <w:pPr>
              <w:spacing w:after="0" w:line="240" w:lineRule="auto"/>
              <w:rPr>
                <w:rFonts w:ascii="Times New Roman" w:eastAsia="Times New Roman" w:hAnsi="Times New Roman" w:cs="Times New Roman"/>
                <w:lang w:eastAsia="ru-RU"/>
              </w:rPr>
            </w:pPr>
            <w:r w:rsidRPr="009A1DAC">
              <w:rPr>
                <w:rFonts w:ascii="Times New Roman" w:eastAsia="Times New Roman" w:hAnsi="Times New Roman" w:cs="Times New Roman"/>
                <w:lang w:eastAsia="ru-RU"/>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9A1DAC" w:rsidRPr="009A1DAC" w:rsidTr="0034571D">
        <w:trPr>
          <w:jc w:val="center"/>
        </w:trPr>
        <w:tc>
          <w:tcPr>
            <w:tcW w:w="1446" w:type="pct"/>
            <w:gridSpan w:val="2"/>
            <w:tcBorders>
              <w:top w:val="single" w:sz="4" w:space="0" w:color="auto"/>
              <w:left w:val="single" w:sz="4" w:space="0" w:color="auto"/>
              <w:bottom w:val="single" w:sz="4" w:space="0" w:color="auto"/>
              <w:right w:val="single" w:sz="4" w:space="0" w:color="auto"/>
            </w:tcBorders>
          </w:tcPr>
          <w:p w:rsidR="00F3482B" w:rsidRPr="009A1DAC" w:rsidRDefault="00F3482B" w:rsidP="0092582E">
            <w:pPr>
              <w:spacing w:after="0" w:line="240" w:lineRule="auto"/>
              <w:rPr>
                <w:rFonts w:ascii="Times New Roman" w:eastAsia="Times New Roman" w:hAnsi="Times New Roman" w:cs="Times New Roman"/>
                <w:lang w:eastAsia="ru-RU"/>
              </w:rPr>
            </w:pPr>
            <w:r w:rsidRPr="009A1DAC">
              <w:rPr>
                <w:rFonts w:ascii="Times New Roman" w:eastAsia="Times New Roman" w:hAnsi="Times New Roman" w:cs="Times New Roman"/>
                <w:bCs/>
                <w:lang w:eastAsia="ru-RU"/>
              </w:rPr>
              <w:t>Пешеходные улицы и дороги (УПш)</w:t>
            </w:r>
          </w:p>
        </w:tc>
        <w:tc>
          <w:tcPr>
            <w:tcW w:w="3554" w:type="pct"/>
            <w:tcBorders>
              <w:top w:val="single" w:sz="4" w:space="0" w:color="auto"/>
              <w:left w:val="single" w:sz="4" w:space="0" w:color="auto"/>
              <w:bottom w:val="single" w:sz="4" w:space="0" w:color="auto"/>
              <w:right w:val="single" w:sz="4" w:space="0" w:color="auto"/>
            </w:tcBorders>
          </w:tcPr>
          <w:p w:rsidR="00F3482B" w:rsidRPr="009A1DAC" w:rsidRDefault="00F3482B" w:rsidP="0092582E">
            <w:pPr>
              <w:spacing w:after="0" w:line="240" w:lineRule="auto"/>
              <w:rPr>
                <w:rFonts w:ascii="Times New Roman" w:eastAsia="Times New Roman" w:hAnsi="Times New Roman" w:cs="Times New Roman"/>
                <w:lang w:eastAsia="ru-RU"/>
              </w:rPr>
            </w:pPr>
            <w:r w:rsidRPr="009A1DAC">
              <w:rPr>
                <w:rFonts w:ascii="Times New Roman" w:eastAsia="Times New Roman" w:hAnsi="Times New Roman" w:cs="Times New Roman"/>
                <w:lang w:eastAsia="ru-RU"/>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9A1DAC" w:rsidRPr="009A1DAC" w:rsidTr="0034571D">
        <w:trPr>
          <w:jc w:val="center"/>
        </w:trPr>
        <w:tc>
          <w:tcPr>
            <w:tcW w:w="1446" w:type="pct"/>
            <w:gridSpan w:val="2"/>
            <w:tcBorders>
              <w:top w:val="single" w:sz="4" w:space="0" w:color="auto"/>
              <w:left w:val="single" w:sz="4" w:space="0" w:color="auto"/>
              <w:bottom w:val="single" w:sz="4" w:space="0" w:color="auto"/>
              <w:right w:val="single" w:sz="4" w:space="0" w:color="auto"/>
            </w:tcBorders>
          </w:tcPr>
          <w:p w:rsidR="00F3482B" w:rsidRPr="009A1DAC" w:rsidRDefault="00F3482B" w:rsidP="0092582E">
            <w:pPr>
              <w:spacing w:after="0" w:line="240" w:lineRule="auto"/>
              <w:rPr>
                <w:rFonts w:ascii="Times New Roman" w:eastAsia="Times New Roman" w:hAnsi="Times New Roman" w:cs="Times New Roman"/>
                <w:lang w:val="en-US" w:eastAsia="ru-RU"/>
              </w:rPr>
            </w:pPr>
            <w:r w:rsidRPr="009A1DAC">
              <w:rPr>
                <w:rFonts w:ascii="Times New Roman" w:eastAsia="Times New Roman" w:hAnsi="Times New Roman" w:cs="Times New Roman"/>
                <w:bCs/>
                <w:lang w:eastAsia="ru-RU"/>
              </w:rPr>
              <w:t>Велосипедные дорожки (ДВ)</w:t>
            </w:r>
          </w:p>
        </w:tc>
        <w:tc>
          <w:tcPr>
            <w:tcW w:w="3554" w:type="pct"/>
            <w:tcBorders>
              <w:top w:val="single" w:sz="4" w:space="0" w:color="auto"/>
              <w:left w:val="single" w:sz="4" w:space="0" w:color="auto"/>
              <w:bottom w:val="single" w:sz="4" w:space="0" w:color="auto"/>
              <w:right w:val="single" w:sz="4" w:space="0" w:color="auto"/>
            </w:tcBorders>
          </w:tcPr>
          <w:p w:rsidR="00F3482B" w:rsidRPr="009A1DAC" w:rsidRDefault="00F3482B" w:rsidP="0092582E">
            <w:pPr>
              <w:spacing w:after="0" w:line="240" w:lineRule="auto"/>
              <w:rPr>
                <w:rFonts w:ascii="Times New Roman" w:eastAsia="Times New Roman" w:hAnsi="Times New Roman" w:cs="Times New Roman"/>
                <w:lang w:eastAsia="ru-RU"/>
              </w:rPr>
            </w:pPr>
            <w:r w:rsidRPr="009A1DAC">
              <w:rPr>
                <w:rFonts w:ascii="Times New Roman" w:eastAsia="Times New Roman" w:hAnsi="Times New Roman" w:cs="Times New Roman"/>
                <w:lang w:eastAsia="ru-RU"/>
              </w:rPr>
              <w:t>Проезд на велосипедах по свободным от других видов транспортного движения трассам к местам отдыха, общественным центрам</w:t>
            </w:r>
          </w:p>
        </w:tc>
      </w:tr>
    </w:tbl>
    <w:p w:rsidR="003C078C" w:rsidRPr="009A1DAC" w:rsidRDefault="003C078C" w:rsidP="003C078C">
      <w:pPr>
        <w:autoSpaceDE w:val="0"/>
        <w:autoSpaceDN w:val="0"/>
        <w:adjustRightInd w:val="0"/>
        <w:jc w:val="both"/>
        <w:rPr>
          <w:rFonts w:ascii="Times New Roman" w:hAnsi="Times New Roman"/>
          <w:sz w:val="28"/>
          <w:szCs w:val="28"/>
        </w:rPr>
        <w:sectPr w:rsidR="003C078C" w:rsidRPr="009A1DAC" w:rsidSect="0033235B">
          <w:pgSz w:w="16838" w:h="11906" w:orient="landscape"/>
          <w:pgMar w:top="1134" w:right="567" w:bottom="1134" w:left="1701" w:header="708" w:footer="708" w:gutter="0"/>
          <w:cols w:space="708"/>
          <w:docGrid w:linePitch="360"/>
        </w:sectPr>
      </w:pPr>
    </w:p>
    <w:p w:rsidR="003C078C" w:rsidRPr="009A1DAC" w:rsidRDefault="003C078C" w:rsidP="007802EF">
      <w:pPr>
        <w:pStyle w:val="a6"/>
        <w:spacing w:before="0" w:after="0"/>
        <w:rPr>
          <w:rFonts w:eastAsiaTheme="minorHAnsi"/>
          <w:lang w:val="ru-RU" w:eastAsia="en-US"/>
        </w:rPr>
      </w:pPr>
      <w:bookmarkStart w:id="71" w:name="_GoBack"/>
      <w:bookmarkEnd w:id="71"/>
    </w:p>
    <w:sectPr w:rsidR="003C078C" w:rsidRPr="009A1DAC" w:rsidSect="003C078C">
      <w:pgSz w:w="11906" w:h="16838"/>
      <w:pgMar w:top="1701" w:right="113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41F" w:rsidRDefault="0057641F" w:rsidP="006C5E08">
      <w:pPr>
        <w:spacing w:after="0" w:line="240" w:lineRule="auto"/>
      </w:pPr>
      <w:r>
        <w:separator/>
      </w:r>
    </w:p>
  </w:endnote>
  <w:endnote w:type="continuationSeparator" w:id="0">
    <w:p w:rsidR="0057641F" w:rsidRDefault="0057641F" w:rsidP="006C5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Полужирный">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Antiqua">
    <w:charset w:val="00"/>
    <w:family w:val="auto"/>
    <w:pitch w:val="variable"/>
    <w:sig w:usb0="00000003" w:usb1="00000000" w:usb2="00000000" w:usb3="00000000" w:csb0="00000001" w:csb1="00000000"/>
  </w:font>
  <w:font w:name="AGGa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4B0" w:rsidRDefault="00E244B0">
    <w:pPr>
      <w:pStyle w:val="afff4"/>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41F" w:rsidRDefault="0057641F" w:rsidP="006C5E08">
      <w:pPr>
        <w:spacing w:after="0" w:line="240" w:lineRule="auto"/>
      </w:pPr>
      <w:r>
        <w:separator/>
      </w:r>
    </w:p>
  </w:footnote>
  <w:footnote w:type="continuationSeparator" w:id="0">
    <w:p w:rsidR="0057641F" w:rsidRDefault="0057641F" w:rsidP="006C5E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5333423"/>
      <w:docPartObj>
        <w:docPartGallery w:val="Page Numbers (Top of Page)"/>
        <w:docPartUnique/>
      </w:docPartObj>
    </w:sdtPr>
    <w:sdtEndPr/>
    <w:sdtContent>
      <w:p w:rsidR="00E244B0" w:rsidRDefault="00E244B0">
        <w:pPr>
          <w:pStyle w:val="afff2"/>
          <w:jc w:val="center"/>
        </w:pPr>
        <w:r>
          <w:fldChar w:fldCharType="begin"/>
        </w:r>
        <w:r>
          <w:instrText>PAGE   \* MERGEFORMAT</w:instrText>
        </w:r>
        <w:r>
          <w:fldChar w:fldCharType="separate"/>
        </w:r>
        <w:r w:rsidR="007802EF" w:rsidRPr="007802EF">
          <w:rPr>
            <w:noProof/>
            <w:lang w:val="ru-RU"/>
          </w:rPr>
          <w:t>93</w:t>
        </w:r>
        <w:r>
          <w:fldChar w:fldCharType="end"/>
        </w:r>
      </w:p>
    </w:sdtContent>
  </w:sdt>
  <w:p w:rsidR="00CC26B4" w:rsidRDefault="00CC26B4">
    <w:pPr>
      <w:pStyle w:val="aff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15:restartNumberingAfterBreak="0">
    <w:nsid w:val="07F45900"/>
    <w:multiLevelType w:val="hybridMultilevel"/>
    <w:tmpl w:val="44BEAA9E"/>
    <w:lvl w:ilvl="0" w:tplc="782CD076">
      <w:start w:val="1"/>
      <w:numFmt w:val="bullet"/>
      <w:lvlText w:val="-"/>
      <w:lvlJc w:val="left"/>
      <w:pPr>
        <w:ind w:left="1429" w:hanging="360"/>
      </w:pPr>
      <w:rPr>
        <w:rFonts w:ascii="Courier New" w:hAnsi="Courier New" w:hint="default"/>
        <w:w w:val="99"/>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91179FB"/>
    <w:multiLevelType w:val="hybridMultilevel"/>
    <w:tmpl w:val="B09A8C2E"/>
    <w:styleLink w:val="111111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BF02483"/>
    <w:multiLevelType w:val="hybridMultilevel"/>
    <w:tmpl w:val="DEE21D42"/>
    <w:lvl w:ilvl="0" w:tplc="782CD076">
      <w:start w:val="1"/>
      <w:numFmt w:val="bullet"/>
      <w:lvlText w:val="-"/>
      <w:lvlJc w:val="left"/>
      <w:pPr>
        <w:ind w:left="1429" w:hanging="360"/>
      </w:pPr>
      <w:rPr>
        <w:rFonts w:ascii="Courier New" w:hAnsi="Courier New" w:hint="default"/>
        <w:w w:val="99"/>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06F13DB"/>
    <w:multiLevelType w:val="hybridMultilevel"/>
    <w:tmpl w:val="E1BEFB94"/>
    <w:styleLink w:val="111111111"/>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3862A6D"/>
    <w:multiLevelType w:val="multilevel"/>
    <w:tmpl w:val="98928D8E"/>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4263363"/>
    <w:multiLevelType w:val="hybridMultilevel"/>
    <w:tmpl w:val="37807908"/>
    <w:lvl w:ilvl="0" w:tplc="782CD076">
      <w:start w:val="1"/>
      <w:numFmt w:val="bullet"/>
      <w:lvlText w:val="-"/>
      <w:lvlJc w:val="left"/>
      <w:pPr>
        <w:ind w:left="1429" w:hanging="360"/>
      </w:pPr>
      <w:rPr>
        <w:rFonts w:ascii="Courier New" w:hAnsi="Courier New" w:hint="default"/>
        <w:w w:val="99"/>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9" w15:restartNumberingAfterBreak="0">
    <w:nsid w:val="1B5D660D"/>
    <w:multiLevelType w:val="hybridMultilevel"/>
    <w:tmpl w:val="99D860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15:restartNumberingAfterBreak="0">
    <w:nsid w:val="2C557F61"/>
    <w:multiLevelType w:val="hybridMultilevel"/>
    <w:tmpl w:val="6764E6CE"/>
    <w:styleLink w:val="1111115"/>
    <w:lvl w:ilvl="0" w:tplc="FFFFFFFF">
      <w:start w:val="1"/>
      <w:numFmt w:val="decimal"/>
      <w:pStyle w:val="a1"/>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330D2D05"/>
    <w:multiLevelType w:val="hybridMultilevel"/>
    <w:tmpl w:val="B2D4ED1C"/>
    <w:lvl w:ilvl="0" w:tplc="4E4E644C">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395D594F"/>
    <w:multiLevelType w:val="hybridMultilevel"/>
    <w:tmpl w:val="EB223290"/>
    <w:lvl w:ilvl="0" w:tplc="CBF285A6">
      <w:start w:val="1"/>
      <w:numFmt w:val="decimal"/>
      <w:lvlText w:val="%1."/>
      <w:lvlJc w:val="left"/>
      <w:pPr>
        <w:ind w:left="1429" w:hanging="360"/>
      </w:pPr>
      <w:rPr>
        <w:rFonts w:hint="default"/>
        <w:w w:val="99"/>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D911A42"/>
    <w:multiLevelType w:val="multilevel"/>
    <w:tmpl w:val="EAFA172E"/>
    <w:lvl w:ilvl="0">
      <w:start w:val="1"/>
      <w:numFmt w:val="decimal"/>
      <w:suff w:val="space"/>
      <w:lvlText w:val="%1"/>
      <w:lvlJc w:val="left"/>
      <w:pPr>
        <w:ind w:left="0" w:firstLine="567"/>
      </w:pPr>
      <w:rPr>
        <w:rFonts w:hint="default"/>
      </w:rPr>
    </w:lvl>
    <w:lvl w:ilvl="1">
      <w:start w:val="1"/>
      <w:numFmt w:val="decimal"/>
      <w:suff w:val="space"/>
      <w:lvlText w:val="%1.%2"/>
      <w:lvlJc w:val="left"/>
      <w:pPr>
        <w:ind w:left="141" w:firstLine="567"/>
      </w:pPr>
      <w:rPr>
        <w:rFonts w:hint="default"/>
        <w:i w:val="0"/>
        <w:color w:val="000000"/>
      </w:rPr>
    </w:lvl>
    <w:lvl w:ilvl="2">
      <w:start w:val="1"/>
      <w:numFmt w:val="decimal"/>
      <w:suff w:val="space"/>
      <w:lvlText w:val="%1.%2.%3"/>
      <w:lvlJc w:val="left"/>
      <w:pPr>
        <w:ind w:left="1" w:firstLine="567"/>
      </w:pPr>
      <w:rPr>
        <w:rFonts w:hint="default"/>
        <w:b w:val="0"/>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6" w15:restartNumberingAfterBreak="0">
    <w:nsid w:val="3F544B8D"/>
    <w:multiLevelType w:val="hybridMultilevel"/>
    <w:tmpl w:val="5BFC365C"/>
    <w:lvl w:ilvl="0" w:tplc="1AE05E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25F7B1A"/>
    <w:multiLevelType w:val="hybridMultilevel"/>
    <w:tmpl w:val="DFC8C02C"/>
    <w:lvl w:ilvl="0" w:tplc="782CD076">
      <w:start w:val="1"/>
      <w:numFmt w:val="bullet"/>
      <w:lvlText w:val="-"/>
      <w:lvlJc w:val="left"/>
      <w:pPr>
        <w:ind w:left="720" w:hanging="360"/>
      </w:pPr>
      <w:rPr>
        <w:rFonts w:ascii="Courier New" w:hAnsi="Courier New" w:hint="default"/>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9643F15"/>
    <w:multiLevelType w:val="hybridMultilevel"/>
    <w:tmpl w:val="51220E92"/>
    <w:styleLink w:val="1ai"/>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9" w15:restartNumberingAfterBreak="0">
    <w:nsid w:val="4BDF68B4"/>
    <w:multiLevelType w:val="multilevel"/>
    <w:tmpl w:val="0419001F"/>
    <w:styleLink w:val="1ai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4D8E1921"/>
    <w:multiLevelType w:val="hybridMultilevel"/>
    <w:tmpl w:val="5CF47A78"/>
    <w:lvl w:ilvl="0" w:tplc="782CD076">
      <w:start w:val="1"/>
      <w:numFmt w:val="bullet"/>
      <w:lvlText w:val="-"/>
      <w:lvlJc w:val="left"/>
      <w:pPr>
        <w:ind w:left="1429" w:hanging="360"/>
      </w:pPr>
      <w:rPr>
        <w:rFonts w:ascii="Courier New" w:hAnsi="Courier New" w:hint="default"/>
        <w:w w:val="99"/>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E8B7151"/>
    <w:multiLevelType w:val="multilevel"/>
    <w:tmpl w:val="F7867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3" w15:restartNumberingAfterBreak="0">
    <w:nsid w:val="4F786284"/>
    <w:multiLevelType w:val="hybridMultilevel"/>
    <w:tmpl w:val="3BF6D63C"/>
    <w:lvl w:ilvl="0" w:tplc="782CD076">
      <w:start w:val="1"/>
      <w:numFmt w:val="bullet"/>
      <w:lvlText w:val="-"/>
      <w:lvlJc w:val="left"/>
      <w:pPr>
        <w:ind w:left="1429" w:hanging="360"/>
      </w:pPr>
      <w:rPr>
        <w:rFonts w:ascii="Courier New" w:hAnsi="Courier New" w:hint="default"/>
        <w:w w:val="99"/>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12E10E5"/>
    <w:multiLevelType w:val="hybridMultilevel"/>
    <w:tmpl w:val="BAC220CC"/>
    <w:lvl w:ilvl="0" w:tplc="57AE2F22">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51643375"/>
    <w:multiLevelType w:val="hybridMultilevel"/>
    <w:tmpl w:val="B972CFEC"/>
    <w:lvl w:ilvl="0" w:tplc="782CD076">
      <w:start w:val="1"/>
      <w:numFmt w:val="bullet"/>
      <w:lvlText w:val="-"/>
      <w:lvlJc w:val="left"/>
      <w:pPr>
        <w:ind w:left="1429" w:hanging="360"/>
      </w:pPr>
      <w:rPr>
        <w:rFonts w:ascii="Courier New" w:hAnsi="Courier New" w:hint="default"/>
        <w:w w:val="99"/>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9E60585"/>
    <w:multiLevelType w:val="hybridMultilevel"/>
    <w:tmpl w:val="E78C7934"/>
    <w:lvl w:ilvl="0" w:tplc="A88A4AE0">
      <w:numFmt w:val="decimal"/>
      <w:lvlText w:val=""/>
      <w:lvlJc w:val="left"/>
    </w:lvl>
    <w:lvl w:ilvl="1" w:tplc="04190003">
      <w:numFmt w:val="decimal"/>
      <w:pStyle w:val="11"/>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27" w15:restartNumberingAfterBreak="0">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5BFE7418"/>
    <w:multiLevelType w:val="hybridMultilevel"/>
    <w:tmpl w:val="8EF2810E"/>
    <w:lvl w:ilvl="0" w:tplc="B0009FF0">
      <w:numFmt w:val="decimal"/>
      <w:pStyle w:val="S5"/>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29" w15:restartNumberingAfterBreak="0">
    <w:nsid w:val="5C6B413C"/>
    <w:multiLevelType w:val="hybridMultilevel"/>
    <w:tmpl w:val="B6D242EE"/>
    <w:lvl w:ilvl="0" w:tplc="39F24B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C852E36"/>
    <w:multiLevelType w:val="hybridMultilevel"/>
    <w:tmpl w:val="F9B888F8"/>
    <w:lvl w:ilvl="0" w:tplc="739A3D8C">
      <w:numFmt w:val="decimal"/>
      <w:pStyle w:val="S20"/>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1" w15:restartNumberingAfterBreak="0">
    <w:nsid w:val="636D237D"/>
    <w:multiLevelType w:val="multilevel"/>
    <w:tmpl w:val="386AAA6E"/>
    <w:lvl w:ilvl="0">
      <w:start w:val="1"/>
      <w:numFmt w:val="bullet"/>
      <w:pStyle w:val="a3"/>
      <w:suff w:val="space"/>
      <w:lvlText w:val="–"/>
      <w:lvlJc w:val="left"/>
      <w:pPr>
        <w:ind w:left="0" w:firstLine="567"/>
      </w:pPr>
      <w:rPr>
        <w:rFonts w:ascii="Times New Roman" w:hAnsi="Times New Roman" w:cs="Times New Roman" w:hint="default"/>
        <w:lang w:val="ru-RU"/>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2" w15:restartNumberingAfterBreak="0">
    <w:nsid w:val="6390683F"/>
    <w:multiLevelType w:val="hybridMultilevel"/>
    <w:tmpl w:val="18283F1A"/>
    <w:lvl w:ilvl="0" w:tplc="782CD076">
      <w:start w:val="1"/>
      <w:numFmt w:val="bullet"/>
      <w:lvlText w:val="-"/>
      <w:lvlJc w:val="left"/>
      <w:pPr>
        <w:ind w:left="1429" w:hanging="360"/>
      </w:pPr>
      <w:rPr>
        <w:rFonts w:ascii="Courier New" w:hAnsi="Courier New" w:hint="default"/>
        <w:w w:val="99"/>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646532C"/>
    <w:multiLevelType w:val="hybridMultilevel"/>
    <w:tmpl w:val="83A26272"/>
    <w:lvl w:ilvl="0" w:tplc="E65CD3D0">
      <w:numFmt w:val="decimal"/>
      <w:pStyle w:val="S31"/>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4" w15:restartNumberingAfterBreak="0">
    <w:nsid w:val="66E77E79"/>
    <w:multiLevelType w:val="hybridMultilevel"/>
    <w:tmpl w:val="7BEA4622"/>
    <w:lvl w:ilvl="0" w:tplc="57AE2F22">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677951DE"/>
    <w:multiLevelType w:val="hybridMultilevel"/>
    <w:tmpl w:val="12244B18"/>
    <w:lvl w:ilvl="0" w:tplc="E4B8F7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7" w15:restartNumberingAfterBreak="0">
    <w:nsid w:val="751B58E7"/>
    <w:multiLevelType w:val="hybridMultilevel"/>
    <w:tmpl w:val="DB307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9C83416"/>
    <w:multiLevelType w:val="hybridMultilevel"/>
    <w:tmpl w:val="EB223290"/>
    <w:lvl w:ilvl="0" w:tplc="CBF285A6">
      <w:start w:val="1"/>
      <w:numFmt w:val="decimal"/>
      <w:lvlText w:val="%1."/>
      <w:lvlJc w:val="left"/>
      <w:pPr>
        <w:ind w:left="1429" w:hanging="360"/>
      </w:pPr>
      <w:rPr>
        <w:rFonts w:hint="default"/>
        <w:w w:val="99"/>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9FB688F"/>
    <w:multiLevelType w:val="hybridMultilevel"/>
    <w:tmpl w:val="033EA004"/>
    <w:lvl w:ilvl="0" w:tplc="57AE2F22">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7A461B8A"/>
    <w:multiLevelType w:val="hybridMultilevel"/>
    <w:tmpl w:val="67F6C844"/>
    <w:lvl w:ilvl="0" w:tplc="782CD076">
      <w:start w:val="1"/>
      <w:numFmt w:val="bullet"/>
      <w:lvlText w:val="-"/>
      <w:lvlJc w:val="left"/>
      <w:pPr>
        <w:ind w:left="720" w:hanging="360"/>
      </w:pPr>
      <w:rPr>
        <w:rFonts w:ascii="Courier New" w:hAnsi="Courier New" w:hint="default"/>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D822880"/>
    <w:multiLevelType w:val="hybridMultilevel"/>
    <w:tmpl w:val="8954D000"/>
    <w:lvl w:ilvl="0" w:tplc="39F24B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5"/>
  </w:num>
  <w:num w:numId="2">
    <w:abstractNumId w:val="8"/>
  </w:num>
  <w:num w:numId="3">
    <w:abstractNumId w:val="11"/>
  </w:num>
  <w:num w:numId="4">
    <w:abstractNumId w:val="22"/>
  </w:num>
  <w:num w:numId="5">
    <w:abstractNumId w:val="36"/>
  </w:num>
  <w:num w:numId="6">
    <w:abstractNumId w:val="31"/>
  </w:num>
  <w:num w:numId="7">
    <w:abstractNumId w:val="0"/>
  </w:num>
  <w:num w:numId="8">
    <w:abstractNumId w:val="2"/>
  </w:num>
  <w:num w:numId="9">
    <w:abstractNumId w:val="19"/>
  </w:num>
  <w:num w:numId="10">
    <w:abstractNumId w:val="18"/>
  </w:num>
  <w:num w:numId="11">
    <w:abstractNumId w:val="13"/>
  </w:num>
  <w:num w:numId="12">
    <w:abstractNumId w:val="3"/>
  </w:num>
  <w:num w:numId="13">
    <w:abstractNumId w:val="27"/>
  </w:num>
  <w:num w:numId="14">
    <w:abstractNumId w:val="10"/>
  </w:num>
  <w:num w:numId="15">
    <w:abstractNumId w:val="28"/>
  </w:num>
  <w:num w:numId="16">
    <w:abstractNumId w:val="5"/>
  </w:num>
  <w:num w:numId="17">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num>
  <w:num w:numId="21">
    <w:abstractNumId w:val="17"/>
  </w:num>
  <w:num w:numId="22">
    <w:abstractNumId w:val="1"/>
  </w:num>
  <w:num w:numId="23">
    <w:abstractNumId w:val="4"/>
  </w:num>
  <w:num w:numId="24">
    <w:abstractNumId w:val="23"/>
  </w:num>
  <w:num w:numId="25">
    <w:abstractNumId w:val="32"/>
  </w:num>
  <w:num w:numId="26">
    <w:abstractNumId w:val="20"/>
  </w:num>
  <w:num w:numId="27">
    <w:abstractNumId w:val="38"/>
  </w:num>
  <w:num w:numId="28">
    <w:abstractNumId w:val="14"/>
  </w:num>
  <w:num w:numId="29">
    <w:abstractNumId w:val="25"/>
  </w:num>
  <w:num w:numId="30">
    <w:abstractNumId w:val="16"/>
  </w:num>
  <w:num w:numId="31">
    <w:abstractNumId w:val="21"/>
  </w:num>
  <w:num w:numId="32">
    <w:abstractNumId w:val="9"/>
  </w:num>
  <w:num w:numId="33">
    <w:abstractNumId w:val="12"/>
  </w:num>
  <w:num w:numId="34">
    <w:abstractNumId w:val="41"/>
  </w:num>
  <w:num w:numId="35">
    <w:abstractNumId w:val="29"/>
  </w:num>
  <w:num w:numId="36">
    <w:abstractNumId w:val="6"/>
  </w:num>
  <w:num w:numId="37">
    <w:abstractNumId w:val="7"/>
  </w:num>
  <w:num w:numId="38">
    <w:abstractNumId w:val="24"/>
  </w:num>
  <w:num w:numId="39">
    <w:abstractNumId w:val="39"/>
  </w:num>
  <w:num w:numId="40">
    <w:abstractNumId w:val="35"/>
  </w:num>
  <w:num w:numId="41">
    <w:abstractNumId w:val="37"/>
  </w:num>
  <w:num w:numId="42">
    <w:abstractNumId w:val="3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971"/>
    <w:rsid w:val="00004134"/>
    <w:rsid w:val="0000637A"/>
    <w:rsid w:val="00007D1D"/>
    <w:rsid w:val="00011C5E"/>
    <w:rsid w:val="000219A6"/>
    <w:rsid w:val="0002366E"/>
    <w:rsid w:val="0004057D"/>
    <w:rsid w:val="000513D9"/>
    <w:rsid w:val="00051F27"/>
    <w:rsid w:val="0005254A"/>
    <w:rsid w:val="0007225F"/>
    <w:rsid w:val="0008294B"/>
    <w:rsid w:val="00090D57"/>
    <w:rsid w:val="00094CC3"/>
    <w:rsid w:val="000A2D45"/>
    <w:rsid w:val="000A681C"/>
    <w:rsid w:val="000B7B66"/>
    <w:rsid w:val="000B7D29"/>
    <w:rsid w:val="000C017B"/>
    <w:rsid w:val="000C201A"/>
    <w:rsid w:val="000C6EA5"/>
    <w:rsid w:val="000D3D62"/>
    <w:rsid w:val="000E4DEF"/>
    <w:rsid w:val="001001CF"/>
    <w:rsid w:val="00102C14"/>
    <w:rsid w:val="00105845"/>
    <w:rsid w:val="00115332"/>
    <w:rsid w:val="001225AA"/>
    <w:rsid w:val="00131327"/>
    <w:rsid w:val="00145C59"/>
    <w:rsid w:val="00150540"/>
    <w:rsid w:val="00151A4A"/>
    <w:rsid w:val="00152C1A"/>
    <w:rsid w:val="00153E32"/>
    <w:rsid w:val="001553C7"/>
    <w:rsid w:val="00160F06"/>
    <w:rsid w:val="00172B4A"/>
    <w:rsid w:val="001743FB"/>
    <w:rsid w:val="00174634"/>
    <w:rsid w:val="00181672"/>
    <w:rsid w:val="0018763A"/>
    <w:rsid w:val="00194831"/>
    <w:rsid w:val="0019766A"/>
    <w:rsid w:val="001A3836"/>
    <w:rsid w:val="001A54C3"/>
    <w:rsid w:val="001A6513"/>
    <w:rsid w:val="001B012F"/>
    <w:rsid w:val="001B02C8"/>
    <w:rsid w:val="001B1D31"/>
    <w:rsid w:val="001C4865"/>
    <w:rsid w:val="001C72A8"/>
    <w:rsid w:val="001D0B46"/>
    <w:rsid w:val="001D60BC"/>
    <w:rsid w:val="001E0118"/>
    <w:rsid w:val="001E59A8"/>
    <w:rsid w:val="001F0971"/>
    <w:rsid w:val="001F729A"/>
    <w:rsid w:val="002044AD"/>
    <w:rsid w:val="00205A36"/>
    <w:rsid w:val="00233CFB"/>
    <w:rsid w:val="00245644"/>
    <w:rsid w:val="00245655"/>
    <w:rsid w:val="00251279"/>
    <w:rsid w:val="00266E3D"/>
    <w:rsid w:val="002720BD"/>
    <w:rsid w:val="00275160"/>
    <w:rsid w:val="0028018B"/>
    <w:rsid w:val="002849B0"/>
    <w:rsid w:val="00290E47"/>
    <w:rsid w:val="0029155B"/>
    <w:rsid w:val="002970C6"/>
    <w:rsid w:val="002A1533"/>
    <w:rsid w:val="002A2105"/>
    <w:rsid w:val="002A35F4"/>
    <w:rsid w:val="002A3BF1"/>
    <w:rsid w:val="002B7413"/>
    <w:rsid w:val="002E0538"/>
    <w:rsid w:val="002E2F90"/>
    <w:rsid w:val="002E349D"/>
    <w:rsid w:val="002F59DE"/>
    <w:rsid w:val="00304FB6"/>
    <w:rsid w:val="00310DB8"/>
    <w:rsid w:val="00313D4E"/>
    <w:rsid w:val="003236BC"/>
    <w:rsid w:val="0033235B"/>
    <w:rsid w:val="003347FA"/>
    <w:rsid w:val="00344A2E"/>
    <w:rsid w:val="00344FC9"/>
    <w:rsid w:val="0034571D"/>
    <w:rsid w:val="003561B0"/>
    <w:rsid w:val="00365B93"/>
    <w:rsid w:val="003711D4"/>
    <w:rsid w:val="00375ACB"/>
    <w:rsid w:val="003802E8"/>
    <w:rsid w:val="00394003"/>
    <w:rsid w:val="00397F6F"/>
    <w:rsid w:val="003A35A2"/>
    <w:rsid w:val="003A4D88"/>
    <w:rsid w:val="003B4B1C"/>
    <w:rsid w:val="003C078C"/>
    <w:rsid w:val="003C110D"/>
    <w:rsid w:val="003C78BC"/>
    <w:rsid w:val="003D1A80"/>
    <w:rsid w:val="003D353A"/>
    <w:rsid w:val="003D3900"/>
    <w:rsid w:val="003E383C"/>
    <w:rsid w:val="003F3284"/>
    <w:rsid w:val="003F3722"/>
    <w:rsid w:val="003F7ECE"/>
    <w:rsid w:val="00415717"/>
    <w:rsid w:val="00420857"/>
    <w:rsid w:val="00423C49"/>
    <w:rsid w:val="004253F9"/>
    <w:rsid w:val="0042744B"/>
    <w:rsid w:val="0043098C"/>
    <w:rsid w:val="004438D5"/>
    <w:rsid w:val="00453EA7"/>
    <w:rsid w:val="00455632"/>
    <w:rsid w:val="00463393"/>
    <w:rsid w:val="00465A6D"/>
    <w:rsid w:val="00470827"/>
    <w:rsid w:val="0047570E"/>
    <w:rsid w:val="00475E37"/>
    <w:rsid w:val="00483AEF"/>
    <w:rsid w:val="00484BD5"/>
    <w:rsid w:val="004A01F6"/>
    <w:rsid w:val="004A1303"/>
    <w:rsid w:val="004A232F"/>
    <w:rsid w:val="004A777D"/>
    <w:rsid w:val="004B0336"/>
    <w:rsid w:val="004B2F1F"/>
    <w:rsid w:val="004B4038"/>
    <w:rsid w:val="004C2213"/>
    <w:rsid w:val="004C7F67"/>
    <w:rsid w:val="004E5702"/>
    <w:rsid w:val="004E5DEB"/>
    <w:rsid w:val="004F0E2F"/>
    <w:rsid w:val="004F4BA8"/>
    <w:rsid w:val="004F6185"/>
    <w:rsid w:val="00501862"/>
    <w:rsid w:val="00506BC9"/>
    <w:rsid w:val="0051707A"/>
    <w:rsid w:val="005247EA"/>
    <w:rsid w:val="00540ACB"/>
    <w:rsid w:val="00550822"/>
    <w:rsid w:val="0056227C"/>
    <w:rsid w:val="00562DA3"/>
    <w:rsid w:val="0057641F"/>
    <w:rsid w:val="0058783C"/>
    <w:rsid w:val="005929DC"/>
    <w:rsid w:val="00594E4B"/>
    <w:rsid w:val="005A55C5"/>
    <w:rsid w:val="005A5D34"/>
    <w:rsid w:val="005A6056"/>
    <w:rsid w:val="005D1165"/>
    <w:rsid w:val="005E04E8"/>
    <w:rsid w:val="0060132E"/>
    <w:rsid w:val="006015E0"/>
    <w:rsid w:val="0060323E"/>
    <w:rsid w:val="006111C8"/>
    <w:rsid w:val="00625F22"/>
    <w:rsid w:val="00630277"/>
    <w:rsid w:val="00630314"/>
    <w:rsid w:val="00635B49"/>
    <w:rsid w:val="00646482"/>
    <w:rsid w:val="006466DE"/>
    <w:rsid w:val="00651241"/>
    <w:rsid w:val="00651A83"/>
    <w:rsid w:val="00651FD5"/>
    <w:rsid w:val="00654C08"/>
    <w:rsid w:val="0065761A"/>
    <w:rsid w:val="00665F28"/>
    <w:rsid w:val="006928C3"/>
    <w:rsid w:val="00697109"/>
    <w:rsid w:val="006A3042"/>
    <w:rsid w:val="006A4A61"/>
    <w:rsid w:val="006A79D6"/>
    <w:rsid w:val="006C2912"/>
    <w:rsid w:val="006C5E08"/>
    <w:rsid w:val="006D2DCD"/>
    <w:rsid w:val="006D4D7B"/>
    <w:rsid w:val="006E1AE8"/>
    <w:rsid w:val="006E24CF"/>
    <w:rsid w:val="006F06B2"/>
    <w:rsid w:val="006F1C90"/>
    <w:rsid w:val="006F6017"/>
    <w:rsid w:val="006F6EB9"/>
    <w:rsid w:val="007010F7"/>
    <w:rsid w:val="007019EE"/>
    <w:rsid w:val="00704178"/>
    <w:rsid w:val="0070628A"/>
    <w:rsid w:val="00707B77"/>
    <w:rsid w:val="00711B82"/>
    <w:rsid w:val="00723604"/>
    <w:rsid w:val="00726770"/>
    <w:rsid w:val="00732CB2"/>
    <w:rsid w:val="00740071"/>
    <w:rsid w:val="00754991"/>
    <w:rsid w:val="007559B8"/>
    <w:rsid w:val="00762B14"/>
    <w:rsid w:val="007646C7"/>
    <w:rsid w:val="00764B0B"/>
    <w:rsid w:val="0077156C"/>
    <w:rsid w:val="007718A6"/>
    <w:rsid w:val="007802EF"/>
    <w:rsid w:val="00783173"/>
    <w:rsid w:val="00783363"/>
    <w:rsid w:val="00790B01"/>
    <w:rsid w:val="00792269"/>
    <w:rsid w:val="007A64DD"/>
    <w:rsid w:val="007B07CE"/>
    <w:rsid w:val="007B4E82"/>
    <w:rsid w:val="007B5D22"/>
    <w:rsid w:val="007C196D"/>
    <w:rsid w:val="007C6159"/>
    <w:rsid w:val="007C75D4"/>
    <w:rsid w:val="007D2DD5"/>
    <w:rsid w:val="007F0D5C"/>
    <w:rsid w:val="007F3194"/>
    <w:rsid w:val="007F3C09"/>
    <w:rsid w:val="007F78EA"/>
    <w:rsid w:val="007F7A26"/>
    <w:rsid w:val="00802EF4"/>
    <w:rsid w:val="008155FE"/>
    <w:rsid w:val="0081710B"/>
    <w:rsid w:val="008205D6"/>
    <w:rsid w:val="00821425"/>
    <w:rsid w:val="00822E29"/>
    <w:rsid w:val="0082344D"/>
    <w:rsid w:val="00823EB3"/>
    <w:rsid w:val="0082573E"/>
    <w:rsid w:val="00835321"/>
    <w:rsid w:val="00836316"/>
    <w:rsid w:val="0083685A"/>
    <w:rsid w:val="00837980"/>
    <w:rsid w:val="00837C7C"/>
    <w:rsid w:val="00850D39"/>
    <w:rsid w:val="00854A98"/>
    <w:rsid w:val="00862893"/>
    <w:rsid w:val="0086544A"/>
    <w:rsid w:val="00874943"/>
    <w:rsid w:val="0088099E"/>
    <w:rsid w:val="008925B3"/>
    <w:rsid w:val="00895524"/>
    <w:rsid w:val="008A2745"/>
    <w:rsid w:val="008A3132"/>
    <w:rsid w:val="008B5F71"/>
    <w:rsid w:val="008C459C"/>
    <w:rsid w:val="008C6088"/>
    <w:rsid w:val="008C7B6E"/>
    <w:rsid w:val="008D37A2"/>
    <w:rsid w:val="00905596"/>
    <w:rsid w:val="00906238"/>
    <w:rsid w:val="00907856"/>
    <w:rsid w:val="00912763"/>
    <w:rsid w:val="00917369"/>
    <w:rsid w:val="00917555"/>
    <w:rsid w:val="0092582E"/>
    <w:rsid w:val="00943EAD"/>
    <w:rsid w:val="0094560D"/>
    <w:rsid w:val="00966C48"/>
    <w:rsid w:val="0097196F"/>
    <w:rsid w:val="00973A84"/>
    <w:rsid w:val="00980576"/>
    <w:rsid w:val="00983439"/>
    <w:rsid w:val="00993226"/>
    <w:rsid w:val="009940D7"/>
    <w:rsid w:val="009A0E4D"/>
    <w:rsid w:val="009A1549"/>
    <w:rsid w:val="009A1DAC"/>
    <w:rsid w:val="009B1AB1"/>
    <w:rsid w:val="009B610B"/>
    <w:rsid w:val="009B6853"/>
    <w:rsid w:val="009C6472"/>
    <w:rsid w:val="009D7132"/>
    <w:rsid w:val="009E2BDE"/>
    <w:rsid w:val="009E4EF1"/>
    <w:rsid w:val="009E5341"/>
    <w:rsid w:val="009E53F1"/>
    <w:rsid w:val="009E740B"/>
    <w:rsid w:val="009F34A7"/>
    <w:rsid w:val="009F58D6"/>
    <w:rsid w:val="00A00121"/>
    <w:rsid w:val="00A04899"/>
    <w:rsid w:val="00A04A6C"/>
    <w:rsid w:val="00A05A93"/>
    <w:rsid w:val="00A11DBD"/>
    <w:rsid w:val="00A145F8"/>
    <w:rsid w:val="00A23A90"/>
    <w:rsid w:val="00A24CCD"/>
    <w:rsid w:val="00A25A29"/>
    <w:rsid w:val="00A27C7E"/>
    <w:rsid w:val="00A348A3"/>
    <w:rsid w:val="00A36F08"/>
    <w:rsid w:val="00A40F4D"/>
    <w:rsid w:val="00A41B8C"/>
    <w:rsid w:val="00A439E9"/>
    <w:rsid w:val="00A4429F"/>
    <w:rsid w:val="00A5273C"/>
    <w:rsid w:val="00A5515E"/>
    <w:rsid w:val="00A569F4"/>
    <w:rsid w:val="00A64518"/>
    <w:rsid w:val="00A72B33"/>
    <w:rsid w:val="00A77651"/>
    <w:rsid w:val="00A80F16"/>
    <w:rsid w:val="00A8118F"/>
    <w:rsid w:val="00A82027"/>
    <w:rsid w:val="00A94EB9"/>
    <w:rsid w:val="00AA3345"/>
    <w:rsid w:val="00AA3898"/>
    <w:rsid w:val="00AB176B"/>
    <w:rsid w:val="00AB1815"/>
    <w:rsid w:val="00AB3D75"/>
    <w:rsid w:val="00AC53AC"/>
    <w:rsid w:val="00AD57FB"/>
    <w:rsid w:val="00AD7170"/>
    <w:rsid w:val="00AE08D0"/>
    <w:rsid w:val="00AE363D"/>
    <w:rsid w:val="00AF0D6E"/>
    <w:rsid w:val="00B10B23"/>
    <w:rsid w:val="00B23010"/>
    <w:rsid w:val="00B24A49"/>
    <w:rsid w:val="00B2724A"/>
    <w:rsid w:val="00B31909"/>
    <w:rsid w:val="00B33D60"/>
    <w:rsid w:val="00B43752"/>
    <w:rsid w:val="00B44F23"/>
    <w:rsid w:val="00B50BDE"/>
    <w:rsid w:val="00B55665"/>
    <w:rsid w:val="00B72AD3"/>
    <w:rsid w:val="00B74280"/>
    <w:rsid w:val="00B76FA5"/>
    <w:rsid w:val="00B8179E"/>
    <w:rsid w:val="00B95820"/>
    <w:rsid w:val="00BA46DC"/>
    <w:rsid w:val="00BA52EE"/>
    <w:rsid w:val="00BB2272"/>
    <w:rsid w:val="00BB264A"/>
    <w:rsid w:val="00BC13BB"/>
    <w:rsid w:val="00BC14A4"/>
    <w:rsid w:val="00BD35B5"/>
    <w:rsid w:val="00BE2492"/>
    <w:rsid w:val="00BE3399"/>
    <w:rsid w:val="00BE63DE"/>
    <w:rsid w:val="00BF0F7F"/>
    <w:rsid w:val="00C005DC"/>
    <w:rsid w:val="00C04EBE"/>
    <w:rsid w:val="00C13442"/>
    <w:rsid w:val="00C2496B"/>
    <w:rsid w:val="00C25376"/>
    <w:rsid w:val="00C32C8C"/>
    <w:rsid w:val="00C33D4E"/>
    <w:rsid w:val="00C364DC"/>
    <w:rsid w:val="00C37FD3"/>
    <w:rsid w:val="00C4036F"/>
    <w:rsid w:val="00C404D8"/>
    <w:rsid w:val="00C41B77"/>
    <w:rsid w:val="00C60232"/>
    <w:rsid w:val="00C603AE"/>
    <w:rsid w:val="00C60640"/>
    <w:rsid w:val="00C61189"/>
    <w:rsid w:val="00C65322"/>
    <w:rsid w:val="00C80B89"/>
    <w:rsid w:val="00C812E5"/>
    <w:rsid w:val="00C8681E"/>
    <w:rsid w:val="00C91D3D"/>
    <w:rsid w:val="00C96FC5"/>
    <w:rsid w:val="00CA1457"/>
    <w:rsid w:val="00CA3413"/>
    <w:rsid w:val="00CA396A"/>
    <w:rsid w:val="00CA5630"/>
    <w:rsid w:val="00CA6A5B"/>
    <w:rsid w:val="00CB0999"/>
    <w:rsid w:val="00CB26AC"/>
    <w:rsid w:val="00CB33A7"/>
    <w:rsid w:val="00CB39BC"/>
    <w:rsid w:val="00CC26B4"/>
    <w:rsid w:val="00CC610E"/>
    <w:rsid w:val="00CC635C"/>
    <w:rsid w:val="00CD1679"/>
    <w:rsid w:val="00CD59F9"/>
    <w:rsid w:val="00CE4BBC"/>
    <w:rsid w:val="00CE7505"/>
    <w:rsid w:val="00CF5C5C"/>
    <w:rsid w:val="00CF5D1D"/>
    <w:rsid w:val="00D125F8"/>
    <w:rsid w:val="00D3131F"/>
    <w:rsid w:val="00D31902"/>
    <w:rsid w:val="00D42EBF"/>
    <w:rsid w:val="00D46FFC"/>
    <w:rsid w:val="00D523E9"/>
    <w:rsid w:val="00D53FF2"/>
    <w:rsid w:val="00D63D45"/>
    <w:rsid w:val="00D72F47"/>
    <w:rsid w:val="00D77FEB"/>
    <w:rsid w:val="00D854A2"/>
    <w:rsid w:val="00D854A5"/>
    <w:rsid w:val="00D918B3"/>
    <w:rsid w:val="00D929E2"/>
    <w:rsid w:val="00D933CC"/>
    <w:rsid w:val="00DB25C1"/>
    <w:rsid w:val="00DB295E"/>
    <w:rsid w:val="00DB7255"/>
    <w:rsid w:val="00DB7F71"/>
    <w:rsid w:val="00DC554D"/>
    <w:rsid w:val="00DC73B0"/>
    <w:rsid w:val="00DD1805"/>
    <w:rsid w:val="00DF0127"/>
    <w:rsid w:val="00E00A90"/>
    <w:rsid w:val="00E019AE"/>
    <w:rsid w:val="00E0608F"/>
    <w:rsid w:val="00E22255"/>
    <w:rsid w:val="00E244B0"/>
    <w:rsid w:val="00E26AA8"/>
    <w:rsid w:val="00E31983"/>
    <w:rsid w:val="00E53E41"/>
    <w:rsid w:val="00E54276"/>
    <w:rsid w:val="00E55D15"/>
    <w:rsid w:val="00E60F3D"/>
    <w:rsid w:val="00E664A7"/>
    <w:rsid w:val="00E7182C"/>
    <w:rsid w:val="00E74D2A"/>
    <w:rsid w:val="00E85C44"/>
    <w:rsid w:val="00E8735F"/>
    <w:rsid w:val="00E8787E"/>
    <w:rsid w:val="00E90867"/>
    <w:rsid w:val="00E9730C"/>
    <w:rsid w:val="00E97718"/>
    <w:rsid w:val="00EC00D9"/>
    <w:rsid w:val="00EC6BBA"/>
    <w:rsid w:val="00ED1246"/>
    <w:rsid w:val="00ED2C22"/>
    <w:rsid w:val="00ED5562"/>
    <w:rsid w:val="00ED5714"/>
    <w:rsid w:val="00ED7B93"/>
    <w:rsid w:val="00EE6AAE"/>
    <w:rsid w:val="00EE7059"/>
    <w:rsid w:val="00EF00CA"/>
    <w:rsid w:val="00EF1E6D"/>
    <w:rsid w:val="00EF260D"/>
    <w:rsid w:val="00EF2D78"/>
    <w:rsid w:val="00EF6E01"/>
    <w:rsid w:val="00F10A46"/>
    <w:rsid w:val="00F130A6"/>
    <w:rsid w:val="00F1480E"/>
    <w:rsid w:val="00F172FE"/>
    <w:rsid w:val="00F31F66"/>
    <w:rsid w:val="00F3482B"/>
    <w:rsid w:val="00F529BB"/>
    <w:rsid w:val="00F726E4"/>
    <w:rsid w:val="00F851EC"/>
    <w:rsid w:val="00F9176E"/>
    <w:rsid w:val="00F940C2"/>
    <w:rsid w:val="00FD2DE4"/>
    <w:rsid w:val="00FD33C8"/>
    <w:rsid w:val="00FD530D"/>
    <w:rsid w:val="00FD6B79"/>
    <w:rsid w:val="00FF0C42"/>
    <w:rsid w:val="00FF2AE4"/>
    <w:rsid w:val="00FF62A8"/>
    <w:rsid w:val="00FF6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042B69-46CB-43E1-9649-02DEBEEE4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115332"/>
  </w:style>
  <w:style w:type="paragraph" w:styleId="12">
    <w:name w:val="heading 1"/>
    <w:aliases w:val="Заголовок 1 Знак Знак,Заголовок 1 Знак Знак Знак"/>
    <w:basedOn w:val="a5"/>
    <w:next w:val="a5"/>
    <w:link w:val="13"/>
    <w:uiPriority w:val="9"/>
    <w:qFormat/>
    <w:rsid w:val="00B50BDE"/>
    <w:pPr>
      <w:keepNext/>
      <w:keepLines/>
      <w:spacing w:before="120" w:after="120" w:line="276" w:lineRule="auto"/>
      <w:jc w:val="center"/>
      <w:outlineLvl w:val="0"/>
    </w:pPr>
    <w:rPr>
      <w:rFonts w:ascii="Times New Roman Полужирный" w:eastAsiaTheme="majorEastAsia" w:hAnsi="Times New Roman Полужирный" w:cstheme="majorBidi"/>
      <w:b/>
      <w:caps/>
      <w:sz w:val="24"/>
      <w:szCs w:val="32"/>
      <w:lang w:eastAsia="ru-RU"/>
    </w:rPr>
  </w:style>
  <w:style w:type="paragraph" w:styleId="2">
    <w:name w:val="heading 2"/>
    <w:aliases w:val="Знак2 Знак, Знак2, Знак2 Знак Знак Знак, Знак2 Знак1,Заголовок 2 Знак1,Заголовок 2 Знак Знак,ГЛАВА,Знак2,Знак2 Знак Знак Знак,Знак2 Знак1,Заголовок 21"/>
    <w:basedOn w:val="a5"/>
    <w:next w:val="a5"/>
    <w:link w:val="20"/>
    <w:uiPriority w:val="9"/>
    <w:unhideWhenUsed/>
    <w:qFormat/>
    <w:rsid w:val="00B50BDE"/>
    <w:pPr>
      <w:keepNext/>
      <w:keepLines/>
      <w:spacing w:before="60" w:after="60" w:line="276" w:lineRule="auto"/>
      <w:ind w:firstLine="709"/>
      <w:outlineLvl w:val="1"/>
    </w:pPr>
    <w:rPr>
      <w:rFonts w:ascii="Times New Roman Полужирный" w:eastAsiaTheme="majorEastAsia" w:hAnsi="Times New Roman Полужирный" w:cstheme="majorBidi"/>
      <w:b/>
      <w:sz w:val="24"/>
      <w:szCs w:val="26"/>
      <w:lang w:eastAsia="ru-RU"/>
    </w:rPr>
  </w:style>
  <w:style w:type="paragraph" w:styleId="3">
    <w:name w:val="heading 3"/>
    <w:aliases w:val="Знак3 Знак, Знак3, Знак3 Знак Знак Знак,Знак,ПодЗаголовок,Знак3,Знак3 Знак Знак Знак"/>
    <w:basedOn w:val="a5"/>
    <w:next w:val="a6"/>
    <w:link w:val="30"/>
    <w:qFormat/>
    <w:rsid w:val="001F0971"/>
    <w:pPr>
      <w:keepNext/>
      <w:tabs>
        <w:tab w:val="left" w:pos="1276"/>
      </w:tabs>
      <w:spacing w:before="120" w:after="120" w:line="240" w:lineRule="auto"/>
      <w:outlineLvl w:val="2"/>
    </w:pPr>
    <w:rPr>
      <w:rFonts w:ascii="Times New Roman" w:eastAsia="Times New Roman" w:hAnsi="Times New Roman" w:cs="Times New Roman"/>
      <w:b/>
      <w:bCs/>
      <w:sz w:val="26"/>
      <w:szCs w:val="26"/>
      <w:lang w:val="x-none" w:eastAsia="x-none"/>
    </w:rPr>
  </w:style>
  <w:style w:type="paragraph" w:styleId="4">
    <w:name w:val="heading 4"/>
    <w:basedOn w:val="a5"/>
    <w:next w:val="a6"/>
    <w:link w:val="40"/>
    <w:uiPriority w:val="9"/>
    <w:qFormat/>
    <w:rsid w:val="001F0971"/>
    <w:pPr>
      <w:keepNext/>
      <w:numPr>
        <w:ilvl w:val="3"/>
        <w:numId w:val="1"/>
      </w:numPr>
      <w:tabs>
        <w:tab w:val="left" w:pos="1418"/>
      </w:tabs>
      <w:spacing w:before="120" w:after="60" w:line="240" w:lineRule="auto"/>
      <w:outlineLvl w:val="3"/>
    </w:pPr>
    <w:rPr>
      <w:rFonts w:ascii="Times New Roman" w:eastAsia="Times New Roman" w:hAnsi="Times New Roman" w:cs="Times New Roman"/>
      <w:b/>
      <w:bCs/>
      <w:sz w:val="24"/>
      <w:szCs w:val="24"/>
      <w:lang w:val="x-none" w:eastAsia="x-none"/>
    </w:rPr>
  </w:style>
  <w:style w:type="paragraph" w:styleId="5">
    <w:name w:val="heading 5"/>
    <w:basedOn w:val="a5"/>
    <w:next w:val="a5"/>
    <w:link w:val="50"/>
    <w:uiPriority w:val="9"/>
    <w:qFormat/>
    <w:rsid w:val="001F0971"/>
    <w:pPr>
      <w:numPr>
        <w:ilvl w:val="4"/>
        <w:numId w:val="1"/>
      </w:numPr>
      <w:tabs>
        <w:tab w:val="left" w:pos="1701"/>
      </w:tabs>
      <w:spacing w:before="240" w:after="60" w:line="240" w:lineRule="auto"/>
      <w:outlineLvl w:val="4"/>
    </w:pPr>
    <w:rPr>
      <w:rFonts w:ascii="Times New Roman" w:eastAsia="Times New Roman" w:hAnsi="Times New Roman" w:cs="Times New Roman"/>
      <w:b/>
      <w:bCs/>
      <w:iCs/>
      <w:lang w:val="x-none" w:eastAsia="x-none"/>
    </w:rPr>
  </w:style>
  <w:style w:type="paragraph" w:styleId="6">
    <w:name w:val="heading 6"/>
    <w:basedOn w:val="a5"/>
    <w:next w:val="a5"/>
    <w:link w:val="60"/>
    <w:uiPriority w:val="9"/>
    <w:qFormat/>
    <w:rsid w:val="001F0971"/>
    <w:pPr>
      <w:numPr>
        <w:ilvl w:val="5"/>
        <w:numId w:val="1"/>
      </w:numPr>
      <w:spacing w:before="240" w:after="60" w:line="240" w:lineRule="auto"/>
      <w:outlineLvl w:val="5"/>
    </w:pPr>
    <w:rPr>
      <w:rFonts w:ascii="Times New Roman" w:eastAsia="Times New Roman" w:hAnsi="Times New Roman" w:cs="Times New Roman"/>
      <w:b/>
      <w:bCs/>
      <w:lang w:val="x-none" w:eastAsia="x-none"/>
    </w:rPr>
  </w:style>
  <w:style w:type="paragraph" w:styleId="7">
    <w:name w:val="heading 7"/>
    <w:aliases w:val="Заголовок x.x"/>
    <w:basedOn w:val="a5"/>
    <w:next w:val="a5"/>
    <w:link w:val="70"/>
    <w:uiPriority w:val="9"/>
    <w:qFormat/>
    <w:rsid w:val="001F0971"/>
    <w:pPr>
      <w:numPr>
        <w:ilvl w:val="6"/>
        <w:numId w:val="1"/>
      </w:numPr>
      <w:spacing w:before="240" w:after="60" w:line="240" w:lineRule="auto"/>
      <w:outlineLvl w:val="6"/>
    </w:pPr>
    <w:rPr>
      <w:rFonts w:ascii="Times New Roman" w:eastAsia="Times New Roman" w:hAnsi="Times New Roman" w:cs="Times New Roman"/>
      <w:sz w:val="24"/>
      <w:szCs w:val="24"/>
      <w:lang w:val="x-none" w:eastAsia="x-none"/>
    </w:rPr>
  </w:style>
  <w:style w:type="paragraph" w:styleId="8">
    <w:name w:val="heading 8"/>
    <w:basedOn w:val="a5"/>
    <w:next w:val="a5"/>
    <w:link w:val="80"/>
    <w:uiPriority w:val="9"/>
    <w:qFormat/>
    <w:rsid w:val="001F0971"/>
    <w:pPr>
      <w:numPr>
        <w:ilvl w:val="7"/>
        <w:numId w:val="1"/>
      </w:num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9">
    <w:name w:val="heading 9"/>
    <w:basedOn w:val="a5"/>
    <w:next w:val="a5"/>
    <w:link w:val="90"/>
    <w:uiPriority w:val="9"/>
    <w:qFormat/>
    <w:rsid w:val="001F0971"/>
    <w:pPr>
      <w:numPr>
        <w:ilvl w:val="8"/>
        <w:numId w:val="1"/>
      </w:numPr>
      <w:spacing w:before="240" w:after="60" w:line="240" w:lineRule="auto"/>
      <w:outlineLvl w:val="8"/>
    </w:pPr>
    <w:rPr>
      <w:rFonts w:ascii="Arial" w:eastAsia="Times New Roman" w:hAnsi="Arial" w:cs="Times New Roman"/>
      <w:lang w:val="x-none" w:eastAsia="x-none"/>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3">
    <w:name w:val="Заголовок 1 Знак"/>
    <w:aliases w:val="Заголовок 1 Знак Знак Знак1,Заголовок 1 Знак Знак Знак Знак"/>
    <w:basedOn w:val="a7"/>
    <w:link w:val="12"/>
    <w:uiPriority w:val="9"/>
    <w:rsid w:val="00B50BDE"/>
    <w:rPr>
      <w:rFonts w:ascii="Times New Roman Полужирный" w:eastAsiaTheme="majorEastAsia" w:hAnsi="Times New Roman Полужирный" w:cstheme="majorBidi"/>
      <w:b/>
      <w:caps/>
      <w:sz w:val="24"/>
      <w:szCs w:val="32"/>
      <w:lang w:eastAsia="ru-RU"/>
    </w:rPr>
  </w:style>
  <w:style w:type="character" w:customStyle="1" w:styleId="20">
    <w:name w:val="Заголовок 2 Знак"/>
    <w:aliases w:val="Знак2 Знак Знак, Знак2 Знак, Знак2 Знак Знак Знак Знак, Знак2 Знак1 Знак,Заголовок 2 Знак1 Знак,Заголовок 2 Знак Знак Знак,ГЛАВА Знак,Знак2 Знак2,Знак2 Знак Знак Знак Знак,Знак2 Знак1 Знак,Заголовок 21 Знак"/>
    <w:basedOn w:val="a7"/>
    <w:link w:val="2"/>
    <w:uiPriority w:val="9"/>
    <w:rsid w:val="00B50BDE"/>
    <w:rPr>
      <w:rFonts w:ascii="Times New Roman Полужирный" w:eastAsiaTheme="majorEastAsia" w:hAnsi="Times New Roman Полужирный" w:cstheme="majorBidi"/>
      <w:b/>
      <w:sz w:val="24"/>
      <w:szCs w:val="26"/>
      <w:lang w:eastAsia="ru-RU"/>
    </w:rPr>
  </w:style>
  <w:style w:type="character" w:customStyle="1" w:styleId="30">
    <w:name w:val="Заголовок 3 Знак"/>
    <w:aliases w:val="Знак3 Знак Знак, Знак3 Знак, Знак3 Знак Знак Знак Знак,Знак Знак,ПодЗаголовок Знак,Знак3 Знак1,Знак3 Знак Знак Знак Знак"/>
    <w:basedOn w:val="a7"/>
    <w:link w:val="3"/>
    <w:rsid w:val="001F0971"/>
    <w:rPr>
      <w:rFonts w:ascii="Times New Roman" w:eastAsia="Times New Roman" w:hAnsi="Times New Roman" w:cs="Times New Roman"/>
      <w:b/>
      <w:bCs/>
      <w:sz w:val="26"/>
      <w:szCs w:val="26"/>
      <w:lang w:val="x-none" w:eastAsia="x-none"/>
    </w:rPr>
  </w:style>
  <w:style w:type="character" w:customStyle="1" w:styleId="40">
    <w:name w:val="Заголовок 4 Знак"/>
    <w:basedOn w:val="a7"/>
    <w:link w:val="4"/>
    <w:uiPriority w:val="9"/>
    <w:rsid w:val="001F0971"/>
    <w:rPr>
      <w:rFonts w:ascii="Times New Roman" w:eastAsia="Times New Roman" w:hAnsi="Times New Roman" w:cs="Times New Roman"/>
      <w:b/>
      <w:bCs/>
      <w:sz w:val="24"/>
      <w:szCs w:val="24"/>
      <w:lang w:val="x-none" w:eastAsia="x-none"/>
    </w:rPr>
  </w:style>
  <w:style w:type="character" w:customStyle="1" w:styleId="50">
    <w:name w:val="Заголовок 5 Знак"/>
    <w:basedOn w:val="a7"/>
    <w:link w:val="5"/>
    <w:uiPriority w:val="9"/>
    <w:rsid w:val="001F0971"/>
    <w:rPr>
      <w:rFonts w:ascii="Times New Roman" w:eastAsia="Times New Roman" w:hAnsi="Times New Roman" w:cs="Times New Roman"/>
      <w:b/>
      <w:bCs/>
      <w:iCs/>
      <w:lang w:val="x-none" w:eastAsia="x-none"/>
    </w:rPr>
  </w:style>
  <w:style w:type="character" w:customStyle="1" w:styleId="60">
    <w:name w:val="Заголовок 6 Знак"/>
    <w:basedOn w:val="a7"/>
    <w:link w:val="6"/>
    <w:uiPriority w:val="9"/>
    <w:rsid w:val="001F0971"/>
    <w:rPr>
      <w:rFonts w:ascii="Times New Roman" w:eastAsia="Times New Roman" w:hAnsi="Times New Roman" w:cs="Times New Roman"/>
      <w:b/>
      <w:bCs/>
      <w:lang w:val="x-none" w:eastAsia="x-none"/>
    </w:rPr>
  </w:style>
  <w:style w:type="character" w:customStyle="1" w:styleId="70">
    <w:name w:val="Заголовок 7 Знак"/>
    <w:aliases w:val="Заголовок x.x Знак"/>
    <w:basedOn w:val="a7"/>
    <w:link w:val="7"/>
    <w:uiPriority w:val="9"/>
    <w:rsid w:val="001F0971"/>
    <w:rPr>
      <w:rFonts w:ascii="Times New Roman" w:eastAsia="Times New Roman" w:hAnsi="Times New Roman" w:cs="Times New Roman"/>
      <w:sz w:val="24"/>
      <w:szCs w:val="24"/>
      <w:lang w:val="x-none" w:eastAsia="x-none"/>
    </w:rPr>
  </w:style>
  <w:style w:type="character" w:customStyle="1" w:styleId="80">
    <w:name w:val="Заголовок 8 Знак"/>
    <w:basedOn w:val="a7"/>
    <w:link w:val="8"/>
    <w:uiPriority w:val="9"/>
    <w:rsid w:val="001F0971"/>
    <w:rPr>
      <w:rFonts w:ascii="Times New Roman" w:eastAsia="Times New Roman" w:hAnsi="Times New Roman" w:cs="Times New Roman"/>
      <w:i/>
      <w:iCs/>
      <w:sz w:val="24"/>
      <w:szCs w:val="24"/>
      <w:lang w:val="x-none" w:eastAsia="x-none"/>
    </w:rPr>
  </w:style>
  <w:style w:type="character" w:customStyle="1" w:styleId="90">
    <w:name w:val="Заголовок 9 Знак"/>
    <w:basedOn w:val="a7"/>
    <w:link w:val="9"/>
    <w:uiPriority w:val="9"/>
    <w:rsid w:val="001F0971"/>
    <w:rPr>
      <w:rFonts w:ascii="Arial" w:eastAsia="Times New Roman" w:hAnsi="Arial" w:cs="Times New Roman"/>
      <w:lang w:val="x-none" w:eastAsia="x-none"/>
    </w:rPr>
  </w:style>
  <w:style w:type="paragraph" w:styleId="14">
    <w:name w:val="toc 1"/>
    <w:basedOn w:val="a5"/>
    <w:next w:val="a5"/>
    <w:uiPriority w:val="39"/>
    <w:qFormat/>
    <w:rsid w:val="001F0971"/>
    <w:pPr>
      <w:spacing w:before="120" w:after="120" w:line="240" w:lineRule="auto"/>
    </w:pPr>
    <w:rPr>
      <w:rFonts w:ascii="Times New Roman" w:eastAsia="Times New Roman" w:hAnsi="Times New Roman" w:cs="Times New Roman"/>
      <w:b/>
      <w:bCs/>
      <w:caps/>
      <w:sz w:val="20"/>
      <w:szCs w:val="20"/>
      <w:lang w:eastAsia="ru-RU"/>
    </w:rPr>
  </w:style>
  <w:style w:type="paragraph" w:styleId="21">
    <w:name w:val="toc 2"/>
    <w:basedOn w:val="a5"/>
    <w:next w:val="a5"/>
    <w:autoRedefine/>
    <w:uiPriority w:val="39"/>
    <w:unhideWhenUsed/>
    <w:qFormat/>
    <w:rsid w:val="00651241"/>
    <w:pPr>
      <w:tabs>
        <w:tab w:val="right" w:leader="dot" w:pos="9345"/>
      </w:tabs>
      <w:spacing w:after="100" w:line="240" w:lineRule="auto"/>
    </w:pPr>
    <w:rPr>
      <w:rFonts w:ascii="Times New Roman" w:eastAsia="Times New Roman" w:hAnsi="Times New Roman" w:cs="Times New Roman"/>
      <w:sz w:val="24"/>
      <w:szCs w:val="24"/>
      <w:lang w:eastAsia="ru-RU"/>
    </w:rPr>
  </w:style>
  <w:style w:type="paragraph" w:styleId="31">
    <w:name w:val="toc 3"/>
    <w:basedOn w:val="a5"/>
    <w:next w:val="a5"/>
    <w:autoRedefine/>
    <w:uiPriority w:val="39"/>
    <w:unhideWhenUsed/>
    <w:qFormat/>
    <w:rsid w:val="00651241"/>
    <w:pPr>
      <w:tabs>
        <w:tab w:val="right" w:leader="dot" w:pos="9345"/>
      </w:tabs>
      <w:spacing w:after="100" w:line="240" w:lineRule="auto"/>
    </w:pPr>
    <w:rPr>
      <w:rFonts w:ascii="Times New Roman" w:eastAsia="Times New Roman" w:hAnsi="Times New Roman" w:cs="Times New Roman"/>
      <w:sz w:val="24"/>
      <w:szCs w:val="24"/>
      <w:lang w:eastAsia="ru-RU"/>
    </w:rPr>
  </w:style>
  <w:style w:type="paragraph" w:styleId="41">
    <w:name w:val="toc 4"/>
    <w:basedOn w:val="a5"/>
    <w:next w:val="a5"/>
    <w:autoRedefine/>
    <w:uiPriority w:val="39"/>
    <w:unhideWhenUsed/>
    <w:rsid w:val="001F0971"/>
    <w:pPr>
      <w:spacing w:after="100" w:line="240" w:lineRule="auto"/>
      <w:ind w:left="720"/>
    </w:pPr>
    <w:rPr>
      <w:rFonts w:ascii="Times New Roman" w:eastAsia="Times New Roman" w:hAnsi="Times New Roman" w:cs="Times New Roman"/>
      <w:sz w:val="24"/>
      <w:szCs w:val="24"/>
      <w:lang w:eastAsia="ru-RU"/>
    </w:rPr>
  </w:style>
  <w:style w:type="paragraph" w:customStyle="1" w:styleId="a6">
    <w:name w:val="Абзац"/>
    <w:basedOn w:val="a5"/>
    <w:link w:val="aa"/>
    <w:qFormat/>
    <w:rsid w:val="001F0971"/>
    <w:pPr>
      <w:spacing w:before="120" w:after="60" w:line="240" w:lineRule="auto"/>
      <w:ind w:firstLine="567"/>
      <w:jc w:val="both"/>
    </w:pPr>
    <w:rPr>
      <w:rFonts w:ascii="Times New Roman" w:eastAsia="Times New Roman" w:hAnsi="Times New Roman" w:cs="Times New Roman"/>
      <w:sz w:val="24"/>
      <w:szCs w:val="24"/>
      <w:lang w:val="x-none" w:eastAsia="ru-RU"/>
    </w:rPr>
  </w:style>
  <w:style w:type="character" w:customStyle="1" w:styleId="aa">
    <w:name w:val="Абзац Знак"/>
    <w:link w:val="a6"/>
    <w:rsid w:val="001F0971"/>
    <w:rPr>
      <w:rFonts w:ascii="Times New Roman" w:eastAsia="Times New Roman" w:hAnsi="Times New Roman" w:cs="Times New Roman"/>
      <w:sz w:val="24"/>
      <w:szCs w:val="24"/>
      <w:lang w:val="x-none" w:eastAsia="ru-RU"/>
    </w:rPr>
  </w:style>
  <w:style w:type="paragraph" w:styleId="a3">
    <w:name w:val="List"/>
    <w:basedOn w:val="a5"/>
    <w:link w:val="ab"/>
    <w:rsid w:val="001F0971"/>
    <w:pPr>
      <w:numPr>
        <w:numId w:val="6"/>
      </w:numPr>
      <w:spacing w:after="60" w:line="240" w:lineRule="auto"/>
      <w:jc w:val="both"/>
    </w:pPr>
    <w:rPr>
      <w:rFonts w:ascii="Times New Roman" w:eastAsia="Times New Roman" w:hAnsi="Times New Roman" w:cs="Times New Roman"/>
      <w:snapToGrid w:val="0"/>
      <w:sz w:val="24"/>
      <w:szCs w:val="24"/>
      <w:lang w:val="x-none" w:eastAsia="x-none"/>
    </w:rPr>
  </w:style>
  <w:style w:type="character" w:customStyle="1" w:styleId="ab">
    <w:name w:val="Список Знак"/>
    <w:link w:val="a3"/>
    <w:rsid w:val="001F0971"/>
    <w:rPr>
      <w:rFonts w:ascii="Times New Roman" w:eastAsia="Times New Roman" w:hAnsi="Times New Roman" w:cs="Times New Roman"/>
      <w:snapToGrid w:val="0"/>
      <w:sz w:val="24"/>
      <w:szCs w:val="24"/>
      <w:lang w:val="x-none" w:eastAsia="x-none"/>
    </w:rPr>
  </w:style>
  <w:style w:type="paragraph" w:customStyle="1" w:styleId="a">
    <w:name w:val="Список нумерованный"/>
    <w:basedOn w:val="a5"/>
    <w:rsid w:val="001F0971"/>
    <w:pPr>
      <w:numPr>
        <w:numId w:val="7"/>
      </w:numPr>
      <w:spacing w:before="120" w:after="0" w:line="240" w:lineRule="auto"/>
      <w:jc w:val="both"/>
    </w:pPr>
    <w:rPr>
      <w:rFonts w:ascii="Times New Roman" w:eastAsia="Times New Roman" w:hAnsi="Times New Roman" w:cs="Times New Roman"/>
      <w:sz w:val="24"/>
      <w:szCs w:val="24"/>
      <w:lang w:eastAsia="ru-RU"/>
    </w:rPr>
  </w:style>
  <w:style w:type="paragraph" w:customStyle="1" w:styleId="ac">
    <w:name w:val="Табличный"/>
    <w:basedOn w:val="a5"/>
    <w:rsid w:val="001F0971"/>
    <w:pPr>
      <w:keepNext/>
      <w:widowControl w:val="0"/>
      <w:spacing w:before="60" w:after="60" w:line="240" w:lineRule="auto"/>
      <w:jc w:val="center"/>
    </w:pPr>
    <w:rPr>
      <w:rFonts w:ascii="Times New Roman" w:eastAsia="Times New Roman" w:hAnsi="Times New Roman" w:cs="Times New Roman"/>
      <w:b/>
      <w:szCs w:val="20"/>
      <w:lang w:eastAsia="ru-RU"/>
    </w:rPr>
  </w:style>
  <w:style w:type="paragraph" w:customStyle="1" w:styleId="ad">
    <w:name w:val="Содержание"/>
    <w:basedOn w:val="a5"/>
    <w:rsid w:val="001F0971"/>
    <w:pPr>
      <w:widowControl w:val="0"/>
      <w:spacing w:before="240" w:after="240" w:line="240" w:lineRule="auto"/>
      <w:jc w:val="center"/>
    </w:pPr>
    <w:rPr>
      <w:rFonts w:ascii="Times New Roman" w:eastAsia="Times New Roman" w:hAnsi="Times New Roman" w:cs="Times New Roman"/>
      <w:b/>
      <w:caps/>
      <w:sz w:val="24"/>
      <w:szCs w:val="20"/>
      <w:lang w:eastAsia="ru-RU"/>
    </w:rPr>
  </w:style>
  <w:style w:type="paragraph" w:styleId="ae">
    <w:name w:val="Balloon Text"/>
    <w:aliases w:val=" Знак5"/>
    <w:basedOn w:val="a5"/>
    <w:link w:val="af"/>
    <w:rsid w:val="001F0971"/>
    <w:pPr>
      <w:widowControl w:val="0"/>
      <w:suppressAutoHyphens/>
      <w:spacing w:after="0" w:line="240" w:lineRule="auto"/>
      <w:jc w:val="both"/>
    </w:pPr>
    <w:rPr>
      <w:rFonts w:ascii="Tahoma" w:eastAsia="Times New Roman" w:hAnsi="Tahoma" w:cs="Times New Roman"/>
      <w:sz w:val="16"/>
      <w:szCs w:val="16"/>
      <w:lang w:val="x-none" w:eastAsia="x-none"/>
    </w:rPr>
  </w:style>
  <w:style w:type="character" w:customStyle="1" w:styleId="af">
    <w:name w:val="Текст выноски Знак"/>
    <w:aliases w:val=" Знак5 Знак"/>
    <w:basedOn w:val="a7"/>
    <w:link w:val="ae"/>
    <w:rsid w:val="001F0971"/>
    <w:rPr>
      <w:rFonts w:ascii="Tahoma" w:eastAsia="Times New Roman" w:hAnsi="Tahoma" w:cs="Times New Roman"/>
      <w:sz w:val="16"/>
      <w:szCs w:val="16"/>
      <w:lang w:val="x-none" w:eastAsia="x-none"/>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rsid w:val="001F0971"/>
    <w:pPr>
      <w:spacing w:before="120" w:after="120" w:line="240" w:lineRule="auto"/>
      <w:jc w:val="center"/>
    </w:pPr>
    <w:rPr>
      <w:rFonts w:ascii="Times New Roman" w:eastAsia="Times New Roman" w:hAnsi="Times New Roman" w:cs="Times New Roman"/>
      <w:b/>
      <w:bCs/>
      <w:sz w:val="24"/>
      <w:szCs w:val="24"/>
      <w:lang w:val="x-none" w:eastAsia="x-none"/>
    </w:rPr>
  </w:style>
  <w:style w:type="paragraph" w:customStyle="1" w:styleId="af1">
    <w:name w:val="Название таблицы"/>
    <w:basedOn w:val="af0"/>
    <w:rsid w:val="001F0971"/>
    <w:pPr>
      <w:keepNext/>
      <w:spacing w:after="0"/>
      <w:jc w:val="left"/>
    </w:pPr>
    <w:rPr>
      <w:szCs w:val="22"/>
    </w:rPr>
  </w:style>
  <w:style w:type="paragraph" w:customStyle="1" w:styleId="af2">
    <w:name w:val="Табличный_заголовки"/>
    <w:basedOn w:val="a5"/>
    <w:qFormat/>
    <w:rsid w:val="001F0971"/>
    <w:pPr>
      <w:keepNext/>
      <w:keepLines/>
      <w:spacing w:after="0" w:line="240" w:lineRule="auto"/>
      <w:jc w:val="center"/>
    </w:pPr>
    <w:rPr>
      <w:rFonts w:ascii="Times New Roman" w:eastAsia="Times New Roman" w:hAnsi="Times New Roman" w:cs="Times New Roman"/>
      <w:b/>
      <w:lang w:eastAsia="ru-RU"/>
    </w:rPr>
  </w:style>
  <w:style w:type="paragraph" w:customStyle="1" w:styleId="af3">
    <w:name w:val="Табличный_центр"/>
    <w:basedOn w:val="a5"/>
    <w:rsid w:val="001F0971"/>
    <w:pPr>
      <w:spacing w:after="0" w:line="240" w:lineRule="auto"/>
      <w:jc w:val="center"/>
    </w:pPr>
    <w:rPr>
      <w:rFonts w:ascii="Times New Roman" w:eastAsia="Times New Roman" w:hAnsi="Times New Roman" w:cs="Times New Roman"/>
      <w:lang w:eastAsia="ru-RU"/>
    </w:rPr>
  </w:style>
  <w:style w:type="paragraph" w:customStyle="1" w:styleId="1">
    <w:name w:val="Список 1)"/>
    <w:basedOn w:val="a5"/>
    <w:rsid w:val="001F0971"/>
    <w:pPr>
      <w:numPr>
        <w:numId w:val="4"/>
      </w:numPr>
      <w:spacing w:after="60" w:line="240" w:lineRule="auto"/>
      <w:jc w:val="both"/>
    </w:pPr>
    <w:rPr>
      <w:rFonts w:ascii="Times New Roman" w:eastAsia="Times New Roman" w:hAnsi="Times New Roman" w:cs="Times New Roman"/>
      <w:sz w:val="24"/>
      <w:szCs w:val="24"/>
      <w:lang w:eastAsia="ru-RU"/>
    </w:rPr>
  </w:style>
  <w:style w:type="paragraph" w:customStyle="1" w:styleId="a1">
    <w:name w:val="Табличный_нумерованный"/>
    <w:basedOn w:val="a5"/>
    <w:link w:val="af4"/>
    <w:rsid w:val="001F0971"/>
    <w:pPr>
      <w:numPr>
        <w:numId w:val="3"/>
      </w:numPr>
      <w:spacing w:after="0" w:line="240" w:lineRule="auto"/>
    </w:pPr>
    <w:rPr>
      <w:rFonts w:ascii="Times New Roman" w:eastAsia="Times New Roman" w:hAnsi="Times New Roman" w:cs="Times New Roman"/>
      <w:lang w:val="x-none" w:eastAsia="x-none"/>
    </w:rPr>
  </w:style>
  <w:style w:type="character" w:customStyle="1" w:styleId="af4">
    <w:name w:val="Табличный_нумерованный Знак"/>
    <w:link w:val="a1"/>
    <w:rsid w:val="001F0971"/>
    <w:rPr>
      <w:rFonts w:ascii="Times New Roman" w:eastAsia="Times New Roman" w:hAnsi="Times New Roman" w:cs="Times New Roman"/>
      <w:lang w:val="x-none" w:eastAsia="x-none"/>
    </w:rPr>
  </w:style>
  <w:style w:type="paragraph" w:styleId="51">
    <w:name w:val="toc 5"/>
    <w:basedOn w:val="a5"/>
    <w:next w:val="a5"/>
    <w:autoRedefine/>
    <w:rsid w:val="001F0971"/>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5"/>
    <w:next w:val="a5"/>
    <w:autoRedefine/>
    <w:rsid w:val="001F0971"/>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5"/>
    <w:next w:val="a5"/>
    <w:autoRedefine/>
    <w:rsid w:val="001F0971"/>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5"/>
    <w:next w:val="a5"/>
    <w:autoRedefine/>
    <w:rsid w:val="001F0971"/>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5"/>
    <w:next w:val="a5"/>
    <w:autoRedefine/>
    <w:rsid w:val="001F0971"/>
    <w:pPr>
      <w:spacing w:after="0" w:line="240" w:lineRule="auto"/>
      <w:ind w:left="1920"/>
    </w:pPr>
    <w:rPr>
      <w:rFonts w:ascii="Times New Roman" w:eastAsia="Times New Roman" w:hAnsi="Times New Roman" w:cs="Times New Roman"/>
      <w:sz w:val="18"/>
      <w:szCs w:val="18"/>
      <w:lang w:eastAsia="ru-RU"/>
    </w:rPr>
  </w:style>
  <w:style w:type="paragraph" w:styleId="af5">
    <w:name w:val="toa heading"/>
    <w:basedOn w:val="a5"/>
    <w:next w:val="a5"/>
    <w:semiHidden/>
    <w:rsid w:val="001F0971"/>
    <w:pPr>
      <w:spacing w:before="40" w:after="20" w:line="240" w:lineRule="auto"/>
      <w:jc w:val="center"/>
    </w:pPr>
    <w:rPr>
      <w:rFonts w:ascii="Times New Roman" w:eastAsia="Times New Roman" w:hAnsi="Times New Roman" w:cs="Times New Roman"/>
      <w:b/>
      <w:szCs w:val="20"/>
      <w:lang w:eastAsia="ru-RU"/>
    </w:rPr>
  </w:style>
  <w:style w:type="paragraph" w:styleId="af6">
    <w:name w:val="annotation text"/>
    <w:basedOn w:val="a5"/>
    <w:link w:val="af7"/>
    <w:semiHidden/>
    <w:rsid w:val="001F0971"/>
    <w:pPr>
      <w:spacing w:after="0" w:line="240" w:lineRule="auto"/>
    </w:pPr>
    <w:rPr>
      <w:rFonts w:ascii="Times New Roman" w:eastAsia="Times New Roman" w:hAnsi="Times New Roman" w:cs="Times New Roman"/>
      <w:sz w:val="20"/>
      <w:szCs w:val="20"/>
      <w:lang w:val="x-none" w:eastAsia="ru-RU"/>
    </w:rPr>
  </w:style>
  <w:style w:type="character" w:customStyle="1" w:styleId="af7">
    <w:name w:val="Текст примечания Знак"/>
    <w:basedOn w:val="a7"/>
    <w:link w:val="af6"/>
    <w:semiHidden/>
    <w:rsid w:val="001F0971"/>
    <w:rPr>
      <w:rFonts w:ascii="Times New Roman" w:eastAsia="Times New Roman" w:hAnsi="Times New Roman" w:cs="Times New Roman"/>
      <w:sz w:val="20"/>
      <w:szCs w:val="20"/>
      <w:lang w:val="x-none" w:eastAsia="ru-RU"/>
    </w:rPr>
  </w:style>
  <w:style w:type="paragraph" w:styleId="af8">
    <w:name w:val="annotation subject"/>
    <w:basedOn w:val="af6"/>
    <w:next w:val="af6"/>
    <w:link w:val="af9"/>
    <w:semiHidden/>
    <w:rsid w:val="001F0971"/>
    <w:pPr>
      <w:ind w:firstLine="284"/>
      <w:jc w:val="both"/>
    </w:pPr>
    <w:rPr>
      <w:b/>
      <w:bCs/>
    </w:rPr>
  </w:style>
  <w:style w:type="character" w:customStyle="1" w:styleId="af9">
    <w:name w:val="Тема примечания Знак"/>
    <w:basedOn w:val="af7"/>
    <w:link w:val="af8"/>
    <w:semiHidden/>
    <w:rsid w:val="001F0971"/>
    <w:rPr>
      <w:rFonts w:ascii="Times New Roman" w:eastAsia="Times New Roman" w:hAnsi="Times New Roman" w:cs="Times New Roman"/>
      <w:b/>
      <w:bCs/>
      <w:sz w:val="20"/>
      <w:szCs w:val="20"/>
      <w:lang w:val="x-none" w:eastAsia="ru-RU"/>
    </w:rPr>
  </w:style>
  <w:style w:type="paragraph" w:customStyle="1" w:styleId="a4">
    <w:name w:val="Требования"/>
    <w:basedOn w:val="a5"/>
    <w:rsid w:val="001F0971"/>
    <w:pPr>
      <w:numPr>
        <w:ilvl w:val="1"/>
        <w:numId w:val="5"/>
      </w:numPr>
      <w:spacing w:before="120" w:after="60" w:line="240" w:lineRule="auto"/>
      <w:ind w:left="0" w:firstLine="567"/>
      <w:jc w:val="both"/>
      <w:outlineLvl w:val="1"/>
    </w:pPr>
    <w:rPr>
      <w:rFonts w:ascii="Times New Roman" w:eastAsia="Times New Roman" w:hAnsi="Times New Roman" w:cs="Times New Roman"/>
      <w:bCs/>
      <w:i/>
      <w:iCs/>
      <w:sz w:val="24"/>
      <w:szCs w:val="24"/>
      <w:lang w:eastAsia="ru-RU"/>
    </w:rPr>
  </w:style>
  <w:style w:type="paragraph" w:customStyle="1" w:styleId="a0">
    <w:name w:val="Список а)"/>
    <w:basedOn w:val="a3"/>
    <w:rsid w:val="001F0971"/>
    <w:pPr>
      <w:numPr>
        <w:numId w:val="2"/>
      </w:numPr>
    </w:pPr>
  </w:style>
  <w:style w:type="paragraph" w:styleId="afa">
    <w:name w:val="Document Map"/>
    <w:basedOn w:val="a5"/>
    <w:link w:val="afb"/>
    <w:semiHidden/>
    <w:rsid w:val="001F0971"/>
    <w:pPr>
      <w:widowControl w:val="0"/>
      <w:shd w:val="clear" w:color="auto" w:fill="000080"/>
      <w:suppressAutoHyphens/>
      <w:spacing w:after="0" w:line="240" w:lineRule="auto"/>
      <w:jc w:val="both"/>
    </w:pPr>
    <w:rPr>
      <w:rFonts w:ascii="Tahoma" w:eastAsia="Times New Roman" w:hAnsi="Tahoma" w:cs="Times New Roman"/>
      <w:sz w:val="24"/>
      <w:szCs w:val="20"/>
      <w:lang w:val="x-none" w:eastAsia="ru-RU"/>
    </w:rPr>
  </w:style>
  <w:style w:type="character" w:customStyle="1" w:styleId="afb">
    <w:name w:val="Схема документа Знак"/>
    <w:basedOn w:val="a7"/>
    <w:link w:val="afa"/>
    <w:semiHidden/>
    <w:rsid w:val="001F0971"/>
    <w:rPr>
      <w:rFonts w:ascii="Tahoma" w:eastAsia="Times New Roman" w:hAnsi="Tahoma" w:cs="Times New Roman"/>
      <w:sz w:val="24"/>
      <w:szCs w:val="20"/>
      <w:shd w:val="clear" w:color="auto" w:fill="000080"/>
      <w:lang w:val="x-none" w:eastAsia="ru-RU"/>
    </w:rPr>
  </w:style>
  <w:style w:type="character" w:styleId="afc">
    <w:name w:val="annotation reference"/>
    <w:semiHidden/>
    <w:rsid w:val="001F0971"/>
    <w:rPr>
      <w:sz w:val="16"/>
      <w:szCs w:val="16"/>
    </w:rPr>
  </w:style>
  <w:style w:type="paragraph" w:customStyle="1" w:styleId="afd">
    <w:name w:val="Табличный_слева"/>
    <w:basedOn w:val="a5"/>
    <w:rsid w:val="001F0971"/>
    <w:pPr>
      <w:spacing w:after="0" w:line="240" w:lineRule="auto"/>
    </w:pPr>
    <w:rPr>
      <w:rFonts w:ascii="Times New Roman" w:eastAsia="Times New Roman" w:hAnsi="Times New Roman" w:cs="Times New Roman"/>
      <w:lang w:eastAsia="ru-RU"/>
    </w:rPr>
  </w:style>
  <w:style w:type="paragraph" w:customStyle="1" w:styleId="15">
    <w:name w:val="Обычный 1"/>
    <w:basedOn w:val="a5"/>
    <w:next w:val="a5"/>
    <w:semiHidden/>
    <w:rsid w:val="001F0971"/>
    <w:pPr>
      <w:tabs>
        <w:tab w:val="num" w:pos="360"/>
      </w:tabs>
      <w:spacing w:before="120" w:after="0" w:line="240" w:lineRule="auto"/>
      <w:ind w:left="360" w:hanging="360"/>
      <w:jc w:val="both"/>
    </w:pPr>
    <w:rPr>
      <w:rFonts w:ascii="Times New Roman" w:eastAsia="Times New Roman" w:hAnsi="Times New Roman" w:cs="Times New Roman"/>
      <w:sz w:val="24"/>
      <w:szCs w:val="20"/>
      <w:lang w:eastAsia="ru-RU"/>
    </w:rPr>
  </w:style>
  <w:style w:type="table" w:styleId="afe">
    <w:name w:val="Table Grid"/>
    <w:basedOn w:val="a8"/>
    <w:uiPriority w:val="39"/>
    <w:rsid w:val="001F09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Обычный влево"/>
    <w:basedOn w:val="15"/>
    <w:rsid w:val="001F0971"/>
    <w:pPr>
      <w:tabs>
        <w:tab w:val="clear" w:pos="360"/>
      </w:tabs>
      <w:spacing w:before="0"/>
      <w:ind w:left="0" w:firstLine="0"/>
      <w:jc w:val="left"/>
    </w:pPr>
  </w:style>
  <w:style w:type="paragraph" w:customStyle="1" w:styleId="aff0">
    <w:name w:val="Табличный_по ширине"/>
    <w:basedOn w:val="afd"/>
    <w:rsid w:val="001F0971"/>
    <w:pPr>
      <w:jc w:val="both"/>
    </w:pPr>
  </w:style>
  <w:style w:type="paragraph" w:customStyle="1" w:styleId="100">
    <w:name w:val="Табличный_центр_10"/>
    <w:basedOn w:val="a5"/>
    <w:qFormat/>
    <w:rsid w:val="001F0971"/>
    <w:pPr>
      <w:spacing w:after="0" w:line="240" w:lineRule="auto"/>
      <w:jc w:val="center"/>
    </w:pPr>
    <w:rPr>
      <w:rFonts w:ascii="Times New Roman" w:eastAsia="Times New Roman" w:hAnsi="Times New Roman" w:cs="Times New Roman"/>
      <w:sz w:val="20"/>
      <w:szCs w:val="24"/>
      <w:lang w:eastAsia="ru-RU"/>
    </w:rPr>
  </w:style>
  <w:style w:type="paragraph" w:customStyle="1" w:styleId="101">
    <w:name w:val="Табличный_слева_10"/>
    <w:basedOn w:val="a5"/>
    <w:qFormat/>
    <w:rsid w:val="001F0971"/>
    <w:pPr>
      <w:spacing w:after="0" w:line="240" w:lineRule="auto"/>
    </w:pPr>
    <w:rPr>
      <w:rFonts w:ascii="Times New Roman" w:eastAsia="Times New Roman" w:hAnsi="Times New Roman" w:cs="Times New Roman"/>
      <w:sz w:val="20"/>
      <w:szCs w:val="24"/>
      <w:lang w:eastAsia="ru-RU"/>
    </w:rPr>
  </w:style>
  <w:style w:type="paragraph" w:customStyle="1" w:styleId="102">
    <w:name w:val="Табличный_по ширине_10"/>
    <w:basedOn w:val="a5"/>
    <w:qFormat/>
    <w:rsid w:val="001F0971"/>
    <w:pPr>
      <w:spacing w:after="0" w:line="240" w:lineRule="auto"/>
      <w:jc w:val="both"/>
    </w:pPr>
    <w:rPr>
      <w:rFonts w:ascii="Times New Roman" w:eastAsia="Times New Roman" w:hAnsi="Times New Roman" w:cs="Times New Roman"/>
      <w:sz w:val="20"/>
      <w:szCs w:val="24"/>
      <w:lang w:eastAsia="ru-RU"/>
    </w:rPr>
  </w:style>
  <w:style w:type="paragraph" w:customStyle="1" w:styleId="10">
    <w:name w:val="Табличный_нумерованный_10"/>
    <w:basedOn w:val="a5"/>
    <w:qFormat/>
    <w:rsid w:val="001F0971"/>
    <w:pPr>
      <w:numPr>
        <w:numId w:val="8"/>
      </w:numPr>
      <w:spacing w:after="0" w:line="240" w:lineRule="auto"/>
    </w:pPr>
    <w:rPr>
      <w:rFonts w:ascii="Times New Roman" w:eastAsia="Times New Roman" w:hAnsi="Times New Roman" w:cs="Times New Roman"/>
      <w:sz w:val="20"/>
      <w:szCs w:val="24"/>
      <w:lang w:eastAsia="ru-RU"/>
    </w:rPr>
  </w:style>
  <w:style w:type="paragraph" w:customStyle="1" w:styleId="103">
    <w:name w:val="Табличный_заголовки_10"/>
    <w:basedOn w:val="a6"/>
    <w:qFormat/>
    <w:rsid w:val="001F0971"/>
    <w:pPr>
      <w:jc w:val="center"/>
    </w:pPr>
    <w:rPr>
      <w:b/>
      <w:sz w:val="20"/>
    </w:rPr>
  </w:style>
  <w:style w:type="paragraph" w:styleId="aff1">
    <w:name w:val="List Paragraph"/>
    <w:aliases w:val="Заголовок мой1,СписокСТПр,Абзац списка основной,List Paragraph2,ПАРАГРАФ,Нумерация,список 1,Абзац списка3,List Paragraph,Заголовок_3,Use Case List Paragraph,ТЗ список,Абзац списка литеральный,Bullet List,FooterText,numbered,Bullet 1,ТЕКСТ"/>
    <w:basedOn w:val="a5"/>
    <w:link w:val="aff2"/>
    <w:uiPriority w:val="34"/>
    <w:qFormat/>
    <w:rsid w:val="001F0971"/>
    <w:pPr>
      <w:spacing w:after="0" w:line="360" w:lineRule="auto"/>
      <w:ind w:left="708" w:firstLine="680"/>
      <w:jc w:val="both"/>
    </w:pPr>
    <w:rPr>
      <w:rFonts w:ascii="Times New Roman" w:eastAsia="Times New Roman" w:hAnsi="Times New Roman" w:cs="Times New Roman"/>
      <w:sz w:val="24"/>
      <w:szCs w:val="24"/>
      <w:lang w:val="x-none" w:eastAsia="x-none"/>
    </w:rPr>
  </w:style>
  <w:style w:type="paragraph" w:styleId="aff3">
    <w:name w:val="Title"/>
    <w:basedOn w:val="a5"/>
    <w:next w:val="a5"/>
    <w:link w:val="aff4"/>
    <w:qFormat/>
    <w:rsid w:val="001F0971"/>
    <w:pPr>
      <w:pBdr>
        <w:top w:val="single" w:sz="8" w:space="10" w:color="A7BFDE"/>
        <w:bottom w:val="single" w:sz="24" w:space="15" w:color="9BBB59"/>
      </w:pBdr>
      <w:spacing w:after="0" w:line="360" w:lineRule="auto"/>
      <w:ind w:firstLine="680"/>
      <w:jc w:val="center"/>
    </w:pPr>
    <w:rPr>
      <w:rFonts w:ascii="Cambria" w:eastAsia="Times New Roman" w:hAnsi="Cambria" w:cs="Times New Roman"/>
      <w:i/>
      <w:iCs/>
      <w:color w:val="243F60"/>
      <w:sz w:val="60"/>
      <w:szCs w:val="60"/>
      <w:lang w:val="x-none" w:eastAsia="x-none"/>
    </w:rPr>
  </w:style>
  <w:style w:type="character" w:customStyle="1" w:styleId="aff4">
    <w:name w:val="Заголовок Знак"/>
    <w:basedOn w:val="a7"/>
    <w:link w:val="aff3"/>
    <w:rsid w:val="001F0971"/>
    <w:rPr>
      <w:rFonts w:ascii="Cambria" w:eastAsia="Times New Roman" w:hAnsi="Cambria" w:cs="Times New Roman"/>
      <w:i/>
      <w:iCs/>
      <w:color w:val="243F60"/>
      <w:sz w:val="60"/>
      <w:szCs w:val="60"/>
      <w:lang w:val="x-none" w:eastAsia="x-none"/>
    </w:rPr>
  </w:style>
  <w:style w:type="paragraph" w:styleId="aff5">
    <w:name w:val="Subtitle"/>
    <w:basedOn w:val="a5"/>
    <w:next w:val="a5"/>
    <w:link w:val="aff6"/>
    <w:qFormat/>
    <w:rsid w:val="001F0971"/>
    <w:pPr>
      <w:spacing w:before="200" w:after="900" w:line="360" w:lineRule="auto"/>
      <w:ind w:firstLine="680"/>
      <w:jc w:val="right"/>
    </w:pPr>
    <w:rPr>
      <w:rFonts w:ascii="Times New Roman" w:eastAsia="Times New Roman" w:hAnsi="Times New Roman" w:cs="Times New Roman"/>
      <w:i/>
      <w:iCs/>
      <w:sz w:val="24"/>
      <w:szCs w:val="24"/>
      <w:lang w:val="x-none" w:eastAsia="x-none"/>
    </w:rPr>
  </w:style>
  <w:style w:type="character" w:customStyle="1" w:styleId="aff6">
    <w:name w:val="Подзаголовок Знак"/>
    <w:basedOn w:val="a7"/>
    <w:link w:val="aff5"/>
    <w:rsid w:val="001F0971"/>
    <w:rPr>
      <w:rFonts w:ascii="Times New Roman" w:eastAsia="Times New Roman" w:hAnsi="Times New Roman" w:cs="Times New Roman"/>
      <w:i/>
      <w:iCs/>
      <w:sz w:val="24"/>
      <w:szCs w:val="24"/>
      <w:lang w:val="x-none" w:eastAsia="x-none"/>
    </w:rPr>
  </w:style>
  <w:style w:type="character" w:styleId="aff7">
    <w:name w:val="Strong"/>
    <w:uiPriority w:val="22"/>
    <w:qFormat/>
    <w:rsid w:val="001F0971"/>
    <w:rPr>
      <w:b/>
      <w:bCs/>
      <w:spacing w:val="0"/>
    </w:rPr>
  </w:style>
  <w:style w:type="character" w:styleId="aff8">
    <w:name w:val="Emphasis"/>
    <w:qFormat/>
    <w:rsid w:val="001F0971"/>
    <w:rPr>
      <w:b/>
      <w:bCs/>
      <w:i/>
      <w:iCs/>
      <w:color w:val="5A5A5A"/>
    </w:rPr>
  </w:style>
  <w:style w:type="paragraph" w:styleId="aff9">
    <w:name w:val="No Spacing"/>
    <w:basedOn w:val="a5"/>
    <w:link w:val="affa"/>
    <w:uiPriority w:val="1"/>
    <w:qFormat/>
    <w:rsid w:val="001F0971"/>
    <w:pPr>
      <w:spacing w:after="0" w:line="360" w:lineRule="auto"/>
      <w:ind w:firstLine="680"/>
      <w:jc w:val="both"/>
    </w:pPr>
    <w:rPr>
      <w:rFonts w:ascii="Times New Roman" w:eastAsia="Times New Roman" w:hAnsi="Times New Roman" w:cs="Times New Roman"/>
      <w:sz w:val="24"/>
      <w:szCs w:val="24"/>
      <w:lang w:val="x-none" w:eastAsia="x-none"/>
    </w:rPr>
  </w:style>
  <w:style w:type="paragraph" w:styleId="23">
    <w:name w:val="Quote"/>
    <w:basedOn w:val="a5"/>
    <w:next w:val="a5"/>
    <w:link w:val="24"/>
    <w:uiPriority w:val="29"/>
    <w:qFormat/>
    <w:rsid w:val="001F0971"/>
    <w:pPr>
      <w:spacing w:after="0" w:line="360" w:lineRule="auto"/>
      <w:ind w:firstLine="680"/>
      <w:jc w:val="both"/>
    </w:pPr>
    <w:rPr>
      <w:rFonts w:ascii="Cambria" w:eastAsia="Times New Roman" w:hAnsi="Cambria" w:cs="Times New Roman"/>
      <w:i/>
      <w:iCs/>
      <w:color w:val="5A5A5A"/>
      <w:sz w:val="24"/>
      <w:szCs w:val="24"/>
      <w:lang w:val="x-none" w:eastAsia="x-none"/>
    </w:rPr>
  </w:style>
  <w:style w:type="character" w:customStyle="1" w:styleId="24">
    <w:name w:val="Цитата 2 Знак"/>
    <w:basedOn w:val="a7"/>
    <w:link w:val="23"/>
    <w:uiPriority w:val="29"/>
    <w:rsid w:val="001F0971"/>
    <w:rPr>
      <w:rFonts w:ascii="Cambria" w:eastAsia="Times New Roman" w:hAnsi="Cambria" w:cs="Times New Roman"/>
      <w:i/>
      <w:iCs/>
      <w:color w:val="5A5A5A"/>
      <w:sz w:val="24"/>
      <w:szCs w:val="24"/>
      <w:lang w:val="x-none" w:eastAsia="x-none"/>
    </w:rPr>
  </w:style>
  <w:style w:type="paragraph" w:styleId="affb">
    <w:name w:val="Intense Quote"/>
    <w:basedOn w:val="a5"/>
    <w:next w:val="a5"/>
    <w:link w:val="affc"/>
    <w:uiPriority w:val="30"/>
    <w:qFormat/>
    <w:rsid w:val="001F0971"/>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cs="Times New Roman"/>
      <w:i/>
      <w:iCs/>
      <w:color w:val="F4F4F4"/>
      <w:sz w:val="24"/>
      <w:szCs w:val="24"/>
      <w:lang w:val="x-none" w:eastAsia="x-none"/>
    </w:rPr>
  </w:style>
  <w:style w:type="character" w:customStyle="1" w:styleId="affc">
    <w:name w:val="Выделенная цитата Знак"/>
    <w:basedOn w:val="a7"/>
    <w:link w:val="affb"/>
    <w:uiPriority w:val="30"/>
    <w:rsid w:val="001F0971"/>
    <w:rPr>
      <w:rFonts w:ascii="Cambria" w:eastAsia="Times New Roman" w:hAnsi="Cambria" w:cs="Times New Roman"/>
      <w:i/>
      <w:iCs/>
      <w:color w:val="F4F4F4"/>
      <w:sz w:val="24"/>
      <w:szCs w:val="24"/>
      <w:shd w:val="clear" w:color="auto" w:fill="4F81BD"/>
      <w:lang w:val="x-none" w:eastAsia="x-none"/>
    </w:rPr>
  </w:style>
  <w:style w:type="character" w:styleId="affd">
    <w:name w:val="Subtle Emphasis"/>
    <w:uiPriority w:val="19"/>
    <w:qFormat/>
    <w:rsid w:val="001F0971"/>
    <w:rPr>
      <w:i/>
      <w:iCs/>
      <w:color w:val="5A5A5A"/>
    </w:rPr>
  </w:style>
  <w:style w:type="character" w:styleId="affe">
    <w:name w:val="Intense Emphasis"/>
    <w:uiPriority w:val="21"/>
    <w:qFormat/>
    <w:rsid w:val="001F0971"/>
    <w:rPr>
      <w:b/>
      <w:bCs/>
      <w:i/>
      <w:iCs/>
      <w:color w:val="4F81BD"/>
      <w:sz w:val="22"/>
      <w:szCs w:val="22"/>
    </w:rPr>
  </w:style>
  <w:style w:type="character" w:styleId="afff">
    <w:name w:val="Subtle Reference"/>
    <w:uiPriority w:val="31"/>
    <w:qFormat/>
    <w:rsid w:val="001F0971"/>
    <w:rPr>
      <w:color w:val="auto"/>
      <w:u w:val="single" w:color="9BBB59"/>
    </w:rPr>
  </w:style>
  <w:style w:type="character" w:styleId="afff0">
    <w:name w:val="Intense Reference"/>
    <w:uiPriority w:val="32"/>
    <w:qFormat/>
    <w:rsid w:val="001F0971"/>
    <w:rPr>
      <w:b/>
      <w:bCs/>
      <w:color w:val="76923C"/>
      <w:u w:val="single" w:color="9BBB59"/>
    </w:rPr>
  </w:style>
  <w:style w:type="character" w:styleId="afff1">
    <w:name w:val="Book Title"/>
    <w:uiPriority w:val="33"/>
    <w:qFormat/>
    <w:rsid w:val="001F0971"/>
    <w:rPr>
      <w:rFonts w:ascii="Cambria" w:eastAsia="Times New Roman" w:hAnsi="Cambria" w:cs="Times New Roman"/>
      <w:b/>
      <w:bCs/>
      <w:i/>
      <w:iCs/>
      <w:color w:val="auto"/>
    </w:rPr>
  </w:style>
  <w:style w:type="paragraph" w:styleId="afff2">
    <w:name w:val="header"/>
    <w:aliases w:val=" Знак4, Знак8,ВерхКолонтитул"/>
    <w:basedOn w:val="a5"/>
    <w:link w:val="afff3"/>
    <w:uiPriority w:val="99"/>
    <w:unhideWhenUsed/>
    <w:rsid w:val="001F0971"/>
    <w:pPr>
      <w:tabs>
        <w:tab w:val="center" w:pos="4677"/>
        <w:tab w:val="right" w:pos="9355"/>
      </w:tabs>
      <w:spacing w:after="0" w:line="240" w:lineRule="auto"/>
      <w:ind w:firstLine="680"/>
      <w:jc w:val="both"/>
    </w:pPr>
    <w:rPr>
      <w:rFonts w:ascii="Times New Roman" w:eastAsia="Times New Roman" w:hAnsi="Times New Roman" w:cs="Times New Roman"/>
      <w:sz w:val="24"/>
      <w:szCs w:val="24"/>
      <w:lang w:val="x-none" w:eastAsia="x-none"/>
    </w:rPr>
  </w:style>
  <w:style w:type="character" w:customStyle="1" w:styleId="afff3">
    <w:name w:val="Верхний колонтитул Знак"/>
    <w:aliases w:val=" Знак4 Знак, Знак8 Знак,ВерхКолонтитул Знак"/>
    <w:basedOn w:val="a7"/>
    <w:link w:val="afff2"/>
    <w:uiPriority w:val="99"/>
    <w:rsid w:val="001F0971"/>
    <w:rPr>
      <w:rFonts w:ascii="Times New Roman" w:eastAsia="Times New Roman" w:hAnsi="Times New Roman" w:cs="Times New Roman"/>
      <w:sz w:val="24"/>
      <w:szCs w:val="24"/>
      <w:lang w:val="x-none" w:eastAsia="x-none"/>
    </w:rPr>
  </w:style>
  <w:style w:type="paragraph" w:styleId="afff4">
    <w:name w:val="footer"/>
    <w:aliases w:val=" Знак, Знак6, Знак14"/>
    <w:basedOn w:val="a5"/>
    <w:link w:val="afff5"/>
    <w:uiPriority w:val="99"/>
    <w:unhideWhenUsed/>
    <w:rsid w:val="001F0971"/>
    <w:pPr>
      <w:tabs>
        <w:tab w:val="center" w:pos="4677"/>
        <w:tab w:val="right" w:pos="9355"/>
      </w:tabs>
      <w:spacing w:after="0" w:line="240" w:lineRule="auto"/>
      <w:ind w:firstLine="680"/>
      <w:jc w:val="both"/>
    </w:pPr>
    <w:rPr>
      <w:rFonts w:ascii="Times New Roman" w:eastAsia="Times New Roman" w:hAnsi="Times New Roman" w:cs="Times New Roman"/>
      <w:sz w:val="24"/>
      <w:szCs w:val="24"/>
      <w:lang w:val="x-none" w:eastAsia="x-none"/>
    </w:rPr>
  </w:style>
  <w:style w:type="character" w:customStyle="1" w:styleId="afff5">
    <w:name w:val="Нижний колонтитул Знак"/>
    <w:aliases w:val=" Знак Знак, Знак6 Знак, Знак14 Знак"/>
    <w:basedOn w:val="a7"/>
    <w:link w:val="afff4"/>
    <w:uiPriority w:val="99"/>
    <w:rsid w:val="001F0971"/>
    <w:rPr>
      <w:rFonts w:ascii="Times New Roman" w:eastAsia="Times New Roman" w:hAnsi="Times New Roman" w:cs="Times New Roman"/>
      <w:sz w:val="24"/>
      <w:szCs w:val="24"/>
      <w:lang w:val="x-none" w:eastAsia="x-none"/>
    </w:rPr>
  </w:style>
  <w:style w:type="paragraph" w:styleId="afff6">
    <w:name w:val="List Bullet"/>
    <w:basedOn w:val="a5"/>
    <w:unhideWhenUsed/>
    <w:rsid w:val="001F0971"/>
    <w:pPr>
      <w:spacing w:after="0" w:line="360" w:lineRule="auto"/>
      <w:ind w:left="1571" w:hanging="360"/>
      <w:contextualSpacing/>
      <w:jc w:val="both"/>
    </w:pPr>
    <w:rPr>
      <w:rFonts w:ascii="Times New Roman" w:eastAsia="Times New Roman" w:hAnsi="Times New Roman" w:cs="Times New Roman"/>
      <w:sz w:val="24"/>
      <w:szCs w:val="24"/>
      <w:lang w:eastAsia="ru-RU"/>
    </w:rPr>
  </w:style>
  <w:style w:type="character" w:styleId="afff7">
    <w:name w:val="FollowedHyperlink"/>
    <w:uiPriority w:val="99"/>
    <w:unhideWhenUsed/>
    <w:rsid w:val="001F0971"/>
    <w:rPr>
      <w:color w:val="800080"/>
      <w:u w:val="single"/>
    </w:rPr>
  </w:style>
  <w:style w:type="paragraph" w:styleId="afff8">
    <w:name w:val="TOC Heading"/>
    <w:basedOn w:val="12"/>
    <w:next w:val="a5"/>
    <w:uiPriority w:val="39"/>
    <w:qFormat/>
    <w:rsid w:val="001F0971"/>
    <w:pPr>
      <w:keepNext w:val="0"/>
      <w:keepLines w:val="0"/>
      <w:pBdr>
        <w:bottom w:val="single" w:sz="12" w:space="1" w:color="365F91"/>
      </w:pBdr>
      <w:spacing w:before="600" w:after="80" w:line="360" w:lineRule="auto"/>
      <w:ind w:firstLine="680"/>
      <w:jc w:val="both"/>
      <w:outlineLvl w:val="9"/>
    </w:pPr>
    <w:rPr>
      <w:rFonts w:ascii="Cambria" w:eastAsia="Times New Roman" w:hAnsi="Cambria" w:cs="Times New Roman"/>
      <w:bCs/>
      <w:color w:val="365F91"/>
      <w:szCs w:val="24"/>
      <w:lang w:val="x-none" w:eastAsia="x-none"/>
    </w:rPr>
  </w:style>
  <w:style w:type="paragraph" w:styleId="afff9">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a"/>
    <w:uiPriority w:val="99"/>
    <w:unhideWhenUsed/>
    <w:rsid w:val="001F0971"/>
    <w:pPr>
      <w:spacing w:after="120" w:line="360" w:lineRule="auto"/>
      <w:ind w:firstLine="709"/>
      <w:jc w:val="both"/>
    </w:pPr>
    <w:rPr>
      <w:rFonts w:ascii="Times New Roman" w:eastAsia="Times New Roman" w:hAnsi="Times New Roman" w:cs="Times New Roman"/>
      <w:sz w:val="24"/>
      <w:szCs w:val="24"/>
      <w:lang w:val="x-none" w:eastAsia="x-none"/>
    </w:rPr>
  </w:style>
  <w:style w:type="character" w:customStyle="1" w:styleId="afffa">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7"/>
    <w:link w:val="afff9"/>
    <w:uiPriority w:val="99"/>
    <w:rsid w:val="001F0971"/>
    <w:rPr>
      <w:rFonts w:ascii="Times New Roman" w:eastAsia="Times New Roman" w:hAnsi="Times New Roman" w:cs="Times New Roman"/>
      <w:sz w:val="24"/>
      <w:szCs w:val="24"/>
      <w:lang w:val="x-none" w:eastAsia="x-none"/>
    </w:rPr>
  </w:style>
  <w:style w:type="character" w:styleId="afffb">
    <w:name w:val="Hyperlink"/>
    <w:uiPriority w:val="99"/>
    <w:unhideWhenUsed/>
    <w:rsid w:val="001F0971"/>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d"/>
    <w:uiPriority w:val="99"/>
    <w:rsid w:val="001F0971"/>
    <w:pPr>
      <w:spacing w:before="120" w:after="120" w:line="360" w:lineRule="auto"/>
      <w:jc w:val="both"/>
    </w:pPr>
    <w:rPr>
      <w:rFonts w:ascii="Arial" w:eastAsia="Times New Roman" w:hAnsi="Arial" w:cs="Times New Roman"/>
      <w:sz w:val="20"/>
      <w:szCs w:val="20"/>
      <w:lang w:val="x-none" w:eastAsia="x-none"/>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7"/>
    <w:link w:val="afffc"/>
    <w:uiPriority w:val="99"/>
    <w:rsid w:val="001F0971"/>
    <w:rPr>
      <w:rFonts w:ascii="Arial" w:eastAsia="Times New Roman" w:hAnsi="Arial" w:cs="Times New Roman"/>
      <w:sz w:val="20"/>
      <w:szCs w:val="20"/>
      <w:lang w:val="x-none" w:eastAsia="x-none"/>
    </w:rPr>
  </w:style>
  <w:style w:type="character" w:styleId="afffe">
    <w:name w:val="footnote reference"/>
    <w:aliases w:val="Знак сноски-FN,Знак сноски 1,Ciae niinee-FN,Referencia nota al pie,Ссылка на сноску 45,Appel note de bas de page"/>
    <w:uiPriority w:val="99"/>
    <w:rsid w:val="001F0971"/>
    <w:rPr>
      <w:vertAlign w:val="superscript"/>
    </w:rPr>
  </w:style>
  <w:style w:type="paragraph" w:styleId="affff">
    <w:name w:val="Normal (Web)"/>
    <w:basedOn w:val="a5"/>
    <w:uiPriority w:val="99"/>
    <w:unhideWhenUsed/>
    <w:rsid w:val="001F0971"/>
    <w:pPr>
      <w:tabs>
        <w:tab w:val="num" w:pos="0"/>
      </w:tabs>
      <w:spacing w:before="100" w:beforeAutospacing="1" w:after="100" w:afterAutospacing="1" w:line="240" w:lineRule="auto"/>
    </w:pPr>
    <w:rPr>
      <w:rFonts w:ascii="Times New Roman" w:eastAsia="Calibri" w:hAnsi="Times New Roman" w:cs="Times New Roman"/>
      <w:bCs/>
      <w:color w:val="000000"/>
      <w:kern w:val="24"/>
      <w:sz w:val="24"/>
      <w:szCs w:val="24"/>
      <w:lang w:eastAsia="ar-SA"/>
    </w:rPr>
  </w:style>
  <w:style w:type="paragraph" w:styleId="affff0">
    <w:name w:val="Body Text Indent"/>
    <w:aliases w:val="Основной текст 1,Основной текст 11"/>
    <w:basedOn w:val="a5"/>
    <w:link w:val="affff1"/>
    <w:uiPriority w:val="99"/>
    <w:rsid w:val="001F0971"/>
    <w:pPr>
      <w:spacing w:after="0" w:line="360" w:lineRule="auto"/>
      <w:ind w:firstLine="708"/>
      <w:jc w:val="both"/>
    </w:pPr>
    <w:rPr>
      <w:rFonts w:ascii="Times New Roman" w:eastAsia="Times New Roman" w:hAnsi="Times New Roman" w:cs="Times New Roman"/>
      <w:sz w:val="24"/>
      <w:szCs w:val="24"/>
      <w:lang w:val="x-none" w:eastAsia="x-none"/>
    </w:rPr>
  </w:style>
  <w:style w:type="character" w:customStyle="1" w:styleId="affff1">
    <w:name w:val="Основной текст с отступом Знак"/>
    <w:aliases w:val="Основной текст 1 Знак,Основной текст 11 Знак"/>
    <w:basedOn w:val="a7"/>
    <w:link w:val="affff0"/>
    <w:uiPriority w:val="99"/>
    <w:rsid w:val="001F0971"/>
    <w:rPr>
      <w:rFonts w:ascii="Times New Roman" w:eastAsia="Times New Roman" w:hAnsi="Times New Roman" w:cs="Times New Roman"/>
      <w:sz w:val="24"/>
      <w:szCs w:val="24"/>
      <w:lang w:val="x-none" w:eastAsia="x-none"/>
    </w:rPr>
  </w:style>
  <w:style w:type="paragraph" w:styleId="25">
    <w:name w:val="Body Text 2"/>
    <w:aliases w:val=" Знак1"/>
    <w:basedOn w:val="a5"/>
    <w:link w:val="26"/>
    <w:uiPriority w:val="99"/>
    <w:rsid w:val="001F0971"/>
    <w:pPr>
      <w:spacing w:after="0" w:line="360" w:lineRule="auto"/>
      <w:ind w:firstLine="680"/>
      <w:jc w:val="center"/>
    </w:pPr>
    <w:rPr>
      <w:rFonts w:ascii="Times New Roman" w:eastAsia="Times New Roman" w:hAnsi="Times New Roman" w:cs="Times New Roman"/>
      <w:b/>
      <w:bCs/>
      <w:caps/>
      <w:sz w:val="24"/>
      <w:szCs w:val="24"/>
      <w:lang w:val="x-none" w:eastAsia="x-none"/>
    </w:rPr>
  </w:style>
  <w:style w:type="character" w:customStyle="1" w:styleId="26">
    <w:name w:val="Основной текст 2 Знак"/>
    <w:aliases w:val=" Знак1 Знак1"/>
    <w:basedOn w:val="a7"/>
    <w:link w:val="25"/>
    <w:uiPriority w:val="99"/>
    <w:rsid w:val="001F0971"/>
    <w:rPr>
      <w:rFonts w:ascii="Times New Roman" w:eastAsia="Times New Roman" w:hAnsi="Times New Roman" w:cs="Times New Roman"/>
      <w:b/>
      <w:bCs/>
      <w:caps/>
      <w:sz w:val="24"/>
      <w:szCs w:val="24"/>
      <w:lang w:val="x-none" w:eastAsia="x-none"/>
    </w:rPr>
  </w:style>
  <w:style w:type="numbering" w:styleId="111111">
    <w:name w:val="Outline List 2"/>
    <w:basedOn w:val="a9"/>
    <w:rsid w:val="001F0971"/>
  </w:style>
  <w:style w:type="character" w:styleId="affff2">
    <w:name w:val="page number"/>
    <w:basedOn w:val="a7"/>
    <w:rsid w:val="001F0971"/>
  </w:style>
  <w:style w:type="paragraph" w:styleId="27">
    <w:name w:val="Body Text Indent 2"/>
    <w:basedOn w:val="a5"/>
    <w:link w:val="28"/>
    <w:rsid w:val="001F0971"/>
    <w:pPr>
      <w:spacing w:after="120" w:line="480" w:lineRule="auto"/>
      <w:ind w:left="283" w:firstLine="680"/>
      <w:jc w:val="both"/>
    </w:pPr>
    <w:rPr>
      <w:rFonts w:ascii="Times New Roman" w:eastAsia="Times New Roman" w:hAnsi="Times New Roman" w:cs="Times New Roman"/>
      <w:sz w:val="24"/>
      <w:szCs w:val="24"/>
      <w:lang w:val="x-none" w:eastAsia="x-none"/>
    </w:rPr>
  </w:style>
  <w:style w:type="character" w:customStyle="1" w:styleId="28">
    <w:name w:val="Основной текст с отступом 2 Знак"/>
    <w:basedOn w:val="a7"/>
    <w:link w:val="27"/>
    <w:rsid w:val="001F0971"/>
    <w:rPr>
      <w:rFonts w:ascii="Times New Roman" w:eastAsia="Times New Roman" w:hAnsi="Times New Roman" w:cs="Times New Roman"/>
      <w:sz w:val="24"/>
      <w:szCs w:val="24"/>
      <w:lang w:val="x-none" w:eastAsia="x-none"/>
    </w:rPr>
  </w:style>
  <w:style w:type="numbering" w:styleId="1ai">
    <w:name w:val="Outline List 1"/>
    <w:basedOn w:val="a9"/>
    <w:rsid w:val="001F0971"/>
    <w:pPr>
      <w:numPr>
        <w:numId w:val="10"/>
      </w:numPr>
    </w:pPr>
  </w:style>
  <w:style w:type="paragraph" w:styleId="32">
    <w:name w:val="Body Text 3"/>
    <w:basedOn w:val="a5"/>
    <w:link w:val="33"/>
    <w:rsid w:val="001F0971"/>
    <w:pPr>
      <w:spacing w:after="120" w:line="360" w:lineRule="auto"/>
      <w:ind w:firstLine="680"/>
      <w:jc w:val="both"/>
    </w:pPr>
    <w:rPr>
      <w:rFonts w:ascii="Times New Roman" w:eastAsia="Times New Roman" w:hAnsi="Times New Roman" w:cs="Times New Roman"/>
      <w:sz w:val="16"/>
      <w:szCs w:val="16"/>
      <w:lang w:val="x-none" w:eastAsia="x-none"/>
    </w:rPr>
  </w:style>
  <w:style w:type="character" w:customStyle="1" w:styleId="33">
    <w:name w:val="Основной текст 3 Знак"/>
    <w:basedOn w:val="a7"/>
    <w:link w:val="32"/>
    <w:rsid w:val="001F0971"/>
    <w:rPr>
      <w:rFonts w:ascii="Times New Roman" w:eastAsia="Times New Roman" w:hAnsi="Times New Roman" w:cs="Times New Roman"/>
      <w:sz w:val="16"/>
      <w:szCs w:val="16"/>
      <w:lang w:val="x-none" w:eastAsia="x-none"/>
    </w:rPr>
  </w:style>
  <w:style w:type="paragraph" w:styleId="34">
    <w:name w:val="Body Text Indent 3"/>
    <w:basedOn w:val="a5"/>
    <w:link w:val="35"/>
    <w:rsid w:val="001F0971"/>
    <w:pPr>
      <w:spacing w:after="0" w:line="360" w:lineRule="auto"/>
      <w:ind w:left="708" w:firstLine="709"/>
      <w:jc w:val="both"/>
    </w:pPr>
    <w:rPr>
      <w:rFonts w:ascii="Times New Roman" w:eastAsia="Times New Roman" w:hAnsi="Times New Roman" w:cs="Times New Roman"/>
      <w:sz w:val="28"/>
      <w:szCs w:val="28"/>
      <w:lang w:val="x-none" w:eastAsia="x-none"/>
    </w:rPr>
  </w:style>
  <w:style w:type="character" w:customStyle="1" w:styleId="35">
    <w:name w:val="Основной текст с отступом 3 Знак"/>
    <w:basedOn w:val="a7"/>
    <w:link w:val="34"/>
    <w:rsid w:val="001F0971"/>
    <w:rPr>
      <w:rFonts w:ascii="Times New Roman" w:eastAsia="Times New Roman" w:hAnsi="Times New Roman" w:cs="Times New Roman"/>
      <w:sz w:val="28"/>
      <w:szCs w:val="28"/>
      <w:lang w:val="x-none" w:eastAsia="x-none"/>
    </w:rPr>
  </w:style>
  <w:style w:type="paragraph" w:styleId="affff3">
    <w:name w:val="Block Text"/>
    <w:basedOn w:val="a5"/>
    <w:rsid w:val="001F0971"/>
    <w:pPr>
      <w:spacing w:after="0" w:line="360" w:lineRule="auto"/>
      <w:ind w:left="526" w:right="43" w:firstLine="709"/>
      <w:jc w:val="both"/>
    </w:pPr>
    <w:rPr>
      <w:rFonts w:ascii="Times New Roman" w:eastAsia="Times New Roman" w:hAnsi="Times New Roman" w:cs="Times New Roman"/>
      <w:sz w:val="28"/>
      <w:szCs w:val="28"/>
      <w:lang w:eastAsia="ru-RU"/>
    </w:rPr>
  </w:style>
  <w:style w:type="character" w:styleId="affff4">
    <w:name w:val="line number"/>
    <w:rsid w:val="001F0971"/>
    <w:rPr>
      <w:sz w:val="18"/>
      <w:szCs w:val="18"/>
    </w:rPr>
  </w:style>
  <w:style w:type="paragraph" w:styleId="29">
    <w:name w:val="List 2"/>
    <w:basedOn w:val="a3"/>
    <w:rsid w:val="001F0971"/>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3"/>
    <w:rsid w:val="001F0971"/>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1F0971"/>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1F0971"/>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6"/>
    <w:autoRedefine/>
    <w:rsid w:val="001F0971"/>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1F0971"/>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1F0971"/>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1F0971"/>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3"/>
    <w:rsid w:val="001F0971"/>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5"/>
    <w:rsid w:val="001F0971"/>
    <w:pPr>
      <w:ind w:left="2160"/>
    </w:pPr>
  </w:style>
  <w:style w:type="paragraph" w:styleId="38">
    <w:name w:val="List Continue 3"/>
    <w:basedOn w:val="affff5"/>
    <w:rsid w:val="001F0971"/>
    <w:pPr>
      <w:ind w:left="2520"/>
    </w:pPr>
  </w:style>
  <w:style w:type="paragraph" w:styleId="44">
    <w:name w:val="List Continue 4"/>
    <w:basedOn w:val="affff5"/>
    <w:rsid w:val="001F0971"/>
    <w:pPr>
      <w:ind w:left="2880"/>
    </w:pPr>
  </w:style>
  <w:style w:type="paragraph" w:styleId="54">
    <w:name w:val="List Continue 5"/>
    <w:basedOn w:val="affff5"/>
    <w:rsid w:val="001F0971"/>
    <w:pPr>
      <w:ind w:left="3240"/>
    </w:pPr>
  </w:style>
  <w:style w:type="paragraph" w:styleId="affff6">
    <w:name w:val="List Number"/>
    <w:basedOn w:val="a5"/>
    <w:rsid w:val="001F0971"/>
    <w:pPr>
      <w:spacing w:before="100" w:beforeAutospacing="1" w:after="100" w:afterAutospacing="1" w:line="360" w:lineRule="auto"/>
      <w:ind w:firstLine="709"/>
      <w:jc w:val="both"/>
    </w:pPr>
    <w:rPr>
      <w:rFonts w:ascii="Times New Roman" w:eastAsia="Times New Roman" w:hAnsi="Times New Roman" w:cs="Times New Roman"/>
      <w:sz w:val="28"/>
      <w:szCs w:val="28"/>
      <w:lang w:eastAsia="ru-RU"/>
    </w:rPr>
  </w:style>
  <w:style w:type="paragraph" w:styleId="2c">
    <w:name w:val="List Number 2"/>
    <w:basedOn w:val="affff6"/>
    <w:rsid w:val="001F0971"/>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1F0971"/>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1F0971"/>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1F0971"/>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1F0971"/>
    <w:pPr>
      <w:keepLines/>
      <w:tabs>
        <w:tab w:val="left" w:pos="3600"/>
        <w:tab w:val="left" w:pos="4680"/>
      </w:tabs>
      <w:spacing w:line="280" w:lineRule="exact"/>
      <w:ind w:left="1080" w:right="2160" w:hanging="1080"/>
    </w:pPr>
    <w:rPr>
      <w:rFonts w:ascii="Arial" w:hAnsi="Arial"/>
      <w:sz w:val="20"/>
      <w:szCs w:val="20"/>
    </w:rPr>
  </w:style>
  <w:style w:type="character" w:customStyle="1" w:styleId="affff8">
    <w:name w:val="Шапка Знак"/>
    <w:basedOn w:val="a7"/>
    <w:link w:val="affff7"/>
    <w:rsid w:val="001F0971"/>
    <w:rPr>
      <w:rFonts w:ascii="Arial" w:eastAsia="Times New Roman" w:hAnsi="Arial" w:cs="Times New Roman"/>
      <w:sz w:val="20"/>
      <w:szCs w:val="20"/>
      <w:lang w:val="x-none" w:eastAsia="x-none"/>
    </w:rPr>
  </w:style>
  <w:style w:type="paragraph" w:styleId="affff9">
    <w:name w:val="Normal Indent"/>
    <w:basedOn w:val="a5"/>
    <w:rsid w:val="001F0971"/>
    <w:pPr>
      <w:spacing w:after="0" w:line="360" w:lineRule="auto"/>
      <w:ind w:left="1440" w:firstLine="709"/>
      <w:jc w:val="both"/>
    </w:pPr>
    <w:rPr>
      <w:rFonts w:ascii="Arial" w:eastAsia="Times New Roman" w:hAnsi="Arial" w:cs="Arial"/>
      <w:spacing w:val="-5"/>
      <w:sz w:val="20"/>
      <w:szCs w:val="20"/>
    </w:rPr>
  </w:style>
  <w:style w:type="paragraph" w:styleId="HTML">
    <w:name w:val="HTML Address"/>
    <w:basedOn w:val="a5"/>
    <w:link w:val="HTML0"/>
    <w:rsid w:val="001F0971"/>
    <w:pPr>
      <w:spacing w:after="0" w:line="360" w:lineRule="auto"/>
      <w:ind w:left="1080" w:firstLine="709"/>
      <w:jc w:val="both"/>
    </w:pPr>
    <w:rPr>
      <w:rFonts w:ascii="Arial" w:eastAsia="Times New Roman" w:hAnsi="Arial" w:cs="Times New Roman"/>
      <w:i/>
      <w:iCs/>
      <w:spacing w:val="-5"/>
      <w:sz w:val="20"/>
      <w:szCs w:val="20"/>
      <w:lang w:val="x-none" w:eastAsia="x-none"/>
    </w:rPr>
  </w:style>
  <w:style w:type="character" w:customStyle="1" w:styleId="HTML0">
    <w:name w:val="Адрес HTML Знак"/>
    <w:basedOn w:val="a7"/>
    <w:link w:val="HTML"/>
    <w:rsid w:val="001F0971"/>
    <w:rPr>
      <w:rFonts w:ascii="Arial" w:eastAsia="Times New Roman" w:hAnsi="Arial" w:cs="Times New Roman"/>
      <w:i/>
      <w:iCs/>
      <w:spacing w:val="-5"/>
      <w:sz w:val="20"/>
      <w:szCs w:val="20"/>
      <w:lang w:val="x-none" w:eastAsia="x-none"/>
    </w:rPr>
  </w:style>
  <w:style w:type="paragraph" w:styleId="affffa">
    <w:name w:val="envelope address"/>
    <w:basedOn w:val="a5"/>
    <w:rsid w:val="001F0971"/>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rPr>
  </w:style>
  <w:style w:type="character" w:styleId="HTML1">
    <w:name w:val="HTML Acronym"/>
    <w:rsid w:val="001F0971"/>
    <w:rPr>
      <w:lang w:val="ru-RU"/>
    </w:rPr>
  </w:style>
  <w:style w:type="paragraph" w:styleId="affffb">
    <w:name w:val="Date"/>
    <w:basedOn w:val="a5"/>
    <w:next w:val="a5"/>
    <w:link w:val="affffc"/>
    <w:rsid w:val="001F0971"/>
    <w:pPr>
      <w:spacing w:after="0" w:line="360" w:lineRule="auto"/>
      <w:ind w:left="1080" w:firstLine="709"/>
      <w:jc w:val="both"/>
    </w:pPr>
    <w:rPr>
      <w:rFonts w:ascii="Arial" w:eastAsia="Times New Roman" w:hAnsi="Arial" w:cs="Times New Roman"/>
      <w:spacing w:val="-5"/>
      <w:sz w:val="20"/>
      <w:szCs w:val="20"/>
      <w:lang w:val="x-none" w:eastAsia="x-none"/>
    </w:rPr>
  </w:style>
  <w:style w:type="character" w:customStyle="1" w:styleId="affffc">
    <w:name w:val="Дата Знак"/>
    <w:basedOn w:val="a7"/>
    <w:link w:val="affffb"/>
    <w:rsid w:val="001F0971"/>
    <w:rPr>
      <w:rFonts w:ascii="Arial" w:eastAsia="Times New Roman" w:hAnsi="Arial" w:cs="Times New Roman"/>
      <w:spacing w:val="-5"/>
      <w:sz w:val="20"/>
      <w:szCs w:val="20"/>
      <w:lang w:val="x-none" w:eastAsia="x-none"/>
    </w:rPr>
  </w:style>
  <w:style w:type="paragraph" w:styleId="affffd">
    <w:name w:val="Note Heading"/>
    <w:basedOn w:val="a5"/>
    <w:next w:val="a5"/>
    <w:link w:val="affffe"/>
    <w:rsid w:val="001F0971"/>
    <w:pPr>
      <w:spacing w:after="0" w:line="360" w:lineRule="auto"/>
      <w:ind w:left="1080" w:firstLine="709"/>
      <w:jc w:val="both"/>
    </w:pPr>
    <w:rPr>
      <w:rFonts w:ascii="Arial" w:eastAsia="Times New Roman" w:hAnsi="Arial" w:cs="Times New Roman"/>
      <w:spacing w:val="-5"/>
      <w:sz w:val="20"/>
      <w:szCs w:val="20"/>
      <w:lang w:val="x-none" w:eastAsia="x-none"/>
    </w:rPr>
  </w:style>
  <w:style w:type="character" w:customStyle="1" w:styleId="affffe">
    <w:name w:val="Заголовок записки Знак"/>
    <w:basedOn w:val="a7"/>
    <w:link w:val="affffd"/>
    <w:rsid w:val="001F0971"/>
    <w:rPr>
      <w:rFonts w:ascii="Arial" w:eastAsia="Times New Roman" w:hAnsi="Arial" w:cs="Times New Roman"/>
      <w:spacing w:val="-5"/>
      <w:sz w:val="20"/>
      <w:szCs w:val="20"/>
      <w:lang w:val="x-none" w:eastAsia="x-none"/>
    </w:rPr>
  </w:style>
  <w:style w:type="character" w:styleId="HTML2">
    <w:name w:val="HTML Keyboard"/>
    <w:rsid w:val="001F0971"/>
    <w:rPr>
      <w:rFonts w:ascii="Courier New" w:hAnsi="Courier New" w:cs="Courier New"/>
      <w:sz w:val="20"/>
      <w:szCs w:val="20"/>
      <w:lang w:val="ru-RU"/>
    </w:rPr>
  </w:style>
  <w:style w:type="character" w:styleId="HTML3">
    <w:name w:val="HTML Code"/>
    <w:rsid w:val="001F0971"/>
    <w:rPr>
      <w:rFonts w:ascii="Courier New" w:hAnsi="Courier New" w:cs="Courier New"/>
      <w:sz w:val="20"/>
      <w:szCs w:val="20"/>
      <w:lang w:val="ru-RU"/>
    </w:rPr>
  </w:style>
  <w:style w:type="paragraph" w:styleId="afffff">
    <w:name w:val="Body Text First Indent"/>
    <w:basedOn w:val="afff9"/>
    <w:link w:val="afffff0"/>
    <w:rsid w:val="001F0971"/>
    <w:pPr>
      <w:ind w:left="1080" w:firstLine="210"/>
    </w:pPr>
    <w:rPr>
      <w:rFonts w:ascii="Arial" w:hAnsi="Arial"/>
      <w:spacing w:val="-5"/>
    </w:rPr>
  </w:style>
  <w:style w:type="character" w:customStyle="1" w:styleId="afffff0">
    <w:name w:val="Красная строка Знак"/>
    <w:basedOn w:val="afffa"/>
    <w:link w:val="afffff"/>
    <w:rsid w:val="001F0971"/>
    <w:rPr>
      <w:rFonts w:ascii="Arial" w:eastAsia="Times New Roman" w:hAnsi="Arial" w:cs="Times New Roman"/>
      <w:spacing w:val="-5"/>
      <w:sz w:val="24"/>
      <w:szCs w:val="24"/>
      <w:lang w:val="x-none" w:eastAsia="x-none"/>
    </w:rPr>
  </w:style>
  <w:style w:type="paragraph" w:styleId="2d">
    <w:name w:val="Body Text First Indent 2"/>
    <w:basedOn w:val="affff0"/>
    <w:link w:val="2e"/>
    <w:rsid w:val="001F0971"/>
    <w:pPr>
      <w:spacing w:after="120"/>
      <w:ind w:left="283" w:firstLine="210"/>
      <w:jc w:val="left"/>
    </w:pPr>
    <w:rPr>
      <w:rFonts w:ascii="Arial" w:hAnsi="Arial"/>
      <w:spacing w:val="-5"/>
    </w:rPr>
  </w:style>
  <w:style w:type="character" w:customStyle="1" w:styleId="2e">
    <w:name w:val="Красная строка 2 Знак"/>
    <w:basedOn w:val="affff1"/>
    <w:link w:val="2d"/>
    <w:rsid w:val="001F0971"/>
    <w:rPr>
      <w:rFonts w:ascii="Arial" w:eastAsia="Times New Roman" w:hAnsi="Arial" w:cs="Times New Roman"/>
      <w:spacing w:val="-5"/>
      <w:sz w:val="24"/>
      <w:szCs w:val="24"/>
      <w:lang w:val="x-none" w:eastAsia="x-none"/>
    </w:rPr>
  </w:style>
  <w:style w:type="character" w:styleId="HTML4">
    <w:name w:val="HTML Sample"/>
    <w:rsid w:val="001F0971"/>
    <w:rPr>
      <w:rFonts w:ascii="Courier New" w:hAnsi="Courier New" w:cs="Courier New"/>
      <w:lang w:val="ru-RU"/>
    </w:rPr>
  </w:style>
  <w:style w:type="paragraph" w:styleId="2f">
    <w:name w:val="envelope return"/>
    <w:basedOn w:val="a5"/>
    <w:rsid w:val="001F0971"/>
    <w:pPr>
      <w:spacing w:after="0" w:line="360" w:lineRule="auto"/>
      <w:ind w:left="1080" w:firstLine="709"/>
      <w:jc w:val="both"/>
    </w:pPr>
    <w:rPr>
      <w:rFonts w:ascii="Arial" w:eastAsia="Times New Roman" w:hAnsi="Arial" w:cs="Arial"/>
      <w:spacing w:val="-5"/>
      <w:sz w:val="20"/>
      <w:szCs w:val="20"/>
    </w:rPr>
  </w:style>
  <w:style w:type="character" w:styleId="HTML5">
    <w:name w:val="HTML Definition"/>
    <w:rsid w:val="001F0971"/>
    <w:rPr>
      <w:i/>
      <w:iCs/>
      <w:lang w:val="ru-RU"/>
    </w:rPr>
  </w:style>
  <w:style w:type="character" w:styleId="HTML6">
    <w:name w:val="HTML Variable"/>
    <w:rsid w:val="001F0971"/>
    <w:rPr>
      <w:i/>
      <w:iCs/>
      <w:lang w:val="ru-RU"/>
    </w:rPr>
  </w:style>
  <w:style w:type="character" w:styleId="HTML7">
    <w:name w:val="HTML Typewriter"/>
    <w:rsid w:val="001F0971"/>
    <w:rPr>
      <w:rFonts w:ascii="Courier New" w:hAnsi="Courier New" w:cs="Courier New"/>
      <w:sz w:val="20"/>
      <w:szCs w:val="20"/>
      <w:lang w:val="ru-RU"/>
    </w:rPr>
  </w:style>
  <w:style w:type="paragraph" w:styleId="afffff1">
    <w:name w:val="Signature"/>
    <w:basedOn w:val="a5"/>
    <w:link w:val="afffff2"/>
    <w:rsid w:val="001F0971"/>
    <w:pPr>
      <w:spacing w:after="0" w:line="360" w:lineRule="auto"/>
      <w:ind w:left="4252" w:firstLine="709"/>
      <w:jc w:val="both"/>
    </w:pPr>
    <w:rPr>
      <w:rFonts w:ascii="Arial" w:eastAsia="Times New Roman" w:hAnsi="Arial" w:cs="Times New Roman"/>
      <w:spacing w:val="-5"/>
      <w:sz w:val="20"/>
      <w:szCs w:val="20"/>
      <w:lang w:val="x-none" w:eastAsia="x-none"/>
    </w:rPr>
  </w:style>
  <w:style w:type="character" w:customStyle="1" w:styleId="afffff2">
    <w:name w:val="Подпись Знак"/>
    <w:basedOn w:val="a7"/>
    <w:link w:val="afffff1"/>
    <w:rsid w:val="001F0971"/>
    <w:rPr>
      <w:rFonts w:ascii="Arial" w:eastAsia="Times New Roman" w:hAnsi="Arial" w:cs="Times New Roman"/>
      <w:spacing w:val="-5"/>
      <w:sz w:val="20"/>
      <w:szCs w:val="20"/>
      <w:lang w:val="x-none" w:eastAsia="x-none"/>
    </w:rPr>
  </w:style>
  <w:style w:type="paragraph" w:styleId="afffff3">
    <w:name w:val="Salutation"/>
    <w:basedOn w:val="a5"/>
    <w:next w:val="a5"/>
    <w:link w:val="afffff4"/>
    <w:rsid w:val="001F0971"/>
    <w:pPr>
      <w:spacing w:after="0" w:line="360" w:lineRule="auto"/>
      <w:ind w:left="1080" w:firstLine="709"/>
      <w:jc w:val="both"/>
    </w:pPr>
    <w:rPr>
      <w:rFonts w:ascii="Arial" w:eastAsia="Times New Roman" w:hAnsi="Arial" w:cs="Times New Roman"/>
      <w:spacing w:val="-5"/>
      <w:sz w:val="20"/>
      <w:szCs w:val="20"/>
      <w:lang w:val="x-none" w:eastAsia="x-none"/>
    </w:rPr>
  </w:style>
  <w:style w:type="character" w:customStyle="1" w:styleId="afffff4">
    <w:name w:val="Приветствие Знак"/>
    <w:basedOn w:val="a7"/>
    <w:link w:val="afffff3"/>
    <w:rsid w:val="001F0971"/>
    <w:rPr>
      <w:rFonts w:ascii="Arial" w:eastAsia="Times New Roman" w:hAnsi="Arial" w:cs="Times New Roman"/>
      <w:spacing w:val="-5"/>
      <w:sz w:val="20"/>
      <w:szCs w:val="20"/>
      <w:lang w:val="x-none" w:eastAsia="x-none"/>
    </w:rPr>
  </w:style>
  <w:style w:type="paragraph" w:styleId="afffff5">
    <w:name w:val="Closing"/>
    <w:basedOn w:val="a5"/>
    <w:link w:val="afffff6"/>
    <w:rsid w:val="001F0971"/>
    <w:pPr>
      <w:spacing w:after="0" w:line="360" w:lineRule="auto"/>
      <w:ind w:left="4252" w:firstLine="709"/>
      <w:jc w:val="both"/>
    </w:pPr>
    <w:rPr>
      <w:rFonts w:ascii="Arial" w:eastAsia="Times New Roman" w:hAnsi="Arial" w:cs="Times New Roman"/>
      <w:spacing w:val="-5"/>
      <w:sz w:val="20"/>
      <w:szCs w:val="20"/>
      <w:lang w:val="x-none" w:eastAsia="x-none"/>
    </w:rPr>
  </w:style>
  <w:style w:type="character" w:customStyle="1" w:styleId="afffff6">
    <w:name w:val="Прощание Знак"/>
    <w:basedOn w:val="a7"/>
    <w:link w:val="afffff5"/>
    <w:rsid w:val="001F0971"/>
    <w:rPr>
      <w:rFonts w:ascii="Arial" w:eastAsia="Times New Roman" w:hAnsi="Arial" w:cs="Times New Roman"/>
      <w:spacing w:val="-5"/>
      <w:sz w:val="20"/>
      <w:szCs w:val="20"/>
      <w:lang w:val="x-none" w:eastAsia="x-none"/>
    </w:rPr>
  </w:style>
  <w:style w:type="paragraph" w:styleId="HTML8">
    <w:name w:val="HTML Preformatted"/>
    <w:basedOn w:val="a5"/>
    <w:link w:val="HTML9"/>
    <w:uiPriority w:val="99"/>
    <w:rsid w:val="001F0971"/>
    <w:pPr>
      <w:spacing w:after="0" w:line="360" w:lineRule="auto"/>
      <w:ind w:left="1080" w:firstLine="709"/>
      <w:jc w:val="both"/>
    </w:pPr>
    <w:rPr>
      <w:rFonts w:ascii="Courier New" w:eastAsia="Times New Roman" w:hAnsi="Courier New" w:cs="Times New Roman"/>
      <w:spacing w:val="-5"/>
      <w:sz w:val="20"/>
      <w:szCs w:val="20"/>
      <w:lang w:val="x-none" w:eastAsia="x-none"/>
    </w:rPr>
  </w:style>
  <w:style w:type="character" w:customStyle="1" w:styleId="HTML9">
    <w:name w:val="Стандартный HTML Знак"/>
    <w:basedOn w:val="a7"/>
    <w:link w:val="HTML8"/>
    <w:uiPriority w:val="99"/>
    <w:rsid w:val="001F0971"/>
    <w:rPr>
      <w:rFonts w:ascii="Courier New" w:eastAsia="Times New Roman" w:hAnsi="Courier New" w:cs="Times New Roman"/>
      <w:spacing w:val="-5"/>
      <w:sz w:val="20"/>
      <w:szCs w:val="20"/>
      <w:lang w:val="x-none" w:eastAsia="x-none"/>
    </w:rPr>
  </w:style>
  <w:style w:type="paragraph" w:styleId="afffff7">
    <w:name w:val="Plain Text"/>
    <w:basedOn w:val="a5"/>
    <w:link w:val="afffff8"/>
    <w:uiPriority w:val="99"/>
    <w:rsid w:val="001F0971"/>
    <w:pPr>
      <w:spacing w:after="0" w:line="360" w:lineRule="auto"/>
      <w:ind w:left="1080" w:firstLine="709"/>
      <w:jc w:val="both"/>
    </w:pPr>
    <w:rPr>
      <w:rFonts w:ascii="Courier New" w:eastAsia="Times New Roman" w:hAnsi="Courier New" w:cs="Times New Roman"/>
      <w:spacing w:val="-5"/>
      <w:sz w:val="20"/>
      <w:szCs w:val="20"/>
      <w:lang w:val="x-none" w:eastAsia="x-none"/>
    </w:rPr>
  </w:style>
  <w:style w:type="character" w:customStyle="1" w:styleId="afffff8">
    <w:name w:val="Текст Знак"/>
    <w:basedOn w:val="a7"/>
    <w:link w:val="afffff7"/>
    <w:uiPriority w:val="99"/>
    <w:rsid w:val="001F0971"/>
    <w:rPr>
      <w:rFonts w:ascii="Courier New" w:eastAsia="Times New Roman" w:hAnsi="Courier New" w:cs="Times New Roman"/>
      <w:spacing w:val="-5"/>
      <w:sz w:val="20"/>
      <w:szCs w:val="20"/>
      <w:lang w:val="x-none" w:eastAsia="x-none"/>
    </w:rPr>
  </w:style>
  <w:style w:type="character" w:styleId="HTMLa">
    <w:name w:val="HTML Cite"/>
    <w:rsid w:val="001F0971"/>
    <w:rPr>
      <w:i/>
      <w:iCs/>
      <w:lang w:val="ru-RU"/>
    </w:rPr>
  </w:style>
  <w:style w:type="paragraph" w:styleId="afffff9">
    <w:name w:val="E-mail Signature"/>
    <w:basedOn w:val="a5"/>
    <w:link w:val="afffffa"/>
    <w:rsid w:val="001F0971"/>
    <w:pPr>
      <w:spacing w:after="0" w:line="360" w:lineRule="auto"/>
      <w:ind w:left="1080" w:firstLine="709"/>
      <w:jc w:val="both"/>
    </w:pPr>
    <w:rPr>
      <w:rFonts w:ascii="Arial" w:eastAsia="Times New Roman" w:hAnsi="Arial" w:cs="Times New Roman"/>
      <w:spacing w:val="-5"/>
      <w:sz w:val="20"/>
      <w:szCs w:val="20"/>
      <w:lang w:val="x-none" w:eastAsia="x-none"/>
    </w:rPr>
  </w:style>
  <w:style w:type="character" w:customStyle="1" w:styleId="afffffa">
    <w:name w:val="Электронная подпись Знак"/>
    <w:basedOn w:val="a7"/>
    <w:link w:val="afffff9"/>
    <w:rsid w:val="001F0971"/>
    <w:rPr>
      <w:rFonts w:ascii="Arial" w:eastAsia="Times New Roman" w:hAnsi="Arial" w:cs="Times New Roman"/>
      <w:spacing w:val="-5"/>
      <w:sz w:val="20"/>
      <w:szCs w:val="20"/>
      <w:lang w:val="x-none" w:eastAsia="x-none"/>
    </w:rPr>
  </w:style>
  <w:style w:type="table" w:styleId="-1">
    <w:name w:val="Table Web 1"/>
    <w:basedOn w:val="a8"/>
    <w:rsid w:val="001F097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1F097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1F0971"/>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8"/>
    <w:rsid w:val="001F0971"/>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6">
    <w:name w:val="Table Subtle 1"/>
    <w:basedOn w:val="a8"/>
    <w:rsid w:val="001F0971"/>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8"/>
    <w:rsid w:val="001F0971"/>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Classic 1"/>
    <w:basedOn w:val="a8"/>
    <w:rsid w:val="001F0971"/>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8"/>
    <w:rsid w:val="001F0971"/>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1F0971"/>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1F0971"/>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3D effects 1"/>
    <w:basedOn w:val="a8"/>
    <w:rsid w:val="001F0971"/>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8"/>
    <w:rsid w:val="001F0971"/>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1F0971"/>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Simple 1"/>
    <w:basedOn w:val="a8"/>
    <w:rsid w:val="001F0971"/>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8"/>
    <w:rsid w:val="001F0971"/>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1F0971"/>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a">
    <w:name w:val="Table Grid 1"/>
    <w:basedOn w:val="a8"/>
    <w:rsid w:val="001F097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8"/>
    <w:rsid w:val="001F0971"/>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1F097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1F0971"/>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1F0971"/>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1F0971"/>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1F0971"/>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1F0971"/>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8"/>
    <w:rsid w:val="001F0971"/>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8"/>
    <w:rsid w:val="001F097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e">
    <w:name w:val="Outline List 3"/>
    <w:basedOn w:val="a9"/>
    <w:rsid w:val="001F0971"/>
  </w:style>
  <w:style w:type="table" w:styleId="1b">
    <w:name w:val="Table Columns 1"/>
    <w:basedOn w:val="a8"/>
    <w:rsid w:val="001F0971"/>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8"/>
    <w:rsid w:val="001F0971"/>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1F0971"/>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1F0971"/>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1F0971"/>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1F0971"/>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1F0971"/>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1F0971"/>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1F0971"/>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1F097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1F0971"/>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1F0971"/>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1F0971"/>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
    <w:name w:val="Table Theme"/>
    <w:basedOn w:val="a8"/>
    <w:rsid w:val="001F09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8"/>
    <w:rsid w:val="001F0971"/>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8"/>
    <w:rsid w:val="001F0971"/>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1F0971"/>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0">
    <w:name w:val="endnote text"/>
    <w:basedOn w:val="a5"/>
    <w:link w:val="affffff1"/>
    <w:uiPriority w:val="99"/>
    <w:rsid w:val="001F0971"/>
    <w:pPr>
      <w:spacing w:after="0" w:line="360" w:lineRule="auto"/>
      <w:ind w:firstLine="680"/>
      <w:jc w:val="both"/>
    </w:pPr>
    <w:rPr>
      <w:rFonts w:ascii="Times New Roman" w:eastAsia="Times New Roman" w:hAnsi="Times New Roman" w:cs="Times New Roman"/>
      <w:sz w:val="20"/>
      <w:szCs w:val="20"/>
      <w:lang w:val="x-none" w:eastAsia="ru-RU"/>
    </w:rPr>
  </w:style>
  <w:style w:type="character" w:customStyle="1" w:styleId="affffff1">
    <w:name w:val="Текст концевой сноски Знак"/>
    <w:basedOn w:val="a7"/>
    <w:link w:val="affffff0"/>
    <w:uiPriority w:val="99"/>
    <w:rsid w:val="001F0971"/>
    <w:rPr>
      <w:rFonts w:ascii="Times New Roman" w:eastAsia="Times New Roman" w:hAnsi="Times New Roman" w:cs="Times New Roman"/>
      <w:sz w:val="20"/>
      <w:szCs w:val="20"/>
      <w:lang w:val="x-none" w:eastAsia="ru-RU"/>
    </w:rPr>
  </w:style>
  <w:style w:type="character" w:styleId="affffff2">
    <w:name w:val="endnote reference"/>
    <w:rsid w:val="001F0971"/>
    <w:rPr>
      <w:vertAlign w:val="superscript"/>
    </w:rPr>
  </w:style>
  <w:style w:type="table" w:styleId="2-5">
    <w:name w:val="Medium Shading 2 Accent 5"/>
    <w:basedOn w:val="a8"/>
    <w:uiPriority w:val="64"/>
    <w:rsid w:val="001F0971"/>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3">
    <w:name w:val="Îáû÷íûé"/>
    <w:rsid w:val="001F0971"/>
    <w:pPr>
      <w:spacing w:after="0" w:line="240" w:lineRule="auto"/>
    </w:pPr>
    <w:rPr>
      <w:rFonts w:ascii="Times New Roman" w:eastAsia="Times New Roman" w:hAnsi="Times New Roman" w:cs="Times New Roman"/>
      <w:sz w:val="28"/>
      <w:szCs w:val="20"/>
      <w:lang w:eastAsia="ru-RU"/>
    </w:rPr>
  </w:style>
  <w:style w:type="paragraph" w:customStyle="1" w:styleId="S6">
    <w:name w:val="S_Обычный"/>
    <w:basedOn w:val="a5"/>
    <w:link w:val="S7"/>
    <w:qFormat/>
    <w:rsid w:val="001F0971"/>
    <w:pPr>
      <w:spacing w:before="120" w:after="60" w:line="240" w:lineRule="auto"/>
      <w:ind w:firstLine="567"/>
      <w:jc w:val="both"/>
    </w:pPr>
    <w:rPr>
      <w:rFonts w:ascii="Times New Roman" w:eastAsia="Times New Roman" w:hAnsi="Times New Roman" w:cs="Times New Roman"/>
      <w:sz w:val="24"/>
      <w:szCs w:val="24"/>
      <w:lang w:val="x-none" w:eastAsia="ar-SA"/>
    </w:rPr>
  </w:style>
  <w:style w:type="character" w:customStyle="1" w:styleId="S7">
    <w:name w:val="S_Обычный Знак"/>
    <w:link w:val="S6"/>
    <w:rsid w:val="001F0971"/>
    <w:rPr>
      <w:rFonts w:ascii="Times New Roman" w:eastAsia="Times New Roman" w:hAnsi="Times New Roman" w:cs="Times New Roman"/>
      <w:sz w:val="24"/>
      <w:szCs w:val="24"/>
      <w:lang w:val="x-none" w:eastAsia="ar-SA"/>
    </w:rPr>
  </w:style>
  <w:style w:type="paragraph" w:customStyle="1" w:styleId="S8">
    <w:name w:val="S_Титульный"/>
    <w:basedOn w:val="a5"/>
    <w:rsid w:val="001F0971"/>
    <w:pPr>
      <w:spacing w:after="0" w:line="360" w:lineRule="auto"/>
      <w:ind w:left="3240"/>
      <w:jc w:val="right"/>
    </w:pPr>
    <w:rPr>
      <w:rFonts w:ascii="Times New Roman" w:eastAsia="Times New Roman" w:hAnsi="Times New Roman" w:cs="Times New Roman"/>
      <w:b/>
      <w:sz w:val="32"/>
      <w:szCs w:val="32"/>
      <w:lang w:eastAsia="ru-RU"/>
    </w:rPr>
  </w:style>
  <w:style w:type="paragraph" w:customStyle="1" w:styleId="affffff4">
    <w:name w:val="ТЕКСТ ГРАД"/>
    <w:basedOn w:val="a5"/>
    <w:link w:val="affffff5"/>
    <w:qFormat/>
    <w:rsid w:val="001F0971"/>
    <w:pPr>
      <w:spacing w:after="0" w:line="360" w:lineRule="auto"/>
      <w:ind w:firstLine="709"/>
      <w:jc w:val="both"/>
    </w:pPr>
    <w:rPr>
      <w:rFonts w:ascii="Times New Roman" w:eastAsia="Times New Roman" w:hAnsi="Times New Roman" w:cs="Times New Roman"/>
      <w:sz w:val="24"/>
      <w:szCs w:val="24"/>
      <w:lang w:val="x-none" w:eastAsia="x-none"/>
    </w:rPr>
  </w:style>
  <w:style w:type="character" w:customStyle="1" w:styleId="affffff5">
    <w:name w:val="ТЕКСТ ГРАД Знак"/>
    <w:link w:val="affffff4"/>
    <w:rsid w:val="001F0971"/>
    <w:rPr>
      <w:rFonts w:ascii="Times New Roman" w:eastAsia="Times New Roman" w:hAnsi="Times New Roman" w:cs="Times New Roman"/>
      <w:sz w:val="24"/>
      <w:szCs w:val="24"/>
      <w:lang w:val="x-none" w:eastAsia="x-none"/>
    </w:rPr>
  </w:style>
  <w:style w:type="paragraph" w:customStyle="1" w:styleId="affffff6">
    <w:name w:val="ООО  «Институт Территориального Планирования"/>
    <w:basedOn w:val="a5"/>
    <w:link w:val="affffff7"/>
    <w:qFormat/>
    <w:rsid w:val="001F0971"/>
    <w:pPr>
      <w:spacing w:after="0" w:line="360" w:lineRule="auto"/>
      <w:ind w:left="709"/>
      <w:jc w:val="right"/>
    </w:pPr>
    <w:rPr>
      <w:rFonts w:ascii="Times New Roman" w:eastAsia="Times New Roman" w:hAnsi="Times New Roman" w:cs="Times New Roman"/>
      <w:sz w:val="24"/>
      <w:szCs w:val="24"/>
      <w:lang w:val="x-none" w:eastAsia="x-none"/>
    </w:rPr>
  </w:style>
  <w:style w:type="character" w:customStyle="1" w:styleId="affffff7">
    <w:name w:val="ООО  «Институт Территориального Планирования Знак"/>
    <w:link w:val="affffff6"/>
    <w:rsid w:val="001F0971"/>
    <w:rPr>
      <w:rFonts w:ascii="Times New Roman" w:eastAsia="Times New Roman" w:hAnsi="Times New Roman" w:cs="Times New Roman"/>
      <w:sz w:val="24"/>
      <w:szCs w:val="24"/>
      <w:lang w:val="x-none" w:eastAsia="x-none"/>
    </w:rPr>
  </w:style>
  <w:style w:type="paragraph" w:customStyle="1" w:styleId="S9">
    <w:name w:val="S_Обычный в таблице"/>
    <w:basedOn w:val="a5"/>
    <w:link w:val="Sa"/>
    <w:rsid w:val="001F0971"/>
    <w:pPr>
      <w:spacing w:after="0" w:line="360" w:lineRule="auto"/>
      <w:jc w:val="center"/>
    </w:pPr>
    <w:rPr>
      <w:rFonts w:ascii="Times New Roman" w:eastAsia="Times New Roman" w:hAnsi="Times New Roman" w:cs="Times New Roman"/>
      <w:sz w:val="24"/>
      <w:szCs w:val="24"/>
      <w:lang w:val="x-none" w:eastAsia="x-none"/>
    </w:rPr>
  </w:style>
  <w:style w:type="character" w:customStyle="1" w:styleId="Sa">
    <w:name w:val="S_Обычный в таблице Знак"/>
    <w:link w:val="S9"/>
    <w:rsid w:val="001F0971"/>
    <w:rPr>
      <w:rFonts w:ascii="Times New Roman" w:eastAsia="Times New Roman" w:hAnsi="Times New Roman" w:cs="Times New Roman"/>
      <w:sz w:val="24"/>
      <w:szCs w:val="24"/>
      <w:lang w:val="x-none" w:eastAsia="x-none"/>
    </w:rPr>
  </w:style>
  <w:style w:type="character" w:styleId="affffff8">
    <w:name w:val="Placeholder Text"/>
    <w:uiPriority w:val="99"/>
    <w:semiHidden/>
    <w:rsid w:val="001F0971"/>
    <w:rPr>
      <w:color w:val="808080"/>
    </w:rPr>
  </w:style>
  <w:style w:type="paragraph" w:styleId="affffff9">
    <w:name w:val="Revision"/>
    <w:hidden/>
    <w:uiPriority w:val="99"/>
    <w:semiHidden/>
    <w:rsid w:val="001F0971"/>
    <w:pPr>
      <w:spacing w:after="0" w:line="240" w:lineRule="auto"/>
    </w:pPr>
    <w:rPr>
      <w:rFonts w:ascii="Times New Roman" w:eastAsia="Times New Roman" w:hAnsi="Times New Roman" w:cs="Times New Roman"/>
      <w:sz w:val="24"/>
      <w:szCs w:val="24"/>
      <w:lang w:eastAsia="ru-RU"/>
    </w:rPr>
  </w:style>
  <w:style w:type="paragraph" w:customStyle="1" w:styleId="Sb">
    <w:name w:val="S_Обложка_проект"/>
    <w:basedOn w:val="a5"/>
    <w:rsid w:val="001F0971"/>
    <w:pPr>
      <w:spacing w:after="0" w:line="360" w:lineRule="auto"/>
      <w:ind w:left="3240"/>
      <w:jc w:val="right"/>
    </w:pPr>
    <w:rPr>
      <w:rFonts w:ascii="Times New Roman" w:eastAsia="Times New Roman" w:hAnsi="Times New Roman" w:cs="Times New Roman"/>
      <w:caps/>
      <w:sz w:val="24"/>
      <w:szCs w:val="24"/>
      <w:lang w:eastAsia="ru-RU"/>
    </w:rPr>
  </w:style>
  <w:style w:type="paragraph" w:customStyle="1" w:styleId="S21">
    <w:name w:val="S_Титульный 2"/>
    <w:basedOn w:val="a5"/>
    <w:rsid w:val="001F0971"/>
    <w:pPr>
      <w:shd w:val="clear" w:color="auto" w:fill="FFFFFF"/>
      <w:snapToGrid w:val="0"/>
      <w:spacing w:after="0" w:line="240" w:lineRule="auto"/>
      <w:jc w:val="center"/>
    </w:pPr>
    <w:rPr>
      <w:rFonts w:ascii="Times New Roman" w:eastAsia="Calibri" w:hAnsi="Times New Roman" w:cs="Times New Roman"/>
      <w:sz w:val="24"/>
      <w:szCs w:val="24"/>
      <w:lang w:eastAsia="ar-SA"/>
    </w:rPr>
  </w:style>
  <w:style w:type="paragraph" w:customStyle="1" w:styleId="S2">
    <w:name w:val="S_Заголовок 2"/>
    <w:basedOn w:val="2"/>
    <w:autoRedefine/>
    <w:rsid w:val="001F0971"/>
    <w:pPr>
      <w:keepNext w:val="0"/>
      <w:keepLines w:val="0"/>
      <w:numPr>
        <w:ilvl w:val="1"/>
        <w:numId w:val="11"/>
      </w:numPr>
      <w:spacing w:before="0" w:after="0" w:line="360" w:lineRule="auto"/>
      <w:jc w:val="both"/>
    </w:pPr>
    <w:rPr>
      <w:rFonts w:ascii="Times New Roman" w:eastAsia="Times New Roman" w:hAnsi="Times New Roman" w:cs="Times New Roman"/>
      <w:b w:val="0"/>
      <w:szCs w:val="24"/>
    </w:rPr>
  </w:style>
  <w:style w:type="paragraph" w:customStyle="1" w:styleId="S3">
    <w:name w:val="S_Заголовок 3"/>
    <w:basedOn w:val="3"/>
    <w:rsid w:val="001F0971"/>
    <w:pPr>
      <w:keepNext w:val="0"/>
      <w:numPr>
        <w:ilvl w:val="2"/>
        <w:numId w:val="11"/>
      </w:numPr>
      <w:tabs>
        <w:tab w:val="clear" w:pos="1276"/>
      </w:tabs>
      <w:spacing w:before="0" w:after="0" w:line="360" w:lineRule="auto"/>
      <w:jc w:val="center"/>
    </w:pPr>
    <w:rPr>
      <w:bCs w:val="0"/>
      <w:sz w:val="24"/>
      <w:szCs w:val="24"/>
      <w:u w:val="single"/>
      <w:lang w:val="ru-RU" w:eastAsia="ru-RU"/>
    </w:rPr>
  </w:style>
  <w:style w:type="paragraph" w:customStyle="1" w:styleId="S4">
    <w:name w:val="S_Заголовок 4"/>
    <w:basedOn w:val="4"/>
    <w:link w:val="S40"/>
    <w:rsid w:val="001F0971"/>
    <w:pPr>
      <w:keepNext w:val="0"/>
      <w:numPr>
        <w:numId w:val="11"/>
      </w:numPr>
      <w:tabs>
        <w:tab w:val="clear" w:pos="1418"/>
      </w:tabs>
      <w:spacing w:before="0" w:after="0"/>
    </w:pPr>
    <w:rPr>
      <w:b w:val="0"/>
      <w:bCs w:val="0"/>
      <w:i/>
    </w:rPr>
  </w:style>
  <w:style w:type="paragraph" w:customStyle="1" w:styleId="S1">
    <w:name w:val="S_Заголовок 1"/>
    <w:basedOn w:val="a5"/>
    <w:qFormat/>
    <w:rsid w:val="001F0971"/>
    <w:pPr>
      <w:numPr>
        <w:numId w:val="11"/>
      </w:numPr>
      <w:spacing w:after="0" w:line="240" w:lineRule="auto"/>
      <w:jc w:val="center"/>
    </w:pPr>
    <w:rPr>
      <w:rFonts w:ascii="Times New Roman" w:eastAsia="Times New Roman" w:hAnsi="Times New Roman" w:cs="Times New Roman"/>
      <w:b/>
      <w:caps/>
      <w:sz w:val="24"/>
      <w:szCs w:val="24"/>
      <w:lang w:eastAsia="ru-RU"/>
    </w:rPr>
  </w:style>
  <w:style w:type="paragraph" w:customStyle="1" w:styleId="affffffa">
    <w:name w:val="ГРАД Основной текст"/>
    <w:basedOn w:val="a5"/>
    <w:link w:val="affffffb"/>
    <w:autoRedefine/>
    <w:rsid w:val="001F0971"/>
    <w:pPr>
      <w:tabs>
        <w:tab w:val="left" w:pos="540"/>
        <w:tab w:val="left" w:pos="1260"/>
        <w:tab w:val="left" w:pos="1620"/>
      </w:tabs>
      <w:spacing w:after="0" w:line="240" w:lineRule="auto"/>
      <w:ind w:firstLine="709"/>
      <w:jc w:val="both"/>
    </w:pPr>
    <w:rPr>
      <w:rFonts w:ascii="Times New Roman" w:eastAsia="Calibri" w:hAnsi="Times New Roman" w:cs="Times New Roman"/>
      <w:bCs/>
      <w:spacing w:val="4"/>
      <w:w w:val="109"/>
      <w:sz w:val="24"/>
      <w:szCs w:val="28"/>
      <w:lang w:val="x-none" w:eastAsia="x-none" w:bidi="en-US"/>
    </w:rPr>
  </w:style>
  <w:style w:type="character" w:customStyle="1" w:styleId="affffffb">
    <w:name w:val="ГРАД Основной текст Знак Знак"/>
    <w:link w:val="affffffa"/>
    <w:rsid w:val="001F0971"/>
    <w:rPr>
      <w:rFonts w:ascii="Times New Roman" w:eastAsia="Calibri" w:hAnsi="Times New Roman" w:cs="Times New Roman"/>
      <w:bCs/>
      <w:spacing w:val="4"/>
      <w:w w:val="109"/>
      <w:sz w:val="24"/>
      <w:szCs w:val="28"/>
      <w:lang w:val="x-none" w:eastAsia="x-none" w:bidi="en-US"/>
    </w:rPr>
  </w:style>
  <w:style w:type="paragraph" w:customStyle="1" w:styleId="affffffc">
    <w:name w:val="ГРАД Список маркированный"/>
    <w:basedOn w:val="afff6"/>
    <w:autoRedefine/>
    <w:rsid w:val="001F0971"/>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c"/>
    <w:autoRedefine/>
    <w:rsid w:val="001F0971"/>
    <w:pPr>
      <w:numPr>
        <w:numId w:val="12"/>
      </w:numPr>
      <w:tabs>
        <w:tab w:val="left" w:pos="992"/>
      </w:tabs>
      <w:spacing w:after="0" w:line="360" w:lineRule="auto"/>
      <w:ind w:left="0" w:firstLine="709"/>
      <w:jc w:val="both"/>
    </w:pPr>
    <w:rPr>
      <w:rFonts w:ascii="Times New Roman" w:eastAsia="Times New Roman" w:hAnsi="Times New Roman" w:cs="Times New Roman"/>
      <w:sz w:val="24"/>
      <w:szCs w:val="24"/>
      <w:lang w:val="x-none" w:eastAsia="x-none"/>
    </w:rPr>
  </w:style>
  <w:style w:type="paragraph" w:customStyle="1" w:styleId="ConsNormal">
    <w:name w:val="ConsNormal"/>
    <w:link w:val="ConsNormal0"/>
    <w:rsid w:val="001F0971"/>
    <w:pPr>
      <w:snapToGrid w:val="0"/>
      <w:spacing w:after="0" w:line="240" w:lineRule="auto"/>
      <w:ind w:firstLine="720"/>
      <w:jc w:val="both"/>
    </w:pPr>
    <w:rPr>
      <w:rFonts w:ascii="Arial" w:eastAsia="Times New Roman" w:hAnsi="Arial" w:cs="Times New Roman"/>
      <w:sz w:val="20"/>
      <w:szCs w:val="20"/>
      <w:lang w:eastAsia="ru-RU"/>
    </w:rPr>
  </w:style>
  <w:style w:type="character" w:customStyle="1" w:styleId="apple-style-span">
    <w:name w:val="apple-style-span"/>
    <w:rsid w:val="001F0971"/>
  </w:style>
  <w:style w:type="character" w:customStyle="1" w:styleId="apple-converted-space">
    <w:name w:val="apple-converted-space"/>
    <w:rsid w:val="001F0971"/>
  </w:style>
  <w:style w:type="paragraph" w:customStyle="1" w:styleId="ConsPlusTitle">
    <w:name w:val="ConsPlusTitle"/>
    <w:rsid w:val="001F0971"/>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Sc">
    <w:name w:val="S_Нумерованный Знак Знак"/>
    <w:link w:val="S"/>
    <w:locked/>
    <w:rsid w:val="001F0971"/>
    <w:rPr>
      <w:rFonts w:ascii="Times New Roman" w:eastAsia="Times New Roman" w:hAnsi="Times New Roman" w:cs="Times New Roman"/>
      <w:sz w:val="24"/>
      <w:szCs w:val="24"/>
      <w:lang w:val="x-none" w:eastAsia="x-none"/>
    </w:rPr>
  </w:style>
  <w:style w:type="paragraph" w:customStyle="1" w:styleId="ConsPlusNormal">
    <w:name w:val="ConsPlusNormal"/>
    <w:link w:val="ConsPlusNormal0"/>
    <w:rsid w:val="001F09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0">
    <w:name w:val="Font Style20"/>
    <w:rsid w:val="001F0971"/>
    <w:rPr>
      <w:rFonts w:ascii="Times New Roman" w:hAnsi="Times New Roman" w:cs="Times New Roman"/>
      <w:sz w:val="22"/>
      <w:szCs w:val="22"/>
    </w:rPr>
  </w:style>
  <w:style w:type="paragraph" w:customStyle="1" w:styleId="S0">
    <w:name w:val="S_Маркированный"/>
    <w:basedOn w:val="afff6"/>
    <w:qFormat/>
    <w:rsid w:val="001F0971"/>
    <w:pPr>
      <w:numPr>
        <w:numId w:val="14"/>
      </w:numPr>
      <w:spacing w:before="120" w:after="60" w:line="240" w:lineRule="auto"/>
      <w:ind w:left="924" w:hanging="357"/>
      <w:contextualSpacing w:val="0"/>
    </w:pPr>
    <w:rPr>
      <w:w w:val="109"/>
    </w:rPr>
  </w:style>
  <w:style w:type="character" w:customStyle="1" w:styleId="affffffd">
    <w:name w:val="Символ сноски"/>
    <w:rsid w:val="001F0971"/>
  </w:style>
  <w:style w:type="paragraph" w:customStyle="1" w:styleId="affffffe">
    <w:name w:val="Раздел МНГП"/>
    <w:basedOn w:val="12"/>
    <w:qFormat/>
    <w:rsid w:val="001F0971"/>
    <w:pPr>
      <w:spacing w:before="480" w:after="0" w:line="240" w:lineRule="auto"/>
    </w:pPr>
    <w:rPr>
      <w:rFonts w:ascii="Times New Roman" w:eastAsia="Times New Roman" w:hAnsi="Times New Roman" w:cs="Times New Roman"/>
      <w:bCs/>
      <w:szCs w:val="28"/>
      <w:lang w:val="x-none" w:eastAsia="en-US"/>
    </w:rPr>
  </w:style>
  <w:style w:type="paragraph" w:customStyle="1" w:styleId="afffffff">
    <w:name w:val="раздел МНГП"/>
    <w:basedOn w:val="12"/>
    <w:qFormat/>
    <w:rsid w:val="001F0971"/>
    <w:pPr>
      <w:spacing w:before="480" w:after="0" w:line="240" w:lineRule="auto"/>
    </w:pPr>
    <w:rPr>
      <w:rFonts w:ascii="Times New Roman" w:eastAsia="Times New Roman" w:hAnsi="Times New Roman" w:cs="Times New Roman"/>
      <w:bCs/>
      <w:color w:val="000000"/>
      <w:szCs w:val="28"/>
      <w:lang w:val="x-none" w:eastAsia="en-US"/>
    </w:rPr>
  </w:style>
  <w:style w:type="paragraph" w:customStyle="1" w:styleId="a2">
    <w:name w:val="глава МНГП"/>
    <w:basedOn w:val="2"/>
    <w:qFormat/>
    <w:rsid w:val="001F0971"/>
    <w:pPr>
      <w:numPr>
        <w:ilvl w:val="1"/>
        <w:numId w:val="13"/>
      </w:numPr>
      <w:spacing w:before="200" w:after="0"/>
      <w:jc w:val="both"/>
    </w:pPr>
    <w:rPr>
      <w:rFonts w:ascii="Times New Roman" w:eastAsia="Times New Roman" w:hAnsi="Times New Roman" w:cs="Times New Roman"/>
      <w:bCs/>
      <w:szCs w:val="24"/>
      <w:lang w:eastAsia="en-US"/>
    </w:rPr>
  </w:style>
  <w:style w:type="paragraph" w:customStyle="1" w:styleId="ConsPlusNonformat">
    <w:name w:val="ConsPlusNonformat"/>
    <w:uiPriority w:val="99"/>
    <w:rsid w:val="001F097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65">
    <w:name w:val="xl65"/>
    <w:basedOn w:val="a5"/>
    <w:rsid w:val="001F09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5"/>
    <w:rsid w:val="001F0971"/>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5"/>
    <w:rsid w:val="001F0971"/>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5"/>
    <w:rsid w:val="001F0971"/>
    <w:pPr>
      <w:pBdr>
        <w:top w:val="single" w:sz="4" w:space="0" w:color="000000"/>
        <w:lef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5"/>
    <w:rsid w:val="001F0971"/>
    <w:pPr>
      <w:pBdr>
        <w:top w:val="single" w:sz="4" w:space="0" w:color="000000"/>
        <w:left w:val="single" w:sz="4" w:space="0" w:color="00000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5"/>
    <w:rsid w:val="001F0971"/>
    <w:pPr>
      <w:pBdr>
        <w:lef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5"/>
    <w:rsid w:val="001F0971"/>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5"/>
    <w:rsid w:val="001F0971"/>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3">
    <w:name w:val="xl73"/>
    <w:basedOn w:val="a5"/>
    <w:rsid w:val="001F0971"/>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4">
    <w:name w:val="xl74"/>
    <w:basedOn w:val="a5"/>
    <w:rsid w:val="001F0971"/>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5">
    <w:name w:val="xl75"/>
    <w:basedOn w:val="a5"/>
    <w:rsid w:val="001F0971"/>
    <w:pPr>
      <w:pBdr>
        <w:lef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6">
    <w:name w:val="xl76"/>
    <w:basedOn w:val="a5"/>
    <w:rsid w:val="001F097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
    <w:name w:val="xl77"/>
    <w:basedOn w:val="a5"/>
    <w:rsid w:val="001F0971"/>
    <w:pPr>
      <w:pBdr>
        <w:lef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5"/>
    <w:rsid w:val="001F0971"/>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5"/>
    <w:rsid w:val="001F0971"/>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5"/>
    <w:rsid w:val="001F097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2f7">
    <w:name w:val="Стиль2"/>
    <w:basedOn w:val="6"/>
    <w:qFormat/>
    <w:rsid w:val="001F0971"/>
    <w:pPr>
      <w:numPr>
        <w:ilvl w:val="0"/>
        <w:numId w:val="0"/>
      </w:numPr>
      <w:spacing w:line="276" w:lineRule="auto"/>
      <w:ind w:left="714" w:hanging="357"/>
    </w:pPr>
    <w:rPr>
      <w:sz w:val="24"/>
      <w:lang w:eastAsia="en-US"/>
    </w:rPr>
  </w:style>
  <w:style w:type="numbering" w:customStyle="1" w:styleId="1d">
    <w:name w:val="Нет списка1"/>
    <w:next w:val="a9"/>
    <w:uiPriority w:val="99"/>
    <w:semiHidden/>
    <w:unhideWhenUsed/>
    <w:rsid w:val="001F0971"/>
  </w:style>
  <w:style w:type="numbering" w:customStyle="1" w:styleId="2f8">
    <w:name w:val="Нет списка2"/>
    <w:next w:val="a9"/>
    <w:uiPriority w:val="99"/>
    <w:semiHidden/>
    <w:unhideWhenUsed/>
    <w:rsid w:val="001F0971"/>
  </w:style>
  <w:style w:type="character" w:customStyle="1" w:styleId="ConsPlusNormal0">
    <w:name w:val="ConsPlusNormal Знак"/>
    <w:link w:val="ConsPlusNormal"/>
    <w:locked/>
    <w:rsid w:val="001F0971"/>
    <w:rPr>
      <w:rFonts w:ascii="Arial" w:eastAsia="Times New Roman" w:hAnsi="Arial" w:cs="Arial"/>
      <w:sz w:val="20"/>
      <w:szCs w:val="20"/>
      <w:lang w:eastAsia="ru-RU"/>
    </w:rPr>
  </w:style>
  <w:style w:type="paragraph" w:customStyle="1" w:styleId="1466">
    <w:name w:val="1466"/>
    <w:basedOn w:val="a5"/>
    <w:rsid w:val="001F0971"/>
    <w:pPr>
      <w:autoSpaceDE w:val="0"/>
      <w:autoSpaceDN w:val="0"/>
      <w:spacing w:before="120" w:after="120" w:line="240" w:lineRule="auto"/>
      <w:jc w:val="center"/>
    </w:pPr>
    <w:rPr>
      <w:rFonts w:ascii="Times New Roman" w:eastAsia="Times New Roman" w:hAnsi="Times New Roman" w:cs="Times New Roman"/>
      <w:b/>
      <w:bCs/>
      <w:sz w:val="28"/>
      <w:szCs w:val="28"/>
      <w:lang w:eastAsia="ru-RU"/>
    </w:rPr>
  </w:style>
  <w:style w:type="paragraph" w:customStyle="1" w:styleId="ConsPlusCell">
    <w:name w:val="ConsPlusCell"/>
    <w:rsid w:val="001F0971"/>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FORMATTEXT">
    <w:name w:val=".FORMATTEXT"/>
    <w:rsid w:val="001F097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ubmenu-table">
    <w:name w:val="submenu-table"/>
    <w:rsid w:val="001F0971"/>
  </w:style>
  <w:style w:type="character" w:customStyle="1" w:styleId="afffffff0">
    <w:name w:val="Основной текст_"/>
    <w:link w:val="2f9"/>
    <w:rsid w:val="001F0971"/>
    <w:rPr>
      <w:shd w:val="clear" w:color="auto" w:fill="FFFFFF"/>
    </w:rPr>
  </w:style>
  <w:style w:type="paragraph" w:customStyle="1" w:styleId="2f9">
    <w:name w:val="Основной текст2"/>
    <w:basedOn w:val="a5"/>
    <w:link w:val="afffffff0"/>
    <w:rsid w:val="001F0971"/>
    <w:pPr>
      <w:shd w:val="clear" w:color="auto" w:fill="FFFFFF"/>
      <w:spacing w:before="360" w:after="60" w:line="274" w:lineRule="exact"/>
      <w:jc w:val="both"/>
    </w:pPr>
  </w:style>
  <w:style w:type="character" w:customStyle="1" w:styleId="130">
    <w:name w:val="Основной текст (13)_"/>
    <w:link w:val="131"/>
    <w:rsid w:val="001F0971"/>
    <w:rPr>
      <w:sz w:val="17"/>
      <w:szCs w:val="17"/>
      <w:shd w:val="clear" w:color="auto" w:fill="FFFFFF"/>
    </w:rPr>
  </w:style>
  <w:style w:type="paragraph" w:customStyle="1" w:styleId="131">
    <w:name w:val="Основной текст (13)"/>
    <w:basedOn w:val="a5"/>
    <w:link w:val="130"/>
    <w:rsid w:val="001F0971"/>
    <w:pPr>
      <w:shd w:val="clear" w:color="auto" w:fill="FFFFFF"/>
      <w:spacing w:after="120" w:line="206" w:lineRule="exact"/>
      <w:ind w:hanging="260"/>
      <w:jc w:val="both"/>
    </w:pPr>
    <w:rPr>
      <w:sz w:val="17"/>
      <w:szCs w:val="17"/>
    </w:rPr>
  </w:style>
  <w:style w:type="character" w:customStyle="1" w:styleId="150">
    <w:name w:val="Основной текст (15)_"/>
    <w:link w:val="151"/>
    <w:rsid w:val="001F0971"/>
    <w:rPr>
      <w:sz w:val="19"/>
      <w:szCs w:val="19"/>
      <w:shd w:val="clear" w:color="auto" w:fill="FFFFFF"/>
    </w:rPr>
  </w:style>
  <w:style w:type="character" w:customStyle="1" w:styleId="afffffff1">
    <w:name w:val="Оглавление_"/>
    <w:link w:val="afffffff2"/>
    <w:rsid w:val="001F0971"/>
    <w:rPr>
      <w:sz w:val="19"/>
      <w:szCs w:val="19"/>
      <w:shd w:val="clear" w:color="auto" w:fill="FFFFFF"/>
    </w:rPr>
  </w:style>
  <w:style w:type="paragraph" w:customStyle="1" w:styleId="151">
    <w:name w:val="Основной текст (15)"/>
    <w:basedOn w:val="a5"/>
    <w:link w:val="150"/>
    <w:rsid w:val="001F0971"/>
    <w:pPr>
      <w:shd w:val="clear" w:color="auto" w:fill="FFFFFF"/>
      <w:spacing w:after="0" w:line="0" w:lineRule="atLeast"/>
      <w:ind w:hanging="520"/>
    </w:pPr>
    <w:rPr>
      <w:sz w:val="19"/>
      <w:szCs w:val="19"/>
    </w:rPr>
  </w:style>
  <w:style w:type="paragraph" w:customStyle="1" w:styleId="afffffff2">
    <w:name w:val="Оглавление"/>
    <w:basedOn w:val="a5"/>
    <w:link w:val="afffffff1"/>
    <w:rsid w:val="001F0971"/>
    <w:pPr>
      <w:shd w:val="clear" w:color="auto" w:fill="FFFFFF"/>
      <w:spacing w:before="120" w:after="0" w:line="230" w:lineRule="exact"/>
    </w:pPr>
    <w:rPr>
      <w:sz w:val="19"/>
      <w:szCs w:val="19"/>
    </w:rPr>
  </w:style>
  <w:style w:type="paragraph" w:customStyle="1" w:styleId="Sd">
    <w:name w:val="S_Отступ"/>
    <w:basedOn w:val="a5"/>
    <w:rsid w:val="001F0971"/>
    <w:pPr>
      <w:spacing w:after="0" w:line="360" w:lineRule="auto"/>
      <w:ind w:firstLine="709"/>
      <w:jc w:val="both"/>
    </w:pPr>
    <w:rPr>
      <w:rFonts w:ascii="Times New Roman" w:eastAsia="Times New Roman" w:hAnsi="Times New Roman" w:cs="Times New Roman"/>
      <w:bCs/>
      <w:sz w:val="24"/>
      <w:szCs w:val="32"/>
      <w:lang w:eastAsia="ar-SA"/>
    </w:rPr>
  </w:style>
  <w:style w:type="paragraph" w:customStyle="1" w:styleId="ConsNonformat">
    <w:name w:val="ConsNonformat"/>
    <w:link w:val="ConsNonformat0"/>
    <w:rsid w:val="001F0971"/>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1F0971"/>
    <w:rPr>
      <w:rFonts w:ascii="Courier New" w:eastAsia="Arial" w:hAnsi="Courier New" w:cs="Times New Roman"/>
      <w:sz w:val="20"/>
      <w:szCs w:val="20"/>
      <w:lang w:eastAsia="ar-SA"/>
    </w:rPr>
  </w:style>
  <w:style w:type="paragraph" w:customStyle="1" w:styleId="BinomialTheorem">
    <w:name w:val="Binomial Theorem"/>
    <w:rsid w:val="001F0971"/>
    <w:pPr>
      <w:spacing w:after="200" w:line="276" w:lineRule="auto"/>
    </w:pPr>
    <w:rPr>
      <w:rFonts w:ascii="Calibri" w:eastAsia="Times New Roman" w:hAnsi="Calibri" w:cs="Times New Roman"/>
      <w:lang w:eastAsia="ru-RU"/>
    </w:rPr>
  </w:style>
  <w:style w:type="paragraph" w:customStyle="1" w:styleId="font5">
    <w:name w:val="font5"/>
    <w:basedOn w:val="a5"/>
    <w:rsid w:val="001F097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3">
    <w:name w:val="xl63"/>
    <w:basedOn w:val="a5"/>
    <w:rsid w:val="001F0971"/>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5"/>
    <w:rsid w:val="001F097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5"/>
    <w:rsid w:val="001F0971"/>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82">
    <w:name w:val="xl82"/>
    <w:basedOn w:val="a5"/>
    <w:rsid w:val="001F0971"/>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5"/>
    <w:rsid w:val="001F0971"/>
    <w:pPr>
      <w:pBdr>
        <w:top w:val="single" w:sz="4" w:space="0" w:color="auto"/>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5"/>
    <w:rsid w:val="001F0971"/>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i/>
      <w:iCs/>
      <w:color w:val="000000"/>
      <w:sz w:val="20"/>
      <w:szCs w:val="20"/>
      <w:lang w:eastAsia="ru-RU"/>
    </w:rPr>
  </w:style>
  <w:style w:type="paragraph" w:customStyle="1" w:styleId="xl85">
    <w:name w:val="xl85"/>
    <w:basedOn w:val="a5"/>
    <w:rsid w:val="001F0971"/>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86">
    <w:name w:val="xl86"/>
    <w:basedOn w:val="a5"/>
    <w:rsid w:val="001F0971"/>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87">
    <w:name w:val="xl87"/>
    <w:basedOn w:val="a5"/>
    <w:rsid w:val="001F0971"/>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88">
    <w:name w:val="xl88"/>
    <w:basedOn w:val="a5"/>
    <w:rsid w:val="001F0971"/>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HeaderOdd">
    <w:name w:val="Header Odd"/>
    <w:basedOn w:val="aff9"/>
    <w:qFormat/>
    <w:rsid w:val="001F0971"/>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1F0971"/>
    <w:pPr>
      <w:pBdr>
        <w:top w:val="single" w:sz="4" w:space="1" w:color="4F81BD"/>
      </w:pBdr>
      <w:spacing w:after="180" w:line="264" w:lineRule="auto"/>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1F0971"/>
    <w:rPr>
      <w:rFonts w:ascii="Arial" w:eastAsia="Times New Roman" w:hAnsi="Arial" w:cs="Times New Roman"/>
      <w:sz w:val="20"/>
      <w:szCs w:val="20"/>
      <w:lang w:eastAsia="ru-RU"/>
    </w:rPr>
  </w:style>
  <w:style w:type="paragraph" w:customStyle="1" w:styleId="Se">
    <w:name w:val="S_Список литературы"/>
    <w:basedOn w:val="S6"/>
    <w:autoRedefine/>
    <w:rsid w:val="001F0971"/>
    <w:pPr>
      <w:spacing w:before="0" w:after="0"/>
      <w:ind w:left="1418" w:firstLine="0"/>
    </w:pPr>
    <w:rPr>
      <w:rFonts w:eastAsia="Calibri" w:cs="Arial"/>
      <w:sz w:val="20"/>
      <w:lang w:val="ru-RU" w:eastAsia="en-US"/>
    </w:rPr>
  </w:style>
  <w:style w:type="table" w:customStyle="1" w:styleId="1e">
    <w:name w:val="Сетка таблицы1"/>
    <w:basedOn w:val="a8"/>
    <w:next w:val="afe"/>
    <w:uiPriority w:val="59"/>
    <w:rsid w:val="001F097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3">
    <w:name w:val="_абзац"/>
    <w:basedOn w:val="a5"/>
    <w:link w:val="afffffff4"/>
    <w:qFormat/>
    <w:rsid w:val="001F0971"/>
    <w:pPr>
      <w:spacing w:after="0" w:line="276" w:lineRule="auto"/>
      <w:ind w:firstLine="709"/>
      <w:jc w:val="both"/>
    </w:pPr>
    <w:rPr>
      <w:rFonts w:ascii="Times New Roman" w:eastAsia="Times New Roman" w:hAnsi="Times New Roman" w:cs="Times New Roman"/>
      <w:sz w:val="24"/>
      <w:szCs w:val="24"/>
      <w:lang w:val="x-none" w:eastAsia="x-none"/>
    </w:rPr>
  </w:style>
  <w:style w:type="character" w:customStyle="1" w:styleId="afffffff4">
    <w:name w:val="_абзац Знак"/>
    <w:link w:val="afffffff3"/>
    <w:rsid w:val="001F0971"/>
    <w:rPr>
      <w:rFonts w:ascii="Times New Roman" w:eastAsia="Times New Roman" w:hAnsi="Times New Roman" w:cs="Times New Roman"/>
      <w:sz w:val="24"/>
      <w:szCs w:val="24"/>
      <w:lang w:val="x-none" w:eastAsia="x-none"/>
    </w:rPr>
  </w:style>
  <w:style w:type="character" w:customStyle="1" w:styleId="aff2">
    <w:name w:val="Абзац списка Знак"/>
    <w:aliases w:val="Заголовок мой1 Знак,СписокСТПр Знак,Абзац списка основной Знак,List Paragraph2 Знак,ПАРАГРАФ Знак,Нумерация Знак,список 1 Знак,Абзац списка3 Знак,List Paragraph Знак,Заголовок_3 Знак,Use Case List Paragraph Знак,ТЗ список Знак"/>
    <w:link w:val="aff1"/>
    <w:uiPriority w:val="34"/>
    <w:qFormat/>
    <w:locked/>
    <w:rsid w:val="001F0971"/>
    <w:rPr>
      <w:rFonts w:ascii="Times New Roman" w:eastAsia="Times New Roman" w:hAnsi="Times New Roman" w:cs="Times New Roman"/>
      <w:sz w:val="24"/>
      <w:szCs w:val="24"/>
      <w:lang w:val="x-none" w:eastAsia="x-none"/>
    </w:rPr>
  </w:style>
  <w:style w:type="paragraph" w:customStyle="1" w:styleId="S5">
    <w:name w:val="S_Таблица"/>
    <w:basedOn w:val="a5"/>
    <w:link w:val="Sf"/>
    <w:autoRedefine/>
    <w:rsid w:val="001F0971"/>
    <w:pPr>
      <w:numPr>
        <w:numId w:val="15"/>
      </w:numPr>
      <w:spacing w:after="0" w:line="240" w:lineRule="auto"/>
      <w:ind w:right="-158"/>
      <w:jc w:val="right"/>
    </w:pPr>
    <w:rPr>
      <w:rFonts w:ascii="Times New Roman" w:eastAsia="Times New Roman" w:hAnsi="Times New Roman" w:cs="Times New Roman"/>
      <w:sz w:val="24"/>
      <w:szCs w:val="24"/>
      <w:lang w:val="x-none" w:eastAsia="x-none"/>
    </w:rPr>
  </w:style>
  <w:style w:type="character" w:customStyle="1" w:styleId="affa">
    <w:name w:val="Без интервала Знак"/>
    <w:link w:val="aff9"/>
    <w:uiPriority w:val="1"/>
    <w:rsid w:val="001F0971"/>
    <w:rPr>
      <w:rFonts w:ascii="Times New Roman" w:eastAsia="Times New Roman" w:hAnsi="Times New Roman" w:cs="Times New Roman"/>
      <w:sz w:val="24"/>
      <w:szCs w:val="24"/>
      <w:lang w:val="x-none" w:eastAsia="x-none"/>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0"/>
    <w:locked/>
    <w:rsid w:val="001F0971"/>
    <w:rPr>
      <w:rFonts w:ascii="Times New Roman" w:eastAsia="Times New Roman" w:hAnsi="Times New Roman" w:cs="Times New Roman"/>
      <w:b/>
      <w:bCs/>
      <w:sz w:val="24"/>
      <w:szCs w:val="24"/>
      <w:lang w:val="x-none" w:eastAsia="x-none"/>
    </w:rPr>
  </w:style>
  <w:style w:type="paragraph" w:customStyle="1" w:styleId="Default">
    <w:name w:val="Default"/>
    <w:rsid w:val="001F097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S50">
    <w:name w:val="S_Заголовок 5"/>
    <w:basedOn w:val="a5"/>
    <w:autoRedefine/>
    <w:qFormat/>
    <w:rsid w:val="001F0971"/>
    <w:pPr>
      <w:spacing w:after="0" w:line="276" w:lineRule="auto"/>
      <w:ind w:firstLine="567"/>
      <w:jc w:val="both"/>
    </w:pPr>
    <w:rPr>
      <w:rFonts w:ascii="Times New Roman" w:eastAsia="Times New Roman" w:hAnsi="Times New Roman" w:cs="Times New Roman"/>
      <w:b/>
      <w:sz w:val="24"/>
      <w:szCs w:val="24"/>
      <w:lang w:eastAsia="ru-RU"/>
    </w:rPr>
  </w:style>
  <w:style w:type="paragraph" w:customStyle="1" w:styleId="s00">
    <w:name w:val="s0"/>
    <w:basedOn w:val="a5"/>
    <w:rsid w:val="001F09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5">
    <w:name w:val="Список нумерованный Знак"/>
    <w:basedOn w:val="a5"/>
    <w:semiHidden/>
    <w:rsid w:val="001F0971"/>
    <w:pPr>
      <w:tabs>
        <w:tab w:val="num" w:pos="153"/>
        <w:tab w:val="left" w:pos="1260"/>
      </w:tabs>
      <w:spacing w:after="0" w:line="360" w:lineRule="auto"/>
      <w:ind w:left="153" w:hanging="153"/>
      <w:jc w:val="both"/>
    </w:pPr>
    <w:rPr>
      <w:rFonts w:ascii="Times New Roman" w:eastAsia="Times New Roman" w:hAnsi="Times New Roman" w:cs="Times New Roman"/>
      <w:sz w:val="24"/>
      <w:szCs w:val="24"/>
      <w:lang w:eastAsia="ru-RU"/>
    </w:rPr>
  </w:style>
  <w:style w:type="paragraph" w:styleId="afffffff6">
    <w:name w:val="table of figures"/>
    <w:basedOn w:val="a5"/>
    <w:next w:val="a5"/>
    <w:rsid w:val="001F0971"/>
    <w:pPr>
      <w:spacing w:after="0" w:line="240" w:lineRule="auto"/>
    </w:pPr>
    <w:rPr>
      <w:rFonts w:ascii="Times New Roman" w:eastAsia="Times New Roman" w:hAnsi="Times New Roman" w:cs="Times New Roman"/>
      <w:sz w:val="24"/>
      <w:szCs w:val="24"/>
      <w:lang w:eastAsia="ru-RU"/>
    </w:rPr>
  </w:style>
  <w:style w:type="paragraph" w:styleId="afffffff7">
    <w:name w:val="Bibliography"/>
    <w:basedOn w:val="a5"/>
    <w:next w:val="a5"/>
    <w:uiPriority w:val="37"/>
    <w:semiHidden/>
    <w:unhideWhenUsed/>
    <w:rsid w:val="001F0971"/>
    <w:pPr>
      <w:spacing w:after="0" w:line="240" w:lineRule="auto"/>
    </w:pPr>
    <w:rPr>
      <w:rFonts w:ascii="Times New Roman" w:eastAsia="Times New Roman" w:hAnsi="Times New Roman" w:cs="Times New Roman"/>
      <w:sz w:val="24"/>
      <w:szCs w:val="24"/>
      <w:lang w:eastAsia="ru-RU"/>
    </w:rPr>
  </w:style>
  <w:style w:type="paragraph" w:styleId="afffffff8">
    <w:name w:val="table of authorities"/>
    <w:basedOn w:val="a5"/>
    <w:next w:val="a5"/>
    <w:rsid w:val="001F0971"/>
    <w:pPr>
      <w:spacing w:after="0" w:line="240" w:lineRule="auto"/>
      <w:ind w:left="240" w:hanging="240"/>
    </w:pPr>
    <w:rPr>
      <w:rFonts w:ascii="Times New Roman" w:eastAsia="Times New Roman" w:hAnsi="Times New Roman" w:cs="Times New Roman"/>
      <w:sz w:val="24"/>
      <w:szCs w:val="24"/>
      <w:lang w:eastAsia="ru-RU"/>
    </w:rPr>
  </w:style>
  <w:style w:type="paragraph" w:styleId="afffffff9">
    <w:name w:val="macro"/>
    <w:link w:val="afffffffa"/>
    <w:rsid w:val="001F097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a">
    <w:name w:val="Текст макроса Знак"/>
    <w:basedOn w:val="a7"/>
    <w:link w:val="afffffff9"/>
    <w:rsid w:val="001F0971"/>
    <w:rPr>
      <w:rFonts w:ascii="Courier New" w:eastAsia="Times New Roman" w:hAnsi="Courier New" w:cs="Courier New"/>
      <w:sz w:val="20"/>
      <w:szCs w:val="20"/>
      <w:lang w:eastAsia="ru-RU"/>
    </w:rPr>
  </w:style>
  <w:style w:type="paragraph" w:styleId="1f">
    <w:name w:val="index 1"/>
    <w:basedOn w:val="a5"/>
    <w:next w:val="a5"/>
    <w:autoRedefine/>
    <w:rsid w:val="001F0971"/>
    <w:pPr>
      <w:spacing w:after="0" w:line="240" w:lineRule="auto"/>
      <w:ind w:left="240" w:hanging="240"/>
    </w:pPr>
    <w:rPr>
      <w:rFonts w:ascii="Times New Roman" w:eastAsia="Times New Roman" w:hAnsi="Times New Roman" w:cs="Times New Roman"/>
      <w:sz w:val="24"/>
      <w:szCs w:val="24"/>
      <w:lang w:eastAsia="ru-RU"/>
    </w:rPr>
  </w:style>
  <w:style w:type="paragraph" w:styleId="afffffffb">
    <w:name w:val="index heading"/>
    <w:basedOn w:val="a5"/>
    <w:next w:val="1f"/>
    <w:rsid w:val="001F0971"/>
    <w:pPr>
      <w:spacing w:after="0" w:line="240" w:lineRule="auto"/>
    </w:pPr>
    <w:rPr>
      <w:rFonts w:ascii="Cambria" w:eastAsia="Times New Roman" w:hAnsi="Cambria" w:cs="Times New Roman"/>
      <w:b/>
      <w:bCs/>
      <w:sz w:val="24"/>
      <w:szCs w:val="24"/>
      <w:lang w:eastAsia="ru-RU"/>
    </w:rPr>
  </w:style>
  <w:style w:type="paragraph" w:styleId="2fa">
    <w:name w:val="index 2"/>
    <w:basedOn w:val="a5"/>
    <w:next w:val="a5"/>
    <w:autoRedefine/>
    <w:rsid w:val="001F0971"/>
    <w:pPr>
      <w:spacing w:after="0" w:line="240" w:lineRule="auto"/>
      <w:ind w:left="480" w:hanging="240"/>
    </w:pPr>
    <w:rPr>
      <w:rFonts w:ascii="Times New Roman" w:eastAsia="Times New Roman" w:hAnsi="Times New Roman" w:cs="Times New Roman"/>
      <w:sz w:val="24"/>
      <w:szCs w:val="24"/>
      <w:lang w:eastAsia="ru-RU"/>
    </w:rPr>
  </w:style>
  <w:style w:type="paragraph" w:styleId="3f0">
    <w:name w:val="index 3"/>
    <w:basedOn w:val="a5"/>
    <w:next w:val="a5"/>
    <w:autoRedefine/>
    <w:rsid w:val="001F0971"/>
    <w:pPr>
      <w:spacing w:after="0" w:line="240" w:lineRule="auto"/>
      <w:ind w:left="720" w:hanging="240"/>
    </w:pPr>
    <w:rPr>
      <w:rFonts w:ascii="Times New Roman" w:eastAsia="Times New Roman" w:hAnsi="Times New Roman" w:cs="Times New Roman"/>
      <w:sz w:val="24"/>
      <w:szCs w:val="24"/>
      <w:lang w:eastAsia="ru-RU"/>
    </w:rPr>
  </w:style>
  <w:style w:type="paragraph" w:styleId="49">
    <w:name w:val="index 4"/>
    <w:basedOn w:val="a5"/>
    <w:next w:val="a5"/>
    <w:autoRedefine/>
    <w:rsid w:val="001F0971"/>
    <w:pPr>
      <w:spacing w:after="0" w:line="240" w:lineRule="auto"/>
      <w:ind w:left="960" w:hanging="240"/>
    </w:pPr>
    <w:rPr>
      <w:rFonts w:ascii="Times New Roman" w:eastAsia="Times New Roman" w:hAnsi="Times New Roman" w:cs="Times New Roman"/>
      <w:sz w:val="24"/>
      <w:szCs w:val="24"/>
      <w:lang w:eastAsia="ru-RU"/>
    </w:rPr>
  </w:style>
  <w:style w:type="paragraph" w:styleId="58">
    <w:name w:val="index 5"/>
    <w:basedOn w:val="a5"/>
    <w:next w:val="a5"/>
    <w:autoRedefine/>
    <w:rsid w:val="001F0971"/>
    <w:pPr>
      <w:spacing w:after="0" w:line="240" w:lineRule="auto"/>
      <w:ind w:left="1200" w:hanging="240"/>
    </w:pPr>
    <w:rPr>
      <w:rFonts w:ascii="Times New Roman" w:eastAsia="Times New Roman" w:hAnsi="Times New Roman" w:cs="Times New Roman"/>
      <w:sz w:val="24"/>
      <w:szCs w:val="24"/>
      <w:lang w:eastAsia="ru-RU"/>
    </w:rPr>
  </w:style>
  <w:style w:type="paragraph" w:styleId="63">
    <w:name w:val="index 6"/>
    <w:basedOn w:val="a5"/>
    <w:next w:val="a5"/>
    <w:autoRedefine/>
    <w:rsid w:val="001F0971"/>
    <w:pPr>
      <w:spacing w:after="0" w:line="240" w:lineRule="auto"/>
      <w:ind w:left="1440" w:hanging="240"/>
    </w:pPr>
    <w:rPr>
      <w:rFonts w:ascii="Times New Roman" w:eastAsia="Times New Roman" w:hAnsi="Times New Roman" w:cs="Times New Roman"/>
      <w:sz w:val="24"/>
      <w:szCs w:val="24"/>
      <w:lang w:eastAsia="ru-RU"/>
    </w:rPr>
  </w:style>
  <w:style w:type="paragraph" w:styleId="73">
    <w:name w:val="index 7"/>
    <w:basedOn w:val="a5"/>
    <w:next w:val="a5"/>
    <w:autoRedefine/>
    <w:rsid w:val="001F0971"/>
    <w:pPr>
      <w:spacing w:after="0" w:line="240" w:lineRule="auto"/>
      <w:ind w:left="1680" w:hanging="240"/>
    </w:pPr>
    <w:rPr>
      <w:rFonts w:ascii="Times New Roman" w:eastAsia="Times New Roman" w:hAnsi="Times New Roman" w:cs="Times New Roman"/>
      <w:sz w:val="24"/>
      <w:szCs w:val="24"/>
      <w:lang w:eastAsia="ru-RU"/>
    </w:rPr>
  </w:style>
  <w:style w:type="paragraph" w:styleId="83">
    <w:name w:val="index 8"/>
    <w:basedOn w:val="a5"/>
    <w:next w:val="a5"/>
    <w:autoRedefine/>
    <w:rsid w:val="001F0971"/>
    <w:pPr>
      <w:spacing w:after="0" w:line="240" w:lineRule="auto"/>
      <w:ind w:left="1920" w:hanging="240"/>
    </w:pPr>
    <w:rPr>
      <w:rFonts w:ascii="Times New Roman" w:eastAsia="Times New Roman" w:hAnsi="Times New Roman" w:cs="Times New Roman"/>
      <w:sz w:val="24"/>
      <w:szCs w:val="24"/>
      <w:lang w:eastAsia="ru-RU"/>
    </w:rPr>
  </w:style>
  <w:style w:type="paragraph" w:styleId="92">
    <w:name w:val="index 9"/>
    <w:basedOn w:val="a5"/>
    <w:next w:val="a5"/>
    <w:autoRedefine/>
    <w:rsid w:val="001F0971"/>
    <w:pPr>
      <w:spacing w:after="0" w:line="240" w:lineRule="auto"/>
      <w:ind w:left="2160" w:hanging="240"/>
    </w:pPr>
    <w:rPr>
      <w:rFonts w:ascii="Times New Roman" w:eastAsia="Times New Roman" w:hAnsi="Times New Roman" w:cs="Times New Roman"/>
      <w:sz w:val="24"/>
      <w:szCs w:val="24"/>
      <w:lang w:eastAsia="ru-RU"/>
    </w:rPr>
  </w:style>
  <w:style w:type="numbering" w:customStyle="1" w:styleId="1111111">
    <w:name w:val="1 / 1.1 / 1.1.11"/>
    <w:basedOn w:val="a9"/>
    <w:next w:val="111111"/>
    <w:rsid w:val="001F0971"/>
    <w:pPr>
      <w:numPr>
        <w:numId w:val="8"/>
      </w:numPr>
    </w:pPr>
  </w:style>
  <w:style w:type="numbering" w:customStyle="1" w:styleId="1ai1">
    <w:name w:val="1 / a / i1"/>
    <w:basedOn w:val="a9"/>
    <w:next w:val="1ai"/>
    <w:rsid w:val="001F0971"/>
  </w:style>
  <w:style w:type="character" w:customStyle="1" w:styleId="fts-hit">
    <w:name w:val="fts-hit"/>
    <w:rsid w:val="001F0971"/>
  </w:style>
  <w:style w:type="paragraph" w:customStyle="1" w:styleId="11">
    <w:name w:val="Маркированный_1"/>
    <w:basedOn w:val="a5"/>
    <w:semiHidden/>
    <w:rsid w:val="001F0971"/>
    <w:pPr>
      <w:numPr>
        <w:ilvl w:val="1"/>
        <w:numId w:val="17"/>
      </w:numPr>
      <w:tabs>
        <w:tab w:val="left" w:pos="900"/>
      </w:tabs>
      <w:spacing w:after="0" w:line="360" w:lineRule="auto"/>
      <w:ind w:firstLine="720"/>
      <w:jc w:val="both"/>
    </w:pPr>
    <w:rPr>
      <w:rFonts w:ascii="Times New Roman" w:eastAsia="Calibri" w:hAnsi="Times New Roman" w:cs="Times New Roman"/>
      <w:sz w:val="24"/>
      <w:szCs w:val="24"/>
      <w:lang w:val="x-none"/>
    </w:rPr>
  </w:style>
  <w:style w:type="paragraph" w:customStyle="1" w:styleId="afffffffc">
    <w:name w:val="Закладка"/>
    <w:basedOn w:val="12"/>
    <w:link w:val="afffffffd"/>
    <w:qFormat/>
    <w:rsid w:val="001F0971"/>
    <w:pPr>
      <w:keepLines w:val="0"/>
      <w:autoSpaceDE w:val="0"/>
      <w:autoSpaceDN w:val="0"/>
      <w:adjustRightInd w:val="0"/>
      <w:spacing w:before="0" w:after="0" w:line="240" w:lineRule="auto"/>
      <w:ind w:firstLine="540"/>
      <w:jc w:val="both"/>
    </w:pPr>
    <w:rPr>
      <w:rFonts w:ascii="Times New Roman" w:eastAsia="Times New Roman" w:hAnsi="Times New Roman" w:cs="Times New Roman"/>
      <w:bCs/>
      <w:caps w:val="0"/>
      <w:color w:val="365F91"/>
      <w:kern w:val="32"/>
      <w:lang w:val="x-none" w:eastAsia="x-none"/>
    </w:rPr>
  </w:style>
  <w:style w:type="character" w:customStyle="1" w:styleId="afffffffd">
    <w:name w:val="Закладка Знак"/>
    <w:link w:val="afffffffc"/>
    <w:rsid w:val="001F0971"/>
    <w:rPr>
      <w:rFonts w:ascii="Times New Roman" w:eastAsia="Times New Roman" w:hAnsi="Times New Roman" w:cs="Times New Roman"/>
      <w:b/>
      <w:bCs/>
      <w:color w:val="365F91"/>
      <w:kern w:val="32"/>
      <w:sz w:val="24"/>
      <w:szCs w:val="32"/>
      <w:lang w:val="x-none" w:eastAsia="x-none"/>
    </w:rPr>
  </w:style>
  <w:style w:type="paragraph" w:customStyle="1" w:styleId="1f0">
    <w:name w:val="Абзац списка1"/>
    <w:basedOn w:val="a5"/>
    <w:rsid w:val="001F0971"/>
    <w:pPr>
      <w:spacing w:after="200" w:line="276" w:lineRule="auto"/>
      <w:ind w:left="720"/>
      <w:contextualSpacing/>
    </w:pPr>
    <w:rPr>
      <w:rFonts w:ascii="Calibri" w:eastAsia="Calibri" w:hAnsi="Calibri" w:cs="Times New Roman"/>
    </w:rPr>
  </w:style>
  <w:style w:type="character" w:customStyle="1" w:styleId="Sf">
    <w:name w:val="S_Таблица Знак"/>
    <w:link w:val="S5"/>
    <w:locked/>
    <w:rsid w:val="001F0971"/>
    <w:rPr>
      <w:rFonts w:ascii="Times New Roman" w:eastAsia="Times New Roman" w:hAnsi="Times New Roman" w:cs="Times New Roman"/>
      <w:sz w:val="24"/>
      <w:szCs w:val="24"/>
      <w:lang w:val="x-none" w:eastAsia="x-none"/>
    </w:rPr>
  </w:style>
  <w:style w:type="paragraph" w:customStyle="1" w:styleId="afffffffe">
    <w:name w:val="Основной"/>
    <w:basedOn w:val="affff0"/>
    <w:rsid w:val="001F0971"/>
    <w:pPr>
      <w:spacing w:line="240" w:lineRule="auto"/>
      <w:ind w:firstLine="680"/>
    </w:pPr>
    <w:rPr>
      <w:sz w:val="28"/>
      <w:lang w:eastAsia="ru-RU"/>
    </w:rPr>
  </w:style>
  <w:style w:type="paragraph" w:customStyle="1" w:styleId="64">
    <w:name w:val="заголовок 6"/>
    <w:basedOn w:val="a5"/>
    <w:next w:val="a5"/>
    <w:rsid w:val="001F0971"/>
    <w:pPr>
      <w:keepNext/>
      <w:autoSpaceDE w:val="0"/>
      <w:autoSpaceDN w:val="0"/>
      <w:spacing w:after="0" w:line="240" w:lineRule="auto"/>
      <w:jc w:val="center"/>
    </w:pPr>
    <w:rPr>
      <w:rFonts w:ascii="Courier New" w:eastAsia="Times New Roman" w:hAnsi="Courier New" w:cs="Courier New"/>
      <w:sz w:val="24"/>
      <w:szCs w:val="24"/>
      <w:lang w:eastAsia="ru-RU"/>
    </w:rPr>
  </w:style>
  <w:style w:type="paragraph" w:customStyle="1" w:styleId="textn">
    <w:name w:val="textn"/>
    <w:basedOn w:val="a5"/>
    <w:rsid w:val="001F09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
    <w:name w:val="Табличный_справа"/>
    <w:basedOn w:val="a5"/>
    <w:rsid w:val="001F0971"/>
    <w:pPr>
      <w:spacing w:after="0" w:line="240" w:lineRule="auto"/>
      <w:jc w:val="right"/>
    </w:pPr>
    <w:rPr>
      <w:rFonts w:ascii="Times New Roman" w:eastAsia="Times New Roman" w:hAnsi="Times New Roman" w:cs="Times New Roman"/>
      <w:lang w:eastAsia="ru-RU"/>
    </w:rPr>
  </w:style>
  <w:style w:type="paragraph" w:customStyle="1" w:styleId="ConsPlusDocList">
    <w:name w:val="ConsPlusDocList"/>
    <w:rsid w:val="001F097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1111111">
    <w:name w:val="1 / 1.1 / 1.1.111"/>
    <w:basedOn w:val="a9"/>
    <w:next w:val="111111"/>
    <w:rsid w:val="001F0971"/>
  </w:style>
  <w:style w:type="numbering" w:customStyle="1" w:styleId="1ai11">
    <w:name w:val="1 / a / i11"/>
    <w:basedOn w:val="a9"/>
    <w:next w:val="1ai"/>
    <w:rsid w:val="001F0971"/>
  </w:style>
  <w:style w:type="numbering" w:customStyle="1" w:styleId="1f1">
    <w:name w:val="Статья / Раздел1"/>
    <w:basedOn w:val="a9"/>
    <w:next w:val="afffffe"/>
    <w:rsid w:val="001F0971"/>
  </w:style>
  <w:style w:type="table" w:customStyle="1" w:styleId="2-51">
    <w:name w:val="Средняя заливка 2 - Акцент 51"/>
    <w:basedOn w:val="a8"/>
    <w:next w:val="2-5"/>
    <w:uiPriority w:val="64"/>
    <w:rsid w:val="001F0971"/>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0">
    <w:name w:val="Нет списка11"/>
    <w:next w:val="a9"/>
    <w:uiPriority w:val="99"/>
    <w:semiHidden/>
    <w:unhideWhenUsed/>
    <w:rsid w:val="001F0971"/>
  </w:style>
  <w:style w:type="numbering" w:customStyle="1" w:styleId="210">
    <w:name w:val="Нет списка21"/>
    <w:next w:val="a9"/>
    <w:uiPriority w:val="99"/>
    <w:semiHidden/>
    <w:unhideWhenUsed/>
    <w:rsid w:val="001F0971"/>
  </w:style>
  <w:style w:type="character" w:customStyle="1" w:styleId="ep">
    <w:name w:val="ep"/>
    <w:rsid w:val="001F0971"/>
  </w:style>
  <w:style w:type="paragraph" w:customStyle="1" w:styleId="S20">
    <w:name w:val="S_Нумерованный 2"/>
    <w:basedOn w:val="a5"/>
    <w:autoRedefine/>
    <w:rsid w:val="001F0971"/>
    <w:pPr>
      <w:numPr>
        <w:numId w:val="18"/>
      </w:numPr>
      <w:tabs>
        <w:tab w:val="left" w:pos="680"/>
      </w:tabs>
      <w:spacing w:after="0" w:line="360" w:lineRule="auto"/>
      <w:jc w:val="both"/>
    </w:pPr>
    <w:rPr>
      <w:rFonts w:ascii="Times New Roman" w:eastAsia="Times New Roman" w:hAnsi="Times New Roman" w:cs="Times New Roman"/>
      <w:sz w:val="24"/>
      <w:szCs w:val="24"/>
      <w:lang w:eastAsia="ru-RU"/>
    </w:rPr>
  </w:style>
  <w:style w:type="numbering" w:customStyle="1" w:styleId="111111111">
    <w:name w:val="1 / 1.1 / 1.1.1111"/>
    <w:basedOn w:val="a9"/>
    <w:next w:val="111111"/>
    <w:rsid w:val="001F0971"/>
    <w:pPr>
      <w:numPr>
        <w:numId w:val="16"/>
      </w:numPr>
    </w:pPr>
  </w:style>
  <w:style w:type="numbering" w:customStyle="1" w:styleId="1ai111">
    <w:name w:val="1 / a / i111"/>
    <w:basedOn w:val="a9"/>
    <w:next w:val="1ai"/>
    <w:rsid w:val="001F0971"/>
    <w:pPr>
      <w:numPr>
        <w:numId w:val="9"/>
      </w:numPr>
    </w:pPr>
  </w:style>
  <w:style w:type="table" w:customStyle="1" w:styleId="2-511">
    <w:name w:val="Средняя заливка 2 - Акцент 511"/>
    <w:basedOn w:val="a8"/>
    <w:next w:val="2-5"/>
    <w:uiPriority w:val="64"/>
    <w:rsid w:val="001F0971"/>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40">
    <w:name w:val="S_Заголовок 4 Знак"/>
    <w:link w:val="S4"/>
    <w:locked/>
    <w:rsid w:val="001F0971"/>
    <w:rPr>
      <w:rFonts w:ascii="Times New Roman" w:eastAsia="Times New Roman" w:hAnsi="Times New Roman" w:cs="Times New Roman"/>
      <w:i/>
      <w:sz w:val="24"/>
      <w:szCs w:val="24"/>
      <w:lang w:val="x-none" w:eastAsia="x-none"/>
    </w:rPr>
  </w:style>
  <w:style w:type="paragraph" w:customStyle="1" w:styleId="S31">
    <w:name w:val="S_Нумерованный_3.1"/>
    <w:basedOn w:val="S6"/>
    <w:autoRedefine/>
    <w:rsid w:val="001F0971"/>
    <w:pPr>
      <w:numPr>
        <w:numId w:val="19"/>
      </w:numPr>
      <w:spacing w:before="0" w:after="0" w:line="360" w:lineRule="auto"/>
    </w:pPr>
    <w:rPr>
      <w:color w:val="FF0000"/>
      <w:lang w:eastAsia="en-US"/>
    </w:rPr>
  </w:style>
  <w:style w:type="numbering" w:customStyle="1" w:styleId="1111115">
    <w:name w:val="1 / 1.1 / 1.1.15"/>
    <w:basedOn w:val="a9"/>
    <w:next w:val="111111"/>
    <w:rsid w:val="001F0971"/>
    <w:pPr>
      <w:numPr>
        <w:numId w:val="3"/>
      </w:numPr>
    </w:pPr>
  </w:style>
  <w:style w:type="paragraph" w:customStyle="1" w:styleId="3f1">
    <w:name w:val="Основной текст3"/>
    <w:basedOn w:val="a5"/>
    <w:rsid w:val="001F0971"/>
    <w:pPr>
      <w:widowControl w:val="0"/>
      <w:shd w:val="clear" w:color="auto" w:fill="FFFFFF"/>
      <w:spacing w:after="60" w:line="240" w:lineRule="exact"/>
      <w:ind w:hanging="2020"/>
      <w:jc w:val="center"/>
    </w:pPr>
    <w:rPr>
      <w:rFonts w:ascii="Bookman Old Style" w:eastAsia="Bookman Old Style" w:hAnsi="Bookman Old Style" w:cs="Times New Roman"/>
      <w:sz w:val="18"/>
      <w:szCs w:val="18"/>
      <w:lang w:val="x-none" w:eastAsia="x-none"/>
    </w:rPr>
  </w:style>
  <w:style w:type="character" w:customStyle="1" w:styleId="wmi-callto">
    <w:name w:val="wmi-callto"/>
    <w:rsid w:val="001F0971"/>
  </w:style>
  <w:style w:type="paragraph" w:customStyle="1" w:styleId="Label">
    <w:name w:val="Label"/>
    <w:basedOn w:val="a5"/>
    <w:uiPriority w:val="99"/>
    <w:rsid w:val="001F0971"/>
    <w:pPr>
      <w:spacing w:before="120" w:after="0" w:line="240" w:lineRule="auto"/>
    </w:pPr>
    <w:rPr>
      <w:rFonts w:ascii="Antiqua" w:eastAsia="Times New Roman" w:hAnsi="Antiqua" w:cs="Antiqua"/>
      <w:sz w:val="17"/>
      <w:szCs w:val="17"/>
      <w:lang w:val="en-US" w:eastAsia="ru-RU"/>
    </w:rPr>
  </w:style>
  <w:style w:type="paragraph" w:customStyle="1" w:styleId="Ieinoie">
    <w:name w:val="Ieino?ie"/>
    <w:basedOn w:val="a5"/>
    <w:uiPriority w:val="99"/>
    <w:rsid w:val="001F0971"/>
    <w:pPr>
      <w:spacing w:after="0" w:line="240" w:lineRule="auto"/>
      <w:jc w:val="center"/>
    </w:pPr>
    <w:rPr>
      <w:rFonts w:ascii="AGGal" w:eastAsia="Times New Roman" w:hAnsi="AGGal" w:cs="AGGal"/>
      <w:sz w:val="24"/>
      <w:szCs w:val="24"/>
      <w:lang w:eastAsia="ru-RU"/>
    </w:rPr>
  </w:style>
  <w:style w:type="paragraph" w:customStyle="1" w:styleId="affffffff0">
    <w:name w:val="Нефтеюганск"/>
    <w:basedOn w:val="a6"/>
    <w:link w:val="affffffff1"/>
    <w:qFormat/>
    <w:rsid w:val="001F0971"/>
    <w:pPr>
      <w:spacing w:before="0" w:after="0"/>
    </w:pPr>
    <w:rPr>
      <w:b/>
      <w:sz w:val="28"/>
      <w:szCs w:val="28"/>
    </w:rPr>
  </w:style>
  <w:style w:type="character" w:customStyle="1" w:styleId="affffffff1">
    <w:name w:val="Нефтеюганск Знак"/>
    <w:basedOn w:val="aa"/>
    <w:link w:val="affffffff0"/>
    <w:rsid w:val="001F0971"/>
    <w:rPr>
      <w:rFonts w:ascii="Times New Roman" w:eastAsia="Times New Roman" w:hAnsi="Times New Roman" w:cs="Times New Roman"/>
      <w:b/>
      <w:sz w:val="28"/>
      <w:szCs w:val="28"/>
      <w:lang w:val="x-none" w:eastAsia="ru-RU"/>
    </w:rPr>
  </w:style>
  <w:style w:type="paragraph" w:customStyle="1" w:styleId="1f2">
    <w:name w:val="Стиль1"/>
    <w:basedOn w:val="afffffffc"/>
    <w:link w:val="1f3"/>
    <w:qFormat/>
    <w:rsid w:val="001F0971"/>
    <w:rPr>
      <w:sz w:val="28"/>
      <w:szCs w:val="28"/>
    </w:rPr>
  </w:style>
  <w:style w:type="paragraph" w:customStyle="1" w:styleId="3f2">
    <w:name w:val="Стиль3"/>
    <w:basedOn w:val="ConsNormal"/>
    <w:link w:val="3f3"/>
    <w:qFormat/>
    <w:rsid w:val="001F0971"/>
    <w:pPr>
      <w:ind w:firstLine="567"/>
    </w:pPr>
    <w:rPr>
      <w:rFonts w:ascii="Times New Roman" w:hAnsi="Times New Roman"/>
      <w:b/>
      <w:sz w:val="28"/>
      <w:szCs w:val="28"/>
    </w:rPr>
  </w:style>
  <w:style w:type="character" w:customStyle="1" w:styleId="1f3">
    <w:name w:val="Стиль1 Знак"/>
    <w:basedOn w:val="afffffffd"/>
    <w:link w:val="1f2"/>
    <w:rsid w:val="001F0971"/>
    <w:rPr>
      <w:rFonts w:ascii="Times New Roman" w:eastAsia="Times New Roman" w:hAnsi="Times New Roman" w:cs="Times New Roman"/>
      <w:b/>
      <w:bCs/>
      <w:color w:val="365F91"/>
      <w:kern w:val="32"/>
      <w:sz w:val="28"/>
      <w:szCs w:val="28"/>
      <w:lang w:val="x-none" w:eastAsia="x-none"/>
    </w:rPr>
  </w:style>
  <w:style w:type="paragraph" w:customStyle="1" w:styleId="4a">
    <w:name w:val="Стиль4"/>
    <w:basedOn w:val="afffffffc"/>
    <w:link w:val="4b"/>
    <w:qFormat/>
    <w:rsid w:val="001F0971"/>
    <w:rPr>
      <w:sz w:val="28"/>
      <w:szCs w:val="28"/>
    </w:rPr>
  </w:style>
  <w:style w:type="character" w:customStyle="1" w:styleId="3f3">
    <w:name w:val="Стиль3 Знак"/>
    <w:basedOn w:val="ConsNormal0"/>
    <w:link w:val="3f2"/>
    <w:rsid w:val="001F0971"/>
    <w:rPr>
      <w:rFonts w:ascii="Times New Roman" w:eastAsia="Times New Roman" w:hAnsi="Times New Roman" w:cs="Times New Roman"/>
      <w:b/>
      <w:sz w:val="28"/>
      <w:szCs w:val="28"/>
      <w:lang w:eastAsia="ru-RU"/>
    </w:rPr>
  </w:style>
  <w:style w:type="character" w:customStyle="1" w:styleId="4b">
    <w:name w:val="Стиль4 Знак"/>
    <w:basedOn w:val="afffffffd"/>
    <w:link w:val="4a"/>
    <w:rsid w:val="001F0971"/>
    <w:rPr>
      <w:rFonts w:ascii="Times New Roman" w:eastAsia="Times New Roman" w:hAnsi="Times New Roman" w:cs="Times New Roman"/>
      <w:b/>
      <w:bCs/>
      <w:color w:val="365F91"/>
      <w:kern w:val="32"/>
      <w:sz w:val="28"/>
      <w:szCs w:val="28"/>
      <w:lang w:val="x-none" w:eastAsia="x-none"/>
    </w:rPr>
  </w:style>
  <w:style w:type="paragraph" w:customStyle="1" w:styleId="ConsPlusTitlePage">
    <w:name w:val="ConsPlusTitlePage"/>
    <w:rsid w:val="001F097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F097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F0971"/>
    <w:pPr>
      <w:widowControl w:val="0"/>
      <w:autoSpaceDE w:val="0"/>
      <w:autoSpaceDN w:val="0"/>
      <w:spacing w:after="0" w:line="240" w:lineRule="auto"/>
    </w:pPr>
    <w:rPr>
      <w:rFonts w:ascii="Arial" w:eastAsiaTheme="minorEastAsia" w:hAnsi="Arial" w:cs="Arial"/>
      <w:sz w:val="20"/>
      <w:lang w:eastAsia="ru-RU"/>
    </w:rPr>
  </w:style>
  <w:style w:type="character" w:customStyle="1" w:styleId="-">
    <w:name w:val="Интернет-ссылка"/>
    <w:uiPriority w:val="99"/>
    <w:semiHidden/>
    <w:unhideWhenUsed/>
    <w:rsid w:val="001F0971"/>
    <w:rPr>
      <w:color w:val="0000FF"/>
      <w:u w:val="single"/>
    </w:rPr>
  </w:style>
  <w:style w:type="character" w:customStyle="1" w:styleId="ListLabel1">
    <w:name w:val="ListLabel 1"/>
    <w:qFormat/>
    <w:rsid w:val="001F0971"/>
  </w:style>
  <w:style w:type="paragraph" w:customStyle="1" w:styleId="formattext0">
    <w:name w:val="formattext"/>
    <w:basedOn w:val="a5"/>
    <w:qFormat/>
    <w:rsid w:val="001F0971"/>
    <w:pPr>
      <w:spacing w:beforeAutospacing="1" w:after="2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5"/>
    <w:rsid w:val="005929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4">
    <w:name w:val="Основной текст + 10"/>
    <w:aliases w:val="5 pt,Интервал 0 pt"/>
    <w:rsid w:val="00CC635C"/>
    <w:rPr>
      <w:rFonts w:ascii="Times New Roman" w:hAnsi="Times New Roman"/>
      <w:color w:val="000000"/>
      <w:spacing w:val="3"/>
      <w:w w:val="100"/>
      <w:position w:val="0"/>
      <w:sz w:val="21"/>
      <w:shd w:val="clear" w:color="auto" w:fill="FFFFFF"/>
      <w:lang w:val="ru-RU" w:eastAsia="ru-RU"/>
    </w:rPr>
  </w:style>
  <w:style w:type="character" w:customStyle="1" w:styleId="zakonspanusual11">
    <w:name w:val="zakonspanusual11"/>
    <w:rsid w:val="00CC6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005342">
      <w:bodyDiv w:val="1"/>
      <w:marLeft w:val="0"/>
      <w:marRight w:val="0"/>
      <w:marTop w:val="0"/>
      <w:marBottom w:val="0"/>
      <w:divBdr>
        <w:top w:val="none" w:sz="0" w:space="0" w:color="auto"/>
        <w:left w:val="none" w:sz="0" w:space="0" w:color="auto"/>
        <w:bottom w:val="none" w:sz="0" w:space="0" w:color="auto"/>
        <w:right w:val="none" w:sz="0" w:space="0" w:color="auto"/>
      </w:divBdr>
    </w:div>
    <w:div w:id="515534464">
      <w:bodyDiv w:val="1"/>
      <w:marLeft w:val="0"/>
      <w:marRight w:val="0"/>
      <w:marTop w:val="0"/>
      <w:marBottom w:val="0"/>
      <w:divBdr>
        <w:top w:val="none" w:sz="0" w:space="0" w:color="auto"/>
        <w:left w:val="none" w:sz="0" w:space="0" w:color="auto"/>
        <w:bottom w:val="none" w:sz="0" w:space="0" w:color="auto"/>
        <w:right w:val="none" w:sz="0" w:space="0" w:color="auto"/>
      </w:divBdr>
    </w:div>
    <w:div w:id="528563339">
      <w:bodyDiv w:val="1"/>
      <w:marLeft w:val="0"/>
      <w:marRight w:val="0"/>
      <w:marTop w:val="0"/>
      <w:marBottom w:val="0"/>
      <w:divBdr>
        <w:top w:val="none" w:sz="0" w:space="0" w:color="auto"/>
        <w:left w:val="none" w:sz="0" w:space="0" w:color="auto"/>
        <w:bottom w:val="none" w:sz="0" w:space="0" w:color="auto"/>
        <w:right w:val="none" w:sz="0" w:space="0" w:color="auto"/>
      </w:divBdr>
    </w:div>
    <w:div w:id="1204175512">
      <w:bodyDiv w:val="1"/>
      <w:marLeft w:val="0"/>
      <w:marRight w:val="0"/>
      <w:marTop w:val="0"/>
      <w:marBottom w:val="0"/>
      <w:divBdr>
        <w:top w:val="none" w:sz="0" w:space="0" w:color="auto"/>
        <w:left w:val="none" w:sz="0" w:space="0" w:color="auto"/>
        <w:bottom w:val="none" w:sz="0" w:space="0" w:color="auto"/>
        <w:right w:val="none" w:sz="0" w:space="0" w:color="auto"/>
      </w:divBdr>
    </w:div>
    <w:div w:id="1740517063">
      <w:bodyDiv w:val="1"/>
      <w:marLeft w:val="0"/>
      <w:marRight w:val="0"/>
      <w:marTop w:val="0"/>
      <w:marBottom w:val="0"/>
      <w:divBdr>
        <w:top w:val="none" w:sz="0" w:space="0" w:color="auto"/>
        <w:left w:val="none" w:sz="0" w:space="0" w:color="auto"/>
        <w:bottom w:val="none" w:sz="0" w:space="0" w:color="auto"/>
        <w:right w:val="none" w:sz="0" w:space="0" w:color="auto"/>
      </w:divBdr>
    </w:div>
    <w:div w:id="1915554682">
      <w:bodyDiv w:val="1"/>
      <w:marLeft w:val="0"/>
      <w:marRight w:val="0"/>
      <w:marTop w:val="0"/>
      <w:marBottom w:val="0"/>
      <w:divBdr>
        <w:top w:val="none" w:sz="0" w:space="0" w:color="auto"/>
        <w:left w:val="none" w:sz="0" w:space="0" w:color="auto"/>
        <w:bottom w:val="none" w:sz="0" w:space="0" w:color="auto"/>
        <w:right w:val="none" w:sz="0" w:space="0" w:color="auto"/>
      </w:divBdr>
    </w:div>
    <w:div w:id="199663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ru.wikipedia.org/wiki/%D0%A1%D1%80%D0%B5%D0%B4%D0%B0_%D0%BE%D0%B1%D0%B8%D1%82%D0%B0%D0%BD%D0%B8%D1%8F" TargetMode="External"/><Relationship Id="rId18" Type="http://schemas.openxmlformats.org/officeDocument/2006/relationships/hyperlink" Target="https://docs.cntd.ru/document/573536177" TargetMode="External"/><Relationship Id="rId26" Type="http://schemas.openxmlformats.org/officeDocument/2006/relationships/hyperlink" Target="https://docs.cntd.ru/document/901732276" TargetMode="External"/><Relationship Id="rId3" Type="http://schemas.openxmlformats.org/officeDocument/2006/relationships/styles" Target="styles.xml"/><Relationship Id="rId21" Type="http://schemas.openxmlformats.org/officeDocument/2006/relationships/hyperlink" Target="https://base.garant.ru/400163274/" TargetMode="External"/><Relationship Id="rId7" Type="http://schemas.openxmlformats.org/officeDocument/2006/relationships/endnotes" Target="endnotes.xml"/><Relationship Id="rId12" Type="http://schemas.openxmlformats.org/officeDocument/2006/relationships/hyperlink" Target="http://ru.wikipedia.org/wiki/%D0%97%D0%BE%D0%BD%D1%8B_%D1%81_%D0%BE%D1%81%D0%BE%D0%B1%D1%8B%D0%BC%D0%B8_%D1%83%D1%81%D0%BB%D0%BE%D0%B2%D0%B8%D1%8F%D0%BC%D0%B8_%D0%B8%D1%81%D0%BF%D0%BE%D0%BB%D1%8C%D0%B7%D0%BE%D0%B2%D0%B0%D0%BD%D0%B8%D1%8F_%D1%82%D0%B5%D1%80%D1%80%D0%B8%D1%82%D0%BE%D1%80%D0%B8%D0%B9" TargetMode="External"/><Relationship Id="rId17" Type="http://schemas.openxmlformats.org/officeDocument/2006/relationships/hyperlink" Target="https://docs.cntd.ru/document/1302852134"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97F779C75B951C2A526A41DDF466A52C6A5C6EC9F59952B938A9E5C0ACD7D767AA4C530A27DB9C47f417J" TargetMode="External"/><Relationship Id="rId20" Type="http://schemas.openxmlformats.org/officeDocument/2006/relationships/hyperlink" Target="https://docs.cntd.ru/document/573500115" TargetMode="External"/><Relationship Id="rId29" Type="http://schemas.openxmlformats.org/officeDocument/2006/relationships/hyperlink" Target="https://login.consultant.ru/link/?req=doc&amp;base=LAW&amp;n=4740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7338;fld=134;dst=85"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91697598999F1E47A1DBF70CDEB8DF16DE102A19395BFBC0670340ABc0A8G" TargetMode="External"/><Relationship Id="rId23" Type="http://schemas.openxmlformats.org/officeDocument/2006/relationships/hyperlink" Target="normacs://normacs.ru/VMOA?dob=41061.000000&amp;dol=41107.852685" TargetMode="External"/><Relationship Id="rId28" Type="http://schemas.openxmlformats.org/officeDocument/2006/relationships/hyperlink" Target="https://docs.cntd.ru/document/573536177" TargetMode="External"/><Relationship Id="rId10" Type="http://schemas.openxmlformats.org/officeDocument/2006/relationships/hyperlink" Target="consultantplus://offline/ref=A16A2CAE853DA3A59DEC17170C38C828F1FCF5D7924B22084CC1844820E9451F63A19C506FD0228FC0266EDBE7BC8CC1C9063C55C282DEAES2AFJ" TargetMode="External"/><Relationship Id="rId19" Type="http://schemas.openxmlformats.org/officeDocument/2006/relationships/hyperlink" Target="consultantplus://offline/ref=91697598999F1E47A1DBF70CDEB8DF16D81B2C14305BFBC0670340AB08A3B9057F08888EE929F0cAAF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B76B26E2668D7C3E8C308EB5D858ADED2F54C1A23C6A78B10CBD10D6D8039C8482BCE122287EA6E6E46A42D88D91102AAIEE0G" TargetMode="External"/><Relationship Id="rId14" Type="http://schemas.openxmlformats.org/officeDocument/2006/relationships/hyperlink" Target="http://www.gosthelp.ru/text/PosobiekSNiP2080289Proekt7.html" TargetMode="External"/><Relationship Id="rId22" Type="http://schemas.openxmlformats.org/officeDocument/2006/relationships/hyperlink" Target="https://docs.cntd.ru/document/456074826" TargetMode="External"/><Relationship Id="rId27" Type="http://schemas.openxmlformats.org/officeDocument/2006/relationships/hyperlink" Target="https://docs.cntd.ru/document/573500115" TargetMode="External"/><Relationship Id="rId30" Type="http://schemas.openxmlformats.org/officeDocument/2006/relationships/hyperlink" Target="consultantplus://offline/ref=89992741CDB00F4ACA5D2B59A8DFCFF379C801C7890002FCCE8B805BDD0518F23DB6B37D0FC7844Fm34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0F213-989D-4991-97E7-88D81E741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97</Pages>
  <Words>29510</Words>
  <Characters>168208</Characters>
  <Application>Microsoft Office Word</Application>
  <DocSecurity>0</DocSecurity>
  <Lines>1401</Lines>
  <Paragraphs>394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Вадим Равилевич Вакилов</cp:lastModifiedBy>
  <cp:revision>8</cp:revision>
  <cp:lastPrinted>2024-11-19T10:13:00Z</cp:lastPrinted>
  <dcterms:created xsi:type="dcterms:W3CDTF">2024-11-11T05:33:00Z</dcterms:created>
  <dcterms:modified xsi:type="dcterms:W3CDTF">2024-11-21T09:31:00Z</dcterms:modified>
</cp:coreProperties>
</file>