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EE5893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C06D9A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97E44" w:rsidRPr="0046626D" w:rsidRDefault="00997E44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3751BD" w:rsidRDefault="00997E44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Решения Думы от </w:t>
      </w:r>
      <w:r w:rsidR="002E7126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.04.2024 №</w:t>
      </w:r>
      <w:r w:rsidR="002E7126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526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6BE0" w:rsidRP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BE0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E96BE0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.04.2024 №5</w:t>
      </w:r>
      <w:r w:rsid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E96BE0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3751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97E44" w:rsidRPr="0035221B" w:rsidRDefault="003751BD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21B">
        <w:t xml:space="preserve"> </w:t>
      </w:r>
      <w:r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06.06.2024 №5</w:t>
      </w:r>
      <w:r w:rsidR="0035221B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86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7170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671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7170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6.0</w:t>
      </w:r>
      <w:r w:rsidR="008671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67170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№</w:t>
      </w:r>
      <w:r w:rsidR="00867170">
        <w:rPr>
          <w:rFonts w:ascii="Times New Roman" w:eastAsia="Times New Roman" w:hAnsi="Times New Roman" w:cs="Times New Roman"/>
          <w:sz w:val="28"/>
          <w:szCs w:val="28"/>
          <w:lang w:eastAsia="ru-RU"/>
        </w:rPr>
        <w:t>606</w:t>
      </w:r>
      <w:r w:rsidR="00867170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C5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1EFA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51EF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C51EFA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51EF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51EFA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№</w:t>
      </w:r>
      <w:r w:rsidR="00C51EF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51EF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C51EFA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997E44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97E44" w:rsidRDefault="00997E44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3751BD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сумме 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3 603 342 194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              39 копеек;</w:t>
      </w:r>
    </w:p>
    <w:p w:rsidR="003751BD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 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5 257 406 112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копеек;</w:t>
      </w:r>
    </w:p>
    <w:p w:rsidR="003751BD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 654 063 918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на 2025 год в сумме                         11 130 425 592 рубля и на 2026 год 10 485 912 112 рублей; </w:t>
      </w:r>
    </w:p>
    <w:p w:rsidR="003751BD" w:rsidRP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на 2025 год в сумме                              11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 932 528 932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2026 год 10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3 454 399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том числе условно утвержденные расходы на 2025 год в сумме 1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53 00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2026 год          в сумме 290 000 000 рублей;</w:t>
      </w:r>
    </w:p>
    <w:p w:rsidR="003751BD" w:rsidRP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3)дефицит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на 2025 год в сумме 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802 103 340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51EFA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2026 год 387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 542 287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3751BD" w:rsidRP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муниципального внутреннего долга на 1 января 2026 года 0 рублей, на 1 января 2027 года 290 000 000 рублей, в том числе верхний предел долга по муниципальным гарантиям города на 2025 год в объёме 0 рублей, на   2026 год 0 рублей;</w:t>
      </w:r>
    </w:p>
    <w:p w:rsid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внутреннего долга на 2025 год 0 рублей, на 2026 год 25 000 000 рублей.».</w:t>
      </w:r>
    </w:p>
    <w:p w:rsidR="000A5553" w:rsidRPr="009347C0" w:rsidRDefault="000A5553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доходов бюджета города по показателям классификации доходов: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источники финансирования дефицита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9347C0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</w:t>
      </w:r>
      <w:r w:rsidR="000A5553" w:rsidRPr="009347C0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81619">
        <w:rPr>
          <w:rFonts w:ascii="Times New Roman" w:eastAsia="Times New Roman" w:hAnsi="Times New Roman" w:cs="Times New Roman"/>
          <w:sz w:val="27"/>
          <w:szCs w:val="27"/>
          <w:lang w:eastAsia="ru-RU"/>
        </w:rPr>
        <w:t>6 971 917</w:t>
      </w:r>
      <w:r w:rsidR="004367C6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C4DFA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C4038" w:rsidRPr="00DC4038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 7</w:t>
      </w:r>
      <w:r w:rsidR="00A81619">
        <w:rPr>
          <w:rFonts w:ascii="Times New Roman" w:eastAsia="Times New Roman" w:hAnsi="Times New Roman" w:cs="Times New Roman"/>
          <w:sz w:val="27"/>
          <w:szCs w:val="27"/>
          <w:lang w:eastAsia="ru-RU"/>
        </w:rPr>
        <w:t> 763 425 530</w:t>
      </w:r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39 копеек;</w:t>
      </w:r>
    </w:p>
    <w:p w:rsidR="00DC4038" w:rsidRPr="00DC4038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 год 5 806 607 100 рублей; </w:t>
      </w:r>
    </w:p>
    <w:p w:rsidR="00DC4038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2026 год 5 204 646 900 рублей.».</w:t>
      </w:r>
    </w:p>
    <w:p w:rsidR="000A5553" w:rsidRPr="009347C0" w:rsidRDefault="000C701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A81619">
        <w:rPr>
          <w:rFonts w:ascii="Times New Roman" w:eastAsia="Times New Roman" w:hAnsi="Times New Roman" w:cs="Times New Roman"/>
          <w:sz w:val="27"/>
          <w:szCs w:val="27"/>
          <w:lang w:eastAsia="ru-RU"/>
        </w:rPr>
        <w:t>90 558 225</w:t>
      </w:r>
      <w:r w:rsidR="00981AE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2C4EBC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4E4325" w:rsidRP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A81619">
        <w:rPr>
          <w:rFonts w:ascii="Times New Roman" w:eastAsia="Times New Roman" w:hAnsi="Times New Roman" w:cs="Times New Roman"/>
          <w:sz w:val="27"/>
          <w:szCs w:val="27"/>
          <w:lang w:eastAsia="ru-RU"/>
        </w:rPr>
        <w:t>195 205 722</w:t>
      </w: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на 2025 год </w:t>
      </w:r>
      <w:r w:rsidR="00A81619">
        <w:rPr>
          <w:rFonts w:ascii="Times New Roman" w:eastAsia="Times New Roman" w:hAnsi="Times New Roman" w:cs="Times New Roman"/>
          <w:sz w:val="27"/>
          <w:szCs w:val="27"/>
          <w:lang w:eastAsia="ru-RU"/>
        </w:rPr>
        <w:t>117 901 520</w:t>
      </w: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2026 год 107 612 700 рублей на: </w:t>
      </w:r>
    </w:p>
    <w:p w:rsidR="004E4325" w:rsidRP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195</w:t>
      </w:r>
      <w:r w:rsidR="00A81619">
        <w:rPr>
          <w:rFonts w:ascii="Times New Roman" w:eastAsia="Times New Roman" w:hAnsi="Times New Roman" w:cs="Times New Roman"/>
          <w:sz w:val="27"/>
          <w:szCs w:val="27"/>
          <w:lang w:eastAsia="ru-RU"/>
        </w:rPr>
        <w:t> 205 722</w:t>
      </w: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на 2025 год 30 775 315 рублей, на 2026 год 10 000 000 рублей;</w:t>
      </w:r>
    </w:p>
    <w:p w:rsidR="004E4325" w:rsidRP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4E4325" w:rsidRP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выполнение работ по строительству объектов уличного освещения в     2024 году в сумме </w:t>
      </w:r>
      <w:r w:rsidR="00A81619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2025 году в сумме </w:t>
      </w:r>
      <w:r w:rsidR="00A81619">
        <w:rPr>
          <w:rFonts w:ascii="Times New Roman" w:eastAsia="Times New Roman" w:hAnsi="Times New Roman" w:cs="Times New Roman"/>
          <w:sz w:val="27"/>
          <w:szCs w:val="27"/>
          <w:lang w:eastAsia="ru-RU"/>
        </w:rPr>
        <w:t>75 126 205</w:t>
      </w: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2026 году               0 рублей;</w:t>
      </w:r>
    </w:p>
    <w:p w:rsid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0A5553" w:rsidRPr="009347C0" w:rsidRDefault="008466E1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45912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муниципального образования город Нефтеюганск:</w:t>
      </w:r>
    </w:p>
    <w:p w:rsidR="00D13C36" w:rsidRPr="00D13C36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13C36">
        <w:rPr>
          <w:rFonts w:ascii="Times New Roman" w:hAnsi="Times New Roman" w:cs="Times New Roman"/>
          <w:sz w:val="27"/>
          <w:szCs w:val="27"/>
        </w:rPr>
        <w:t>1)на</w:t>
      </w:r>
      <w:proofErr w:type="gramEnd"/>
      <w:r w:rsidRPr="00D13C36">
        <w:rPr>
          <w:rFonts w:ascii="Times New Roman" w:hAnsi="Times New Roman" w:cs="Times New Roman"/>
          <w:sz w:val="27"/>
          <w:szCs w:val="27"/>
        </w:rPr>
        <w:t xml:space="preserve"> 2024 год в сумме 7</w:t>
      </w:r>
      <w:r w:rsidR="00A81619">
        <w:rPr>
          <w:rFonts w:ascii="Times New Roman" w:hAnsi="Times New Roman" w:cs="Times New Roman"/>
          <w:sz w:val="27"/>
          <w:szCs w:val="27"/>
        </w:rPr>
        <w:t>66 779 693</w:t>
      </w:r>
      <w:r w:rsidRPr="00D13C36">
        <w:rPr>
          <w:rFonts w:ascii="Times New Roman" w:hAnsi="Times New Roman" w:cs="Times New Roman"/>
          <w:sz w:val="27"/>
          <w:szCs w:val="27"/>
        </w:rPr>
        <w:t xml:space="preserve"> рубл</w:t>
      </w:r>
      <w:r w:rsidR="00A81619">
        <w:rPr>
          <w:rFonts w:ascii="Times New Roman" w:hAnsi="Times New Roman" w:cs="Times New Roman"/>
          <w:sz w:val="27"/>
          <w:szCs w:val="27"/>
        </w:rPr>
        <w:t>я</w:t>
      </w:r>
      <w:r w:rsidRPr="00D13C36">
        <w:rPr>
          <w:rFonts w:ascii="Times New Roman" w:hAnsi="Times New Roman" w:cs="Times New Roman"/>
          <w:sz w:val="27"/>
          <w:szCs w:val="27"/>
        </w:rPr>
        <w:t xml:space="preserve">;  </w:t>
      </w:r>
    </w:p>
    <w:p w:rsidR="00D13C36" w:rsidRPr="00D13C36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13C36">
        <w:rPr>
          <w:rFonts w:ascii="Times New Roman" w:hAnsi="Times New Roman" w:cs="Times New Roman"/>
          <w:sz w:val="27"/>
          <w:szCs w:val="27"/>
        </w:rPr>
        <w:t>2)на</w:t>
      </w:r>
      <w:proofErr w:type="gramEnd"/>
      <w:r w:rsidRPr="00D13C36">
        <w:rPr>
          <w:rFonts w:ascii="Times New Roman" w:hAnsi="Times New Roman" w:cs="Times New Roman"/>
          <w:sz w:val="27"/>
          <w:szCs w:val="27"/>
        </w:rPr>
        <w:t xml:space="preserve"> 2025 год в сумме 4</w:t>
      </w:r>
      <w:r w:rsidR="00A81619">
        <w:rPr>
          <w:rFonts w:ascii="Times New Roman" w:hAnsi="Times New Roman" w:cs="Times New Roman"/>
          <w:sz w:val="27"/>
          <w:szCs w:val="27"/>
        </w:rPr>
        <w:t>32 672 320</w:t>
      </w:r>
      <w:r w:rsidRPr="00D13C36">
        <w:rPr>
          <w:rFonts w:ascii="Times New Roman" w:hAnsi="Times New Roman" w:cs="Times New Roman"/>
          <w:sz w:val="27"/>
          <w:szCs w:val="27"/>
        </w:rPr>
        <w:t xml:space="preserve"> рублей; </w:t>
      </w:r>
    </w:p>
    <w:p w:rsidR="00D13C36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13C36">
        <w:rPr>
          <w:rFonts w:ascii="Times New Roman" w:hAnsi="Times New Roman" w:cs="Times New Roman"/>
          <w:sz w:val="27"/>
          <w:szCs w:val="27"/>
        </w:rPr>
        <w:t>3)на</w:t>
      </w:r>
      <w:proofErr w:type="gramEnd"/>
      <w:r w:rsidRPr="00D13C36">
        <w:rPr>
          <w:rFonts w:ascii="Times New Roman" w:hAnsi="Times New Roman" w:cs="Times New Roman"/>
          <w:sz w:val="27"/>
          <w:szCs w:val="27"/>
        </w:rPr>
        <w:t xml:space="preserve"> 2026 год в сумме 408 893 600 рублей.</w:t>
      </w:r>
    </w:p>
    <w:p w:rsidR="00945912" w:rsidRPr="00426D3D" w:rsidRDefault="00945912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="0087597B"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 w:rsidRPr="00426D3D">
        <w:rPr>
          <w:rFonts w:ascii="Times New Roman" w:hAnsi="Times New Roman" w:cs="Times New Roman"/>
          <w:sz w:val="27"/>
          <w:szCs w:val="27"/>
        </w:rPr>
        <w:t xml:space="preserve"> Думы</w:t>
      </w:r>
      <w:r w:rsidR="0087597B" w:rsidRPr="00426D3D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426D3D"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D13C36" w:rsidRPr="009875E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A81619">
        <w:rPr>
          <w:rFonts w:ascii="Times New Roman" w:hAnsi="Times New Roman" w:cs="Times New Roman"/>
          <w:sz w:val="27"/>
          <w:szCs w:val="27"/>
        </w:rPr>
        <w:t>56 400 502</w:t>
      </w:r>
      <w:r w:rsidRPr="009875E4">
        <w:rPr>
          <w:rFonts w:ascii="Times New Roman" w:hAnsi="Times New Roman" w:cs="Times New Roman"/>
          <w:sz w:val="27"/>
          <w:szCs w:val="27"/>
        </w:rPr>
        <w:t xml:space="preserve"> рубл</w:t>
      </w:r>
      <w:r w:rsidR="00A81619">
        <w:rPr>
          <w:rFonts w:ascii="Times New Roman" w:hAnsi="Times New Roman" w:cs="Times New Roman"/>
          <w:sz w:val="27"/>
          <w:szCs w:val="27"/>
        </w:rPr>
        <w:t>я</w:t>
      </w:r>
      <w:r w:rsidRPr="009875E4">
        <w:rPr>
          <w:rFonts w:ascii="Times New Roman" w:hAnsi="Times New Roman" w:cs="Times New Roman"/>
          <w:sz w:val="27"/>
          <w:szCs w:val="27"/>
        </w:rPr>
        <w:t>;</w:t>
      </w:r>
    </w:p>
    <w:p w:rsidR="00D13C36" w:rsidRPr="009875E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81619">
        <w:rPr>
          <w:rFonts w:ascii="Times New Roman" w:hAnsi="Times New Roman" w:cs="Times New Roman"/>
          <w:sz w:val="27"/>
          <w:szCs w:val="27"/>
        </w:rPr>
        <w:t>318 468 520</w:t>
      </w:r>
      <w:r w:rsidRPr="009875E4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D13C36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1469A5" w:rsidRPr="009347C0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14.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0A94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9347C0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: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платы за негативное воздействие на окружающую среду,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9347C0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267A38">
        <w:rPr>
          <w:rFonts w:ascii="Times New Roman" w:eastAsia="Calibri" w:hAnsi="Times New Roman" w:cs="Times New Roman"/>
          <w:sz w:val="27"/>
          <w:szCs w:val="27"/>
        </w:rPr>
        <w:t>5</w:t>
      </w:r>
      <w:r w:rsidRPr="00267A38">
        <w:rPr>
          <w:rFonts w:ascii="Times New Roman" w:eastAsia="Calibri" w:hAnsi="Times New Roman" w:cs="Times New Roman"/>
          <w:sz w:val="27"/>
          <w:szCs w:val="27"/>
        </w:rPr>
        <w:t>.</w:t>
      </w:r>
      <w:r w:rsidR="00BA33F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4728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</w:t>
      </w:r>
    </w:p>
    <w:p w:rsidR="00191CB6" w:rsidRPr="009347C0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организации уличного, дворового освещения и иллюминации в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и иллюминации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Нефтеюганска);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4FBE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8A27A9" w:rsidRDefault="008A27A9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718" w:rsidRPr="00E8371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</w:t>
      </w:r>
      <w:r w:rsidR="00F12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7B3" w:rsidRDefault="00F127B3" w:rsidP="00F12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A4933">
        <w:rPr>
          <w:rFonts w:ascii="Times New Roman" w:eastAsia="Times New Roman" w:hAnsi="Times New Roman" w:cs="Times New Roman"/>
          <w:sz w:val="27"/>
          <w:szCs w:val="27"/>
          <w:lang w:eastAsia="ru-RU"/>
        </w:rPr>
        <w:t>)утратил</w:t>
      </w:r>
      <w:proofErr w:type="gramEnd"/>
      <w:r w:rsidR="002A49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силу в редакции решения Думы </w:t>
      </w:r>
      <w:r w:rsidR="002A4933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r w:rsidR="0035221B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06</w:t>
      </w:r>
      <w:r w:rsidR="002A4933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.06.2024 № </w:t>
      </w:r>
      <w:r w:rsidR="0035221B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>588</w:t>
      </w:r>
      <w:r w:rsidR="002A4933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2A4933" w:rsidRPr="0035221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7F6D4D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F6D4D" w:rsidRDefault="007F6D4D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12)</w:t>
      </w:r>
      <w:r w:rsidRP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P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 w:rsid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E47281" w:rsidRDefault="00D13C3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АО «</w:t>
      </w:r>
      <w:proofErr w:type="spellStart"/>
      <w:r w:rsidRP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>Юганскводоканал</w:t>
      </w:r>
      <w:proofErr w:type="spellEnd"/>
      <w:r w:rsidRP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E4728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13C36" w:rsidRDefault="00E47281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14)</w:t>
      </w:r>
      <w:r w:rsidR="006722A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6722A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АО «</w:t>
      </w:r>
      <w:proofErr w:type="spellStart"/>
      <w:r w:rsidR="006722A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Юганскводоканал</w:t>
      </w:r>
      <w:proofErr w:type="spellEnd"/>
      <w:r w:rsidR="006722A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содержанию и эксплуатации объекта «Фильтровальная станция, производительностью 20000 м3 в сутки» ХМАО - Югра, г. Нефтеюганск, 7 микрорайон (станция ВОС).</w:t>
      </w:r>
    </w:p>
    <w:p w:rsidR="008E3535" w:rsidRDefault="008E3535" w:rsidP="008E3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 w:rsidR="008E253F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в пункте 2.1 статьи 78 Бюджетного кодекса Российской Федерации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A1F98" w:rsidRPr="009347C0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9347C0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следующих случаях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2F4A6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Интернет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осуществляющи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ориентированным некоммерческим организациям,</w:t>
      </w:r>
      <w:r w:rsidR="00840E9F" w:rsidRPr="009347C0">
        <w:rPr>
          <w:sz w:val="27"/>
          <w:szCs w:val="27"/>
        </w:rPr>
        <w:t xml:space="preserve">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E72376" w:rsidRDefault="003C21B3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3C21B3">
        <w:rPr>
          <w:rFonts w:ascii="Times New Roman" w:eastAsia="Calibri" w:hAnsi="Times New Roman" w:cs="Times New Roman"/>
          <w:sz w:val="27"/>
          <w:szCs w:val="27"/>
        </w:rPr>
        <w:t>7</w:t>
      </w:r>
      <w:r w:rsidR="00E72376" w:rsidRPr="003C21B3">
        <w:rPr>
          <w:rFonts w:ascii="Times New Roman" w:eastAsia="Calibri" w:hAnsi="Times New Roman" w:cs="Times New Roman"/>
          <w:sz w:val="27"/>
          <w:szCs w:val="27"/>
        </w:rPr>
        <w:t>)на</w:t>
      </w:r>
      <w:proofErr w:type="gramEnd"/>
      <w:r w:rsidR="00E72376" w:rsidRPr="003C21B3">
        <w:rPr>
          <w:rFonts w:ascii="Times New Roman" w:eastAsia="Calibri" w:hAnsi="Times New Roman" w:cs="Times New Roman"/>
          <w:sz w:val="27"/>
          <w:szCs w:val="27"/>
        </w:rPr>
        <w:t xml:space="preserve"> оказание</w:t>
      </w:r>
      <w:r w:rsidR="00E72376" w:rsidRPr="006439C8">
        <w:rPr>
          <w:rFonts w:ascii="Times New Roman" w:eastAsia="Calibri" w:hAnsi="Times New Roman" w:cs="Times New Roman"/>
          <w:sz w:val="27"/>
          <w:szCs w:val="27"/>
        </w:rPr>
        <w:t xml:space="preserve">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723783">
        <w:rPr>
          <w:rFonts w:ascii="Times New Roman" w:eastAsia="Calibri" w:hAnsi="Times New Roman" w:cs="Times New Roman"/>
          <w:sz w:val="27"/>
          <w:szCs w:val="27"/>
        </w:rPr>
        <w:t>;</w:t>
      </w:r>
    </w:p>
    <w:p w:rsidR="00A564C1" w:rsidRDefault="00A564C1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>
        <w:rPr>
          <w:rFonts w:ascii="Times New Roman" w:eastAsia="Calibri" w:hAnsi="Times New Roman" w:cs="Times New Roman"/>
          <w:sz w:val="27"/>
          <w:szCs w:val="27"/>
        </w:rPr>
        <w:t>8)</w:t>
      </w:r>
      <w:r w:rsidR="00723783" w:rsidRPr="002A0C26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="00723783" w:rsidRPr="002A0C26">
        <w:rPr>
          <w:rFonts w:ascii="Times New Roman" w:hAnsi="Times New Roman" w:cs="Times New Roman"/>
          <w:sz w:val="27"/>
          <w:szCs w:val="27"/>
        </w:rPr>
        <w:t xml:space="preserve">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</w:t>
      </w:r>
      <w:r w:rsidR="00723783">
        <w:rPr>
          <w:rFonts w:ascii="Times New Roman" w:hAnsi="Times New Roman" w:cs="Times New Roman"/>
          <w:sz w:val="27"/>
          <w:szCs w:val="27"/>
        </w:rPr>
        <w:t xml:space="preserve"> </w:t>
      </w:r>
      <w:r w:rsidR="00723783" w:rsidRPr="007E1BF8">
        <w:rPr>
          <w:rFonts w:ascii="Times New Roman" w:hAnsi="Times New Roman" w:cs="Times New Roman"/>
          <w:sz w:val="27"/>
          <w:szCs w:val="27"/>
        </w:rPr>
        <w:t>домах, расположенных на территории города Нефтеюганска.</w:t>
      </w:r>
    </w:p>
    <w:p w:rsidR="00381B6F" w:rsidRPr="00357203" w:rsidRDefault="008126CF" w:rsidP="00381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81B6F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 w:rsidR="00225670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юджетного кодекса Российской Федерации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9347C0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7EC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 w:rsidR="000F7ECD" w:rsidRPr="00500964">
        <w:rPr>
          <w:rFonts w:ascii="Times New Roman" w:hAnsi="Times New Roman" w:cs="Times New Roman"/>
          <w:sz w:val="28"/>
          <w:szCs w:val="28"/>
        </w:rPr>
        <w:t xml:space="preserve"> </w:t>
      </w:r>
      <w:r w:rsidR="000F7EC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</w:p>
    <w:p w:rsidR="00572DA8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72DA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6707A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образовательных организаций;</w:t>
      </w:r>
    </w:p>
    <w:p w:rsidR="0009245E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государственную поддержку организаций, входящих в систему спортивной подготовки</w:t>
      </w:r>
      <w:r w:rsidR="0009245E" w:rsidRPr="009347C0">
        <w:rPr>
          <w:sz w:val="27"/>
          <w:szCs w:val="27"/>
        </w:rPr>
        <w:t xml:space="preserve"> </w:t>
      </w:r>
      <w:r w:rsidR="0009245E" w:rsidRPr="009347C0">
        <w:rPr>
          <w:rFonts w:ascii="Times New Roman" w:hAnsi="Times New Roman" w:cs="Times New Roman"/>
          <w:sz w:val="27"/>
          <w:szCs w:val="27"/>
        </w:rPr>
        <w:t xml:space="preserve">за 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 средств местного бюджета, бюджета автономного округа и федерального бюджета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A42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2024 год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1BF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2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62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72378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23783" w:rsidRDefault="00723783" w:rsidP="00812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</w:t>
      </w:r>
      <w:r w:rsidRPr="00723783">
        <w:rPr>
          <w:rFonts w:ascii="Times New Roman" w:hAnsi="Times New Roman" w:cs="Times New Roman"/>
          <w:sz w:val="27"/>
          <w:szCs w:val="27"/>
        </w:rPr>
        <w:t xml:space="preserve"> </w:t>
      </w:r>
      <w:r w:rsidRPr="002A0C26">
        <w:rPr>
          <w:rFonts w:ascii="Times New Roman" w:hAnsi="Times New Roman" w:cs="Times New Roman"/>
          <w:sz w:val="27"/>
          <w:szCs w:val="27"/>
        </w:rPr>
        <w:t>на реализацию инициативных проектов (в 2024 году)</w:t>
      </w:r>
      <w:r w:rsidR="00B212AD">
        <w:rPr>
          <w:rFonts w:ascii="Times New Roman" w:hAnsi="Times New Roman" w:cs="Times New Roman"/>
          <w:sz w:val="27"/>
          <w:szCs w:val="27"/>
        </w:rPr>
        <w:t>;</w:t>
      </w:r>
    </w:p>
    <w:p w:rsidR="00B212AD" w:rsidRDefault="00B212AD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6)</w:t>
      </w:r>
      <w:r w:rsidRPr="00B2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организаций.</w:t>
      </w:r>
    </w:p>
    <w:p w:rsidR="00BF6CA5" w:rsidRPr="00073927" w:rsidRDefault="00BF6CA5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Default="002D06E2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hAnsi="Times New Roman" w:cs="Times New Roman"/>
          <w:sz w:val="28"/>
          <w:szCs w:val="28"/>
        </w:rPr>
        <w:t>18</w:t>
      </w:r>
      <w:r w:rsidR="003719AF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5F7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r w:rsidR="006A05F7"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 w:rsidR="006A0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B6F" w:rsidRPr="00073927" w:rsidRDefault="00381B6F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 w:rsidR="00B2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13.07.2020 №189-ФЗ </w:t>
      </w: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государственном (муниципальном) социальном заказе на оказание государственных (муниципальных) услуг в социальной сфере»</w:t>
      </w:r>
      <w:r w:rsidR="00B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принятыми в соответствии с ним иными нормативными правовыми актами Российской </w:t>
      </w:r>
      <w:r w:rsidR="00440CD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05F7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752" w:rsidRPr="00D53C5E" w:rsidRDefault="001E469A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AC275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C275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 порядок предоставления муниципальной преференции: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1)муниципальная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преференция может быть предоставлена в соответствии с целями, определенными статьей 19 Федерального закона от 26.07.2006 № 135-ФЗ «О защите конкуренции»;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2)получатели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муниципальной преференции устанавливаются настоящим решением Думы</w:t>
      </w:r>
      <w:r w:rsidR="004C4DF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3)порядок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определения размера муниципальной преференции устанавливается отдельным решением Думы города Нефтеюганска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D06E2" w:rsidRDefault="001E469A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</w:t>
      </w:r>
      <w:r w:rsidR="002D06E2"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пунктом </w:t>
      </w:r>
      <w:r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решения определить предоставление муниципальной преференции 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форме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субсидии из бюджета </w:t>
      </w:r>
      <w:r w:rsidR="00FB5E7A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города Нефтеюганска 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финансовое обеспечение затрат ООО «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Спецком</w:t>
      </w:r>
      <w:r w:rsidR="006B5CFA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унсервис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Нефтеюганский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правая сторона 24 км автодороги Нефтеюганск – 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Пыть-Ях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2024 году</w:t>
      </w:r>
      <w:r w:rsidR="008823F1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размере 16 000 000 рублей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67A38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со статьей 78 Бюджетного кодекса Российской Федерации.</w:t>
      </w:r>
    </w:p>
    <w:p w:rsidR="000A5553" w:rsidRPr="009347C0" w:rsidRDefault="008823F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 w:rsidR="000B4A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9347C0" w:rsidRDefault="008823F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9347C0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д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№633-V.</w:t>
      </w:r>
    </w:p>
    <w:p w:rsidR="00E4376E" w:rsidRDefault="0000280C" w:rsidP="006B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</w:t>
      </w:r>
      <w:r w:rsidR="006B5CFA" w:rsidRPr="00FD4A04">
        <w:rPr>
          <w:rFonts w:ascii="Times New Roman" w:hAnsi="Times New Roman" w:cs="Times New Roman"/>
          <w:sz w:val="27"/>
          <w:szCs w:val="27"/>
        </w:rPr>
        <w:t>с пунктом 8 статьи 217 Бюджетного кодекса Российской</w:t>
      </w:r>
      <w:r w:rsidR="006B5CFA">
        <w:rPr>
          <w:rFonts w:ascii="Times New Roman" w:hAnsi="Times New Roman" w:cs="Times New Roman"/>
          <w:sz w:val="27"/>
          <w:szCs w:val="27"/>
        </w:rPr>
        <w:t xml:space="preserve"> Федерации, пунктом 2 статьи 12</w:t>
      </w:r>
      <w:r w:rsidR="006B5CFA" w:rsidRPr="00FD4A04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="006B5CFA" w:rsidRPr="00FD4A04">
        <w:rPr>
          <w:rFonts w:ascii="Times New Roman" w:hAnsi="Times New Roman" w:cs="Times New Roman"/>
          <w:sz w:val="27"/>
          <w:szCs w:val="27"/>
        </w:rPr>
        <w:t xml:space="preserve"> решения Думы города Нефтеюганска от 25.09.2013 </w:t>
      </w:r>
      <w:r w:rsidR="006B5CFA">
        <w:rPr>
          <w:rFonts w:ascii="Times New Roman" w:hAnsi="Times New Roman" w:cs="Times New Roman"/>
          <w:sz w:val="27"/>
          <w:szCs w:val="27"/>
        </w:rPr>
        <w:t>№ 633-V «</w:t>
      </w:r>
      <w:r w:rsidR="006B5CFA" w:rsidRPr="00FD4A04">
        <w:rPr>
          <w:rFonts w:ascii="Times New Roman" w:hAnsi="Times New Roman" w:cs="Times New Roman"/>
          <w:sz w:val="27"/>
          <w:szCs w:val="27"/>
        </w:rPr>
        <w:t>Об утверждении Положения о бюджетном устройстве и бюджетном</w:t>
      </w:r>
      <w:r w:rsidR="006B5CFA">
        <w:rPr>
          <w:rFonts w:ascii="Times New Roman" w:hAnsi="Times New Roman" w:cs="Times New Roman"/>
          <w:sz w:val="27"/>
          <w:szCs w:val="27"/>
        </w:rPr>
        <w:t xml:space="preserve"> процессе в городе Нефтеюганске»</w:t>
      </w:r>
      <w:r w:rsidR="006B5CFA" w:rsidRPr="00FD4A04">
        <w:rPr>
          <w:rFonts w:ascii="Times New Roman" w:hAnsi="Times New Roman" w:cs="Times New Roman"/>
          <w:sz w:val="27"/>
          <w:szCs w:val="27"/>
        </w:rPr>
        <w:t xml:space="preserve">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</w:t>
      </w:r>
      <w:r w:rsidR="00E4376E">
        <w:rPr>
          <w:rFonts w:ascii="Times New Roman" w:hAnsi="Times New Roman" w:cs="Times New Roman"/>
          <w:sz w:val="27"/>
          <w:szCs w:val="27"/>
        </w:rPr>
        <w:t>: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1)изменение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2)перераспределение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3)перераспределение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бюджетных ассигнований за счет средств местного бюджета по разделам, подразделам, целевым статьям, видам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2A0C26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2A0C26">
        <w:rPr>
          <w:rFonts w:ascii="Times New Roman" w:hAnsi="Times New Roman" w:cs="Times New Roman"/>
          <w:sz w:val="27"/>
          <w:szCs w:val="27"/>
        </w:rPr>
        <w:t xml:space="preserve"> расходов, предоставляемых из бюджетов других уровней;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4)</w:t>
      </w:r>
      <w:r w:rsidRPr="00107DBC">
        <w:rPr>
          <w:rFonts w:ascii="Times New Roman" w:hAnsi="Times New Roman" w:cs="Times New Roman"/>
          <w:sz w:val="27"/>
          <w:szCs w:val="27"/>
        </w:rPr>
        <w:t>перераспределение</w:t>
      </w:r>
      <w:proofErr w:type="gramEnd"/>
      <w:r w:rsidRPr="00107DBC">
        <w:rPr>
          <w:rFonts w:ascii="Times New Roman" w:hAnsi="Times New Roman" w:cs="Times New Roman"/>
          <w:sz w:val="27"/>
          <w:szCs w:val="27"/>
        </w:rPr>
        <w:t xml:space="preserve"> бюджетных ассигнований по муниципальным программам, структурным элементам (мероприятиям), между ответственными исполнителями и соисполнителями муниципальных программ,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</w:t>
      </w:r>
      <w:r w:rsidRPr="002A0C26">
        <w:rPr>
          <w:rFonts w:ascii="Times New Roman" w:hAnsi="Times New Roman" w:cs="Times New Roman"/>
          <w:sz w:val="27"/>
          <w:szCs w:val="27"/>
        </w:rPr>
        <w:t>;</w:t>
      </w:r>
    </w:p>
    <w:p w:rsidR="00E4376E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5)распределение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дотаций, поступивших из бюджета Ханты-Мансийского автономного округа - Югры на основании правовых актов администрации города Нефтеюганска</w:t>
      </w:r>
      <w:r w:rsidR="00B42E16">
        <w:rPr>
          <w:rFonts w:ascii="Times New Roman" w:hAnsi="Times New Roman" w:cs="Times New Roman"/>
          <w:sz w:val="27"/>
          <w:szCs w:val="27"/>
        </w:rPr>
        <w:t>;</w:t>
      </w:r>
    </w:p>
    <w:p w:rsidR="00B42E16" w:rsidRDefault="00D52A2D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3200C">
        <w:rPr>
          <w:rFonts w:ascii="Times New Roman" w:hAnsi="Times New Roman" w:cs="Times New Roman"/>
          <w:sz w:val="27"/>
          <w:szCs w:val="27"/>
        </w:rPr>
        <w:t>6)перераспределение</w:t>
      </w:r>
      <w:proofErr w:type="gramEnd"/>
      <w:r w:rsidRPr="0093200C">
        <w:rPr>
          <w:rFonts w:ascii="Times New Roman" w:hAnsi="Times New Roman" w:cs="Times New Roman"/>
          <w:sz w:val="27"/>
          <w:szCs w:val="27"/>
        </w:rPr>
        <w:t xml:space="preserve">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 открываемых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2A3A2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3A2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операций со средствами получателей средств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бюджета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9347C0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03337" w:rsidRPr="009347C0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202</w:t>
      </w:r>
      <w:r w:rsidR="003362F2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B5E0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д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 осуществляет казначейское сопровождение средств,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указанных в пункте </w:t>
      </w:r>
      <w:r w:rsidR="006559B5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5B4F71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</w:t>
      </w:r>
      <w:r w:rsidR="00320C59">
        <w:rPr>
          <w:rFonts w:ascii="Times New Roman" w:eastAsia="Times New Roman" w:hAnsi="Times New Roman" w:cs="Times New Roman"/>
          <w:sz w:val="27"/>
          <w:szCs w:val="27"/>
          <w:lang w:eastAsia="ru-RU"/>
        </w:rPr>
        <w:t>щего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20C59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решения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предоставляемых из бюджета города.</w:t>
      </w:r>
    </w:p>
    <w:p w:rsidR="00803337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Казначейскому сопровождению подлежат: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ицевые счета которым открыты в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участника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 казначейского сопровождения,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лучаях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кодекса Российской Федерации);</w:t>
      </w:r>
    </w:p>
    <w:p w:rsidR="000010B1" w:rsidRDefault="004B71D9" w:rsidP="00001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2A6FA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</w:t>
      </w:r>
      <w:proofErr w:type="gramEnd"/>
      <w:r w:rsidR="002A6F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средства, </w:t>
      </w:r>
      <w:r w:rsid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ленны</w:t>
      </w:r>
      <w:r w:rsidR="002A6FA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администрацией города Нефтеюганска</w:t>
      </w:r>
      <w:r w:rsidR="001648B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1648B1" w:rsidRDefault="001648B1" w:rsidP="00001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</w:t>
      </w:r>
      <w:r w:rsidR="000657F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авансовые</w:t>
      </w:r>
      <w:proofErr w:type="gramEnd"/>
      <w:r w:rsidR="000657F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платежи по контрактам (договорам) о поставке товаров,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выполнении работ, оказании услуг.</w:t>
      </w:r>
    </w:p>
    <w:p w:rsidR="00930DA5" w:rsidRPr="00500964" w:rsidRDefault="005934FF" w:rsidP="00930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30DA5" w:rsidRPr="0093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A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2024 году при казначейском сопровождении средств, предоставляемых на основании контрактов (договоров), определенных пунктом 27.1 настоящего решения,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департаменте финансов, на расчетные счета, открытые поставщикам (подрядчикам, исполнителям) в кредитных организациях:</w:t>
      </w:r>
    </w:p>
    <w:p w:rsidR="00930DA5" w:rsidRPr="00500964" w:rsidRDefault="00930DA5" w:rsidP="00930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</w:p>
    <w:p w:rsidR="00930DA5" w:rsidRPr="00500964" w:rsidRDefault="00930DA5" w:rsidP="00930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авансовых платежей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в порядке и по форме, которые установлены Правительством Российской Федерации;</w:t>
      </w:r>
    </w:p>
    <w:p w:rsidR="000657F3" w:rsidRDefault="00930DA5" w:rsidP="00930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выполнения работ, оказания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решение в газете «Здравствуйте,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нефтеюганцы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!» </w:t>
      </w:r>
      <w:r w:rsidRPr="009347C0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с 1 января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proofErr w:type="spellEnd"/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М.М.Миннигулов</w:t>
      </w:r>
      <w:proofErr w:type="spellEnd"/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8D04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C06D9A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C06D9A"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 w:rsidR="00C06D9A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C06D9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DA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7F3"/>
    <w:rsid w:val="00065805"/>
    <w:rsid w:val="00066C47"/>
    <w:rsid w:val="0006707A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56FF"/>
    <w:rsid w:val="000C7017"/>
    <w:rsid w:val="000D18C5"/>
    <w:rsid w:val="000D332E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E7126"/>
    <w:rsid w:val="002F0CD4"/>
    <w:rsid w:val="002F4A64"/>
    <w:rsid w:val="002F5D05"/>
    <w:rsid w:val="00303DFA"/>
    <w:rsid w:val="00305F41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507F3"/>
    <w:rsid w:val="0035099F"/>
    <w:rsid w:val="00352069"/>
    <w:rsid w:val="0035221B"/>
    <w:rsid w:val="00353425"/>
    <w:rsid w:val="003536D1"/>
    <w:rsid w:val="00354C8F"/>
    <w:rsid w:val="00357203"/>
    <w:rsid w:val="003719AF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5405"/>
    <w:rsid w:val="003C6AE5"/>
    <w:rsid w:val="003D15CB"/>
    <w:rsid w:val="003F0915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34FF"/>
    <w:rsid w:val="00594166"/>
    <w:rsid w:val="00595B05"/>
    <w:rsid w:val="00597E39"/>
    <w:rsid w:val="005A06FF"/>
    <w:rsid w:val="005A3708"/>
    <w:rsid w:val="005A37FD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10BFF"/>
    <w:rsid w:val="007204D2"/>
    <w:rsid w:val="00721B52"/>
    <w:rsid w:val="00721EB6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0B40"/>
    <w:rsid w:val="00930DA5"/>
    <w:rsid w:val="009347C0"/>
    <w:rsid w:val="00936319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3443C"/>
    <w:rsid w:val="00A37B94"/>
    <w:rsid w:val="00A43DD5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13C36"/>
    <w:rsid w:val="00D2734B"/>
    <w:rsid w:val="00D275C5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2A2D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038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376E"/>
    <w:rsid w:val="00E450D4"/>
    <w:rsid w:val="00E45CE2"/>
    <w:rsid w:val="00E47030"/>
    <w:rsid w:val="00E47069"/>
    <w:rsid w:val="00E47281"/>
    <w:rsid w:val="00E5059E"/>
    <w:rsid w:val="00E51FCD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779A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72BCB-8E50-45F5-B003-E45EFB19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4728</TotalTime>
  <Pages>11</Pages>
  <Words>4148</Words>
  <Characters>23646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379</cp:revision>
  <cp:lastPrinted>2023-12-14T10:49:00Z</cp:lastPrinted>
  <dcterms:created xsi:type="dcterms:W3CDTF">2019-01-30T05:23:00Z</dcterms:created>
  <dcterms:modified xsi:type="dcterms:W3CDTF">2024-09-26T06:51:00Z</dcterms:modified>
</cp:coreProperties>
</file>