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14C" w:rsidRPr="00274C88" w:rsidRDefault="004E579F" w:rsidP="0091214C">
      <w:pPr>
        <w:spacing w:after="0" w:line="240" w:lineRule="auto"/>
        <w:jc w:val="center"/>
        <w:rPr>
          <w:rFonts w:ascii="Times New Roman" w:eastAsia="Times New Roman" w:hAnsi="Times New Roman" w:cs="Times New Roman"/>
          <w:sz w:val="28"/>
          <w:szCs w:val="28"/>
          <w:lang w:eastAsia="ru-RU"/>
        </w:rPr>
      </w:pPr>
      <w:r w:rsidRPr="00274C88">
        <w:rPr>
          <w:rFonts w:ascii="Times New Roman" w:eastAsia="Times New Roman" w:hAnsi="Times New Roman" w:cs="Times New Roman"/>
          <w:sz w:val="28"/>
          <w:szCs w:val="28"/>
          <w:lang w:eastAsia="ru-RU"/>
        </w:rPr>
        <w:t>С</w:t>
      </w:r>
      <w:r w:rsidR="00784B30" w:rsidRPr="00274C88">
        <w:rPr>
          <w:rFonts w:ascii="Times New Roman" w:eastAsia="Times New Roman" w:hAnsi="Times New Roman" w:cs="Times New Roman"/>
          <w:sz w:val="28"/>
          <w:szCs w:val="28"/>
          <w:lang w:eastAsia="ru-RU"/>
        </w:rPr>
        <w:t>водный отчет</w:t>
      </w:r>
      <w:r w:rsidR="00274C88" w:rsidRPr="00274C88">
        <w:rPr>
          <w:rFonts w:ascii="Times New Roman" w:eastAsia="Times New Roman" w:hAnsi="Times New Roman" w:cs="Times New Roman"/>
          <w:sz w:val="28"/>
          <w:szCs w:val="28"/>
          <w:lang w:eastAsia="ru-RU"/>
        </w:rPr>
        <w:t xml:space="preserve"> </w:t>
      </w:r>
      <w:r w:rsidR="0091214C" w:rsidRPr="00274C88">
        <w:rPr>
          <w:rFonts w:ascii="Times New Roman" w:eastAsia="Times New Roman" w:hAnsi="Times New Roman" w:cs="Times New Roman"/>
          <w:sz w:val="28"/>
          <w:szCs w:val="28"/>
          <w:lang w:eastAsia="ru-RU"/>
        </w:rPr>
        <w:t>о результатах проведения оценки регулирующего воздействия проекта муниципального нормативного правового акта</w:t>
      </w:r>
    </w:p>
    <w:p w:rsidR="00697AA2" w:rsidRPr="003A59E0" w:rsidRDefault="00697AA2" w:rsidP="0091214C">
      <w:pPr>
        <w:spacing w:after="0" w:line="240" w:lineRule="auto"/>
        <w:jc w:val="center"/>
        <w:rPr>
          <w:rFonts w:ascii="Times New Roman" w:eastAsia="Times New Roman" w:hAnsi="Times New Roman" w:cs="Times New Roman"/>
          <w:b/>
          <w:sz w:val="28"/>
          <w:szCs w:val="28"/>
          <w:lang w:eastAsia="ru-RU"/>
        </w:rPr>
      </w:pPr>
    </w:p>
    <w:tbl>
      <w:tblPr>
        <w:tblW w:w="4945"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9"/>
        <w:gridCol w:w="4393"/>
      </w:tblGrid>
      <w:tr w:rsidR="0091214C" w:rsidRPr="003A59E0" w:rsidTr="0001067F">
        <w:trPr>
          <w:trHeight w:val="584"/>
        </w:trPr>
        <w:tc>
          <w:tcPr>
            <w:tcW w:w="5000" w:type="pct"/>
            <w:gridSpan w:val="2"/>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Сроки проведения публичного обсуждения</w:t>
            </w:r>
          </w:p>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проекта муниципального нормативного правового акта:</w:t>
            </w:r>
          </w:p>
        </w:tc>
      </w:tr>
      <w:tr w:rsidR="0091214C" w:rsidRPr="003A59E0" w:rsidTr="00AF36C8">
        <w:trPr>
          <w:trHeight w:val="158"/>
        </w:trPr>
        <w:tc>
          <w:tcPr>
            <w:tcW w:w="2759" w:type="pct"/>
            <w:shd w:val="clear" w:color="auto" w:fill="auto"/>
          </w:tcPr>
          <w:p w:rsidR="0091214C" w:rsidRPr="003A59E0" w:rsidRDefault="0091214C" w:rsidP="0091214C">
            <w:pPr>
              <w:spacing w:after="0" w:line="240" w:lineRule="auto"/>
              <w:jc w:val="both"/>
              <w:rPr>
                <w:rFonts w:ascii="Times New Roman" w:eastAsia="Times New Roman" w:hAnsi="Times New Roman" w:cs="Times New Roman"/>
                <w:sz w:val="24"/>
                <w:szCs w:val="24"/>
                <w:lang w:val="en-US" w:eastAsia="ru-RU"/>
              </w:rPr>
            </w:pPr>
            <w:r w:rsidRPr="003A59E0">
              <w:rPr>
                <w:rFonts w:ascii="Times New Roman" w:eastAsia="Times New Roman" w:hAnsi="Times New Roman" w:cs="Times New Roman"/>
                <w:sz w:val="24"/>
                <w:szCs w:val="24"/>
                <w:lang w:eastAsia="ru-RU"/>
              </w:rPr>
              <w:t>начало</w:t>
            </w:r>
            <w:r w:rsidRPr="003A59E0">
              <w:rPr>
                <w:rFonts w:ascii="Times New Roman" w:eastAsia="Times New Roman" w:hAnsi="Times New Roman" w:cs="Times New Roman"/>
                <w:sz w:val="24"/>
                <w:szCs w:val="24"/>
                <w:lang w:val="en-US" w:eastAsia="ru-RU"/>
              </w:rPr>
              <w:t>:</w:t>
            </w:r>
          </w:p>
        </w:tc>
        <w:tc>
          <w:tcPr>
            <w:tcW w:w="2241" w:type="pct"/>
            <w:shd w:val="clear" w:color="auto" w:fill="auto"/>
          </w:tcPr>
          <w:p w:rsidR="0091214C" w:rsidRPr="006F0EBB" w:rsidRDefault="0074485B" w:rsidP="006F0EBB">
            <w:pPr>
              <w:spacing w:after="0" w:line="240" w:lineRule="auto"/>
              <w:rPr>
                <w:rFonts w:ascii="Times New Roman" w:eastAsia="Times New Roman" w:hAnsi="Times New Roman" w:cs="Times New Roman"/>
                <w:sz w:val="24"/>
                <w:szCs w:val="24"/>
                <w:lang w:eastAsia="ru-RU"/>
              </w:rPr>
            </w:pPr>
            <w:r w:rsidRPr="006F0EBB">
              <w:rPr>
                <w:rFonts w:ascii="Times New Roman" w:eastAsia="Times New Roman" w:hAnsi="Times New Roman" w:cs="Times New Roman"/>
                <w:sz w:val="24"/>
                <w:szCs w:val="24"/>
                <w:lang w:eastAsia="ru-RU"/>
              </w:rPr>
              <w:t>«</w:t>
            </w:r>
            <w:r w:rsidR="006F0EBB" w:rsidRPr="006F0EBB">
              <w:rPr>
                <w:rFonts w:ascii="Times New Roman" w:eastAsia="Times New Roman" w:hAnsi="Times New Roman" w:cs="Times New Roman"/>
                <w:sz w:val="24"/>
                <w:szCs w:val="24"/>
                <w:lang w:eastAsia="ru-RU"/>
              </w:rPr>
              <w:t>31</w:t>
            </w:r>
            <w:r w:rsidR="0091214C" w:rsidRPr="006F0EBB">
              <w:rPr>
                <w:rFonts w:ascii="Times New Roman" w:eastAsia="Times New Roman" w:hAnsi="Times New Roman" w:cs="Times New Roman"/>
                <w:sz w:val="24"/>
                <w:szCs w:val="24"/>
                <w:lang w:eastAsia="ru-RU"/>
              </w:rPr>
              <w:t xml:space="preserve">» </w:t>
            </w:r>
            <w:r w:rsidR="006F0EBB" w:rsidRPr="006F0EBB">
              <w:rPr>
                <w:rFonts w:ascii="Times New Roman" w:eastAsia="Times New Roman" w:hAnsi="Times New Roman" w:cs="Times New Roman"/>
                <w:sz w:val="24"/>
                <w:szCs w:val="24"/>
                <w:lang w:eastAsia="ru-RU"/>
              </w:rPr>
              <w:t>ию</w:t>
            </w:r>
            <w:r w:rsidR="00274C88" w:rsidRPr="006F0EBB">
              <w:rPr>
                <w:rFonts w:ascii="Times New Roman" w:eastAsia="Times New Roman" w:hAnsi="Times New Roman" w:cs="Times New Roman"/>
                <w:sz w:val="24"/>
                <w:szCs w:val="24"/>
                <w:lang w:eastAsia="ru-RU"/>
              </w:rPr>
              <w:t>ля</w:t>
            </w:r>
            <w:r w:rsidR="00785574" w:rsidRPr="006F0EBB">
              <w:rPr>
                <w:rFonts w:ascii="Times New Roman" w:eastAsia="Times New Roman" w:hAnsi="Times New Roman" w:cs="Times New Roman"/>
                <w:sz w:val="24"/>
                <w:szCs w:val="24"/>
                <w:lang w:eastAsia="ru-RU"/>
              </w:rPr>
              <w:t xml:space="preserve"> 202</w:t>
            </w:r>
            <w:r w:rsidRPr="006F0EBB">
              <w:rPr>
                <w:rFonts w:ascii="Times New Roman" w:eastAsia="Times New Roman" w:hAnsi="Times New Roman" w:cs="Times New Roman"/>
                <w:sz w:val="24"/>
                <w:szCs w:val="24"/>
                <w:lang w:eastAsia="ru-RU"/>
              </w:rPr>
              <w:t>4</w:t>
            </w:r>
            <w:r w:rsidR="0091214C" w:rsidRPr="006F0EBB">
              <w:rPr>
                <w:rFonts w:ascii="Times New Roman" w:eastAsia="Times New Roman" w:hAnsi="Times New Roman" w:cs="Times New Roman"/>
                <w:sz w:val="24"/>
                <w:szCs w:val="24"/>
                <w:lang w:eastAsia="ru-RU"/>
              </w:rPr>
              <w:t xml:space="preserve"> года</w:t>
            </w: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jc w:val="both"/>
              <w:rPr>
                <w:rFonts w:ascii="Times New Roman" w:eastAsia="Times New Roman" w:hAnsi="Times New Roman" w:cs="Times New Roman"/>
                <w:sz w:val="24"/>
                <w:szCs w:val="24"/>
                <w:lang w:val="en-US" w:eastAsia="ru-RU"/>
              </w:rPr>
            </w:pPr>
            <w:r w:rsidRPr="003A59E0">
              <w:rPr>
                <w:rFonts w:ascii="Times New Roman" w:eastAsia="Times New Roman" w:hAnsi="Times New Roman" w:cs="Times New Roman"/>
                <w:sz w:val="24"/>
                <w:szCs w:val="24"/>
                <w:lang w:eastAsia="ru-RU"/>
              </w:rPr>
              <w:t>окончание</w:t>
            </w:r>
            <w:r w:rsidRPr="003A59E0">
              <w:rPr>
                <w:rFonts w:ascii="Times New Roman" w:eastAsia="Times New Roman" w:hAnsi="Times New Roman" w:cs="Times New Roman"/>
                <w:sz w:val="24"/>
                <w:szCs w:val="24"/>
                <w:lang w:val="en-US" w:eastAsia="ru-RU"/>
              </w:rPr>
              <w:t>:</w:t>
            </w:r>
          </w:p>
        </w:tc>
        <w:tc>
          <w:tcPr>
            <w:tcW w:w="2241" w:type="pct"/>
            <w:shd w:val="clear" w:color="auto" w:fill="auto"/>
          </w:tcPr>
          <w:p w:rsidR="0091214C" w:rsidRPr="006F0EBB" w:rsidRDefault="000A06B9" w:rsidP="006F0EBB">
            <w:pPr>
              <w:spacing w:after="0" w:line="240" w:lineRule="auto"/>
              <w:rPr>
                <w:rFonts w:ascii="Times New Roman" w:eastAsia="Times New Roman" w:hAnsi="Times New Roman" w:cs="Times New Roman"/>
                <w:sz w:val="24"/>
                <w:szCs w:val="24"/>
                <w:lang w:eastAsia="ru-RU"/>
              </w:rPr>
            </w:pPr>
            <w:r w:rsidRPr="006F0EBB">
              <w:rPr>
                <w:rFonts w:ascii="Times New Roman" w:eastAsia="Times New Roman" w:hAnsi="Times New Roman" w:cs="Times New Roman"/>
                <w:sz w:val="24"/>
                <w:szCs w:val="24"/>
                <w:lang w:eastAsia="ru-RU"/>
              </w:rPr>
              <w:t>«</w:t>
            </w:r>
            <w:r w:rsidR="006F0EBB" w:rsidRPr="006F0EBB">
              <w:rPr>
                <w:rFonts w:ascii="Times New Roman" w:eastAsia="Times New Roman" w:hAnsi="Times New Roman" w:cs="Times New Roman"/>
                <w:sz w:val="24"/>
                <w:szCs w:val="24"/>
                <w:lang w:eastAsia="ru-RU"/>
              </w:rPr>
              <w:t>2</w:t>
            </w:r>
            <w:r w:rsidR="00274C88" w:rsidRPr="006F0EBB">
              <w:rPr>
                <w:rFonts w:ascii="Times New Roman" w:eastAsia="Times New Roman" w:hAnsi="Times New Roman" w:cs="Times New Roman"/>
                <w:sz w:val="24"/>
                <w:szCs w:val="24"/>
                <w:lang w:eastAsia="ru-RU"/>
              </w:rPr>
              <w:t>0</w:t>
            </w:r>
            <w:r w:rsidR="00904A5E" w:rsidRPr="006F0EBB">
              <w:rPr>
                <w:rFonts w:ascii="Times New Roman" w:eastAsia="Times New Roman" w:hAnsi="Times New Roman" w:cs="Times New Roman"/>
                <w:sz w:val="24"/>
                <w:szCs w:val="24"/>
                <w:lang w:eastAsia="ru-RU"/>
              </w:rPr>
              <w:t xml:space="preserve">» </w:t>
            </w:r>
            <w:r w:rsidR="006F0EBB" w:rsidRPr="006F0EBB">
              <w:rPr>
                <w:rFonts w:ascii="Times New Roman" w:eastAsia="Times New Roman" w:hAnsi="Times New Roman" w:cs="Times New Roman"/>
                <w:sz w:val="24"/>
                <w:szCs w:val="24"/>
                <w:lang w:eastAsia="ru-RU"/>
              </w:rPr>
              <w:t>августа</w:t>
            </w:r>
            <w:r w:rsidR="0074485B" w:rsidRPr="006F0EBB">
              <w:rPr>
                <w:rFonts w:ascii="Times New Roman" w:eastAsia="Times New Roman" w:hAnsi="Times New Roman" w:cs="Times New Roman"/>
                <w:sz w:val="24"/>
                <w:szCs w:val="24"/>
                <w:lang w:eastAsia="ru-RU"/>
              </w:rPr>
              <w:t xml:space="preserve"> 2024</w:t>
            </w:r>
            <w:r w:rsidR="0091214C" w:rsidRPr="006F0EBB">
              <w:rPr>
                <w:rFonts w:ascii="Times New Roman" w:eastAsia="Times New Roman" w:hAnsi="Times New Roman" w:cs="Times New Roman"/>
                <w:sz w:val="24"/>
                <w:szCs w:val="24"/>
                <w:lang w:eastAsia="ru-RU"/>
              </w:rPr>
              <w:t xml:space="preserve"> года</w:t>
            </w:r>
          </w:p>
        </w:tc>
      </w:tr>
      <w:tr w:rsidR="0091214C" w:rsidRPr="003A59E0" w:rsidTr="00AF36C8">
        <w:trPr>
          <w:trHeight w:val="157"/>
        </w:trPr>
        <w:tc>
          <w:tcPr>
            <w:tcW w:w="5000" w:type="pct"/>
            <w:gridSpan w:val="2"/>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Сведения о количестве замечаний и предложений, полученных в ходе проведения публичных консультаций по проекту муниципального нормативного правового акта:</w:t>
            </w: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Всего замечаний и предложений, из них</w:t>
            </w:r>
          </w:p>
        </w:tc>
        <w:tc>
          <w:tcPr>
            <w:tcW w:w="2241" w:type="pct"/>
            <w:shd w:val="clear" w:color="auto" w:fill="auto"/>
          </w:tcPr>
          <w:p w:rsidR="0091214C" w:rsidRPr="003A59E0" w:rsidRDefault="0091214C" w:rsidP="004D605B">
            <w:pPr>
              <w:spacing w:after="0" w:line="240" w:lineRule="auto"/>
              <w:jc w:val="center"/>
              <w:rPr>
                <w:rFonts w:ascii="Times New Roman" w:eastAsia="Times New Roman" w:hAnsi="Times New Roman" w:cs="Times New Roman"/>
                <w:sz w:val="24"/>
                <w:szCs w:val="24"/>
                <w:lang w:eastAsia="ru-RU"/>
              </w:rPr>
            </w:pP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jc w:val="right"/>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учтено полностью</w:t>
            </w:r>
          </w:p>
        </w:tc>
        <w:tc>
          <w:tcPr>
            <w:tcW w:w="2241" w:type="pct"/>
            <w:shd w:val="clear" w:color="auto" w:fill="auto"/>
          </w:tcPr>
          <w:p w:rsidR="0091214C" w:rsidRPr="003A59E0" w:rsidRDefault="0091214C" w:rsidP="00B662A5">
            <w:pPr>
              <w:spacing w:after="0" w:line="240" w:lineRule="auto"/>
              <w:jc w:val="center"/>
              <w:rPr>
                <w:rFonts w:ascii="Times New Roman" w:eastAsia="Times New Roman" w:hAnsi="Times New Roman" w:cs="Times New Roman"/>
                <w:sz w:val="24"/>
                <w:szCs w:val="24"/>
                <w:lang w:eastAsia="ru-RU"/>
              </w:rPr>
            </w:pPr>
            <w:bookmarkStart w:id="0" w:name="_GoBack"/>
            <w:bookmarkEnd w:id="0"/>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jc w:val="right"/>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учтено частично</w:t>
            </w:r>
          </w:p>
        </w:tc>
        <w:tc>
          <w:tcPr>
            <w:tcW w:w="2241" w:type="pct"/>
            <w:shd w:val="clear" w:color="auto" w:fill="auto"/>
          </w:tcPr>
          <w:p w:rsidR="0091214C" w:rsidRPr="003A59E0" w:rsidRDefault="0091214C" w:rsidP="00B662A5">
            <w:pPr>
              <w:spacing w:after="0" w:line="240" w:lineRule="auto"/>
              <w:jc w:val="center"/>
              <w:rPr>
                <w:rFonts w:ascii="Times New Roman" w:eastAsia="Times New Roman" w:hAnsi="Times New Roman" w:cs="Times New Roman"/>
                <w:sz w:val="24"/>
                <w:szCs w:val="24"/>
                <w:lang w:eastAsia="ru-RU"/>
              </w:rPr>
            </w:pPr>
          </w:p>
        </w:tc>
      </w:tr>
      <w:tr w:rsidR="0091214C" w:rsidRPr="003A59E0" w:rsidTr="00AF36C8">
        <w:trPr>
          <w:trHeight w:val="157"/>
        </w:trPr>
        <w:tc>
          <w:tcPr>
            <w:tcW w:w="2759" w:type="pct"/>
            <w:shd w:val="clear" w:color="auto" w:fill="auto"/>
          </w:tcPr>
          <w:p w:rsidR="0091214C" w:rsidRPr="003A59E0" w:rsidRDefault="0091214C" w:rsidP="0091214C">
            <w:pPr>
              <w:spacing w:after="0" w:line="240" w:lineRule="auto"/>
              <w:jc w:val="right"/>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не учтено</w:t>
            </w:r>
          </w:p>
        </w:tc>
        <w:tc>
          <w:tcPr>
            <w:tcW w:w="2241" w:type="pct"/>
            <w:shd w:val="clear" w:color="auto" w:fill="auto"/>
          </w:tcPr>
          <w:p w:rsidR="0091214C" w:rsidRPr="003A59E0" w:rsidRDefault="0091214C" w:rsidP="007E45E5">
            <w:pPr>
              <w:spacing w:after="0" w:line="240" w:lineRule="auto"/>
              <w:jc w:val="center"/>
              <w:rPr>
                <w:rFonts w:ascii="Times New Roman" w:eastAsia="Times New Roman" w:hAnsi="Times New Roman" w:cs="Times New Roman"/>
                <w:sz w:val="24"/>
                <w:szCs w:val="24"/>
                <w:lang w:eastAsia="ru-RU"/>
              </w:rPr>
            </w:pPr>
          </w:p>
        </w:tc>
      </w:tr>
      <w:tr w:rsidR="006E6D53" w:rsidRPr="003A59E0" w:rsidTr="00AF36C8">
        <w:trPr>
          <w:trHeight w:val="157"/>
        </w:trPr>
        <w:tc>
          <w:tcPr>
            <w:tcW w:w="2759" w:type="pct"/>
            <w:shd w:val="clear" w:color="auto" w:fill="auto"/>
          </w:tcPr>
          <w:p w:rsidR="006E6D53" w:rsidRPr="003A59E0" w:rsidRDefault="006E6D53" w:rsidP="006E6D53">
            <w:pPr>
              <w:spacing w:after="0" w:line="240" w:lineRule="auto"/>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Кроме того, получено отзывов, содержащих информацию об одобрении текущей редакции проекта муниципального нормативного правового акта (об отсутствии замечаний и (или) предложений).</w:t>
            </w:r>
          </w:p>
        </w:tc>
        <w:tc>
          <w:tcPr>
            <w:tcW w:w="2241" w:type="pct"/>
            <w:shd w:val="clear" w:color="auto" w:fill="auto"/>
          </w:tcPr>
          <w:p w:rsidR="006E6D53" w:rsidRPr="003A59E0" w:rsidRDefault="006E6D53" w:rsidP="00B662A5">
            <w:pPr>
              <w:spacing w:after="0" w:line="240" w:lineRule="auto"/>
              <w:jc w:val="center"/>
              <w:rPr>
                <w:rFonts w:ascii="Times New Roman" w:eastAsia="Times New Roman" w:hAnsi="Times New Roman" w:cs="Times New Roman"/>
                <w:sz w:val="24"/>
                <w:szCs w:val="24"/>
                <w:lang w:eastAsia="ru-RU"/>
              </w:rPr>
            </w:pPr>
          </w:p>
        </w:tc>
      </w:tr>
    </w:tbl>
    <w:p w:rsidR="00F62D43" w:rsidRPr="00274C88" w:rsidRDefault="00F62D43" w:rsidP="00F62D43">
      <w:pPr>
        <w:spacing w:after="0" w:line="240" w:lineRule="auto"/>
        <w:jc w:val="center"/>
        <w:rPr>
          <w:rFonts w:ascii="Times New Roman" w:eastAsia="Times New Roman" w:hAnsi="Times New Roman" w:cs="Times New Roman"/>
          <w:sz w:val="24"/>
          <w:szCs w:val="24"/>
          <w:lang w:eastAsia="ru-RU"/>
        </w:rPr>
      </w:pPr>
    </w:p>
    <w:p w:rsidR="0091214C" w:rsidRPr="00274C88" w:rsidRDefault="0091214C" w:rsidP="00F62D43">
      <w:pPr>
        <w:spacing w:after="0" w:line="240" w:lineRule="auto"/>
        <w:jc w:val="center"/>
        <w:rPr>
          <w:rFonts w:ascii="Times New Roman" w:eastAsia="Times New Roman" w:hAnsi="Times New Roman" w:cs="Times New Roman"/>
          <w:sz w:val="26"/>
          <w:szCs w:val="26"/>
          <w:lang w:eastAsia="ru-RU"/>
        </w:rPr>
      </w:pPr>
      <w:r w:rsidRPr="00274C88">
        <w:rPr>
          <w:rFonts w:ascii="Times New Roman" w:eastAsia="Times New Roman" w:hAnsi="Times New Roman" w:cs="Times New Roman"/>
          <w:sz w:val="26"/>
          <w:szCs w:val="26"/>
          <w:lang w:eastAsia="ru-RU"/>
        </w:rPr>
        <w:t>1.Общая информация</w:t>
      </w:r>
    </w:p>
    <w:p w:rsidR="00274C88" w:rsidRPr="00274C88" w:rsidRDefault="00274C88" w:rsidP="00F62D43">
      <w:pPr>
        <w:spacing w:after="0" w:line="240" w:lineRule="auto"/>
        <w:jc w:val="center"/>
        <w:rPr>
          <w:rFonts w:ascii="Times New Roman" w:eastAsia="Times New Roman" w:hAnsi="Times New Roman" w:cs="Times New Roman"/>
          <w:sz w:val="24"/>
          <w:szCs w:val="24"/>
          <w:lang w:eastAsia="ru-RU"/>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3435"/>
        <w:gridCol w:w="5712"/>
      </w:tblGrid>
      <w:tr w:rsidR="0091214C" w:rsidRPr="003A59E0" w:rsidTr="00AE4589">
        <w:trPr>
          <w:trHeight w:val="1273"/>
        </w:trPr>
        <w:tc>
          <w:tcPr>
            <w:tcW w:w="337" w:type="pct"/>
            <w:shd w:val="clear" w:color="auto" w:fill="auto"/>
          </w:tcPr>
          <w:p w:rsidR="0091214C" w:rsidRPr="006E6D53" w:rsidRDefault="0091214C"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rPr>
              <w:t>1.1.</w:t>
            </w:r>
          </w:p>
        </w:tc>
        <w:tc>
          <w:tcPr>
            <w:tcW w:w="4663" w:type="pct"/>
            <w:gridSpan w:val="2"/>
            <w:shd w:val="clear" w:color="auto" w:fill="auto"/>
          </w:tcPr>
          <w:p w:rsidR="0091214C" w:rsidRPr="006E6D53" w:rsidRDefault="006E6D53" w:rsidP="0091214C">
            <w:pPr>
              <w:pBdr>
                <w:bottom w:val="single" w:sz="4" w:space="1" w:color="auto"/>
              </w:pBdr>
              <w:spacing w:after="0" w:line="240" w:lineRule="auto"/>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Орган или с</w:t>
            </w:r>
            <w:r w:rsidR="0091214C" w:rsidRPr="006E6D53">
              <w:rPr>
                <w:rFonts w:ascii="Times New Roman" w:eastAsia="Times New Roman" w:hAnsi="Times New Roman" w:cs="Times New Roman"/>
                <w:sz w:val="24"/>
                <w:szCs w:val="24"/>
                <w:lang w:eastAsia="ru-RU"/>
              </w:rPr>
              <w:t xml:space="preserve">труктурное подразделение администрации города Нефтеюганска (далее – разработчик): Департамент жилищно-коммунального хозяйства администрации </w:t>
            </w:r>
            <w:r w:rsidR="00233528">
              <w:rPr>
                <w:rFonts w:ascii="Times New Roman" w:eastAsia="Times New Roman" w:hAnsi="Times New Roman" w:cs="Times New Roman"/>
                <w:sz w:val="24"/>
                <w:szCs w:val="24"/>
                <w:lang w:eastAsia="ru-RU"/>
              </w:rPr>
              <w:t xml:space="preserve">                      </w:t>
            </w:r>
            <w:r w:rsidR="0091214C" w:rsidRPr="006E6D53">
              <w:rPr>
                <w:rFonts w:ascii="Times New Roman" w:eastAsia="Times New Roman" w:hAnsi="Times New Roman" w:cs="Times New Roman"/>
                <w:sz w:val="24"/>
                <w:szCs w:val="24"/>
                <w:lang w:eastAsia="ru-RU"/>
              </w:rPr>
              <w:t>г.</w:t>
            </w:r>
            <w:r w:rsidRPr="006E6D53">
              <w:rPr>
                <w:rFonts w:ascii="Times New Roman" w:eastAsia="Times New Roman" w:hAnsi="Times New Roman" w:cs="Times New Roman"/>
                <w:sz w:val="24"/>
                <w:szCs w:val="24"/>
                <w:lang w:eastAsia="ru-RU"/>
              </w:rPr>
              <w:t xml:space="preserve"> </w:t>
            </w:r>
            <w:r w:rsidR="0091214C" w:rsidRPr="006E6D53">
              <w:rPr>
                <w:rFonts w:ascii="Times New Roman" w:eastAsia="Times New Roman" w:hAnsi="Times New Roman" w:cs="Times New Roman"/>
                <w:sz w:val="24"/>
                <w:szCs w:val="24"/>
                <w:lang w:eastAsia="ru-RU"/>
              </w:rPr>
              <w:t>Нефтеюганска</w:t>
            </w:r>
          </w:p>
          <w:p w:rsidR="0091214C" w:rsidRPr="006E6D53" w:rsidRDefault="0091214C" w:rsidP="0091214C">
            <w:pPr>
              <w:spacing w:after="200" w:line="240" w:lineRule="auto"/>
              <w:contextualSpacing/>
              <w:jc w:val="center"/>
              <w:rPr>
                <w:rFonts w:ascii="Times New Roman" w:eastAsia="Calibri" w:hAnsi="Times New Roman" w:cs="Times New Roman"/>
                <w:i/>
                <w:sz w:val="24"/>
                <w:szCs w:val="24"/>
              </w:rPr>
            </w:pPr>
            <w:r w:rsidRPr="006E6D53">
              <w:rPr>
                <w:rFonts w:ascii="Times New Roman" w:eastAsia="Calibri" w:hAnsi="Times New Roman" w:cs="Times New Roman"/>
                <w:i/>
                <w:sz w:val="24"/>
                <w:szCs w:val="24"/>
              </w:rPr>
              <w:t>(указываются полное и краткое наименования)</w:t>
            </w:r>
          </w:p>
        </w:tc>
      </w:tr>
      <w:tr w:rsidR="0091214C" w:rsidRPr="003A59E0" w:rsidTr="00274C88">
        <w:trPr>
          <w:trHeight w:val="1275"/>
        </w:trPr>
        <w:tc>
          <w:tcPr>
            <w:tcW w:w="337" w:type="pct"/>
            <w:shd w:val="clear" w:color="auto" w:fill="auto"/>
          </w:tcPr>
          <w:p w:rsidR="0091214C" w:rsidRPr="006E6D53" w:rsidRDefault="0091214C"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rPr>
              <w:t>1.2.</w:t>
            </w:r>
          </w:p>
        </w:tc>
        <w:tc>
          <w:tcPr>
            <w:tcW w:w="4663" w:type="pct"/>
            <w:gridSpan w:val="2"/>
            <w:tcBorders>
              <w:bottom w:val="single" w:sz="4" w:space="0" w:color="auto"/>
            </w:tcBorders>
            <w:shd w:val="clear" w:color="auto" w:fill="auto"/>
          </w:tcPr>
          <w:p w:rsidR="0091214C" w:rsidRPr="006E6D53" w:rsidRDefault="0091214C" w:rsidP="0091214C">
            <w:pPr>
              <w:pBdr>
                <w:bottom w:val="single" w:sz="4" w:space="1" w:color="auto"/>
              </w:pBdr>
              <w:spacing w:after="0" w:line="240" w:lineRule="auto"/>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 xml:space="preserve">Сведения </w:t>
            </w:r>
            <w:r w:rsidR="006E6D53" w:rsidRPr="006E6D53">
              <w:rPr>
                <w:rFonts w:ascii="Times New Roman" w:eastAsia="Times New Roman" w:hAnsi="Times New Roman" w:cs="Times New Roman"/>
                <w:sz w:val="24"/>
                <w:szCs w:val="24"/>
                <w:lang w:eastAsia="ru-RU"/>
              </w:rPr>
              <w:t>об органах или</w:t>
            </w:r>
            <w:r w:rsidRPr="006E6D53">
              <w:rPr>
                <w:rFonts w:ascii="Times New Roman" w:eastAsia="Times New Roman" w:hAnsi="Times New Roman" w:cs="Times New Roman"/>
                <w:sz w:val="24"/>
                <w:szCs w:val="24"/>
                <w:lang w:eastAsia="ru-RU"/>
              </w:rPr>
              <w:t xml:space="preserve"> структурных подразделениях администрации города Нефтеюганска – соисполнителях: </w:t>
            </w:r>
          </w:p>
          <w:p w:rsidR="0091214C" w:rsidRPr="006E6D53" w:rsidRDefault="00343415" w:rsidP="004F35F6">
            <w:pPr>
              <w:pBdr>
                <w:bottom w:val="single" w:sz="4" w:space="1" w:color="auto"/>
              </w:pBdr>
              <w:spacing w:after="0" w:line="240" w:lineRule="auto"/>
              <w:jc w:val="center"/>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отсутствуют</w:t>
            </w:r>
          </w:p>
          <w:p w:rsidR="0091214C" w:rsidRPr="00402EE4" w:rsidRDefault="0091214C" w:rsidP="0091214C">
            <w:pPr>
              <w:spacing w:after="200" w:line="240" w:lineRule="auto"/>
              <w:contextualSpacing/>
              <w:jc w:val="center"/>
              <w:rPr>
                <w:rFonts w:ascii="Times New Roman" w:eastAsia="Calibri" w:hAnsi="Times New Roman" w:cs="Times New Roman"/>
                <w:sz w:val="20"/>
                <w:szCs w:val="20"/>
              </w:rPr>
            </w:pPr>
            <w:r w:rsidRPr="00402EE4">
              <w:rPr>
                <w:rFonts w:ascii="Times New Roman" w:eastAsia="Calibri" w:hAnsi="Times New Roman" w:cs="Times New Roman"/>
                <w:i/>
                <w:sz w:val="20"/>
                <w:szCs w:val="20"/>
              </w:rPr>
              <w:t>(указываются полное и краткое наименования)</w:t>
            </w:r>
          </w:p>
        </w:tc>
      </w:tr>
      <w:tr w:rsidR="00785574" w:rsidRPr="003A59E0" w:rsidTr="00AE4589">
        <w:trPr>
          <w:trHeight w:val="1620"/>
        </w:trPr>
        <w:tc>
          <w:tcPr>
            <w:tcW w:w="337" w:type="pct"/>
            <w:vMerge w:val="restart"/>
            <w:shd w:val="clear" w:color="auto" w:fill="auto"/>
          </w:tcPr>
          <w:p w:rsidR="00785574" w:rsidRPr="006E6D53" w:rsidRDefault="00785574"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rPr>
              <w:t>1.3.</w:t>
            </w:r>
          </w:p>
        </w:tc>
        <w:tc>
          <w:tcPr>
            <w:tcW w:w="4663" w:type="pct"/>
            <w:gridSpan w:val="2"/>
            <w:tcBorders>
              <w:bottom w:val="single" w:sz="4" w:space="0" w:color="auto"/>
            </w:tcBorders>
            <w:shd w:val="clear" w:color="auto" w:fill="auto"/>
          </w:tcPr>
          <w:p w:rsidR="006E6D53" w:rsidRPr="006E6D53" w:rsidRDefault="00785574" w:rsidP="005C1C69">
            <w:pPr>
              <w:autoSpaceDE w:val="0"/>
              <w:autoSpaceDN w:val="0"/>
              <w:adjustRightInd w:val="0"/>
              <w:spacing w:after="0" w:line="240" w:lineRule="auto"/>
              <w:ind w:right="-7"/>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 xml:space="preserve">Вид и наименование проекта муниципального нормативного правового акта: </w:t>
            </w:r>
          </w:p>
          <w:p w:rsidR="00785574" w:rsidRPr="007E45E5" w:rsidRDefault="00785574" w:rsidP="007E45E5">
            <w:pPr>
              <w:autoSpaceDE w:val="0"/>
              <w:autoSpaceDN w:val="0"/>
              <w:adjustRightInd w:val="0"/>
              <w:spacing w:after="0" w:line="240" w:lineRule="auto"/>
              <w:ind w:right="-7"/>
              <w:jc w:val="both"/>
              <w:rPr>
                <w:rFonts w:ascii="Times New Roman" w:eastAsia="Times New Roman" w:hAnsi="Times New Roman" w:cs="Times New Roman"/>
                <w:sz w:val="24"/>
                <w:szCs w:val="24"/>
                <w:lang w:eastAsia="ru-RU"/>
              </w:rPr>
            </w:pPr>
            <w:r w:rsidRPr="0074485B">
              <w:rPr>
                <w:rFonts w:ascii="Times New Roman" w:hAnsi="Times New Roman" w:cs="Times New Roman"/>
                <w:sz w:val="24"/>
                <w:szCs w:val="24"/>
              </w:rPr>
              <w:t xml:space="preserve">проект </w:t>
            </w:r>
            <w:r w:rsidRPr="0074485B">
              <w:rPr>
                <w:rFonts w:ascii="Times New Roman" w:eastAsia="Times New Roman" w:hAnsi="Times New Roman" w:cs="Times New Roman"/>
                <w:sz w:val="24"/>
                <w:szCs w:val="24"/>
                <w:lang w:eastAsia="ru-RU"/>
              </w:rPr>
              <w:t xml:space="preserve">постановления администрации города Нефтеюганска </w:t>
            </w:r>
            <w:r w:rsidR="007E45E5">
              <w:rPr>
                <w:rFonts w:ascii="Times New Roman" w:eastAsia="Times New Roman" w:hAnsi="Times New Roman" w:cs="Times New Roman"/>
                <w:sz w:val="24"/>
                <w:szCs w:val="24"/>
                <w:lang w:eastAsia="ru-RU"/>
              </w:rPr>
              <w:t>«</w:t>
            </w:r>
            <w:r w:rsidR="007E45E5" w:rsidRPr="007E45E5">
              <w:rPr>
                <w:rFonts w:ascii="Times New Roman" w:eastAsia="Times New Roman" w:hAnsi="Times New Roman" w:cs="Times New Roman"/>
                <w:sz w:val="24"/>
                <w:szCs w:val="24"/>
                <w:lang w:eastAsia="ru-RU"/>
              </w:rPr>
              <w:t>О внесении изменений в постановление администрации города Нефтеюганска от 20.05.2019 № 91-нп «Об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tc>
      </w:tr>
      <w:tr w:rsidR="00785574" w:rsidRPr="003A59E0" w:rsidTr="009F70E5">
        <w:trPr>
          <w:trHeight w:val="373"/>
        </w:trPr>
        <w:tc>
          <w:tcPr>
            <w:tcW w:w="337" w:type="pct"/>
            <w:vMerge/>
            <w:shd w:val="clear" w:color="auto" w:fill="auto"/>
          </w:tcPr>
          <w:p w:rsidR="00785574" w:rsidRPr="003A59E0" w:rsidRDefault="00785574" w:rsidP="0091214C">
            <w:pPr>
              <w:spacing w:after="200" w:line="240" w:lineRule="auto"/>
              <w:contextualSpacing/>
              <w:rPr>
                <w:rFonts w:ascii="Times New Roman" w:eastAsia="Calibri" w:hAnsi="Times New Roman" w:cs="Times New Roman"/>
                <w:sz w:val="24"/>
                <w:szCs w:val="24"/>
              </w:rPr>
            </w:pPr>
          </w:p>
        </w:tc>
        <w:tc>
          <w:tcPr>
            <w:tcW w:w="4663" w:type="pct"/>
            <w:gridSpan w:val="2"/>
            <w:tcBorders>
              <w:bottom w:val="single" w:sz="4" w:space="0" w:color="auto"/>
            </w:tcBorders>
            <w:shd w:val="clear" w:color="auto" w:fill="auto"/>
          </w:tcPr>
          <w:p w:rsidR="00785574" w:rsidRPr="00402EE4" w:rsidRDefault="00785574" w:rsidP="0091214C">
            <w:pPr>
              <w:spacing w:after="200" w:line="240" w:lineRule="auto"/>
              <w:contextualSpacing/>
              <w:jc w:val="center"/>
              <w:rPr>
                <w:rFonts w:ascii="Times New Roman" w:eastAsia="Times New Roman" w:hAnsi="Times New Roman" w:cs="Times New Roman"/>
                <w:sz w:val="20"/>
                <w:szCs w:val="20"/>
                <w:lang w:eastAsia="ru-RU"/>
              </w:rPr>
            </w:pPr>
            <w:r w:rsidRPr="00402EE4">
              <w:rPr>
                <w:rFonts w:ascii="Times New Roman" w:eastAsia="Calibri" w:hAnsi="Times New Roman" w:cs="Times New Roman"/>
                <w:i/>
                <w:sz w:val="20"/>
                <w:szCs w:val="20"/>
              </w:rPr>
              <w:t xml:space="preserve"> (</w:t>
            </w:r>
            <w:r w:rsidRPr="00402EE4">
              <w:rPr>
                <w:rFonts w:ascii="Times New Roman" w:eastAsia="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91214C" w:rsidRPr="003A59E0" w:rsidTr="0074485B">
        <w:trPr>
          <w:trHeight w:val="3676"/>
        </w:trPr>
        <w:tc>
          <w:tcPr>
            <w:tcW w:w="337" w:type="pct"/>
            <w:shd w:val="clear" w:color="auto" w:fill="auto"/>
          </w:tcPr>
          <w:p w:rsidR="0091214C" w:rsidRPr="003A59E0" w:rsidRDefault="0091214C"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1.4.</w:t>
            </w:r>
          </w:p>
        </w:tc>
        <w:tc>
          <w:tcPr>
            <w:tcW w:w="4663" w:type="pct"/>
            <w:gridSpan w:val="2"/>
            <w:tcBorders>
              <w:top w:val="single" w:sz="4" w:space="0" w:color="auto"/>
            </w:tcBorders>
            <w:shd w:val="clear" w:color="auto" w:fill="auto"/>
          </w:tcPr>
          <w:p w:rsidR="00F43CB6" w:rsidRPr="009C17D2" w:rsidRDefault="0091214C" w:rsidP="0091214C">
            <w:pPr>
              <w:pBdr>
                <w:bottom w:val="single" w:sz="4" w:space="1" w:color="auto"/>
              </w:pBdr>
              <w:spacing w:after="0" w:line="240" w:lineRule="auto"/>
              <w:jc w:val="both"/>
              <w:rPr>
                <w:rFonts w:ascii="Times New Roman" w:eastAsia="Times New Roman" w:hAnsi="Times New Roman" w:cs="Times New Roman"/>
                <w:sz w:val="24"/>
                <w:szCs w:val="24"/>
                <w:lang w:eastAsia="ru-RU"/>
              </w:rPr>
            </w:pPr>
            <w:r w:rsidRPr="009C17D2">
              <w:rPr>
                <w:rFonts w:ascii="Times New Roman" w:eastAsia="Times New Roman" w:hAnsi="Times New Roman" w:cs="Times New Roman"/>
                <w:sz w:val="24"/>
                <w:szCs w:val="24"/>
                <w:lang w:eastAsia="ru-RU"/>
              </w:rPr>
              <w:t xml:space="preserve">Краткое описание содержания предлагаемого правового регулирования, основание для разработки проекта муниципального нормативного правового акта: </w:t>
            </w:r>
          </w:p>
          <w:p w:rsidR="009C17D2" w:rsidRPr="0074485B" w:rsidRDefault="0074485B" w:rsidP="005456DE">
            <w:pPr>
              <w:pBdr>
                <w:bottom w:val="single" w:sz="4" w:space="1" w:color="auto"/>
              </w:pBdr>
              <w:spacing w:after="0" w:line="240" w:lineRule="auto"/>
              <w:jc w:val="both"/>
              <w:rPr>
                <w:rFonts w:ascii="Times New Roman" w:eastAsia="Times New Roman" w:hAnsi="Times New Roman" w:cs="Times New Roman"/>
                <w:sz w:val="24"/>
                <w:szCs w:val="24"/>
                <w:lang w:eastAsia="ru-RU"/>
              </w:rPr>
            </w:pPr>
            <w:r w:rsidRPr="0074485B">
              <w:rPr>
                <w:rFonts w:ascii="Times New Roman" w:eastAsia="Times New Roman" w:hAnsi="Times New Roman" w:cs="Times New Roman"/>
                <w:sz w:val="24"/>
                <w:szCs w:val="24"/>
                <w:lang w:eastAsia="ru-RU"/>
              </w:rPr>
              <w:t>проект разработан</w:t>
            </w:r>
            <w:r>
              <w:t xml:space="preserve"> в </w:t>
            </w:r>
            <w:r w:rsidRPr="0074485B">
              <w:rPr>
                <w:rFonts w:ascii="Times New Roman" w:eastAsia="Times New Roman" w:hAnsi="Times New Roman" w:cs="Times New Roman"/>
                <w:sz w:val="24"/>
                <w:szCs w:val="24"/>
                <w:lang w:eastAsia="ru-RU"/>
              </w:rPr>
              <w:t>соответствии со статьей 78 Бюджетного кодекса Российской Федерации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hint="eastAsia"/>
                <w:sz w:val="24"/>
                <w:szCs w:val="24"/>
                <w:lang w:eastAsia="ru-RU"/>
              </w:rPr>
              <w:t>п</w:t>
            </w:r>
            <w:r w:rsidR="005456DE" w:rsidRPr="009C17D2">
              <w:rPr>
                <w:rFonts w:ascii="Times New Roman" w:eastAsia="Times New Roman" w:hAnsi="Times New Roman" w:cs="Times New Roman" w:hint="eastAsia"/>
                <w:sz w:val="24"/>
                <w:szCs w:val="24"/>
                <w:lang w:eastAsia="ru-RU"/>
              </w:rPr>
              <w:t>остановление</w:t>
            </w:r>
            <w:r>
              <w:rPr>
                <w:rFonts w:ascii="Times New Roman" w:eastAsia="Times New Roman" w:hAnsi="Times New Roman" w:cs="Times New Roman" w:hint="eastAsia"/>
                <w:sz w:val="24"/>
                <w:szCs w:val="24"/>
                <w:lang w:eastAsia="ru-RU"/>
              </w:rPr>
              <w:t>м</w:t>
            </w:r>
            <w:r w:rsidR="00AE4589">
              <w:rPr>
                <w:rFonts w:ascii="Times New Roman" w:eastAsia="Times New Roman" w:hAnsi="Times New Roman" w:cs="Times New Roman"/>
                <w:sz w:val="24"/>
                <w:szCs w:val="24"/>
                <w:lang w:eastAsia="ru-RU"/>
              </w:rPr>
              <w:t xml:space="preserve"> </w:t>
            </w:r>
            <w:r w:rsidR="005456DE" w:rsidRPr="009C17D2">
              <w:rPr>
                <w:rFonts w:ascii="Times New Roman" w:eastAsia="Times New Roman" w:hAnsi="Times New Roman" w:cs="Times New Roman" w:hint="eastAsia"/>
                <w:sz w:val="24"/>
                <w:szCs w:val="24"/>
                <w:lang w:eastAsia="ru-RU"/>
              </w:rPr>
              <w:t>Правительства</w:t>
            </w:r>
            <w:r w:rsidR="00AE4589">
              <w:rPr>
                <w:rFonts w:ascii="Times New Roman" w:eastAsia="Times New Roman" w:hAnsi="Times New Roman" w:cs="Times New Roman"/>
                <w:sz w:val="24"/>
                <w:szCs w:val="24"/>
                <w:lang w:eastAsia="ru-RU"/>
              </w:rPr>
              <w:t xml:space="preserve"> </w:t>
            </w:r>
            <w:r w:rsidR="005456DE" w:rsidRPr="009C17D2">
              <w:rPr>
                <w:rFonts w:ascii="Times New Roman" w:eastAsia="Times New Roman" w:hAnsi="Times New Roman" w:cs="Times New Roman" w:hint="eastAsia"/>
                <w:sz w:val="24"/>
                <w:szCs w:val="24"/>
                <w:lang w:eastAsia="ru-RU"/>
              </w:rPr>
              <w:t>Российской Федерации</w:t>
            </w:r>
            <w:r w:rsidR="00AE4589">
              <w:rPr>
                <w:rFonts w:ascii="Times New Roman" w:eastAsia="Times New Roman" w:hAnsi="Times New Roman" w:cs="Times New Roman"/>
                <w:sz w:val="24"/>
                <w:szCs w:val="24"/>
                <w:lang w:eastAsia="ru-RU"/>
              </w:rPr>
              <w:t xml:space="preserve"> </w:t>
            </w:r>
            <w:r w:rsidRPr="0074485B">
              <w:rPr>
                <w:rFonts w:ascii="Times New Roman" w:eastAsia="Times New Roman" w:hAnsi="Times New Roman" w:cs="Times New Roman"/>
                <w:sz w:val="24"/>
                <w:szCs w:val="24"/>
                <w:lang w:eastAsia="ru-RU"/>
              </w:rPr>
              <w:t>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5456DE" w:rsidRPr="0074485B">
              <w:rPr>
                <w:rFonts w:ascii="Times New Roman" w:eastAsia="Times New Roman" w:hAnsi="Times New Roman" w:cs="Times New Roman"/>
                <w:sz w:val="24"/>
                <w:szCs w:val="24"/>
                <w:lang w:eastAsia="ru-RU"/>
              </w:rPr>
              <w:t>,</w:t>
            </w:r>
            <w:r w:rsidRPr="0074485B">
              <w:rPr>
                <w:rFonts w:ascii="Times New Roman" w:hAnsi="Times New Roman"/>
                <w:sz w:val="24"/>
                <w:szCs w:val="24"/>
                <w:lang w:eastAsia="ru-RU"/>
              </w:rPr>
              <w:t xml:space="preserve"> решением Думы города Нефтеюганска от 20.12.2023 № 459-VII «О бюджете города Нефтеюганска на 2024 год и пла</w:t>
            </w:r>
            <w:r>
              <w:rPr>
                <w:rFonts w:ascii="Times New Roman" w:hAnsi="Times New Roman"/>
                <w:sz w:val="24"/>
                <w:szCs w:val="24"/>
                <w:lang w:eastAsia="ru-RU"/>
              </w:rPr>
              <w:t>новый период 2025 и 2026 годов».</w:t>
            </w:r>
          </w:p>
          <w:p w:rsidR="0091214C" w:rsidRPr="00402EE4" w:rsidRDefault="0074485B" w:rsidP="00967BA4">
            <w:pPr>
              <w:tabs>
                <w:tab w:val="left" w:pos="2580"/>
              </w:tabs>
              <w:spacing w:after="0" w:line="240" w:lineRule="auto"/>
              <w:jc w:val="center"/>
              <w:rPr>
                <w:rFonts w:ascii="Times New Roman" w:eastAsia="Calibri" w:hAnsi="Times New Roman" w:cs="Times New Roman"/>
                <w:sz w:val="20"/>
                <w:szCs w:val="20"/>
              </w:rPr>
            </w:pPr>
            <w:r w:rsidRPr="00402EE4">
              <w:rPr>
                <w:rFonts w:ascii="Times New Roman" w:eastAsia="Calibri" w:hAnsi="Times New Roman" w:cs="Times New Roman"/>
                <w:i/>
                <w:sz w:val="20"/>
                <w:szCs w:val="20"/>
              </w:rPr>
              <w:t xml:space="preserve"> </w:t>
            </w:r>
            <w:r w:rsidR="005456DE" w:rsidRPr="00402EE4">
              <w:rPr>
                <w:rFonts w:ascii="Times New Roman" w:eastAsia="Calibri" w:hAnsi="Times New Roman" w:cs="Times New Roman"/>
                <w:i/>
                <w:sz w:val="20"/>
                <w:szCs w:val="20"/>
              </w:rPr>
              <w:t>(</w:t>
            </w:r>
            <w:r w:rsidR="005456DE" w:rsidRPr="00402EE4">
              <w:rPr>
                <w:rFonts w:ascii="Times New Roman" w:eastAsia="Times New Roman" w:hAnsi="Times New Roman" w:cs="Times New Roman"/>
                <w:i/>
                <w:sz w:val="20"/>
                <w:szCs w:val="20"/>
                <w:lang w:eastAsia="ru-RU"/>
              </w:rPr>
              <w:t>место для текстового описания</w:t>
            </w:r>
            <w:r w:rsidR="005456DE" w:rsidRPr="00402EE4">
              <w:rPr>
                <w:rFonts w:ascii="Times New Roman" w:eastAsia="Calibri" w:hAnsi="Times New Roman" w:cs="Times New Roman"/>
                <w:i/>
                <w:sz w:val="20"/>
                <w:szCs w:val="20"/>
              </w:rPr>
              <w:t>)</w:t>
            </w:r>
          </w:p>
        </w:tc>
      </w:tr>
      <w:tr w:rsidR="0091214C" w:rsidRPr="003A59E0" w:rsidTr="009F70E5">
        <w:trPr>
          <w:trHeight w:val="418"/>
        </w:trPr>
        <w:tc>
          <w:tcPr>
            <w:tcW w:w="337" w:type="pct"/>
            <w:vMerge w:val="restart"/>
            <w:shd w:val="clear" w:color="auto" w:fill="auto"/>
          </w:tcPr>
          <w:p w:rsidR="0091214C" w:rsidRPr="003A59E0" w:rsidRDefault="0091214C"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lastRenderedPageBreak/>
              <w:t>1.5.</w:t>
            </w:r>
          </w:p>
        </w:tc>
        <w:tc>
          <w:tcPr>
            <w:tcW w:w="4663" w:type="pct"/>
            <w:gridSpan w:val="2"/>
            <w:shd w:val="clear" w:color="auto" w:fill="auto"/>
          </w:tcPr>
          <w:p w:rsidR="0091214C" w:rsidRPr="003A59E0" w:rsidRDefault="006E6D53" w:rsidP="0091214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Контактная информация</w:t>
            </w:r>
            <w:r w:rsidRPr="006E6D53">
              <w:rPr>
                <w:rFonts w:ascii="Times New Roman" w:eastAsia="Times New Roman" w:hAnsi="Times New Roman" w:cs="Times New Roman"/>
                <w:sz w:val="24"/>
                <w:szCs w:val="24"/>
                <w:lang w:val="en-US" w:eastAsia="ru-RU"/>
              </w:rPr>
              <w:t xml:space="preserve"> исполнителя разработчика:</w:t>
            </w:r>
          </w:p>
        </w:tc>
      </w:tr>
      <w:tr w:rsidR="0091214C" w:rsidRPr="003A59E0" w:rsidTr="004A1040">
        <w:trPr>
          <w:trHeight w:val="424"/>
        </w:trPr>
        <w:tc>
          <w:tcPr>
            <w:tcW w:w="337" w:type="pct"/>
            <w:vMerge/>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p>
        </w:tc>
        <w:tc>
          <w:tcPr>
            <w:tcW w:w="1751" w:type="pct"/>
            <w:tcBorders>
              <w:right w:val="single" w:sz="4" w:space="0" w:color="auto"/>
            </w:tcBorders>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Ф.И.О.:</w:t>
            </w:r>
          </w:p>
        </w:tc>
        <w:tc>
          <w:tcPr>
            <w:tcW w:w="2912" w:type="pct"/>
            <w:tcBorders>
              <w:top w:val="single" w:sz="4" w:space="0" w:color="auto"/>
              <w:left w:val="single" w:sz="4" w:space="0" w:color="auto"/>
              <w:bottom w:val="single" w:sz="4" w:space="0" w:color="auto"/>
              <w:right w:val="single" w:sz="4" w:space="0" w:color="auto"/>
            </w:tcBorders>
            <w:shd w:val="clear" w:color="auto" w:fill="auto"/>
          </w:tcPr>
          <w:p w:rsidR="0091214C" w:rsidRPr="003A59E0" w:rsidRDefault="007E45E5" w:rsidP="009121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Попова Ирина Андреевна</w:t>
            </w:r>
          </w:p>
        </w:tc>
      </w:tr>
      <w:tr w:rsidR="0091214C" w:rsidRPr="003A59E0" w:rsidTr="004A1040">
        <w:trPr>
          <w:trHeight w:val="685"/>
        </w:trPr>
        <w:tc>
          <w:tcPr>
            <w:tcW w:w="337" w:type="pct"/>
            <w:vMerge/>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p>
        </w:tc>
        <w:tc>
          <w:tcPr>
            <w:tcW w:w="1751" w:type="pct"/>
            <w:tcBorders>
              <w:right w:val="single" w:sz="4" w:space="0" w:color="auto"/>
            </w:tcBorders>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Должность:</w:t>
            </w:r>
          </w:p>
        </w:tc>
        <w:tc>
          <w:tcPr>
            <w:tcW w:w="2912" w:type="pct"/>
            <w:tcBorders>
              <w:top w:val="single" w:sz="4" w:space="0" w:color="auto"/>
              <w:left w:val="single" w:sz="4" w:space="0" w:color="auto"/>
              <w:bottom w:val="single" w:sz="4" w:space="0" w:color="auto"/>
              <w:right w:val="single" w:sz="4" w:space="0" w:color="auto"/>
            </w:tcBorders>
            <w:shd w:val="clear" w:color="auto" w:fill="auto"/>
          </w:tcPr>
          <w:p w:rsidR="0091214C" w:rsidRPr="003A59E0" w:rsidRDefault="007E45E5" w:rsidP="009121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Главный специалист</w:t>
            </w:r>
            <w:r w:rsidR="0091214C" w:rsidRPr="003A59E0">
              <w:rPr>
                <w:rFonts w:ascii="Times New Roman" w:eastAsia="Times New Roman" w:hAnsi="Times New Roman" w:cs="Times New Roman"/>
                <w:sz w:val="24"/>
                <w:szCs w:val="24"/>
                <w:lang w:eastAsia="ru-RU"/>
              </w:rPr>
              <w:t xml:space="preserve"> отдела по работе с УО и ТСЖ департамента ЖКХ</w:t>
            </w:r>
          </w:p>
        </w:tc>
      </w:tr>
      <w:tr w:rsidR="0091214C" w:rsidRPr="003A59E0" w:rsidTr="004A1040">
        <w:trPr>
          <w:trHeight w:val="409"/>
        </w:trPr>
        <w:tc>
          <w:tcPr>
            <w:tcW w:w="337" w:type="pct"/>
            <w:vMerge/>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p>
        </w:tc>
        <w:tc>
          <w:tcPr>
            <w:tcW w:w="1751" w:type="pct"/>
            <w:tcBorders>
              <w:right w:val="single" w:sz="4" w:space="0" w:color="auto"/>
            </w:tcBorders>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Тел:</w:t>
            </w:r>
          </w:p>
        </w:tc>
        <w:tc>
          <w:tcPr>
            <w:tcW w:w="2912" w:type="pct"/>
            <w:tcBorders>
              <w:top w:val="single" w:sz="4" w:space="0" w:color="auto"/>
              <w:left w:val="single" w:sz="4" w:space="0" w:color="auto"/>
              <w:bottom w:val="single" w:sz="4" w:space="0" w:color="auto"/>
              <w:right w:val="single" w:sz="4" w:space="0" w:color="auto"/>
            </w:tcBorders>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8(3463) 237171</w:t>
            </w:r>
          </w:p>
        </w:tc>
      </w:tr>
      <w:tr w:rsidR="0091214C" w:rsidRPr="003A59E0" w:rsidTr="004A1040">
        <w:trPr>
          <w:trHeight w:val="415"/>
        </w:trPr>
        <w:tc>
          <w:tcPr>
            <w:tcW w:w="337" w:type="pct"/>
            <w:vMerge/>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eastAsia="ru-RU"/>
              </w:rPr>
            </w:pPr>
          </w:p>
        </w:tc>
        <w:tc>
          <w:tcPr>
            <w:tcW w:w="1751" w:type="pct"/>
            <w:tcBorders>
              <w:right w:val="single" w:sz="4" w:space="0" w:color="auto"/>
            </w:tcBorders>
            <w:shd w:val="clear" w:color="auto" w:fill="auto"/>
          </w:tcPr>
          <w:p w:rsidR="0091214C" w:rsidRPr="003A59E0" w:rsidRDefault="0091214C" w:rsidP="0091214C">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Адрес электронной почты:</w:t>
            </w:r>
          </w:p>
        </w:tc>
        <w:tc>
          <w:tcPr>
            <w:tcW w:w="2912" w:type="pct"/>
            <w:tcBorders>
              <w:top w:val="single" w:sz="4" w:space="0" w:color="auto"/>
              <w:left w:val="single" w:sz="4" w:space="0" w:color="auto"/>
              <w:bottom w:val="single" w:sz="4" w:space="0" w:color="auto"/>
              <w:right w:val="single" w:sz="4" w:space="0" w:color="auto"/>
            </w:tcBorders>
            <w:shd w:val="clear" w:color="auto" w:fill="auto"/>
          </w:tcPr>
          <w:p w:rsidR="0091214C" w:rsidRPr="003A59E0" w:rsidRDefault="0091214C" w:rsidP="0091214C">
            <w:pPr>
              <w:spacing w:after="0" w:line="240" w:lineRule="auto"/>
              <w:jc w:val="center"/>
              <w:rPr>
                <w:rFonts w:ascii="Times New Roman" w:eastAsia="Times New Roman" w:hAnsi="Times New Roman" w:cs="Times New Roman"/>
                <w:sz w:val="24"/>
                <w:szCs w:val="24"/>
                <w:lang w:val="en-US" w:eastAsia="ru-RU"/>
              </w:rPr>
            </w:pPr>
            <w:r w:rsidRPr="003A59E0">
              <w:rPr>
                <w:rFonts w:ascii="Times New Roman" w:eastAsia="Times New Roman" w:hAnsi="Times New Roman" w:cs="Times New Roman"/>
                <w:sz w:val="24"/>
                <w:szCs w:val="24"/>
                <w:lang w:eastAsia="ru-RU"/>
              </w:rPr>
              <w:t>uotsg.djkh@admugansk.ru</w:t>
            </w:r>
          </w:p>
        </w:tc>
      </w:tr>
    </w:tbl>
    <w:p w:rsidR="00263FA5" w:rsidRPr="00274C88" w:rsidRDefault="00263FA5" w:rsidP="0091214C">
      <w:pPr>
        <w:spacing w:after="0" w:line="240" w:lineRule="auto"/>
        <w:jc w:val="center"/>
        <w:rPr>
          <w:rFonts w:ascii="Times New Roman" w:eastAsia="Times New Roman" w:hAnsi="Times New Roman" w:cs="Times New Roman"/>
          <w:sz w:val="24"/>
          <w:szCs w:val="24"/>
          <w:lang w:eastAsia="ru-RU"/>
        </w:rPr>
      </w:pPr>
    </w:p>
    <w:p w:rsidR="0091214C" w:rsidRPr="00274C88" w:rsidRDefault="0091214C" w:rsidP="006E6D53">
      <w:pPr>
        <w:spacing w:after="0" w:line="240" w:lineRule="auto"/>
        <w:jc w:val="center"/>
        <w:rPr>
          <w:rFonts w:ascii="Times New Roman" w:eastAsia="Times New Roman" w:hAnsi="Times New Roman" w:cs="Times New Roman"/>
          <w:sz w:val="26"/>
          <w:szCs w:val="26"/>
          <w:lang w:eastAsia="ru-RU"/>
        </w:rPr>
      </w:pPr>
      <w:r w:rsidRPr="00274C88">
        <w:rPr>
          <w:rFonts w:ascii="Times New Roman" w:eastAsia="Times New Roman" w:hAnsi="Times New Roman" w:cs="Times New Roman"/>
          <w:sz w:val="26"/>
          <w:szCs w:val="26"/>
          <w:lang w:eastAsia="ru-RU"/>
        </w:rPr>
        <w:t>2.</w:t>
      </w:r>
      <w:r w:rsidR="006E6D53" w:rsidRPr="00274C88">
        <w:rPr>
          <w:sz w:val="26"/>
          <w:szCs w:val="26"/>
        </w:rPr>
        <w:t xml:space="preserve"> </w:t>
      </w:r>
      <w:r w:rsidR="006E6D53" w:rsidRPr="00274C88">
        <w:rPr>
          <w:rFonts w:ascii="Times New Roman" w:eastAsia="Times New Roman" w:hAnsi="Times New Roman" w:cs="Times New Roman"/>
          <w:sz w:val="26"/>
          <w:szCs w:val="26"/>
          <w:lang w:eastAsia="ru-RU"/>
        </w:rPr>
        <w:t>Степень регулирующего воздействия проекта муниципального</w:t>
      </w:r>
      <w:r w:rsidR="00274C88">
        <w:rPr>
          <w:rFonts w:ascii="Times New Roman" w:eastAsia="Times New Roman" w:hAnsi="Times New Roman" w:cs="Times New Roman"/>
          <w:sz w:val="26"/>
          <w:szCs w:val="26"/>
          <w:lang w:eastAsia="ru-RU"/>
        </w:rPr>
        <w:t xml:space="preserve"> </w:t>
      </w:r>
      <w:r w:rsidR="006E6D53" w:rsidRPr="00274C88">
        <w:rPr>
          <w:rFonts w:ascii="Times New Roman" w:eastAsia="Times New Roman" w:hAnsi="Times New Roman" w:cs="Times New Roman"/>
          <w:sz w:val="26"/>
          <w:szCs w:val="26"/>
          <w:lang w:eastAsia="ru-RU"/>
        </w:rPr>
        <w:t>нормативного правового акта, анализ регулируемых проектом</w:t>
      </w:r>
      <w:r w:rsidR="00274C88">
        <w:rPr>
          <w:rFonts w:ascii="Times New Roman" w:eastAsia="Times New Roman" w:hAnsi="Times New Roman" w:cs="Times New Roman"/>
          <w:sz w:val="26"/>
          <w:szCs w:val="26"/>
          <w:lang w:eastAsia="ru-RU"/>
        </w:rPr>
        <w:t xml:space="preserve"> </w:t>
      </w:r>
      <w:r w:rsidR="006E6D53" w:rsidRPr="00274C88">
        <w:rPr>
          <w:rFonts w:ascii="Times New Roman" w:eastAsia="Times New Roman" w:hAnsi="Times New Roman" w:cs="Times New Roman"/>
          <w:sz w:val="26"/>
          <w:szCs w:val="26"/>
          <w:lang w:eastAsia="ru-RU"/>
        </w:rPr>
        <w:t>муниципального нормативного правового акта отношений,</w:t>
      </w:r>
      <w:r w:rsidR="00274C88">
        <w:rPr>
          <w:rFonts w:ascii="Times New Roman" w:eastAsia="Times New Roman" w:hAnsi="Times New Roman" w:cs="Times New Roman"/>
          <w:sz w:val="26"/>
          <w:szCs w:val="26"/>
          <w:lang w:eastAsia="ru-RU"/>
        </w:rPr>
        <w:t xml:space="preserve"> </w:t>
      </w:r>
      <w:r w:rsidR="006E6D53" w:rsidRPr="00274C88">
        <w:rPr>
          <w:rFonts w:ascii="Times New Roman" w:eastAsia="Times New Roman" w:hAnsi="Times New Roman" w:cs="Times New Roman"/>
          <w:sz w:val="26"/>
          <w:szCs w:val="26"/>
          <w:lang w:eastAsia="ru-RU"/>
        </w:rPr>
        <w:t>обуславливающих необходимость проведения ОРВ</w:t>
      </w:r>
    </w:p>
    <w:p w:rsidR="006E6D53" w:rsidRPr="00274C88" w:rsidRDefault="006E6D53" w:rsidP="006E6D53">
      <w:pPr>
        <w:spacing w:after="0" w:line="240" w:lineRule="auto"/>
        <w:jc w:val="center"/>
        <w:rPr>
          <w:rFonts w:ascii="Times New Roman" w:eastAsia="Times New Roman" w:hAnsi="Times New Roman" w:cs="Times New Roman"/>
          <w:sz w:val="24"/>
          <w:szCs w:val="24"/>
          <w:lang w:eastAsia="ru-RU"/>
        </w:rPr>
      </w:pPr>
    </w:p>
    <w:tbl>
      <w:tblPr>
        <w:tblW w:w="494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4724"/>
        <w:gridCol w:w="449"/>
        <w:gridCol w:w="3806"/>
      </w:tblGrid>
      <w:tr w:rsidR="0091214C" w:rsidRPr="003A59E0" w:rsidTr="006E6D53">
        <w:tc>
          <w:tcPr>
            <w:tcW w:w="421" w:type="pct"/>
            <w:shd w:val="clear" w:color="auto" w:fill="auto"/>
          </w:tcPr>
          <w:p w:rsidR="0091214C" w:rsidRPr="006E6D53" w:rsidRDefault="0091214C"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lang w:val="en-US"/>
              </w:rPr>
              <w:t>2</w:t>
            </w:r>
            <w:r w:rsidRPr="006E6D53">
              <w:rPr>
                <w:rFonts w:ascii="Times New Roman" w:eastAsia="Calibri" w:hAnsi="Times New Roman" w:cs="Times New Roman"/>
                <w:sz w:val="24"/>
                <w:szCs w:val="24"/>
              </w:rPr>
              <w:t>.1.</w:t>
            </w:r>
          </w:p>
        </w:tc>
        <w:tc>
          <w:tcPr>
            <w:tcW w:w="2638" w:type="pct"/>
            <w:gridSpan w:val="2"/>
            <w:shd w:val="clear" w:color="auto" w:fill="auto"/>
          </w:tcPr>
          <w:p w:rsidR="0091214C" w:rsidRPr="006E6D53" w:rsidRDefault="0091214C" w:rsidP="0091214C">
            <w:pPr>
              <w:spacing w:after="0" w:line="240" w:lineRule="auto"/>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 xml:space="preserve">Степень регулирующего воздействия проекта муниципального нормативного правового акта: </w:t>
            </w:r>
          </w:p>
        </w:tc>
        <w:tc>
          <w:tcPr>
            <w:tcW w:w="1941" w:type="pct"/>
            <w:tcBorders>
              <w:bottom w:val="single" w:sz="4" w:space="0" w:color="auto"/>
            </w:tcBorders>
            <w:shd w:val="clear" w:color="auto" w:fill="auto"/>
          </w:tcPr>
          <w:p w:rsidR="0091214C" w:rsidRPr="006E6D53" w:rsidRDefault="00D064BC" w:rsidP="0091214C">
            <w:pPr>
              <w:pBdr>
                <w:bottom w:val="single" w:sz="4" w:space="1" w:color="auto"/>
              </w:pBd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средняя</w:t>
            </w:r>
          </w:p>
          <w:p w:rsidR="0091214C" w:rsidRPr="006E6D53" w:rsidRDefault="0091214C" w:rsidP="0091214C">
            <w:pPr>
              <w:spacing w:after="200" w:line="240" w:lineRule="auto"/>
              <w:contextualSpacing/>
              <w:jc w:val="center"/>
              <w:rPr>
                <w:rFonts w:ascii="Times New Roman" w:eastAsia="Calibri" w:hAnsi="Times New Roman" w:cs="Times New Roman"/>
                <w:i/>
                <w:sz w:val="24"/>
                <w:szCs w:val="24"/>
              </w:rPr>
            </w:pPr>
            <w:r w:rsidRPr="006E6D53">
              <w:rPr>
                <w:rFonts w:ascii="Times New Roman" w:eastAsia="Calibri" w:hAnsi="Times New Roman" w:cs="Times New Roman"/>
                <w:i/>
                <w:sz w:val="24"/>
                <w:szCs w:val="24"/>
              </w:rPr>
              <w:t>(высокая/ средняя/ низкая)</w:t>
            </w:r>
          </w:p>
        </w:tc>
      </w:tr>
      <w:tr w:rsidR="00CA7E7E" w:rsidRPr="007A4B70" w:rsidTr="006E6D53">
        <w:trPr>
          <w:trHeight w:val="1371"/>
        </w:trPr>
        <w:tc>
          <w:tcPr>
            <w:tcW w:w="421" w:type="pct"/>
            <w:vMerge w:val="restart"/>
            <w:shd w:val="clear" w:color="auto" w:fill="auto"/>
          </w:tcPr>
          <w:p w:rsidR="00CA7E7E" w:rsidRPr="006E6D53" w:rsidRDefault="00CA7E7E" w:rsidP="0091214C">
            <w:pPr>
              <w:spacing w:after="200" w:line="240" w:lineRule="auto"/>
              <w:contextualSpacing/>
              <w:rPr>
                <w:rFonts w:ascii="Times New Roman" w:eastAsia="Calibri" w:hAnsi="Times New Roman" w:cs="Times New Roman"/>
                <w:sz w:val="24"/>
                <w:szCs w:val="24"/>
              </w:rPr>
            </w:pPr>
            <w:r w:rsidRPr="006E6D53">
              <w:rPr>
                <w:rFonts w:ascii="Times New Roman" w:eastAsia="Calibri" w:hAnsi="Times New Roman" w:cs="Times New Roman"/>
                <w:sz w:val="24"/>
                <w:szCs w:val="24"/>
              </w:rPr>
              <w:t>2.2.</w:t>
            </w:r>
          </w:p>
        </w:tc>
        <w:tc>
          <w:tcPr>
            <w:tcW w:w="4579" w:type="pct"/>
            <w:gridSpan w:val="3"/>
            <w:shd w:val="clear" w:color="auto" w:fill="auto"/>
          </w:tcPr>
          <w:p w:rsidR="00CA7E7E" w:rsidRPr="006E6D53" w:rsidRDefault="00CA7E7E" w:rsidP="00CA7E7E">
            <w:pPr>
              <w:spacing w:after="0" w:line="240" w:lineRule="auto"/>
              <w:jc w:val="both"/>
              <w:rPr>
                <w:rFonts w:ascii="Times New Roman" w:eastAsia="Times New Roman" w:hAnsi="Times New Roman" w:cs="Times New Roman"/>
                <w:sz w:val="24"/>
                <w:szCs w:val="24"/>
                <w:lang w:eastAsia="ru-RU"/>
              </w:rPr>
            </w:pPr>
            <w:r w:rsidRPr="006E6D53">
              <w:rPr>
                <w:rFonts w:ascii="Times New Roman" w:eastAsia="Times New Roman" w:hAnsi="Times New Roman" w:cs="Times New Roman"/>
                <w:sz w:val="24"/>
                <w:szCs w:val="24"/>
                <w:lang w:eastAsia="ru-RU"/>
              </w:rPr>
              <w:t xml:space="preserve">Обоснование отнесения проекта муниципального нормативного правового акта к определенной степени регулирующего воздействия: </w:t>
            </w:r>
          </w:p>
          <w:p w:rsidR="00CA7E7E" w:rsidRPr="006E6D53" w:rsidRDefault="00C56FA5" w:rsidP="00CF0F7D">
            <w:pPr>
              <w:spacing w:after="0" w:line="240" w:lineRule="auto"/>
              <w:jc w:val="both"/>
              <w:rPr>
                <w:rFonts w:ascii="Times New Roman" w:eastAsia="Calibri" w:hAnsi="Times New Roman" w:cs="Times New Roman"/>
                <w:sz w:val="24"/>
                <w:szCs w:val="24"/>
              </w:rPr>
            </w:pPr>
            <w:r w:rsidRPr="00C56FA5">
              <w:rPr>
                <w:rFonts w:ascii="Times New Roman" w:hAnsi="Times New Roman" w:cs="Times New Roman"/>
                <w:sz w:val="24"/>
                <w:szCs w:val="24"/>
              </w:rPr>
              <w:t>Проект муниципального нормативного правового акта содержит положения,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tc>
      </w:tr>
      <w:tr w:rsidR="00CA7E7E" w:rsidRPr="003A59E0" w:rsidTr="006E6D53">
        <w:trPr>
          <w:trHeight w:val="355"/>
        </w:trPr>
        <w:tc>
          <w:tcPr>
            <w:tcW w:w="421" w:type="pct"/>
            <w:vMerge/>
            <w:shd w:val="clear" w:color="auto" w:fill="auto"/>
          </w:tcPr>
          <w:p w:rsidR="00CA7E7E" w:rsidRPr="006E6D53" w:rsidRDefault="00CA7E7E" w:rsidP="0091214C">
            <w:pPr>
              <w:spacing w:after="200" w:line="240" w:lineRule="auto"/>
              <w:contextualSpacing/>
              <w:rPr>
                <w:rFonts w:ascii="Times New Roman" w:eastAsia="Calibri" w:hAnsi="Times New Roman" w:cs="Times New Roman"/>
                <w:sz w:val="24"/>
                <w:szCs w:val="24"/>
              </w:rPr>
            </w:pPr>
          </w:p>
        </w:tc>
        <w:tc>
          <w:tcPr>
            <w:tcW w:w="4579" w:type="pct"/>
            <w:gridSpan w:val="3"/>
            <w:shd w:val="clear" w:color="auto" w:fill="auto"/>
          </w:tcPr>
          <w:p w:rsidR="00CA7E7E" w:rsidRPr="00402EE4" w:rsidRDefault="00CA7E7E" w:rsidP="00CA7E7E">
            <w:pPr>
              <w:spacing w:after="0" w:line="240" w:lineRule="auto"/>
              <w:jc w:val="center"/>
              <w:rPr>
                <w:rFonts w:ascii="Times New Roman" w:eastAsia="Times New Roman" w:hAnsi="Times New Roman" w:cs="Times New Roman"/>
                <w:sz w:val="20"/>
                <w:szCs w:val="20"/>
                <w:lang w:eastAsia="ru-RU"/>
              </w:rPr>
            </w:pPr>
            <w:r w:rsidRPr="00402EE4">
              <w:rPr>
                <w:rFonts w:ascii="Times New Roman" w:eastAsia="Calibri" w:hAnsi="Times New Roman" w:cs="Times New Roman"/>
                <w:i/>
                <w:sz w:val="20"/>
                <w:szCs w:val="20"/>
              </w:rPr>
              <w:t>(место для текстового описания)</w:t>
            </w:r>
          </w:p>
        </w:tc>
      </w:tr>
      <w:tr w:rsidR="006E6D53" w:rsidTr="006E6D53">
        <w:tblPrEx>
          <w:tblCellMar>
            <w:top w:w="102" w:type="dxa"/>
            <w:left w:w="62" w:type="dxa"/>
            <w:bottom w:w="102" w:type="dxa"/>
            <w:right w:w="62" w:type="dxa"/>
          </w:tblCellMar>
        </w:tblPrEx>
        <w:tc>
          <w:tcPr>
            <w:tcW w:w="2830" w:type="pct"/>
            <w:gridSpan w:val="2"/>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2.3. Содержание проекта муниципального нормативного правового акта:</w:t>
            </w:r>
          </w:p>
        </w:tc>
        <w:tc>
          <w:tcPr>
            <w:tcW w:w="2170" w:type="pct"/>
            <w:gridSpan w:val="2"/>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2.4. Оценка наличия в проекте акта положений, регулирующих отношения в указанной области (сфере)</w:t>
            </w:r>
          </w:p>
        </w:tc>
      </w:tr>
      <w:tr w:rsidR="006E6D53" w:rsidTr="006E6D53">
        <w:tblPrEx>
          <w:tblCellMar>
            <w:top w:w="102" w:type="dxa"/>
            <w:left w:w="62" w:type="dxa"/>
            <w:bottom w:w="102" w:type="dxa"/>
            <w:right w:w="62" w:type="dxa"/>
          </w:tblCellMar>
        </w:tblPrEx>
        <w:tc>
          <w:tcPr>
            <w:tcW w:w="421" w:type="pct"/>
          </w:tcPr>
          <w:p w:rsidR="006E6D53" w:rsidRPr="006E6D53" w:rsidRDefault="006E6D53" w:rsidP="00C56FA5">
            <w:pPr>
              <w:pStyle w:val="ConsPlusNormal"/>
              <w:ind w:left="-62" w:right="-88" w:firstLine="0"/>
              <w:rPr>
                <w:rFonts w:ascii="Times New Roman" w:hAnsi="Times New Roman" w:cs="Times New Roman"/>
                <w:sz w:val="24"/>
                <w:szCs w:val="24"/>
              </w:rPr>
            </w:pPr>
            <w:r w:rsidRPr="006E6D53">
              <w:rPr>
                <w:rFonts w:ascii="Times New Roman" w:hAnsi="Times New Roman" w:cs="Times New Roman"/>
                <w:sz w:val="24"/>
                <w:szCs w:val="24"/>
              </w:rPr>
              <w:t>2.3.1</w:t>
            </w:r>
            <w:r w:rsidR="00C56FA5">
              <w:rPr>
                <w:rFonts w:ascii="Times New Roman" w:hAnsi="Times New Roman" w:cs="Times New Roman"/>
                <w:sz w:val="24"/>
                <w:szCs w:val="24"/>
              </w:rPr>
              <w:t>.</w:t>
            </w:r>
          </w:p>
        </w:tc>
        <w:tc>
          <w:tcPr>
            <w:tcW w:w="2409"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содержит положения, устанавливающие (изменяющие) обязательные требования для субъектов предпринимательской и иной экономической деятельности</w:t>
            </w:r>
          </w:p>
        </w:tc>
        <w:tc>
          <w:tcPr>
            <w:tcW w:w="2170" w:type="pct"/>
            <w:gridSpan w:val="2"/>
          </w:tcPr>
          <w:p w:rsidR="009944F4" w:rsidRDefault="009944F4" w:rsidP="009944F4">
            <w:pPr>
              <w:spacing w:after="200" w:line="276" w:lineRule="auto"/>
              <w:jc w:val="center"/>
              <w:rPr>
                <w:rFonts w:ascii="Times New Roman" w:eastAsia="Times New Roman" w:hAnsi="Times New Roman" w:cs="Times New Roman"/>
                <w:sz w:val="24"/>
                <w:szCs w:val="24"/>
              </w:rPr>
            </w:pPr>
          </w:p>
          <w:p w:rsidR="006E6D53" w:rsidRPr="00C56FA5" w:rsidRDefault="009944F4" w:rsidP="009944F4">
            <w:pPr>
              <w:spacing w:after="20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6E6D53" w:rsidTr="006E6D53">
        <w:tblPrEx>
          <w:tblCellMar>
            <w:top w:w="102" w:type="dxa"/>
            <w:left w:w="62" w:type="dxa"/>
            <w:bottom w:w="102" w:type="dxa"/>
            <w:right w:w="62" w:type="dxa"/>
          </w:tblCellMar>
        </w:tblPrEx>
        <w:tc>
          <w:tcPr>
            <w:tcW w:w="421" w:type="pct"/>
          </w:tcPr>
          <w:p w:rsidR="006E6D53" w:rsidRPr="006E6D53" w:rsidRDefault="006E6D53" w:rsidP="006E6D53">
            <w:pPr>
              <w:pStyle w:val="ConsPlusNormal"/>
              <w:ind w:left="-119" w:firstLine="57"/>
              <w:rPr>
                <w:rFonts w:ascii="Times New Roman" w:hAnsi="Times New Roman" w:cs="Times New Roman"/>
                <w:sz w:val="24"/>
                <w:szCs w:val="24"/>
              </w:rPr>
            </w:pPr>
            <w:r w:rsidRPr="006E6D53">
              <w:rPr>
                <w:rFonts w:ascii="Times New Roman" w:hAnsi="Times New Roman" w:cs="Times New Roman"/>
                <w:sz w:val="24"/>
                <w:szCs w:val="24"/>
              </w:rPr>
              <w:t>2.3.2.</w:t>
            </w:r>
          </w:p>
        </w:tc>
        <w:tc>
          <w:tcPr>
            <w:tcW w:w="2409"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содержит положения, устанавливающие (изменяющие) обязанности и запреты для субъектов предпринимательской и инвестиционной деятельности</w:t>
            </w:r>
          </w:p>
        </w:tc>
        <w:tc>
          <w:tcPr>
            <w:tcW w:w="2170" w:type="pct"/>
            <w:gridSpan w:val="2"/>
          </w:tcPr>
          <w:p w:rsidR="009944F4" w:rsidRDefault="009944F4" w:rsidP="009944F4">
            <w:pPr>
              <w:pStyle w:val="ConsPlusNormal"/>
              <w:ind w:firstLine="0"/>
              <w:jc w:val="center"/>
              <w:rPr>
                <w:rFonts w:ascii="Times New Roman" w:hAnsi="Times New Roman" w:cs="Times New Roman"/>
                <w:sz w:val="24"/>
                <w:szCs w:val="24"/>
              </w:rPr>
            </w:pPr>
          </w:p>
          <w:p w:rsidR="006E6D53" w:rsidRPr="006E6D53" w:rsidRDefault="009944F4" w:rsidP="009944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w:t>
            </w:r>
            <w:r w:rsidR="006E6D53" w:rsidRPr="006E6D53">
              <w:rPr>
                <w:rFonts w:ascii="Times New Roman" w:hAnsi="Times New Roman" w:cs="Times New Roman"/>
                <w:sz w:val="24"/>
                <w:szCs w:val="24"/>
              </w:rPr>
              <w:t>ет</w:t>
            </w:r>
          </w:p>
        </w:tc>
      </w:tr>
      <w:tr w:rsidR="006E6D53" w:rsidTr="006E6D53">
        <w:tblPrEx>
          <w:tblCellMar>
            <w:top w:w="102" w:type="dxa"/>
            <w:left w:w="62" w:type="dxa"/>
            <w:bottom w:w="102" w:type="dxa"/>
            <w:right w:w="62" w:type="dxa"/>
          </w:tblCellMar>
        </w:tblPrEx>
        <w:tc>
          <w:tcPr>
            <w:tcW w:w="421" w:type="pct"/>
          </w:tcPr>
          <w:p w:rsidR="006E6D53" w:rsidRPr="006E6D53" w:rsidRDefault="006E6D53" w:rsidP="006E6D53">
            <w:pPr>
              <w:pStyle w:val="ConsPlusNormal"/>
              <w:ind w:left="-119" w:firstLine="68"/>
              <w:rPr>
                <w:rFonts w:ascii="Times New Roman" w:hAnsi="Times New Roman" w:cs="Times New Roman"/>
                <w:sz w:val="24"/>
                <w:szCs w:val="24"/>
              </w:rPr>
            </w:pPr>
            <w:r w:rsidRPr="006E6D53">
              <w:rPr>
                <w:rFonts w:ascii="Times New Roman" w:hAnsi="Times New Roman" w:cs="Times New Roman"/>
                <w:sz w:val="24"/>
                <w:szCs w:val="24"/>
              </w:rPr>
              <w:t>2.3.3.</w:t>
            </w:r>
          </w:p>
        </w:tc>
        <w:tc>
          <w:tcPr>
            <w:tcW w:w="2409"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содержит положения, предусмотренные подпунктами 2.3.1 - 2.3.2 сводного отчета и разработан в соответствии с рекомендациями уполномоченного органа, указанными в заключении об экспертизе муниципального нормативного правового акта, либо в заключениях, подготавливаемых согласно Порядку установления и оценки применения обязательных требований, содержащихся в муниципальных нормативных правовых актах</w:t>
            </w:r>
          </w:p>
        </w:tc>
        <w:tc>
          <w:tcPr>
            <w:tcW w:w="2170" w:type="pct"/>
            <w:gridSpan w:val="2"/>
          </w:tcPr>
          <w:p w:rsidR="009944F4" w:rsidRDefault="009944F4" w:rsidP="009944F4">
            <w:pPr>
              <w:pStyle w:val="ConsPlusNormal"/>
              <w:ind w:firstLine="0"/>
              <w:jc w:val="center"/>
              <w:rPr>
                <w:rFonts w:ascii="Times New Roman" w:hAnsi="Times New Roman" w:cs="Times New Roman"/>
                <w:sz w:val="24"/>
                <w:szCs w:val="24"/>
              </w:rPr>
            </w:pPr>
          </w:p>
          <w:p w:rsidR="006E6D53" w:rsidRPr="006E6D53" w:rsidRDefault="009944F4" w:rsidP="009944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нет</w:t>
            </w:r>
          </w:p>
        </w:tc>
      </w:tr>
      <w:tr w:rsidR="006E6D53" w:rsidTr="006E6D53">
        <w:tblPrEx>
          <w:tblCellMar>
            <w:top w:w="102" w:type="dxa"/>
            <w:left w:w="62" w:type="dxa"/>
            <w:bottom w:w="102" w:type="dxa"/>
            <w:right w:w="62" w:type="dxa"/>
          </w:tblCellMar>
        </w:tblPrEx>
        <w:tc>
          <w:tcPr>
            <w:tcW w:w="421" w:type="pct"/>
          </w:tcPr>
          <w:p w:rsidR="006E6D53" w:rsidRPr="006E6D53" w:rsidRDefault="006E6D53" w:rsidP="006E6D53">
            <w:pPr>
              <w:pStyle w:val="ConsPlusNormal"/>
              <w:ind w:left="-119" w:firstLine="68"/>
              <w:rPr>
                <w:rFonts w:ascii="Times New Roman" w:hAnsi="Times New Roman" w:cs="Times New Roman"/>
                <w:sz w:val="24"/>
                <w:szCs w:val="24"/>
              </w:rPr>
            </w:pPr>
            <w:r w:rsidRPr="006E6D53">
              <w:rPr>
                <w:rFonts w:ascii="Times New Roman" w:hAnsi="Times New Roman" w:cs="Times New Roman"/>
                <w:sz w:val="24"/>
                <w:szCs w:val="24"/>
              </w:rPr>
              <w:t>2.3.4.</w:t>
            </w:r>
          </w:p>
        </w:tc>
        <w:tc>
          <w:tcPr>
            <w:tcW w:w="2409"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 xml:space="preserve">содержит положения, предусмотренные подпунктами 2.3.1 - 2.3.2 сводного отчета и разработан в соответствии с нормативными правовыми актами Российской Федерации, </w:t>
            </w:r>
            <w:r w:rsidRPr="006E6D53">
              <w:rPr>
                <w:rFonts w:ascii="Times New Roman" w:hAnsi="Times New Roman" w:cs="Times New Roman"/>
                <w:sz w:val="24"/>
                <w:szCs w:val="24"/>
              </w:rPr>
              <w:lastRenderedPageBreak/>
              <w:t>Ханты-Мансийского автономного округа - Югры, муниципального образования город Нефтеюганск, затрагивающими вопросы осуществления предпринимательской и инвестиционной деятельности, в соответствии с которыми на разработчика проекта возлагается обязанность по разработке муниципального нормативного правового акта либо внесению изменений в муниципальный нормативный правовой акт</w:t>
            </w:r>
          </w:p>
        </w:tc>
        <w:tc>
          <w:tcPr>
            <w:tcW w:w="2170" w:type="pct"/>
            <w:gridSpan w:val="2"/>
          </w:tcPr>
          <w:p w:rsidR="006E6D53" w:rsidRPr="006E6D53" w:rsidRDefault="009944F4" w:rsidP="00F5734A">
            <w:pPr>
              <w:pStyle w:val="ConsPlusNormal"/>
              <w:ind w:firstLine="0"/>
              <w:rPr>
                <w:rFonts w:ascii="Times New Roman" w:hAnsi="Times New Roman" w:cs="Times New Roman"/>
                <w:sz w:val="24"/>
                <w:szCs w:val="24"/>
              </w:rPr>
            </w:pPr>
            <w:r w:rsidRPr="009944F4">
              <w:rPr>
                <w:rFonts w:ascii="Times New Roman" w:hAnsi="Times New Roman" w:cs="Times New Roman"/>
                <w:sz w:val="24"/>
                <w:szCs w:val="24"/>
              </w:rPr>
              <w:lastRenderedPageBreak/>
              <w:t>пункты 1.</w:t>
            </w:r>
            <w:r w:rsidR="00BC6ACB">
              <w:rPr>
                <w:rFonts w:ascii="Times New Roman" w:hAnsi="Times New Roman" w:cs="Times New Roman"/>
                <w:sz w:val="24"/>
                <w:szCs w:val="24"/>
              </w:rPr>
              <w:t>3</w:t>
            </w:r>
            <w:r w:rsidRPr="009944F4">
              <w:rPr>
                <w:rFonts w:ascii="Times New Roman" w:hAnsi="Times New Roman" w:cs="Times New Roman"/>
                <w:sz w:val="24"/>
                <w:szCs w:val="24"/>
              </w:rPr>
              <w:t>.</w:t>
            </w:r>
            <w:r w:rsidR="00BC6ACB">
              <w:rPr>
                <w:rFonts w:ascii="Times New Roman" w:hAnsi="Times New Roman" w:cs="Times New Roman"/>
                <w:sz w:val="24"/>
                <w:szCs w:val="24"/>
              </w:rPr>
              <w:t>5</w:t>
            </w:r>
            <w:r w:rsidRPr="009944F4">
              <w:rPr>
                <w:rFonts w:ascii="Times New Roman" w:hAnsi="Times New Roman" w:cs="Times New Roman"/>
                <w:sz w:val="24"/>
                <w:szCs w:val="24"/>
              </w:rPr>
              <w:t>, 1.</w:t>
            </w:r>
            <w:r w:rsidR="00F5734A">
              <w:rPr>
                <w:rFonts w:ascii="Times New Roman" w:hAnsi="Times New Roman" w:cs="Times New Roman"/>
                <w:sz w:val="24"/>
                <w:szCs w:val="24"/>
              </w:rPr>
              <w:t>3</w:t>
            </w:r>
            <w:r w:rsidRPr="009944F4">
              <w:rPr>
                <w:rFonts w:ascii="Times New Roman" w:hAnsi="Times New Roman" w:cs="Times New Roman"/>
                <w:sz w:val="24"/>
                <w:szCs w:val="24"/>
              </w:rPr>
              <w:t>.</w:t>
            </w:r>
            <w:r w:rsidR="00F5734A">
              <w:rPr>
                <w:rFonts w:ascii="Times New Roman" w:hAnsi="Times New Roman" w:cs="Times New Roman"/>
                <w:sz w:val="24"/>
                <w:szCs w:val="24"/>
              </w:rPr>
              <w:t>9</w:t>
            </w:r>
            <w:r w:rsidRPr="009944F4">
              <w:rPr>
                <w:rFonts w:ascii="Times New Roman" w:hAnsi="Times New Roman" w:cs="Times New Roman"/>
                <w:sz w:val="24"/>
                <w:szCs w:val="24"/>
              </w:rPr>
              <w:t xml:space="preserve"> проекта постановления администрации города Нефтеюганска</w:t>
            </w:r>
            <w:r>
              <w:rPr>
                <w:rFonts w:ascii="Times New Roman" w:hAnsi="Times New Roman" w:cs="Times New Roman"/>
                <w:sz w:val="24"/>
                <w:szCs w:val="24"/>
              </w:rPr>
              <w:t xml:space="preserve"> </w:t>
            </w:r>
            <w:r w:rsidR="00F5734A" w:rsidRPr="00F5734A">
              <w:rPr>
                <w:rFonts w:ascii="Times New Roman" w:hAnsi="Times New Roman" w:cs="Times New Roman"/>
                <w:sz w:val="24"/>
                <w:szCs w:val="24"/>
              </w:rPr>
              <w:t xml:space="preserve">«О внесении изменений в постановление администрации города </w:t>
            </w:r>
            <w:r w:rsidR="00F5734A" w:rsidRPr="00F5734A">
              <w:rPr>
                <w:rFonts w:ascii="Times New Roman" w:hAnsi="Times New Roman" w:cs="Times New Roman"/>
                <w:sz w:val="24"/>
                <w:szCs w:val="24"/>
              </w:rPr>
              <w:lastRenderedPageBreak/>
              <w:t>Нефтеюганска от 20.05.2019 № 91-нп «Об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tc>
      </w:tr>
      <w:tr w:rsidR="006E6D53" w:rsidTr="006E6D53">
        <w:tblPrEx>
          <w:tblCellMar>
            <w:top w:w="102" w:type="dxa"/>
            <w:left w:w="62" w:type="dxa"/>
            <w:bottom w:w="102" w:type="dxa"/>
            <w:right w:w="62" w:type="dxa"/>
          </w:tblCellMar>
        </w:tblPrEx>
        <w:tc>
          <w:tcPr>
            <w:tcW w:w="421" w:type="pct"/>
          </w:tcPr>
          <w:p w:rsidR="006E6D53" w:rsidRPr="006E6D53" w:rsidRDefault="006E6D53" w:rsidP="006E6D53">
            <w:pPr>
              <w:pStyle w:val="ConsPlusNormal"/>
              <w:ind w:left="-119" w:firstLine="68"/>
              <w:rPr>
                <w:rFonts w:ascii="Times New Roman" w:hAnsi="Times New Roman" w:cs="Times New Roman"/>
                <w:sz w:val="24"/>
                <w:szCs w:val="24"/>
              </w:rPr>
            </w:pPr>
            <w:r w:rsidRPr="006E6D53">
              <w:rPr>
                <w:rFonts w:ascii="Times New Roman" w:hAnsi="Times New Roman" w:cs="Times New Roman"/>
                <w:sz w:val="24"/>
                <w:szCs w:val="24"/>
              </w:rPr>
              <w:lastRenderedPageBreak/>
              <w:t>2.3.5.</w:t>
            </w:r>
          </w:p>
        </w:tc>
        <w:tc>
          <w:tcPr>
            <w:tcW w:w="2409" w:type="pct"/>
          </w:tcPr>
          <w:p w:rsidR="006E6D53" w:rsidRPr="006E6D53" w:rsidRDefault="006E6D53" w:rsidP="006E6D53">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содержит положения, предусмотренные пунктами 2.3.1 - 2.3.2 сводного отчета и разработан</w:t>
            </w:r>
          </w:p>
          <w:p w:rsidR="006E6D53" w:rsidRPr="006E6D53" w:rsidRDefault="006E6D53" w:rsidP="00C40292">
            <w:pPr>
              <w:pStyle w:val="ConsPlusNormal"/>
              <w:ind w:firstLine="0"/>
              <w:rPr>
                <w:rFonts w:ascii="Times New Roman" w:hAnsi="Times New Roman" w:cs="Times New Roman"/>
                <w:sz w:val="24"/>
                <w:szCs w:val="24"/>
              </w:rPr>
            </w:pPr>
            <w:r w:rsidRPr="006E6D53">
              <w:rPr>
                <w:rFonts w:ascii="Times New Roman" w:hAnsi="Times New Roman" w:cs="Times New Roman"/>
                <w:sz w:val="24"/>
                <w:szCs w:val="24"/>
              </w:rPr>
              <w:t>_________________________</w:t>
            </w:r>
          </w:p>
          <w:p w:rsidR="006E6D53" w:rsidRPr="00402EE4" w:rsidRDefault="006E6D53" w:rsidP="00C40292">
            <w:pPr>
              <w:pStyle w:val="ConsPlusNormal"/>
              <w:ind w:firstLine="0"/>
              <w:rPr>
                <w:rFonts w:ascii="Times New Roman" w:hAnsi="Times New Roman" w:cs="Times New Roman"/>
                <w:i/>
              </w:rPr>
            </w:pPr>
            <w:r w:rsidRPr="00402EE4">
              <w:rPr>
                <w:rFonts w:ascii="Times New Roman" w:hAnsi="Times New Roman" w:cs="Times New Roman"/>
                <w:i/>
              </w:rPr>
              <w:t>(указываются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w:t>
            </w:r>
          </w:p>
        </w:tc>
        <w:tc>
          <w:tcPr>
            <w:tcW w:w="2170" w:type="pct"/>
            <w:gridSpan w:val="2"/>
          </w:tcPr>
          <w:p w:rsidR="00C56FA5" w:rsidRDefault="00C56FA5" w:rsidP="00C56FA5">
            <w:pPr>
              <w:pStyle w:val="ConsPlusNormal"/>
              <w:ind w:firstLine="0"/>
              <w:jc w:val="center"/>
              <w:rPr>
                <w:rFonts w:ascii="Times New Roman" w:hAnsi="Times New Roman" w:cs="Times New Roman"/>
                <w:sz w:val="24"/>
                <w:szCs w:val="24"/>
              </w:rPr>
            </w:pPr>
          </w:p>
          <w:p w:rsidR="006E6D53" w:rsidRPr="006E6D53" w:rsidRDefault="006E6D53" w:rsidP="00C56FA5">
            <w:pPr>
              <w:pStyle w:val="ConsPlusNormal"/>
              <w:ind w:firstLine="0"/>
              <w:jc w:val="center"/>
              <w:rPr>
                <w:rFonts w:ascii="Times New Roman" w:hAnsi="Times New Roman" w:cs="Times New Roman"/>
                <w:sz w:val="24"/>
                <w:szCs w:val="24"/>
              </w:rPr>
            </w:pPr>
            <w:r w:rsidRPr="006E6D53">
              <w:rPr>
                <w:rFonts w:ascii="Times New Roman" w:hAnsi="Times New Roman" w:cs="Times New Roman"/>
                <w:sz w:val="24"/>
                <w:szCs w:val="24"/>
              </w:rPr>
              <w:t>нет</w:t>
            </w:r>
          </w:p>
          <w:p w:rsidR="006E6D53" w:rsidRPr="006E6D53" w:rsidRDefault="006E6D53" w:rsidP="006E6D53">
            <w:pPr>
              <w:pStyle w:val="ConsPlusNormal"/>
              <w:jc w:val="center"/>
              <w:rPr>
                <w:rFonts w:ascii="Times New Roman" w:hAnsi="Times New Roman" w:cs="Times New Roman"/>
                <w:sz w:val="24"/>
                <w:szCs w:val="24"/>
              </w:rPr>
            </w:pPr>
          </w:p>
          <w:p w:rsidR="006E6D53" w:rsidRPr="006E6D53" w:rsidRDefault="006E6D53" w:rsidP="00C40292">
            <w:pPr>
              <w:pStyle w:val="ConsPlusNormal"/>
              <w:ind w:firstLine="0"/>
              <w:rPr>
                <w:rFonts w:ascii="Times New Roman" w:hAnsi="Times New Roman" w:cs="Times New Roman"/>
                <w:sz w:val="24"/>
                <w:szCs w:val="24"/>
              </w:rPr>
            </w:pPr>
          </w:p>
        </w:tc>
      </w:tr>
    </w:tbl>
    <w:p w:rsidR="006E6D53" w:rsidRPr="00274C88" w:rsidRDefault="006E6D53" w:rsidP="0091214C">
      <w:pPr>
        <w:spacing w:after="0" w:line="240" w:lineRule="auto"/>
        <w:jc w:val="center"/>
        <w:rPr>
          <w:rFonts w:ascii="Times New Roman" w:eastAsia="Times New Roman" w:hAnsi="Times New Roman" w:cs="Times New Roman"/>
          <w:sz w:val="24"/>
          <w:szCs w:val="24"/>
          <w:lang w:eastAsia="ru-RU"/>
        </w:rPr>
      </w:pPr>
    </w:p>
    <w:p w:rsidR="0091214C" w:rsidRPr="00274C88" w:rsidRDefault="0091214C" w:rsidP="0091214C">
      <w:pPr>
        <w:spacing w:after="0" w:line="240" w:lineRule="auto"/>
        <w:jc w:val="center"/>
        <w:rPr>
          <w:rFonts w:ascii="Times New Roman" w:eastAsia="Times New Roman" w:hAnsi="Times New Roman" w:cs="Times New Roman"/>
          <w:sz w:val="26"/>
          <w:szCs w:val="26"/>
          <w:lang w:eastAsia="ru-RU"/>
        </w:rPr>
      </w:pPr>
      <w:r w:rsidRPr="00274C88">
        <w:rPr>
          <w:rFonts w:ascii="Times New Roman" w:eastAsia="Times New Roman" w:hAnsi="Times New Roman" w:cs="Times New Roman"/>
          <w:sz w:val="26"/>
          <w:szCs w:val="26"/>
          <w:lang w:eastAsia="ru-RU"/>
        </w:rPr>
        <w:t>3.Описание проблемы,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274C88" w:rsidRPr="00274C88" w:rsidRDefault="00274C88" w:rsidP="0091214C">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207"/>
      </w:tblGrid>
      <w:tr w:rsidR="00C761A4" w:rsidRPr="003A59E0" w:rsidTr="00402EE4">
        <w:trPr>
          <w:trHeight w:val="1852"/>
        </w:trPr>
        <w:tc>
          <w:tcPr>
            <w:tcW w:w="355" w:type="pct"/>
            <w:vMerge w:val="restart"/>
            <w:shd w:val="clear" w:color="auto" w:fill="auto"/>
          </w:tcPr>
          <w:p w:rsidR="00C761A4" w:rsidRPr="003A59E0" w:rsidRDefault="00C761A4"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3.1.</w:t>
            </w:r>
          </w:p>
        </w:tc>
        <w:tc>
          <w:tcPr>
            <w:tcW w:w="4645" w:type="pct"/>
            <w:shd w:val="clear" w:color="auto" w:fill="auto"/>
          </w:tcPr>
          <w:p w:rsidR="00C761A4" w:rsidRDefault="00C761A4" w:rsidP="00C761A4">
            <w:pPr>
              <w:spacing w:after="0" w:line="240" w:lineRule="auto"/>
              <w:jc w:val="both"/>
              <w:rPr>
                <w:rFonts w:ascii="Times New Roman" w:eastAsia="Times New Roman" w:hAnsi="Times New Roman" w:cs="Times New Roman"/>
                <w:sz w:val="24"/>
                <w:szCs w:val="24"/>
                <w:lang w:eastAsia="ru-RU"/>
              </w:rPr>
            </w:pPr>
            <w:r w:rsidRPr="00EF3667">
              <w:rPr>
                <w:rFonts w:ascii="Times New Roman" w:eastAsia="Times New Roman" w:hAnsi="Times New Roman" w:cs="Times New Roman"/>
                <w:sz w:val="24"/>
                <w:szCs w:val="24"/>
                <w:lang w:eastAsia="ru-RU"/>
              </w:rPr>
              <w:t xml:space="preserve">Описание проблемы, на решение которой направлен предлагаемый способ регулирования, условий и факторов ее существования (в том числе описание </w:t>
            </w:r>
            <w:r w:rsidRPr="007B4D5A">
              <w:rPr>
                <w:rFonts w:ascii="Times New Roman" w:eastAsia="Times New Roman" w:hAnsi="Times New Roman" w:cs="Times New Roman"/>
                <w:sz w:val="24"/>
                <w:szCs w:val="24"/>
                <w:lang w:eastAsia="ru-RU"/>
              </w:rPr>
              <w:t>убытков в виде реального ущерба и упущенной выгоды, и их количественная оценка):</w:t>
            </w:r>
          </w:p>
          <w:p w:rsidR="00C761A4" w:rsidRPr="007D5364" w:rsidRDefault="00F5734A" w:rsidP="00F5734A">
            <w:pPr>
              <w:spacing w:after="0" w:line="240" w:lineRule="auto"/>
              <w:ind w:firstLine="359"/>
              <w:jc w:val="both"/>
              <w:rPr>
                <w:rFonts w:ascii="Times New Roman" w:eastAsia="Times New Roman" w:hAnsi="Times New Roman" w:cs="Times New Roman"/>
                <w:sz w:val="24"/>
                <w:szCs w:val="24"/>
                <w:lang w:eastAsia="ru-RU"/>
              </w:rPr>
            </w:pPr>
            <w:r w:rsidRPr="00F5734A">
              <w:rPr>
                <w:rFonts w:ascii="Times New Roman" w:eastAsia="Times New Roman" w:hAnsi="Times New Roman" w:cs="Times New Roman"/>
                <w:sz w:val="24"/>
                <w:szCs w:val="24"/>
                <w:lang w:eastAsia="ru-RU"/>
              </w:rPr>
              <w:t>Предоставление гражданам услуги по надлежащему содержанию общего имущества в многоквартирных домах по размерам платы, не обеспечивающим возмещение издержек.</w:t>
            </w:r>
          </w:p>
        </w:tc>
      </w:tr>
      <w:tr w:rsidR="00C761A4" w:rsidRPr="003A59E0" w:rsidTr="00402EE4">
        <w:trPr>
          <w:trHeight w:val="415"/>
        </w:trPr>
        <w:tc>
          <w:tcPr>
            <w:tcW w:w="355" w:type="pct"/>
            <w:vMerge/>
            <w:shd w:val="clear" w:color="auto" w:fill="auto"/>
          </w:tcPr>
          <w:p w:rsidR="00C761A4" w:rsidRPr="003A59E0" w:rsidRDefault="00C761A4" w:rsidP="0091214C">
            <w:pPr>
              <w:spacing w:after="200" w:line="240" w:lineRule="auto"/>
              <w:contextualSpacing/>
              <w:rPr>
                <w:rFonts w:ascii="Times New Roman" w:eastAsia="Calibri" w:hAnsi="Times New Roman" w:cs="Times New Roman"/>
                <w:sz w:val="24"/>
                <w:szCs w:val="24"/>
              </w:rPr>
            </w:pPr>
          </w:p>
        </w:tc>
        <w:tc>
          <w:tcPr>
            <w:tcW w:w="4645" w:type="pct"/>
            <w:shd w:val="clear" w:color="auto" w:fill="auto"/>
          </w:tcPr>
          <w:p w:rsidR="00C761A4" w:rsidRPr="00402EE4" w:rsidRDefault="00C761A4" w:rsidP="0091214C">
            <w:pPr>
              <w:spacing w:after="200" w:line="240" w:lineRule="auto"/>
              <w:contextualSpacing/>
              <w:jc w:val="center"/>
              <w:rPr>
                <w:rFonts w:ascii="Times New Roman" w:eastAsia="Times New Roman" w:hAnsi="Times New Roman" w:cs="Times New Roman"/>
                <w:i/>
                <w:sz w:val="20"/>
                <w:szCs w:val="20"/>
                <w:lang w:eastAsia="ru-RU"/>
              </w:rPr>
            </w:pPr>
            <w:r w:rsidRPr="00402EE4">
              <w:rPr>
                <w:rFonts w:ascii="Times New Roman" w:eastAsia="Calibri" w:hAnsi="Times New Roman" w:cs="Times New Roman"/>
                <w:i/>
                <w:sz w:val="20"/>
                <w:szCs w:val="20"/>
              </w:rPr>
              <w:t>(</w:t>
            </w:r>
            <w:r w:rsidRPr="00402EE4">
              <w:rPr>
                <w:rFonts w:ascii="Times New Roman" w:eastAsia="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2504AF" w:rsidRPr="003A59E0" w:rsidTr="00402EE4">
        <w:trPr>
          <w:trHeight w:val="694"/>
        </w:trPr>
        <w:tc>
          <w:tcPr>
            <w:tcW w:w="355" w:type="pct"/>
            <w:vMerge w:val="restart"/>
            <w:shd w:val="clear" w:color="auto" w:fill="auto"/>
          </w:tcPr>
          <w:p w:rsidR="002504AF" w:rsidRPr="003A59E0" w:rsidRDefault="002504AF"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3.2.</w:t>
            </w:r>
          </w:p>
        </w:tc>
        <w:tc>
          <w:tcPr>
            <w:tcW w:w="4645" w:type="pct"/>
            <w:tcBorders>
              <w:bottom w:val="single" w:sz="4" w:space="0" w:color="auto"/>
            </w:tcBorders>
            <w:shd w:val="clear" w:color="auto" w:fill="auto"/>
          </w:tcPr>
          <w:p w:rsidR="002504AF" w:rsidRPr="00AB10F2" w:rsidRDefault="002504AF" w:rsidP="00264CD5">
            <w:pPr>
              <w:spacing w:after="0" w:line="240" w:lineRule="auto"/>
              <w:rPr>
                <w:rFonts w:ascii="Times New Roman" w:eastAsia="Times New Roman" w:hAnsi="Times New Roman" w:cs="Times New Roman"/>
                <w:sz w:val="24"/>
                <w:szCs w:val="24"/>
                <w:lang w:eastAsia="ru-RU"/>
              </w:rPr>
            </w:pPr>
            <w:r w:rsidRPr="00AB10F2">
              <w:rPr>
                <w:rFonts w:ascii="Times New Roman" w:eastAsia="Times New Roman" w:hAnsi="Times New Roman" w:cs="Times New Roman"/>
                <w:sz w:val="24"/>
                <w:szCs w:val="24"/>
                <w:lang w:eastAsia="ru-RU"/>
              </w:rPr>
              <w:t>Негативные эффекты, возникающие в связи с наличием проблемы:</w:t>
            </w:r>
          </w:p>
          <w:p w:rsidR="002504AF" w:rsidRPr="00E53BF5" w:rsidRDefault="00F5734A" w:rsidP="00F5734A">
            <w:pPr>
              <w:widowControl w:val="0"/>
              <w:autoSpaceDE w:val="0"/>
              <w:autoSpaceDN w:val="0"/>
              <w:adjustRightInd w:val="0"/>
              <w:spacing w:after="0" w:line="240" w:lineRule="auto"/>
              <w:ind w:firstLine="359"/>
              <w:jc w:val="both"/>
              <w:rPr>
                <w:rFonts w:ascii="Times New Roman" w:eastAsia="Times New Roman" w:hAnsi="Times New Roman" w:cs="Times New Roman"/>
                <w:sz w:val="24"/>
                <w:szCs w:val="24"/>
                <w:lang w:eastAsia="ru-RU"/>
              </w:rPr>
            </w:pPr>
            <w:r w:rsidRPr="00F5734A">
              <w:rPr>
                <w:rFonts w:ascii="Times New Roman" w:eastAsia="Times New Roman" w:hAnsi="Times New Roman" w:cs="Times New Roman"/>
                <w:sz w:val="24"/>
                <w:szCs w:val="24"/>
                <w:lang w:eastAsia="ru-RU"/>
              </w:rPr>
              <w:t>Ненадлежащее содержание общего имущества многоквартирных домов</w:t>
            </w:r>
          </w:p>
        </w:tc>
      </w:tr>
      <w:tr w:rsidR="002504AF" w:rsidRPr="003A59E0" w:rsidTr="00402EE4">
        <w:trPr>
          <w:trHeight w:val="349"/>
        </w:trPr>
        <w:tc>
          <w:tcPr>
            <w:tcW w:w="355" w:type="pct"/>
            <w:vMerge/>
            <w:shd w:val="clear" w:color="auto" w:fill="auto"/>
          </w:tcPr>
          <w:p w:rsidR="002504AF" w:rsidRPr="003A59E0" w:rsidRDefault="002504AF" w:rsidP="0091214C">
            <w:pPr>
              <w:spacing w:after="200" w:line="240" w:lineRule="auto"/>
              <w:contextualSpacing/>
              <w:rPr>
                <w:rFonts w:ascii="Times New Roman" w:eastAsia="Calibri" w:hAnsi="Times New Roman" w:cs="Times New Roman"/>
                <w:sz w:val="24"/>
                <w:szCs w:val="24"/>
              </w:rPr>
            </w:pPr>
          </w:p>
        </w:tc>
        <w:tc>
          <w:tcPr>
            <w:tcW w:w="4645" w:type="pct"/>
            <w:tcBorders>
              <w:bottom w:val="single" w:sz="4" w:space="0" w:color="auto"/>
            </w:tcBorders>
            <w:shd w:val="clear" w:color="auto" w:fill="auto"/>
          </w:tcPr>
          <w:p w:rsidR="002504AF" w:rsidRPr="00402EE4" w:rsidRDefault="002504AF" w:rsidP="00264CD5">
            <w:pPr>
              <w:spacing w:after="200" w:line="240" w:lineRule="auto"/>
              <w:contextualSpacing/>
              <w:jc w:val="center"/>
              <w:rPr>
                <w:rFonts w:ascii="Times New Roman" w:eastAsia="Times New Roman" w:hAnsi="Times New Roman" w:cs="Times New Roman"/>
                <w:i/>
                <w:sz w:val="20"/>
                <w:szCs w:val="20"/>
                <w:lang w:eastAsia="ru-RU"/>
              </w:rPr>
            </w:pPr>
            <w:r w:rsidRPr="00402EE4">
              <w:rPr>
                <w:rFonts w:ascii="Times New Roman" w:eastAsia="Calibri" w:hAnsi="Times New Roman" w:cs="Times New Roman"/>
                <w:i/>
                <w:sz w:val="20"/>
                <w:szCs w:val="20"/>
              </w:rPr>
              <w:t>(</w:t>
            </w:r>
            <w:r w:rsidRPr="00402EE4">
              <w:rPr>
                <w:rFonts w:ascii="Times New Roman" w:eastAsia="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CA7E7E" w:rsidRPr="003A59E0" w:rsidTr="00402EE4">
        <w:trPr>
          <w:trHeight w:val="559"/>
        </w:trPr>
        <w:tc>
          <w:tcPr>
            <w:tcW w:w="355" w:type="pct"/>
            <w:vMerge w:val="restart"/>
            <w:shd w:val="clear" w:color="auto" w:fill="auto"/>
          </w:tcPr>
          <w:p w:rsidR="00CA7E7E" w:rsidRPr="003A59E0" w:rsidRDefault="00CA7E7E"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3.3.</w:t>
            </w:r>
          </w:p>
        </w:tc>
        <w:tc>
          <w:tcPr>
            <w:tcW w:w="4645" w:type="pct"/>
            <w:shd w:val="clear" w:color="auto" w:fill="auto"/>
          </w:tcPr>
          <w:p w:rsidR="00CA7E7E" w:rsidRDefault="00CA7E7E" w:rsidP="00685FD9">
            <w:pPr>
              <w:spacing w:after="0" w:line="240" w:lineRule="auto"/>
              <w:jc w:val="both"/>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Информация о возникновении, выявлении проблемы, принятых мерах, направленных на ее решение, а также затраченных ресурсах и достигнутых результатах решения проблемы:</w:t>
            </w:r>
          </w:p>
          <w:p w:rsidR="00CA7E7E" w:rsidRPr="00264CD5" w:rsidRDefault="00F5734A" w:rsidP="009959BB">
            <w:pPr>
              <w:spacing w:after="0" w:line="240" w:lineRule="auto"/>
              <w:jc w:val="both"/>
              <w:rPr>
                <w:rFonts w:ascii="Times New Roman" w:eastAsia="Calibri" w:hAnsi="Times New Roman" w:cs="Times New Roman"/>
                <w:sz w:val="24"/>
                <w:szCs w:val="24"/>
                <w:lang w:eastAsia="ru-RU"/>
              </w:rPr>
            </w:pPr>
            <w:r w:rsidRPr="00F5734A">
              <w:rPr>
                <w:rFonts w:ascii="Times New Roman" w:eastAsia="Calibri" w:hAnsi="Times New Roman" w:cs="Times New Roman"/>
                <w:sz w:val="24"/>
                <w:szCs w:val="24"/>
                <w:lang w:eastAsia="ru-RU"/>
              </w:rPr>
              <w:t>Предоставление гражданам услуги по надлежащему содержанию общего имущества в многоквартирных домах по размерам платы, не обеспечивающим возмещение издержек.</w:t>
            </w:r>
          </w:p>
        </w:tc>
      </w:tr>
      <w:tr w:rsidR="00CA7E7E" w:rsidRPr="003A59E0" w:rsidTr="00402EE4">
        <w:trPr>
          <w:trHeight w:val="433"/>
        </w:trPr>
        <w:tc>
          <w:tcPr>
            <w:tcW w:w="355" w:type="pct"/>
            <w:vMerge/>
            <w:shd w:val="clear" w:color="auto" w:fill="auto"/>
          </w:tcPr>
          <w:p w:rsidR="00CA7E7E" w:rsidRPr="003A59E0" w:rsidRDefault="00CA7E7E" w:rsidP="0091214C">
            <w:pPr>
              <w:spacing w:after="200" w:line="240" w:lineRule="auto"/>
              <w:contextualSpacing/>
              <w:rPr>
                <w:rFonts w:ascii="Times New Roman" w:eastAsia="Calibri" w:hAnsi="Times New Roman" w:cs="Times New Roman"/>
                <w:sz w:val="24"/>
                <w:szCs w:val="24"/>
              </w:rPr>
            </w:pPr>
          </w:p>
        </w:tc>
        <w:tc>
          <w:tcPr>
            <w:tcW w:w="4645" w:type="pct"/>
            <w:shd w:val="clear" w:color="auto" w:fill="auto"/>
          </w:tcPr>
          <w:p w:rsidR="00CA7E7E" w:rsidRPr="00402EE4" w:rsidRDefault="00CA7E7E" w:rsidP="00CA7E7E">
            <w:pPr>
              <w:spacing w:after="0" w:line="240" w:lineRule="auto"/>
              <w:jc w:val="center"/>
              <w:rPr>
                <w:rFonts w:ascii="Times New Roman" w:eastAsia="Times New Roman" w:hAnsi="Times New Roman" w:cs="Times New Roman"/>
                <w:i/>
                <w:sz w:val="20"/>
                <w:szCs w:val="20"/>
                <w:lang w:eastAsia="ru-RU"/>
              </w:rPr>
            </w:pPr>
            <w:r w:rsidRPr="00402EE4">
              <w:rPr>
                <w:rFonts w:ascii="Times New Roman" w:eastAsia="Calibri" w:hAnsi="Times New Roman" w:cs="Times New Roman"/>
                <w:i/>
                <w:sz w:val="20"/>
                <w:szCs w:val="20"/>
              </w:rPr>
              <w:t>(</w:t>
            </w:r>
            <w:r w:rsidRPr="00402EE4">
              <w:rPr>
                <w:rFonts w:ascii="Times New Roman" w:eastAsia="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6910B4" w:rsidRPr="003A59E0" w:rsidTr="00402EE4">
        <w:trPr>
          <w:trHeight w:val="1261"/>
        </w:trPr>
        <w:tc>
          <w:tcPr>
            <w:tcW w:w="355" w:type="pct"/>
            <w:vMerge w:val="restart"/>
            <w:shd w:val="clear" w:color="auto" w:fill="auto"/>
          </w:tcPr>
          <w:p w:rsidR="006910B4" w:rsidRPr="003A59E0" w:rsidRDefault="006910B4"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3.4.</w:t>
            </w:r>
          </w:p>
        </w:tc>
        <w:tc>
          <w:tcPr>
            <w:tcW w:w="4645" w:type="pct"/>
            <w:shd w:val="clear" w:color="auto" w:fill="auto"/>
          </w:tcPr>
          <w:p w:rsidR="006910B4" w:rsidRDefault="006910B4" w:rsidP="00D029CB">
            <w:pPr>
              <w:spacing w:after="0" w:line="240" w:lineRule="auto"/>
              <w:rPr>
                <w:rFonts w:ascii="Times New Roman" w:eastAsia="Times New Roman" w:hAnsi="Times New Roman" w:cs="Times New Roman"/>
                <w:sz w:val="24"/>
                <w:szCs w:val="24"/>
                <w:lang w:eastAsia="ru-RU"/>
              </w:rPr>
            </w:pPr>
            <w:r w:rsidRPr="00697AA2">
              <w:rPr>
                <w:rFonts w:ascii="Times New Roman" w:eastAsia="Times New Roman" w:hAnsi="Times New Roman" w:cs="Times New Roman"/>
                <w:sz w:val="24"/>
                <w:szCs w:val="24"/>
                <w:lang w:eastAsia="ru-RU"/>
              </w:rPr>
              <w:t>Описание условий, при которых проблема может быть решена в целом без вмешательства со стороны государства:</w:t>
            </w:r>
          </w:p>
          <w:p w:rsidR="006910B4" w:rsidRPr="00F5734A" w:rsidRDefault="00F5734A" w:rsidP="00F5734A">
            <w:pPr>
              <w:spacing w:after="0"/>
              <w:jc w:val="both"/>
              <w:rPr>
                <w:rFonts w:ascii="Times New Roman" w:hAnsi="Times New Roman"/>
                <w:b/>
                <w:sz w:val="28"/>
                <w:szCs w:val="28"/>
              </w:rPr>
            </w:pPr>
            <w:r>
              <w:rPr>
                <w:rFonts w:ascii="Times New Roman" w:hAnsi="Times New Roman"/>
                <w:sz w:val="24"/>
                <w:szCs w:val="24"/>
              </w:rPr>
              <w:t>Субсидия</w:t>
            </w:r>
            <w:r w:rsidRPr="00312D95">
              <w:rPr>
                <w:rFonts w:ascii="Times New Roman" w:hAnsi="Times New Roman"/>
                <w:sz w:val="24"/>
                <w:szCs w:val="24"/>
              </w:rPr>
              <w:t xml:space="preserve"> предоставляется в целях возмещения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w:t>
            </w:r>
            <w:r w:rsidRPr="00312D95">
              <w:rPr>
                <w:rFonts w:ascii="Times New Roman" w:hAnsi="Times New Roman"/>
                <w:sz w:val="24"/>
                <w:szCs w:val="24"/>
              </w:rPr>
              <w:lastRenderedPageBreak/>
              <w:t xml:space="preserve">договором управления многоквартирного дома (при непосредственном способе управления </w:t>
            </w:r>
            <w:r>
              <w:rPr>
                <w:rFonts w:ascii="Times New Roman" w:hAnsi="Times New Roman"/>
                <w:sz w:val="24"/>
                <w:szCs w:val="24"/>
              </w:rPr>
              <w:t>–</w:t>
            </w:r>
            <w:r w:rsidRPr="00312D95">
              <w:rPr>
                <w:rFonts w:ascii="Times New Roman" w:hAnsi="Times New Roman"/>
                <w:sz w:val="24"/>
                <w:szCs w:val="24"/>
              </w:rPr>
              <w:t xml:space="preserve"> договором оказания услуг и (или) выполнения работ по содержанию общего имущества многоквартирного дома)</w:t>
            </w:r>
          </w:p>
        </w:tc>
      </w:tr>
      <w:tr w:rsidR="006910B4" w:rsidRPr="003A59E0" w:rsidTr="00402EE4">
        <w:trPr>
          <w:trHeight w:val="342"/>
        </w:trPr>
        <w:tc>
          <w:tcPr>
            <w:tcW w:w="355" w:type="pct"/>
            <w:vMerge/>
            <w:shd w:val="clear" w:color="auto" w:fill="auto"/>
          </w:tcPr>
          <w:p w:rsidR="006910B4" w:rsidRPr="003A59E0" w:rsidRDefault="006910B4" w:rsidP="0091214C">
            <w:pPr>
              <w:spacing w:after="200" w:line="240" w:lineRule="auto"/>
              <w:contextualSpacing/>
              <w:rPr>
                <w:rFonts w:ascii="Times New Roman" w:eastAsia="Calibri" w:hAnsi="Times New Roman" w:cs="Times New Roman"/>
                <w:sz w:val="24"/>
                <w:szCs w:val="24"/>
              </w:rPr>
            </w:pPr>
          </w:p>
        </w:tc>
        <w:tc>
          <w:tcPr>
            <w:tcW w:w="4645" w:type="pct"/>
            <w:shd w:val="clear" w:color="auto" w:fill="auto"/>
          </w:tcPr>
          <w:p w:rsidR="006910B4" w:rsidRPr="00402EE4" w:rsidRDefault="006910B4" w:rsidP="0091214C">
            <w:pPr>
              <w:spacing w:after="200" w:line="240" w:lineRule="auto"/>
              <w:contextualSpacing/>
              <w:jc w:val="center"/>
              <w:rPr>
                <w:rFonts w:ascii="Times New Roman" w:eastAsia="Times New Roman" w:hAnsi="Times New Roman" w:cs="Times New Roman"/>
                <w:i/>
                <w:sz w:val="20"/>
                <w:szCs w:val="20"/>
                <w:lang w:eastAsia="ru-RU"/>
              </w:rPr>
            </w:pPr>
            <w:r w:rsidRPr="00402EE4">
              <w:rPr>
                <w:rFonts w:ascii="Times New Roman" w:eastAsia="Calibri" w:hAnsi="Times New Roman" w:cs="Times New Roman"/>
                <w:i/>
                <w:sz w:val="20"/>
                <w:szCs w:val="20"/>
              </w:rPr>
              <w:t xml:space="preserve"> (</w:t>
            </w:r>
            <w:r w:rsidRPr="00402EE4">
              <w:rPr>
                <w:rFonts w:ascii="Times New Roman" w:eastAsia="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91214C" w:rsidRPr="003A59E0" w:rsidTr="00402EE4">
        <w:trPr>
          <w:trHeight w:val="932"/>
        </w:trPr>
        <w:tc>
          <w:tcPr>
            <w:tcW w:w="355" w:type="pct"/>
            <w:shd w:val="clear" w:color="auto" w:fill="auto"/>
          </w:tcPr>
          <w:p w:rsidR="0091214C" w:rsidRPr="003A59E0" w:rsidRDefault="0091214C"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3.5.</w:t>
            </w:r>
          </w:p>
        </w:tc>
        <w:tc>
          <w:tcPr>
            <w:tcW w:w="4645" w:type="pct"/>
            <w:shd w:val="clear" w:color="auto" w:fill="auto"/>
          </w:tcPr>
          <w:p w:rsidR="0091214C" w:rsidRPr="003A59E0" w:rsidRDefault="0091214C" w:rsidP="0091214C">
            <w:pPr>
              <w:pBdr>
                <w:bottom w:val="single" w:sz="4" w:space="1" w:color="auto"/>
              </w:pBd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Источники данных:</w:t>
            </w:r>
          </w:p>
          <w:p w:rsidR="00212EF1" w:rsidRPr="003A59E0" w:rsidRDefault="00212EF1" w:rsidP="009B5B32">
            <w:pPr>
              <w:pBdr>
                <w:bottom w:val="single" w:sz="4" w:space="1" w:color="auto"/>
              </w:pBdr>
              <w:spacing w:after="0" w:line="240" w:lineRule="auto"/>
              <w:jc w:val="center"/>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отсутствует</w:t>
            </w:r>
          </w:p>
          <w:p w:rsidR="0091214C" w:rsidRPr="00402EE4" w:rsidRDefault="0091214C" w:rsidP="0091214C">
            <w:pPr>
              <w:spacing w:after="200" w:line="240" w:lineRule="auto"/>
              <w:contextualSpacing/>
              <w:jc w:val="center"/>
              <w:rPr>
                <w:rFonts w:ascii="Times New Roman" w:eastAsia="Calibri" w:hAnsi="Times New Roman" w:cs="Times New Roman"/>
                <w:i/>
                <w:sz w:val="20"/>
                <w:szCs w:val="20"/>
              </w:rPr>
            </w:pPr>
            <w:r w:rsidRPr="00402EE4">
              <w:rPr>
                <w:rFonts w:ascii="Times New Roman" w:eastAsia="Calibri" w:hAnsi="Times New Roman" w:cs="Times New Roman"/>
                <w:i/>
                <w:sz w:val="20"/>
                <w:szCs w:val="20"/>
              </w:rPr>
              <w:t>(</w:t>
            </w:r>
            <w:r w:rsidRPr="00402EE4">
              <w:rPr>
                <w:rFonts w:ascii="Times New Roman" w:eastAsia="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9B5B32" w:rsidRPr="003A59E0" w:rsidTr="00402EE4">
        <w:trPr>
          <w:trHeight w:val="341"/>
        </w:trPr>
        <w:tc>
          <w:tcPr>
            <w:tcW w:w="355" w:type="pct"/>
            <w:vMerge w:val="restart"/>
            <w:shd w:val="clear" w:color="auto" w:fill="auto"/>
          </w:tcPr>
          <w:p w:rsidR="009B5B32" w:rsidRPr="003A59E0" w:rsidRDefault="009B5B32" w:rsidP="0091214C">
            <w:pPr>
              <w:spacing w:after="20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3.6.</w:t>
            </w:r>
          </w:p>
        </w:tc>
        <w:tc>
          <w:tcPr>
            <w:tcW w:w="4645" w:type="pct"/>
            <w:shd w:val="clear" w:color="auto" w:fill="auto"/>
          </w:tcPr>
          <w:p w:rsidR="009B5B32" w:rsidRPr="00461E53" w:rsidRDefault="009B5B32" w:rsidP="00461E53">
            <w:pPr>
              <w:spacing w:after="0" w:line="240" w:lineRule="auto"/>
              <w:rPr>
                <w:rFonts w:ascii="Times New Roman" w:eastAsia="Times New Roman" w:hAnsi="Times New Roman" w:cs="Times New Roman"/>
                <w:sz w:val="24"/>
                <w:szCs w:val="24"/>
                <w:lang w:eastAsia="ru-RU"/>
              </w:rPr>
            </w:pPr>
            <w:r w:rsidRPr="003A59E0">
              <w:rPr>
                <w:rFonts w:ascii="Times New Roman" w:eastAsia="Times New Roman" w:hAnsi="Times New Roman" w:cs="Times New Roman"/>
                <w:sz w:val="24"/>
                <w:szCs w:val="24"/>
                <w:lang w:eastAsia="ru-RU"/>
              </w:rPr>
              <w:t>Иная информация о проблеме:</w:t>
            </w:r>
            <w:r w:rsidR="00461E53">
              <w:rPr>
                <w:rFonts w:ascii="Times New Roman" w:eastAsia="Times New Roman" w:hAnsi="Times New Roman" w:cs="Times New Roman"/>
                <w:sz w:val="24"/>
                <w:szCs w:val="24"/>
                <w:lang w:eastAsia="ru-RU"/>
              </w:rPr>
              <w:t xml:space="preserve"> отсутствует </w:t>
            </w:r>
          </w:p>
        </w:tc>
      </w:tr>
      <w:tr w:rsidR="009B5B32" w:rsidRPr="003A59E0" w:rsidTr="00402EE4">
        <w:trPr>
          <w:trHeight w:val="431"/>
        </w:trPr>
        <w:tc>
          <w:tcPr>
            <w:tcW w:w="355" w:type="pct"/>
            <w:vMerge/>
            <w:shd w:val="clear" w:color="auto" w:fill="auto"/>
          </w:tcPr>
          <w:p w:rsidR="009B5B32" w:rsidRPr="003A59E0" w:rsidRDefault="009B5B32" w:rsidP="0091214C">
            <w:pPr>
              <w:spacing w:after="200" w:line="240" w:lineRule="auto"/>
              <w:contextualSpacing/>
              <w:rPr>
                <w:rFonts w:ascii="Times New Roman" w:eastAsia="Calibri" w:hAnsi="Times New Roman" w:cs="Times New Roman"/>
                <w:sz w:val="24"/>
                <w:szCs w:val="24"/>
              </w:rPr>
            </w:pPr>
          </w:p>
        </w:tc>
        <w:tc>
          <w:tcPr>
            <w:tcW w:w="4645" w:type="pct"/>
            <w:shd w:val="clear" w:color="auto" w:fill="auto"/>
          </w:tcPr>
          <w:p w:rsidR="009B5B32" w:rsidRPr="00402EE4" w:rsidRDefault="009B5B32" w:rsidP="0091214C">
            <w:pPr>
              <w:spacing w:after="200" w:line="240" w:lineRule="auto"/>
              <w:contextualSpacing/>
              <w:jc w:val="center"/>
              <w:rPr>
                <w:rFonts w:ascii="Times New Roman" w:eastAsia="Times New Roman" w:hAnsi="Times New Roman" w:cs="Times New Roman"/>
                <w:i/>
                <w:sz w:val="20"/>
                <w:szCs w:val="20"/>
                <w:lang w:eastAsia="ru-RU"/>
              </w:rPr>
            </w:pPr>
            <w:r w:rsidRPr="00402EE4">
              <w:rPr>
                <w:rFonts w:ascii="Times New Roman" w:eastAsia="Calibri" w:hAnsi="Times New Roman" w:cs="Times New Roman"/>
                <w:i/>
                <w:sz w:val="20"/>
                <w:szCs w:val="20"/>
              </w:rPr>
              <w:t>(</w:t>
            </w:r>
            <w:r w:rsidRPr="00402EE4">
              <w:rPr>
                <w:rFonts w:ascii="Times New Roman" w:eastAsia="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bl>
    <w:p w:rsidR="00293837" w:rsidRPr="00274C88" w:rsidRDefault="00293837" w:rsidP="0091214C">
      <w:pPr>
        <w:spacing w:after="0" w:line="240" w:lineRule="auto"/>
        <w:jc w:val="center"/>
        <w:rPr>
          <w:rFonts w:ascii="Times New Roman" w:eastAsia="Times New Roman" w:hAnsi="Times New Roman" w:cs="Times New Roman"/>
          <w:sz w:val="24"/>
          <w:szCs w:val="24"/>
          <w:lang w:eastAsia="ru-RU"/>
        </w:rPr>
      </w:pPr>
    </w:p>
    <w:p w:rsidR="00C40292" w:rsidRPr="00274C88" w:rsidRDefault="00B91951" w:rsidP="00C40292">
      <w:pPr>
        <w:spacing w:after="0" w:line="240" w:lineRule="auto"/>
        <w:jc w:val="center"/>
        <w:rPr>
          <w:rFonts w:ascii="Times New Roman" w:hAnsi="Times New Roman" w:cs="Times New Roman"/>
          <w:sz w:val="24"/>
          <w:szCs w:val="24"/>
          <w:lang w:eastAsia="ru-RU"/>
        </w:rPr>
      </w:pPr>
      <w:r w:rsidRPr="00274C88">
        <w:rPr>
          <w:rFonts w:ascii="Times New Roman" w:hAnsi="Times New Roman" w:cs="Times New Roman"/>
          <w:sz w:val="24"/>
          <w:szCs w:val="24"/>
          <w:lang w:eastAsia="ru-RU"/>
        </w:rPr>
        <w:t>4</w:t>
      </w:r>
      <w:r w:rsidRPr="00274C88">
        <w:rPr>
          <w:rFonts w:ascii="Times New Roman" w:hAnsi="Times New Roman" w:cs="Times New Roman"/>
          <w:sz w:val="26"/>
          <w:szCs w:val="26"/>
          <w:lang w:eastAsia="ru-RU"/>
        </w:rPr>
        <w:t>.</w:t>
      </w:r>
      <w:r w:rsidR="00C40292" w:rsidRPr="00274C88">
        <w:rPr>
          <w:sz w:val="26"/>
          <w:szCs w:val="26"/>
        </w:rPr>
        <w:t xml:space="preserve"> </w:t>
      </w:r>
      <w:r w:rsidR="00C40292" w:rsidRPr="00274C88">
        <w:rPr>
          <w:rFonts w:ascii="Times New Roman" w:hAnsi="Times New Roman" w:cs="Times New Roman"/>
          <w:sz w:val="26"/>
          <w:szCs w:val="26"/>
          <w:lang w:eastAsia="ru-RU"/>
        </w:rPr>
        <w:t>Опыт решения аналогичных проблем в других муниципальных</w:t>
      </w:r>
      <w:r w:rsidR="00274C88">
        <w:rPr>
          <w:rFonts w:ascii="Times New Roman" w:hAnsi="Times New Roman" w:cs="Times New Roman"/>
          <w:sz w:val="26"/>
          <w:szCs w:val="26"/>
          <w:lang w:eastAsia="ru-RU"/>
        </w:rPr>
        <w:t xml:space="preserve"> </w:t>
      </w:r>
      <w:r w:rsidR="00C40292" w:rsidRPr="00274C88">
        <w:rPr>
          <w:rFonts w:ascii="Times New Roman" w:hAnsi="Times New Roman" w:cs="Times New Roman"/>
          <w:sz w:val="26"/>
          <w:szCs w:val="26"/>
          <w:lang w:eastAsia="ru-RU"/>
        </w:rPr>
        <w:t>образованиях Ханты-Мансийского автономного округа - Югры,</w:t>
      </w:r>
      <w:r w:rsidR="00274C88">
        <w:rPr>
          <w:rFonts w:ascii="Times New Roman" w:hAnsi="Times New Roman" w:cs="Times New Roman"/>
          <w:sz w:val="26"/>
          <w:szCs w:val="26"/>
          <w:lang w:eastAsia="ru-RU"/>
        </w:rPr>
        <w:t xml:space="preserve"> </w:t>
      </w:r>
      <w:r w:rsidR="00C40292" w:rsidRPr="00274C88">
        <w:rPr>
          <w:rFonts w:ascii="Times New Roman" w:hAnsi="Times New Roman" w:cs="Times New Roman"/>
          <w:sz w:val="26"/>
          <w:szCs w:val="26"/>
          <w:lang w:eastAsia="ru-RU"/>
        </w:rPr>
        <w:t>в субъектах Российской Федерации</w:t>
      </w:r>
    </w:p>
    <w:p w:rsidR="00274C88" w:rsidRPr="00274C88" w:rsidRDefault="00274C88" w:rsidP="00C40292">
      <w:pPr>
        <w:spacing w:after="0" w:line="240" w:lineRule="auto"/>
        <w:jc w:val="center"/>
        <w:rPr>
          <w:rFonts w:ascii="Times New Roman" w:hAnsi="Times New Roman" w:cs="Times New Roman"/>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9000"/>
      </w:tblGrid>
      <w:tr w:rsidR="000E62CD" w:rsidRPr="003A59E0" w:rsidTr="003827FB">
        <w:trPr>
          <w:trHeight w:val="561"/>
        </w:trPr>
        <w:tc>
          <w:tcPr>
            <w:tcW w:w="410" w:type="pct"/>
            <w:vMerge w:val="restart"/>
            <w:tcBorders>
              <w:top w:val="single" w:sz="4" w:space="0" w:color="auto"/>
              <w:left w:val="single" w:sz="4" w:space="0" w:color="auto"/>
              <w:bottom w:val="single" w:sz="4" w:space="0" w:color="auto"/>
              <w:right w:val="single" w:sz="4" w:space="0" w:color="auto"/>
            </w:tcBorders>
            <w:shd w:val="clear" w:color="auto" w:fill="auto"/>
          </w:tcPr>
          <w:p w:rsidR="000E62CD" w:rsidRPr="000E62CD" w:rsidRDefault="000E62CD" w:rsidP="008002AD">
            <w:pPr>
              <w:spacing w:line="240" w:lineRule="auto"/>
              <w:contextualSpacing/>
              <w:rPr>
                <w:rFonts w:ascii="Times New Roman" w:eastAsia="Calibri" w:hAnsi="Times New Roman" w:cs="Times New Roman"/>
                <w:sz w:val="24"/>
                <w:szCs w:val="24"/>
                <w:lang w:val="en-US"/>
              </w:rPr>
            </w:pPr>
            <w:r w:rsidRPr="003A59E0">
              <w:rPr>
                <w:rFonts w:ascii="Times New Roman" w:eastAsia="Calibri" w:hAnsi="Times New Roman" w:cs="Times New Roman"/>
                <w:sz w:val="24"/>
                <w:szCs w:val="24"/>
                <w:lang w:val="en-US"/>
              </w:rPr>
              <w:t>4</w:t>
            </w:r>
            <w:r w:rsidRPr="000E62CD">
              <w:rPr>
                <w:rFonts w:ascii="Times New Roman" w:eastAsia="Calibri" w:hAnsi="Times New Roman" w:cs="Times New Roman"/>
                <w:sz w:val="24"/>
                <w:szCs w:val="24"/>
                <w:lang w:val="en-US"/>
              </w:rPr>
              <w:t>.1.</w:t>
            </w:r>
          </w:p>
        </w:tc>
        <w:tc>
          <w:tcPr>
            <w:tcW w:w="4590" w:type="pct"/>
            <w:tcBorders>
              <w:top w:val="single" w:sz="4" w:space="0" w:color="auto"/>
              <w:left w:val="single" w:sz="4" w:space="0" w:color="auto"/>
              <w:bottom w:val="single" w:sz="4" w:space="0" w:color="auto"/>
              <w:right w:val="single" w:sz="4" w:space="0" w:color="auto"/>
            </w:tcBorders>
            <w:shd w:val="clear" w:color="auto" w:fill="auto"/>
          </w:tcPr>
          <w:p w:rsidR="000E62CD" w:rsidRDefault="00C40292" w:rsidP="00C40292">
            <w:pPr>
              <w:spacing w:after="0" w:line="240" w:lineRule="auto"/>
              <w:jc w:val="both"/>
              <w:rPr>
                <w:rFonts w:ascii="Times New Roman" w:hAnsi="Times New Roman" w:cs="Times New Roman"/>
                <w:sz w:val="24"/>
                <w:szCs w:val="24"/>
                <w:lang w:eastAsia="ru-RU"/>
              </w:rPr>
            </w:pPr>
            <w:r w:rsidRPr="00C40292">
              <w:rPr>
                <w:rFonts w:ascii="Times New Roman" w:hAnsi="Times New Roman" w:cs="Times New Roman"/>
                <w:sz w:val="24"/>
                <w:szCs w:val="24"/>
                <w:lang w:eastAsia="ru-RU"/>
              </w:rPr>
              <w:t>Опыт решения аналогичных проблем в других муниципальных</w:t>
            </w:r>
            <w:r>
              <w:rPr>
                <w:rFonts w:ascii="Times New Roman" w:hAnsi="Times New Roman" w:cs="Times New Roman"/>
                <w:sz w:val="24"/>
                <w:szCs w:val="24"/>
                <w:lang w:eastAsia="ru-RU"/>
              </w:rPr>
              <w:t xml:space="preserve"> </w:t>
            </w:r>
            <w:r w:rsidRPr="00C40292">
              <w:rPr>
                <w:rFonts w:ascii="Times New Roman" w:hAnsi="Times New Roman" w:cs="Times New Roman"/>
                <w:sz w:val="24"/>
                <w:szCs w:val="24"/>
                <w:lang w:eastAsia="ru-RU"/>
              </w:rPr>
              <w:t>образованиях Ханты-Мансийского автономного округа - Югры,</w:t>
            </w:r>
            <w:r>
              <w:rPr>
                <w:rFonts w:ascii="Times New Roman" w:hAnsi="Times New Roman" w:cs="Times New Roman"/>
                <w:sz w:val="24"/>
                <w:szCs w:val="24"/>
                <w:lang w:eastAsia="ru-RU"/>
              </w:rPr>
              <w:t xml:space="preserve"> </w:t>
            </w:r>
            <w:r w:rsidRPr="00C40292">
              <w:rPr>
                <w:rFonts w:ascii="Times New Roman" w:hAnsi="Times New Roman" w:cs="Times New Roman"/>
                <w:sz w:val="24"/>
                <w:szCs w:val="24"/>
                <w:lang w:eastAsia="ru-RU"/>
              </w:rPr>
              <w:t>в субъектах Российской Федерации</w:t>
            </w:r>
            <w:r w:rsidR="000E62CD" w:rsidRPr="003A59E0">
              <w:rPr>
                <w:rFonts w:ascii="Times New Roman" w:hAnsi="Times New Roman" w:cs="Times New Roman"/>
                <w:sz w:val="24"/>
                <w:szCs w:val="24"/>
                <w:lang w:eastAsia="ru-RU"/>
              </w:rPr>
              <w:t>:</w:t>
            </w:r>
          </w:p>
          <w:p w:rsidR="00F5734A" w:rsidRDefault="00F5734A" w:rsidP="00F5734A">
            <w:pPr>
              <w:spacing w:after="0" w:line="259"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239F7">
              <w:rPr>
                <w:rFonts w:ascii="Times New Roman" w:eastAsia="Times New Roman" w:hAnsi="Times New Roman" w:cs="Times New Roman"/>
                <w:sz w:val="24"/>
                <w:szCs w:val="24"/>
                <w:lang w:eastAsia="ru-RU"/>
              </w:rPr>
              <w:t xml:space="preserve">Постановление Администрации Сургутского района от 05.06.2017 </w:t>
            </w:r>
            <w:r>
              <w:rPr>
                <w:rFonts w:ascii="Times New Roman" w:eastAsia="Times New Roman" w:hAnsi="Times New Roman" w:cs="Times New Roman"/>
                <w:sz w:val="24"/>
                <w:szCs w:val="24"/>
                <w:lang w:eastAsia="ru-RU"/>
              </w:rPr>
              <w:t>№333 1686-нпа «</w:t>
            </w:r>
            <w:r w:rsidRPr="00E239F7">
              <w:rPr>
                <w:rFonts w:ascii="Times New Roman" w:eastAsia="Times New Roman" w:hAnsi="Times New Roman" w:cs="Times New Roman"/>
                <w:sz w:val="24"/>
                <w:szCs w:val="24"/>
                <w:lang w:eastAsia="ru-RU"/>
              </w:rPr>
              <w:t>Об утверждении Порядка предоставления субсидии в целях возмещения недополученных доходов организациям, предоставляющим населению Сургутского района жилищные услуги по тарифам, не обеспечивающим возмещение издержек, и признании утратившими силу постановлений а</w:t>
            </w:r>
            <w:r>
              <w:rPr>
                <w:rFonts w:ascii="Times New Roman" w:eastAsia="Times New Roman" w:hAnsi="Times New Roman" w:cs="Times New Roman"/>
                <w:sz w:val="24"/>
                <w:szCs w:val="24"/>
                <w:lang w:eastAsia="ru-RU"/>
              </w:rPr>
              <w:t>д</w:t>
            </w:r>
            <w:r w:rsidR="00AE7929">
              <w:rPr>
                <w:rFonts w:ascii="Times New Roman" w:eastAsia="Times New Roman" w:hAnsi="Times New Roman" w:cs="Times New Roman"/>
                <w:sz w:val="24"/>
                <w:szCs w:val="24"/>
                <w:lang w:eastAsia="ru-RU"/>
              </w:rPr>
              <w:t>министрации Сургутского района»</w:t>
            </w:r>
          </w:p>
          <w:p w:rsidR="001302E0" w:rsidRPr="00723B3E" w:rsidRDefault="001302E0" w:rsidP="003827FB">
            <w:pPr>
              <w:pStyle w:val="headertext"/>
              <w:shd w:val="clear" w:color="auto" w:fill="FFFFFF"/>
              <w:spacing w:before="0" w:beforeAutospacing="0" w:after="0" w:afterAutospacing="0"/>
              <w:jc w:val="both"/>
              <w:textAlignment w:val="baseline"/>
              <w:rPr>
                <w:spacing w:val="2"/>
                <w:shd w:val="clear" w:color="auto" w:fill="FFFFFF"/>
              </w:rPr>
            </w:pPr>
            <w:r w:rsidRPr="001302E0">
              <w:rPr>
                <w:spacing w:val="2"/>
                <w:shd w:val="clear" w:color="auto" w:fill="FFFFFF"/>
              </w:rPr>
              <w:t>и др.</w:t>
            </w:r>
          </w:p>
        </w:tc>
      </w:tr>
      <w:tr w:rsidR="002557D4" w:rsidRPr="003A59E0" w:rsidTr="009F70E5">
        <w:trPr>
          <w:trHeight w:val="373"/>
        </w:trPr>
        <w:tc>
          <w:tcPr>
            <w:tcW w:w="410" w:type="pct"/>
            <w:vMerge/>
            <w:shd w:val="clear" w:color="auto" w:fill="auto"/>
          </w:tcPr>
          <w:p w:rsidR="002557D4" w:rsidRPr="002557D4" w:rsidRDefault="002557D4" w:rsidP="00AF36C8">
            <w:pPr>
              <w:spacing w:line="240" w:lineRule="auto"/>
              <w:contextualSpacing/>
              <w:rPr>
                <w:rFonts w:ascii="Times New Roman" w:eastAsia="Calibri" w:hAnsi="Times New Roman" w:cs="Times New Roman"/>
                <w:sz w:val="24"/>
                <w:szCs w:val="24"/>
              </w:rPr>
            </w:pPr>
          </w:p>
        </w:tc>
        <w:tc>
          <w:tcPr>
            <w:tcW w:w="4590" w:type="pct"/>
            <w:shd w:val="clear" w:color="auto" w:fill="auto"/>
          </w:tcPr>
          <w:p w:rsidR="002557D4" w:rsidRPr="00402EE4" w:rsidRDefault="002557D4" w:rsidP="00967BA4">
            <w:pPr>
              <w:pStyle w:val="headertext"/>
              <w:shd w:val="clear" w:color="auto" w:fill="FFFFFF"/>
              <w:spacing w:before="0" w:beforeAutospacing="0" w:after="0" w:afterAutospacing="0"/>
              <w:jc w:val="center"/>
              <w:textAlignment w:val="baseline"/>
              <w:rPr>
                <w:i/>
                <w:sz w:val="20"/>
                <w:szCs w:val="20"/>
              </w:rPr>
            </w:pPr>
            <w:r w:rsidRPr="00402EE4">
              <w:rPr>
                <w:rFonts w:eastAsia="Calibri"/>
                <w:i/>
                <w:sz w:val="20"/>
                <w:szCs w:val="20"/>
              </w:rPr>
              <w:t>(</w:t>
            </w:r>
            <w:r w:rsidRPr="00402EE4">
              <w:rPr>
                <w:i/>
                <w:sz w:val="20"/>
                <w:szCs w:val="20"/>
              </w:rPr>
              <w:t>место для текстового описания</w:t>
            </w:r>
            <w:r w:rsidRPr="00402EE4">
              <w:rPr>
                <w:rFonts w:eastAsia="Calibri"/>
                <w:i/>
                <w:sz w:val="20"/>
                <w:szCs w:val="20"/>
              </w:rPr>
              <w:t>)</w:t>
            </w:r>
          </w:p>
        </w:tc>
      </w:tr>
      <w:tr w:rsidR="00B91951" w:rsidRPr="003A59E0" w:rsidTr="009F70E5">
        <w:trPr>
          <w:trHeight w:val="1496"/>
        </w:trPr>
        <w:tc>
          <w:tcPr>
            <w:tcW w:w="410"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4.2.</w:t>
            </w:r>
          </w:p>
        </w:tc>
        <w:tc>
          <w:tcPr>
            <w:tcW w:w="4590" w:type="pct"/>
            <w:shd w:val="clear" w:color="auto" w:fill="auto"/>
          </w:tcPr>
          <w:p w:rsidR="00485D55" w:rsidRPr="003A59E0" w:rsidRDefault="00B91951" w:rsidP="00967BA4">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Источники данных:</w:t>
            </w:r>
          </w:p>
          <w:p w:rsidR="00B91951" w:rsidRPr="003A59E0" w:rsidRDefault="00485D55" w:rsidP="00967BA4">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-СПС «Гарант»;</w:t>
            </w:r>
          </w:p>
          <w:p w:rsidR="00485D55" w:rsidRPr="003A59E0" w:rsidRDefault="00485D55" w:rsidP="00967BA4">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-СПС «Консультант»;</w:t>
            </w:r>
          </w:p>
          <w:p w:rsidR="00B91951" w:rsidRPr="003A59E0" w:rsidRDefault="00485D55" w:rsidP="00967BA4">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-сеть «Интернет».</w:t>
            </w:r>
          </w:p>
          <w:p w:rsidR="00B91951" w:rsidRPr="00402EE4" w:rsidRDefault="00B91951" w:rsidP="00967BA4">
            <w:pPr>
              <w:spacing w:after="0" w:line="240" w:lineRule="auto"/>
              <w:contextualSpacing/>
              <w:jc w:val="center"/>
              <w:rPr>
                <w:rFonts w:ascii="Times New Roman" w:eastAsia="Calibri" w:hAnsi="Times New Roman" w:cs="Times New Roman"/>
                <w:i/>
                <w:sz w:val="20"/>
                <w:szCs w:val="20"/>
              </w:rPr>
            </w:pPr>
            <w:r w:rsidRPr="00402EE4">
              <w:rPr>
                <w:rFonts w:ascii="Times New Roman" w:eastAsia="Calibri" w:hAnsi="Times New Roman" w:cs="Times New Roman"/>
                <w:i/>
                <w:sz w:val="20"/>
                <w:szCs w:val="20"/>
              </w:rPr>
              <w:t xml:space="preserve"> (</w:t>
            </w:r>
            <w:r w:rsidRPr="00402EE4">
              <w:rPr>
                <w:rFonts w:ascii="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bl>
    <w:p w:rsidR="00293837" w:rsidRPr="00274C88" w:rsidRDefault="00293837" w:rsidP="00B91951">
      <w:pPr>
        <w:spacing w:after="0" w:line="240" w:lineRule="auto"/>
        <w:jc w:val="center"/>
        <w:rPr>
          <w:rFonts w:ascii="Times New Roman" w:hAnsi="Times New Roman" w:cs="Times New Roman"/>
          <w:sz w:val="24"/>
          <w:szCs w:val="24"/>
          <w:lang w:eastAsia="ru-RU"/>
        </w:rPr>
      </w:pPr>
    </w:p>
    <w:p w:rsidR="00B91951" w:rsidRPr="00274C88" w:rsidRDefault="00B91951" w:rsidP="00C40292">
      <w:pPr>
        <w:spacing w:after="0" w:line="240" w:lineRule="auto"/>
        <w:ind w:firstLine="708"/>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5.Цели предлагаемого регулирования и их соответствие принципам</w:t>
      </w:r>
      <w:r w:rsidR="00C40292" w:rsidRPr="00274C88">
        <w:rPr>
          <w:rFonts w:ascii="Times New Roman" w:hAnsi="Times New Roman" w:cs="Times New Roman"/>
          <w:sz w:val="26"/>
          <w:szCs w:val="26"/>
          <w:lang w:eastAsia="ru-RU"/>
        </w:rPr>
        <w:t xml:space="preserve"> </w:t>
      </w:r>
      <w:r w:rsidRPr="00274C88">
        <w:rPr>
          <w:rFonts w:ascii="Times New Roman" w:hAnsi="Times New Roman" w:cs="Times New Roman"/>
          <w:sz w:val="26"/>
          <w:szCs w:val="26"/>
          <w:lang w:eastAsia="ru-RU"/>
        </w:rPr>
        <w:t xml:space="preserve">правового регулирования, программным документам </w:t>
      </w:r>
      <w:r w:rsidR="00C40292" w:rsidRPr="00274C88">
        <w:rPr>
          <w:rFonts w:ascii="Times New Roman" w:hAnsi="Times New Roman" w:cs="Times New Roman"/>
          <w:sz w:val="26"/>
          <w:szCs w:val="26"/>
          <w:lang w:eastAsia="ru-RU"/>
        </w:rPr>
        <w:t>(муниципального образования город Нефтеюганск,</w:t>
      </w:r>
      <w:r w:rsidR="003827FB" w:rsidRPr="00274C88">
        <w:rPr>
          <w:rFonts w:ascii="Times New Roman" w:hAnsi="Times New Roman" w:cs="Times New Roman"/>
          <w:sz w:val="26"/>
          <w:szCs w:val="26"/>
          <w:lang w:eastAsia="ru-RU"/>
        </w:rPr>
        <w:t xml:space="preserve"> </w:t>
      </w:r>
      <w:r w:rsidR="00C40292" w:rsidRPr="00274C88">
        <w:rPr>
          <w:rFonts w:ascii="Times New Roman" w:hAnsi="Times New Roman" w:cs="Times New Roman"/>
          <w:sz w:val="26"/>
          <w:szCs w:val="26"/>
          <w:lang w:eastAsia="ru-RU"/>
        </w:rPr>
        <w:t>Ханты-Мансийского автономного округа - Югры)</w:t>
      </w:r>
    </w:p>
    <w:p w:rsidR="00274C88" w:rsidRPr="00274C88" w:rsidRDefault="00274C88" w:rsidP="00C40292">
      <w:pPr>
        <w:spacing w:after="0" w:line="240" w:lineRule="auto"/>
        <w:ind w:firstLine="708"/>
        <w:jc w:val="center"/>
        <w:rPr>
          <w:rFonts w:ascii="Times New Roman" w:hAnsi="Times New Roman" w:cs="Times New Roman"/>
          <w:sz w:val="24"/>
          <w:szCs w:val="24"/>
          <w:lang w:eastAsia="ru-RU"/>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4999"/>
        <w:gridCol w:w="702"/>
        <w:gridCol w:w="3402"/>
      </w:tblGrid>
      <w:tr w:rsidR="00B91951" w:rsidRPr="003A59E0" w:rsidTr="00C40292">
        <w:trPr>
          <w:trHeight w:val="912"/>
        </w:trPr>
        <w:tc>
          <w:tcPr>
            <w:tcW w:w="344"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5</w:t>
            </w:r>
            <w:r w:rsidRPr="003A59E0">
              <w:rPr>
                <w:rFonts w:ascii="Times New Roman" w:eastAsia="Calibri" w:hAnsi="Times New Roman" w:cs="Times New Roman"/>
                <w:sz w:val="24"/>
                <w:szCs w:val="24"/>
              </w:rPr>
              <w:t>.1.</w:t>
            </w:r>
          </w:p>
        </w:tc>
        <w:tc>
          <w:tcPr>
            <w:tcW w:w="2557"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Цели предлагаемого регулирования:</w:t>
            </w:r>
          </w:p>
        </w:tc>
        <w:tc>
          <w:tcPr>
            <w:tcW w:w="359"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5</w:t>
            </w:r>
            <w:r w:rsidRPr="003A59E0">
              <w:rPr>
                <w:rFonts w:ascii="Times New Roman" w:eastAsia="Calibri" w:hAnsi="Times New Roman" w:cs="Times New Roman"/>
                <w:sz w:val="24"/>
                <w:szCs w:val="24"/>
              </w:rPr>
              <w:t>.2.</w:t>
            </w:r>
          </w:p>
        </w:tc>
        <w:tc>
          <w:tcPr>
            <w:tcW w:w="1740" w:type="pct"/>
            <w:shd w:val="clear" w:color="auto" w:fill="auto"/>
          </w:tcPr>
          <w:p w:rsidR="00B91951" w:rsidRPr="003A59E0" w:rsidRDefault="00C40292" w:rsidP="00AF36C8">
            <w:pPr>
              <w:spacing w:line="240" w:lineRule="auto"/>
              <w:contextualSpacing/>
              <w:rPr>
                <w:rFonts w:ascii="Times New Roman" w:eastAsia="Calibri" w:hAnsi="Times New Roman" w:cs="Times New Roman"/>
                <w:sz w:val="24"/>
                <w:szCs w:val="24"/>
              </w:rPr>
            </w:pPr>
            <w:r w:rsidRPr="00C40292">
              <w:rPr>
                <w:rFonts w:ascii="Times New Roman" w:eastAsia="Calibri" w:hAnsi="Times New Roman" w:cs="Times New Roman"/>
                <w:sz w:val="24"/>
                <w:szCs w:val="24"/>
              </w:rPr>
              <w:t>Сроки достижения целей предлагаемого регулирования:</w:t>
            </w:r>
          </w:p>
        </w:tc>
      </w:tr>
      <w:tr w:rsidR="00B91951" w:rsidRPr="003A59E0" w:rsidTr="00DC1D4C">
        <w:trPr>
          <w:trHeight w:val="1226"/>
        </w:trPr>
        <w:tc>
          <w:tcPr>
            <w:tcW w:w="2901" w:type="pct"/>
            <w:gridSpan w:val="2"/>
            <w:shd w:val="clear" w:color="auto" w:fill="auto"/>
          </w:tcPr>
          <w:p w:rsidR="00980C0F" w:rsidRPr="00F136ED" w:rsidRDefault="00B91951" w:rsidP="00AD37F3">
            <w:pPr>
              <w:spacing w:line="240" w:lineRule="auto"/>
              <w:contextualSpacing/>
              <w:rPr>
                <w:rFonts w:ascii="Times New Roman" w:eastAsia="Calibri" w:hAnsi="Times New Roman" w:cs="Times New Roman"/>
                <w:sz w:val="24"/>
                <w:szCs w:val="24"/>
              </w:rPr>
            </w:pPr>
            <w:r w:rsidRPr="00F136ED">
              <w:rPr>
                <w:rFonts w:ascii="Times New Roman" w:eastAsia="Calibri" w:hAnsi="Times New Roman" w:cs="Times New Roman"/>
                <w:sz w:val="24"/>
                <w:szCs w:val="24"/>
              </w:rPr>
              <w:t>(Цель 1)</w:t>
            </w:r>
            <w:r w:rsidR="00DC1D4C">
              <w:rPr>
                <w:rFonts w:ascii="Times New Roman" w:eastAsia="Calibri" w:hAnsi="Times New Roman" w:cs="Times New Roman"/>
                <w:sz w:val="24"/>
                <w:szCs w:val="24"/>
              </w:rPr>
              <w:t xml:space="preserve"> </w:t>
            </w:r>
            <w:r w:rsidR="00AE7929" w:rsidRPr="00AE7929">
              <w:rPr>
                <w:rFonts w:ascii="Times New Roman" w:eastAsia="Times New Roman" w:hAnsi="Times New Roman" w:cs="Times New Roman"/>
                <w:sz w:val="24"/>
                <w:szCs w:val="24"/>
                <w:lang w:eastAsia="ru-RU"/>
              </w:rPr>
              <w:t>Предоставление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tc>
        <w:tc>
          <w:tcPr>
            <w:tcW w:w="2099" w:type="pct"/>
            <w:gridSpan w:val="2"/>
            <w:shd w:val="clear" w:color="auto" w:fill="auto"/>
          </w:tcPr>
          <w:p w:rsidR="00AE7929" w:rsidRDefault="00AE7929" w:rsidP="00AE5B18">
            <w:pPr>
              <w:spacing w:line="240" w:lineRule="auto"/>
              <w:contextualSpacing/>
              <w:jc w:val="center"/>
              <w:rPr>
                <w:rFonts w:ascii="Times New Roman" w:hAnsi="Times New Roman" w:cs="Times New Roman"/>
                <w:sz w:val="24"/>
                <w:szCs w:val="24"/>
              </w:rPr>
            </w:pPr>
          </w:p>
          <w:p w:rsidR="00AE7929" w:rsidRDefault="00AE7929" w:rsidP="00AE5B18">
            <w:pPr>
              <w:spacing w:line="240" w:lineRule="auto"/>
              <w:contextualSpacing/>
              <w:jc w:val="center"/>
              <w:rPr>
                <w:rFonts w:ascii="Times New Roman" w:hAnsi="Times New Roman" w:cs="Times New Roman"/>
                <w:sz w:val="24"/>
                <w:szCs w:val="24"/>
              </w:rPr>
            </w:pPr>
          </w:p>
          <w:p w:rsidR="00AE7929" w:rsidRDefault="00AE7929" w:rsidP="00AE5B18">
            <w:pPr>
              <w:spacing w:line="240" w:lineRule="auto"/>
              <w:contextualSpacing/>
              <w:jc w:val="center"/>
              <w:rPr>
                <w:rFonts w:ascii="Times New Roman" w:hAnsi="Times New Roman" w:cs="Times New Roman"/>
                <w:sz w:val="24"/>
                <w:szCs w:val="24"/>
              </w:rPr>
            </w:pPr>
          </w:p>
          <w:p w:rsidR="00AE7929" w:rsidRDefault="00AE7929" w:rsidP="00AE5B18">
            <w:pPr>
              <w:spacing w:line="240" w:lineRule="auto"/>
              <w:contextualSpacing/>
              <w:jc w:val="center"/>
              <w:rPr>
                <w:rFonts w:ascii="Times New Roman" w:hAnsi="Times New Roman" w:cs="Times New Roman"/>
                <w:sz w:val="24"/>
                <w:szCs w:val="24"/>
              </w:rPr>
            </w:pPr>
          </w:p>
          <w:p w:rsidR="00B91951" w:rsidRPr="00F136ED" w:rsidRDefault="00AE7929" w:rsidP="00AE5B18">
            <w:pPr>
              <w:spacing w:line="240" w:lineRule="auto"/>
              <w:contextualSpacing/>
              <w:jc w:val="center"/>
              <w:rPr>
                <w:rFonts w:ascii="Times New Roman" w:eastAsia="Calibri" w:hAnsi="Times New Roman" w:cs="Times New Roman"/>
                <w:sz w:val="24"/>
                <w:szCs w:val="24"/>
              </w:rPr>
            </w:pPr>
            <w:r>
              <w:rPr>
                <w:rFonts w:ascii="Times New Roman" w:hAnsi="Times New Roman" w:cs="Times New Roman"/>
                <w:sz w:val="24"/>
                <w:szCs w:val="24"/>
              </w:rPr>
              <w:t>2024 год</w:t>
            </w:r>
          </w:p>
        </w:tc>
      </w:tr>
      <w:tr w:rsidR="00B94ECE" w:rsidRPr="003A59E0" w:rsidTr="00D667EB">
        <w:trPr>
          <w:trHeight w:val="255"/>
        </w:trPr>
        <w:tc>
          <w:tcPr>
            <w:tcW w:w="344" w:type="pct"/>
            <w:vMerge w:val="restart"/>
            <w:shd w:val="clear" w:color="auto" w:fill="auto"/>
          </w:tcPr>
          <w:p w:rsidR="00B94ECE" w:rsidRPr="00F136ED" w:rsidRDefault="00B94ECE" w:rsidP="00AF36C8">
            <w:pPr>
              <w:spacing w:line="240" w:lineRule="auto"/>
              <w:contextualSpacing/>
              <w:rPr>
                <w:rFonts w:ascii="Times New Roman" w:eastAsia="Calibri" w:hAnsi="Times New Roman" w:cs="Times New Roman"/>
                <w:sz w:val="24"/>
                <w:szCs w:val="24"/>
              </w:rPr>
            </w:pPr>
            <w:r w:rsidRPr="00F136ED">
              <w:rPr>
                <w:rFonts w:ascii="Times New Roman" w:eastAsia="Calibri" w:hAnsi="Times New Roman" w:cs="Times New Roman"/>
                <w:sz w:val="24"/>
                <w:szCs w:val="24"/>
                <w:lang w:val="en-US"/>
              </w:rPr>
              <w:t>5</w:t>
            </w:r>
            <w:r w:rsidRPr="00F136ED">
              <w:rPr>
                <w:rFonts w:ascii="Times New Roman" w:eastAsia="Calibri" w:hAnsi="Times New Roman" w:cs="Times New Roman"/>
                <w:sz w:val="24"/>
                <w:szCs w:val="24"/>
              </w:rPr>
              <w:t>.</w:t>
            </w:r>
            <w:r w:rsidRPr="00F136ED">
              <w:rPr>
                <w:rFonts w:ascii="Times New Roman" w:eastAsia="Calibri" w:hAnsi="Times New Roman" w:cs="Times New Roman"/>
                <w:sz w:val="24"/>
                <w:szCs w:val="24"/>
                <w:lang w:val="en-US"/>
              </w:rPr>
              <w:t>3</w:t>
            </w:r>
            <w:r w:rsidRPr="00F136ED">
              <w:rPr>
                <w:rFonts w:ascii="Times New Roman" w:eastAsia="Calibri" w:hAnsi="Times New Roman" w:cs="Times New Roman"/>
                <w:sz w:val="24"/>
                <w:szCs w:val="24"/>
              </w:rPr>
              <w:t>.</w:t>
            </w:r>
          </w:p>
        </w:tc>
        <w:tc>
          <w:tcPr>
            <w:tcW w:w="4656" w:type="pct"/>
            <w:gridSpan w:val="3"/>
            <w:tcBorders>
              <w:bottom w:val="single" w:sz="4" w:space="0" w:color="auto"/>
            </w:tcBorders>
            <w:shd w:val="clear" w:color="auto" w:fill="auto"/>
          </w:tcPr>
          <w:p w:rsidR="00B94ECE" w:rsidRPr="00F136ED" w:rsidRDefault="00B94ECE" w:rsidP="00C40292">
            <w:pPr>
              <w:spacing w:after="0" w:line="240" w:lineRule="auto"/>
              <w:rPr>
                <w:rFonts w:ascii="Times New Roman" w:hAnsi="Times New Roman" w:cs="Times New Roman"/>
                <w:sz w:val="24"/>
                <w:szCs w:val="24"/>
                <w:lang w:eastAsia="ru-RU"/>
              </w:rPr>
            </w:pPr>
            <w:r w:rsidRPr="00F136ED">
              <w:rPr>
                <w:rFonts w:ascii="Times New Roman" w:hAnsi="Times New Roman" w:cs="Times New Roman"/>
                <w:sz w:val="24"/>
                <w:szCs w:val="24"/>
                <w:lang w:eastAsia="ru-RU"/>
              </w:rPr>
              <w:t xml:space="preserve">Обоснование соответствия целей предлагаемого регулирования принципам правового регулирования, программным документам </w:t>
            </w:r>
            <w:r w:rsidR="00C40292" w:rsidRPr="00C40292">
              <w:rPr>
                <w:rFonts w:ascii="Times New Roman" w:hAnsi="Times New Roman" w:cs="Times New Roman"/>
                <w:sz w:val="24"/>
                <w:szCs w:val="24"/>
                <w:lang w:eastAsia="ru-RU"/>
              </w:rPr>
              <w:t>муниципального образования город Нефтеюганск,</w:t>
            </w:r>
            <w:r w:rsidR="00C40292">
              <w:rPr>
                <w:rFonts w:ascii="Times New Roman" w:hAnsi="Times New Roman" w:cs="Times New Roman"/>
                <w:sz w:val="24"/>
                <w:szCs w:val="24"/>
                <w:lang w:eastAsia="ru-RU"/>
              </w:rPr>
              <w:t xml:space="preserve"> </w:t>
            </w:r>
            <w:r w:rsidR="00C40292" w:rsidRPr="00C40292">
              <w:rPr>
                <w:rFonts w:ascii="Times New Roman" w:hAnsi="Times New Roman" w:cs="Times New Roman"/>
                <w:sz w:val="24"/>
                <w:szCs w:val="24"/>
                <w:lang w:eastAsia="ru-RU"/>
              </w:rPr>
              <w:t>Ханты-Мансийского автономного округа - Югры</w:t>
            </w:r>
            <w:r w:rsidRPr="00F136ED">
              <w:rPr>
                <w:rFonts w:ascii="Times New Roman" w:hAnsi="Times New Roman" w:cs="Times New Roman"/>
                <w:sz w:val="24"/>
                <w:szCs w:val="24"/>
                <w:lang w:eastAsia="ru-RU"/>
              </w:rPr>
              <w:t>:</w:t>
            </w:r>
          </w:p>
          <w:p w:rsidR="00B94ECE" w:rsidRPr="00F136ED" w:rsidRDefault="00B94ECE" w:rsidP="00AD37F3">
            <w:pPr>
              <w:spacing w:after="0" w:line="240" w:lineRule="auto"/>
              <w:rPr>
                <w:rFonts w:ascii="Times New Roman" w:eastAsia="Times New Roman" w:hAnsi="Times New Roman" w:cs="Times New Roman"/>
                <w:sz w:val="24"/>
                <w:szCs w:val="24"/>
                <w:lang w:eastAsia="ru-RU"/>
              </w:rPr>
            </w:pPr>
            <w:r w:rsidRPr="00F136ED">
              <w:rPr>
                <w:rFonts w:ascii="Times New Roman" w:hAnsi="Times New Roman" w:cs="Times New Roman"/>
                <w:sz w:val="24"/>
                <w:szCs w:val="24"/>
                <w:lang w:eastAsia="ru-RU"/>
              </w:rPr>
              <w:t>Цель:</w:t>
            </w:r>
            <w:r w:rsidR="00DC1D4C">
              <w:rPr>
                <w:rFonts w:ascii="Times New Roman" w:hAnsi="Times New Roman" w:cs="Times New Roman"/>
                <w:sz w:val="24"/>
                <w:szCs w:val="24"/>
                <w:lang w:eastAsia="ru-RU"/>
              </w:rPr>
              <w:t xml:space="preserve"> </w:t>
            </w:r>
            <w:r w:rsidR="00AE7929" w:rsidRPr="00AE7929">
              <w:rPr>
                <w:rFonts w:ascii="Times New Roman" w:eastAsia="Times New Roman" w:hAnsi="Times New Roman" w:cs="Times New Roman"/>
                <w:sz w:val="24"/>
                <w:szCs w:val="24"/>
                <w:lang w:eastAsia="ru-RU"/>
              </w:rPr>
              <w:t xml:space="preserve">Реализации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w:t>
            </w:r>
            <w:r w:rsidR="00AE7929" w:rsidRPr="00AE7929">
              <w:rPr>
                <w:rFonts w:ascii="Times New Roman" w:eastAsia="Times New Roman" w:hAnsi="Times New Roman" w:cs="Times New Roman"/>
                <w:sz w:val="24"/>
                <w:szCs w:val="24"/>
                <w:lang w:eastAsia="ru-RU"/>
              </w:rPr>
              <w:lastRenderedPageBreak/>
              <w:t>Нефтеюганска от 15.11.2018 №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tc>
      </w:tr>
      <w:tr w:rsidR="00B94ECE" w:rsidRPr="003A59E0" w:rsidTr="00D667EB">
        <w:trPr>
          <w:trHeight w:val="404"/>
        </w:trPr>
        <w:tc>
          <w:tcPr>
            <w:tcW w:w="344" w:type="pct"/>
            <w:vMerge/>
            <w:shd w:val="clear" w:color="auto" w:fill="auto"/>
          </w:tcPr>
          <w:p w:rsidR="00B94ECE" w:rsidRPr="006F4052" w:rsidRDefault="00B94ECE" w:rsidP="00AF36C8">
            <w:pPr>
              <w:spacing w:line="240" w:lineRule="auto"/>
              <w:contextualSpacing/>
              <w:rPr>
                <w:rFonts w:ascii="Times New Roman" w:eastAsia="Calibri" w:hAnsi="Times New Roman" w:cs="Times New Roman"/>
                <w:sz w:val="24"/>
                <w:szCs w:val="24"/>
              </w:rPr>
            </w:pPr>
          </w:p>
        </w:tc>
        <w:tc>
          <w:tcPr>
            <w:tcW w:w="4656" w:type="pct"/>
            <w:gridSpan w:val="3"/>
            <w:tcBorders>
              <w:bottom w:val="single" w:sz="4" w:space="0" w:color="auto"/>
            </w:tcBorders>
            <w:shd w:val="clear" w:color="auto" w:fill="auto"/>
          </w:tcPr>
          <w:p w:rsidR="00B94ECE" w:rsidRPr="00402EE4" w:rsidRDefault="00B94ECE" w:rsidP="00B94ECE">
            <w:pPr>
              <w:spacing w:after="0" w:line="240" w:lineRule="auto"/>
              <w:jc w:val="center"/>
              <w:rPr>
                <w:rFonts w:ascii="Times New Roman" w:hAnsi="Times New Roman" w:cs="Times New Roman"/>
                <w:sz w:val="20"/>
                <w:szCs w:val="20"/>
                <w:lang w:eastAsia="ru-RU"/>
              </w:rPr>
            </w:pPr>
            <w:r w:rsidRPr="00402EE4">
              <w:rPr>
                <w:rFonts w:ascii="Times New Roman" w:eastAsia="Calibri" w:hAnsi="Times New Roman" w:cs="Times New Roman"/>
                <w:i/>
                <w:sz w:val="20"/>
                <w:szCs w:val="20"/>
              </w:rPr>
              <w:t xml:space="preserve"> (</w:t>
            </w:r>
            <w:r w:rsidRPr="00402EE4">
              <w:rPr>
                <w:rFonts w:ascii="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B91951" w:rsidRPr="003A59E0" w:rsidTr="00D667EB">
        <w:trPr>
          <w:trHeight w:val="992"/>
        </w:trPr>
        <w:tc>
          <w:tcPr>
            <w:tcW w:w="344"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5</w:t>
            </w:r>
            <w:r w:rsidRPr="003A59E0">
              <w:rPr>
                <w:rFonts w:ascii="Times New Roman" w:eastAsia="Calibri" w:hAnsi="Times New Roman" w:cs="Times New Roman"/>
                <w:sz w:val="24"/>
                <w:szCs w:val="24"/>
              </w:rPr>
              <w:t>.</w:t>
            </w:r>
            <w:r w:rsidRPr="003A59E0">
              <w:rPr>
                <w:rFonts w:ascii="Times New Roman" w:eastAsia="Calibri" w:hAnsi="Times New Roman" w:cs="Times New Roman"/>
                <w:sz w:val="24"/>
                <w:szCs w:val="24"/>
                <w:lang w:val="en-US"/>
              </w:rPr>
              <w:t>4</w:t>
            </w:r>
            <w:r w:rsidRPr="003A59E0">
              <w:rPr>
                <w:rFonts w:ascii="Times New Roman" w:eastAsia="Calibri" w:hAnsi="Times New Roman" w:cs="Times New Roman"/>
                <w:sz w:val="24"/>
                <w:szCs w:val="24"/>
              </w:rPr>
              <w:t>.</w:t>
            </w:r>
          </w:p>
        </w:tc>
        <w:tc>
          <w:tcPr>
            <w:tcW w:w="4656" w:type="pct"/>
            <w:gridSpan w:val="3"/>
            <w:shd w:val="clear" w:color="auto" w:fill="auto"/>
          </w:tcPr>
          <w:p w:rsidR="00B91951" w:rsidRPr="003A59E0" w:rsidRDefault="00B91951" w:rsidP="00AF36C8">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Иная информация о целях предлагаемого регулирования:</w:t>
            </w:r>
          </w:p>
          <w:p w:rsidR="00B91951" w:rsidRPr="003A59E0" w:rsidRDefault="00830F10" w:rsidP="00AF36C8">
            <w:pPr>
              <w:pBdr>
                <w:bottom w:val="single" w:sz="4" w:space="1" w:color="auto"/>
              </w:pBd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sz w:val="24"/>
                <w:szCs w:val="24"/>
                <w:lang w:eastAsia="ru-RU"/>
              </w:rPr>
              <w:t>отсутствует</w:t>
            </w:r>
          </w:p>
          <w:p w:rsidR="00B91951" w:rsidRPr="00402EE4" w:rsidRDefault="00B91951" w:rsidP="00AF36C8">
            <w:pPr>
              <w:spacing w:line="240" w:lineRule="auto"/>
              <w:contextualSpacing/>
              <w:jc w:val="center"/>
              <w:rPr>
                <w:rFonts w:ascii="Times New Roman" w:eastAsia="Calibri" w:hAnsi="Times New Roman" w:cs="Times New Roman"/>
                <w:sz w:val="20"/>
                <w:szCs w:val="20"/>
              </w:rPr>
            </w:pPr>
            <w:r w:rsidRPr="00402EE4">
              <w:rPr>
                <w:rFonts w:ascii="Times New Roman" w:eastAsia="Calibri" w:hAnsi="Times New Roman" w:cs="Times New Roman"/>
                <w:i/>
                <w:sz w:val="20"/>
                <w:szCs w:val="20"/>
              </w:rPr>
              <w:t xml:space="preserve"> (</w:t>
            </w:r>
            <w:r w:rsidRPr="00402EE4">
              <w:rPr>
                <w:rFonts w:ascii="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bl>
    <w:p w:rsidR="006E47B5" w:rsidRPr="00274C88" w:rsidRDefault="006E47B5" w:rsidP="00B91951">
      <w:pPr>
        <w:spacing w:after="0" w:line="240" w:lineRule="auto"/>
        <w:jc w:val="center"/>
        <w:rPr>
          <w:rFonts w:ascii="Times New Roman" w:hAnsi="Times New Roman" w:cs="Times New Roman"/>
          <w:sz w:val="24"/>
          <w:szCs w:val="24"/>
          <w:lang w:eastAsia="ru-RU"/>
        </w:rPr>
      </w:pPr>
    </w:p>
    <w:p w:rsidR="00274C88" w:rsidRDefault="00B91951" w:rsidP="00B91951">
      <w:pPr>
        <w:spacing w:after="0" w:line="240" w:lineRule="auto"/>
        <w:ind w:left="708"/>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 xml:space="preserve">6.Описание предлагаемого регулирования и иных возможных </w:t>
      </w:r>
    </w:p>
    <w:p w:rsidR="00B91951" w:rsidRPr="00274C88" w:rsidRDefault="00B91951" w:rsidP="00B91951">
      <w:pPr>
        <w:spacing w:after="0" w:line="240" w:lineRule="auto"/>
        <w:ind w:left="708"/>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способов решения проблемы</w:t>
      </w:r>
    </w:p>
    <w:p w:rsidR="00274C88" w:rsidRPr="00274C88" w:rsidRDefault="00274C88" w:rsidP="00B91951">
      <w:pPr>
        <w:spacing w:after="0" w:line="240" w:lineRule="auto"/>
        <w:ind w:left="708"/>
        <w:jc w:val="center"/>
        <w:rPr>
          <w:rFonts w:ascii="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207"/>
      </w:tblGrid>
      <w:tr w:rsidR="00ED660A" w:rsidRPr="003A59E0" w:rsidTr="00402EE4">
        <w:trPr>
          <w:trHeight w:val="1410"/>
        </w:trPr>
        <w:tc>
          <w:tcPr>
            <w:tcW w:w="355" w:type="pct"/>
            <w:vMerge w:val="restart"/>
            <w:shd w:val="clear" w:color="auto" w:fill="auto"/>
          </w:tcPr>
          <w:p w:rsidR="00ED660A" w:rsidRPr="003A59E0" w:rsidRDefault="00ED660A"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6</w:t>
            </w:r>
            <w:r w:rsidRPr="003A59E0">
              <w:rPr>
                <w:rFonts w:ascii="Times New Roman" w:eastAsia="Calibri" w:hAnsi="Times New Roman" w:cs="Times New Roman"/>
                <w:sz w:val="24"/>
                <w:szCs w:val="24"/>
              </w:rPr>
              <w:t>.1.</w:t>
            </w:r>
          </w:p>
        </w:tc>
        <w:tc>
          <w:tcPr>
            <w:tcW w:w="4645" w:type="pct"/>
            <w:shd w:val="clear" w:color="auto" w:fill="auto"/>
          </w:tcPr>
          <w:p w:rsidR="00ED660A" w:rsidRDefault="00ED660A" w:rsidP="00ED660A">
            <w:pPr>
              <w:spacing w:after="0" w:line="240" w:lineRule="auto"/>
              <w:rPr>
                <w:rFonts w:ascii="Times New Roman" w:hAnsi="Times New Roman" w:cs="Times New Roman"/>
                <w:sz w:val="24"/>
                <w:szCs w:val="24"/>
                <w:lang w:eastAsia="ru-RU"/>
              </w:rPr>
            </w:pPr>
            <w:r w:rsidRPr="00453626">
              <w:rPr>
                <w:rFonts w:ascii="Times New Roman" w:hAnsi="Times New Roman" w:cs="Times New Roman"/>
                <w:sz w:val="24"/>
                <w:szCs w:val="24"/>
                <w:lang w:eastAsia="ru-RU"/>
              </w:rPr>
              <w:t>Описание предлагаемого способа решения проблемы и преодоления связанных с ней негативных эффектов:</w:t>
            </w:r>
          </w:p>
          <w:p w:rsidR="00453626" w:rsidRPr="00AE7929" w:rsidRDefault="00AE7929" w:rsidP="00AE7929">
            <w:pPr>
              <w:spacing w:after="0"/>
              <w:jc w:val="both"/>
              <w:rPr>
                <w:rFonts w:ascii="Times New Roman" w:hAnsi="Times New Roman" w:cs="Times New Roman"/>
                <w:bCs/>
                <w:spacing w:val="1"/>
                <w:sz w:val="24"/>
                <w:szCs w:val="24"/>
              </w:rPr>
            </w:pPr>
            <w:r w:rsidRPr="00CF2E66">
              <w:rPr>
                <w:rFonts w:ascii="Times New Roman" w:eastAsia="Times New Roman" w:hAnsi="Times New Roman" w:cs="Times New Roman"/>
                <w:sz w:val="24"/>
                <w:szCs w:val="24"/>
                <w:lang w:eastAsia="ru-RU"/>
              </w:rPr>
              <w:t>Постепенное повышение</w:t>
            </w:r>
            <w:r w:rsidRPr="00CF2E66">
              <w:rPr>
                <w:rFonts w:ascii="Times New Roman" w:hAnsi="Times New Roman" w:cs="Times New Roman"/>
                <w:spacing w:val="1"/>
                <w:sz w:val="24"/>
                <w:szCs w:val="24"/>
              </w:rPr>
              <w:t xml:space="preserve"> установленного размеров платы за содержание жилых помещений деревянного аварийного/непригодного жилищного фонда до достижения уровня платы установленного договором управления для обеспечения надлежащего содержания общего имущества </w:t>
            </w:r>
            <w:r w:rsidRPr="00CF2E66">
              <w:rPr>
                <w:rFonts w:ascii="Times New Roman" w:hAnsi="Times New Roman" w:cs="Times New Roman"/>
                <w:bCs/>
                <w:spacing w:val="1"/>
                <w:sz w:val="24"/>
                <w:szCs w:val="24"/>
              </w:rPr>
              <w:t>многоквартирных домов</w:t>
            </w:r>
          </w:p>
        </w:tc>
      </w:tr>
      <w:tr w:rsidR="00ED660A" w:rsidRPr="003A59E0" w:rsidTr="00402EE4">
        <w:trPr>
          <w:trHeight w:val="381"/>
        </w:trPr>
        <w:tc>
          <w:tcPr>
            <w:tcW w:w="355" w:type="pct"/>
            <w:vMerge/>
            <w:shd w:val="clear" w:color="auto" w:fill="auto"/>
          </w:tcPr>
          <w:p w:rsidR="00ED660A" w:rsidRPr="00ED660A" w:rsidRDefault="00ED660A" w:rsidP="00AF36C8">
            <w:pPr>
              <w:spacing w:line="240" w:lineRule="auto"/>
              <w:contextualSpacing/>
              <w:rPr>
                <w:rFonts w:ascii="Times New Roman" w:eastAsia="Calibri" w:hAnsi="Times New Roman" w:cs="Times New Roman"/>
                <w:sz w:val="24"/>
                <w:szCs w:val="24"/>
              </w:rPr>
            </w:pPr>
          </w:p>
        </w:tc>
        <w:tc>
          <w:tcPr>
            <w:tcW w:w="4645" w:type="pct"/>
            <w:tcBorders>
              <w:bottom w:val="single" w:sz="4" w:space="0" w:color="auto"/>
            </w:tcBorders>
            <w:shd w:val="clear" w:color="auto" w:fill="auto"/>
          </w:tcPr>
          <w:p w:rsidR="00ED660A" w:rsidRPr="00402EE4" w:rsidRDefault="00ED660A" w:rsidP="00AF36C8">
            <w:pPr>
              <w:spacing w:line="240" w:lineRule="auto"/>
              <w:contextualSpacing/>
              <w:jc w:val="center"/>
              <w:rPr>
                <w:rFonts w:ascii="Times New Roman" w:hAnsi="Times New Roman" w:cs="Times New Roman"/>
                <w:sz w:val="20"/>
                <w:szCs w:val="20"/>
                <w:lang w:eastAsia="ru-RU"/>
              </w:rPr>
            </w:pPr>
            <w:r w:rsidRPr="00402EE4">
              <w:rPr>
                <w:rFonts w:ascii="Times New Roman" w:eastAsia="Calibri" w:hAnsi="Times New Roman" w:cs="Times New Roman"/>
                <w:i/>
                <w:sz w:val="20"/>
                <w:szCs w:val="20"/>
              </w:rPr>
              <w:t xml:space="preserve"> (</w:t>
            </w:r>
            <w:r w:rsidRPr="00402EE4">
              <w:rPr>
                <w:rFonts w:ascii="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AE7929" w:rsidRPr="003A59E0" w:rsidTr="00402EE4">
        <w:trPr>
          <w:trHeight w:val="855"/>
        </w:trPr>
        <w:tc>
          <w:tcPr>
            <w:tcW w:w="355" w:type="pct"/>
            <w:vMerge w:val="restart"/>
            <w:shd w:val="clear" w:color="auto" w:fill="auto"/>
          </w:tcPr>
          <w:p w:rsidR="00AE7929" w:rsidRPr="003A59E0" w:rsidRDefault="00AE7929"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6</w:t>
            </w:r>
            <w:r w:rsidRPr="003A59E0">
              <w:rPr>
                <w:rFonts w:ascii="Times New Roman" w:eastAsia="Calibri" w:hAnsi="Times New Roman" w:cs="Times New Roman"/>
                <w:sz w:val="24"/>
                <w:szCs w:val="24"/>
              </w:rPr>
              <w:t>.2.</w:t>
            </w:r>
          </w:p>
        </w:tc>
        <w:tc>
          <w:tcPr>
            <w:tcW w:w="4645" w:type="pct"/>
            <w:tcBorders>
              <w:bottom w:val="single" w:sz="4" w:space="0" w:color="auto"/>
            </w:tcBorders>
            <w:shd w:val="clear" w:color="auto" w:fill="auto"/>
          </w:tcPr>
          <w:p w:rsidR="00AE7929" w:rsidRDefault="00AE7929" w:rsidP="00AE7929">
            <w:pPr>
              <w:spacing w:after="0" w:line="240" w:lineRule="auto"/>
              <w:jc w:val="both"/>
              <w:rPr>
                <w:rFonts w:ascii="Times New Roman" w:hAnsi="Times New Roman" w:cs="Times New Roman"/>
                <w:sz w:val="24"/>
                <w:szCs w:val="24"/>
                <w:lang w:eastAsia="ru-RU"/>
              </w:rPr>
            </w:pPr>
            <w:r w:rsidRPr="003A59E0">
              <w:rPr>
                <w:rFonts w:ascii="Times New Roman" w:hAnsi="Times New Roman" w:cs="Times New Roman"/>
                <w:sz w:val="24"/>
                <w:szCs w:val="24"/>
                <w:lang w:eastAsia="ru-RU"/>
              </w:rPr>
              <w:t>Описание иных способов решения проблемы (с указанием того, каким образом каждым из способов могла бы быть решена проблема):</w:t>
            </w:r>
          </w:p>
          <w:p w:rsidR="00AE7929" w:rsidRPr="00AE7929" w:rsidRDefault="00AE7929" w:rsidP="00AE7929">
            <w:pPr>
              <w:spacing w:after="0"/>
              <w:rPr>
                <w:rFonts w:ascii="Times New Roman" w:eastAsia="Times New Roman" w:hAnsi="Times New Roman" w:cs="Times New Roman"/>
                <w:sz w:val="24"/>
                <w:szCs w:val="24"/>
                <w:lang w:eastAsia="ru-RU"/>
              </w:rPr>
            </w:pPr>
            <w:r>
              <w:rPr>
                <w:rFonts w:ascii="Times New Roman" w:hAnsi="Times New Roman" w:cs="Times New Roman"/>
                <w:spacing w:val="1"/>
                <w:sz w:val="24"/>
                <w:szCs w:val="24"/>
              </w:rPr>
              <w:t>Р</w:t>
            </w:r>
            <w:r w:rsidRPr="00CF2E66">
              <w:rPr>
                <w:rFonts w:ascii="Times New Roman" w:hAnsi="Times New Roman" w:cs="Times New Roman"/>
                <w:spacing w:val="1"/>
                <w:sz w:val="24"/>
                <w:szCs w:val="24"/>
              </w:rPr>
              <w:t>асселения аварийных многоквартирных жилых домов</w:t>
            </w:r>
          </w:p>
        </w:tc>
      </w:tr>
      <w:tr w:rsidR="00AE7929" w:rsidRPr="003A59E0" w:rsidTr="00402EE4">
        <w:trPr>
          <w:trHeight w:val="395"/>
        </w:trPr>
        <w:tc>
          <w:tcPr>
            <w:tcW w:w="355" w:type="pct"/>
            <w:vMerge/>
            <w:shd w:val="clear" w:color="auto" w:fill="auto"/>
          </w:tcPr>
          <w:p w:rsidR="00AE7929" w:rsidRPr="00AE7929" w:rsidRDefault="00AE7929" w:rsidP="00AF36C8">
            <w:pPr>
              <w:spacing w:line="240" w:lineRule="auto"/>
              <w:contextualSpacing/>
              <w:rPr>
                <w:rFonts w:ascii="Times New Roman" w:eastAsia="Calibri" w:hAnsi="Times New Roman" w:cs="Times New Roman"/>
                <w:sz w:val="24"/>
                <w:szCs w:val="24"/>
              </w:rPr>
            </w:pPr>
          </w:p>
        </w:tc>
        <w:tc>
          <w:tcPr>
            <w:tcW w:w="4645" w:type="pct"/>
            <w:tcBorders>
              <w:bottom w:val="single" w:sz="4" w:space="0" w:color="auto"/>
            </w:tcBorders>
            <w:shd w:val="clear" w:color="auto" w:fill="auto"/>
          </w:tcPr>
          <w:p w:rsidR="00AE7929" w:rsidRPr="00402EE4" w:rsidRDefault="00AE7929" w:rsidP="00AE7929">
            <w:pPr>
              <w:spacing w:line="240" w:lineRule="auto"/>
              <w:contextualSpacing/>
              <w:jc w:val="center"/>
              <w:rPr>
                <w:rFonts w:ascii="Times New Roman" w:hAnsi="Times New Roman" w:cs="Times New Roman"/>
                <w:sz w:val="20"/>
                <w:szCs w:val="20"/>
                <w:lang w:eastAsia="ru-RU"/>
              </w:rPr>
            </w:pPr>
            <w:r w:rsidRPr="00402EE4">
              <w:rPr>
                <w:rFonts w:ascii="Times New Roman" w:eastAsia="Calibri" w:hAnsi="Times New Roman" w:cs="Times New Roman"/>
                <w:i/>
                <w:sz w:val="20"/>
                <w:szCs w:val="20"/>
              </w:rPr>
              <w:t>(</w:t>
            </w:r>
            <w:r w:rsidRPr="00402EE4">
              <w:rPr>
                <w:rFonts w:ascii="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AE7929" w:rsidRPr="003A59E0" w:rsidTr="00402EE4">
        <w:trPr>
          <w:trHeight w:val="1110"/>
        </w:trPr>
        <w:tc>
          <w:tcPr>
            <w:tcW w:w="355" w:type="pct"/>
            <w:vMerge w:val="restart"/>
            <w:shd w:val="clear" w:color="auto" w:fill="auto"/>
          </w:tcPr>
          <w:p w:rsidR="00AE7929" w:rsidRPr="003A59E0" w:rsidRDefault="00AE7929"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6</w:t>
            </w:r>
            <w:r w:rsidRPr="003A59E0">
              <w:rPr>
                <w:rFonts w:ascii="Times New Roman" w:eastAsia="Calibri" w:hAnsi="Times New Roman" w:cs="Times New Roman"/>
                <w:sz w:val="24"/>
                <w:szCs w:val="24"/>
              </w:rPr>
              <w:t>.3.</w:t>
            </w:r>
          </w:p>
        </w:tc>
        <w:tc>
          <w:tcPr>
            <w:tcW w:w="4645" w:type="pct"/>
            <w:tcBorders>
              <w:top w:val="single" w:sz="4" w:space="0" w:color="auto"/>
              <w:bottom w:val="single" w:sz="4" w:space="0" w:color="auto"/>
            </w:tcBorders>
            <w:shd w:val="clear" w:color="auto" w:fill="auto"/>
          </w:tcPr>
          <w:p w:rsidR="00AE7929" w:rsidRPr="003A59E0" w:rsidRDefault="00AE7929" w:rsidP="00AE7929">
            <w:pP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Обоснование выбора предлагаемого способа решения проблемы:</w:t>
            </w:r>
          </w:p>
          <w:p w:rsidR="00AE7929" w:rsidRPr="00AE7929" w:rsidRDefault="00AE7929" w:rsidP="00AE7929">
            <w:pPr>
              <w:spacing w:line="240" w:lineRule="auto"/>
              <w:contextualSpacing/>
              <w:rPr>
                <w:rFonts w:ascii="Times New Roman" w:hAnsi="Times New Roman" w:cs="Times New Roman"/>
                <w:bCs/>
                <w:spacing w:val="1"/>
                <w:sz w:val="24"/>
                <w:szCs w:val="24"/>
              </w:rPr>
            </w:pPr>
            <w:r>
              <w:rPr>
                <w:rFonts w:ascii="Times New Roman" w:hAnsi="Times New Roman" w:cs="Times New Roman"/>
                <w:spacing w:val="1"/>
                <w:sz w:val="24"/>
                <w:szCs w:val="24"/>
              </w:rPr>
              <w:t>Установление</w:t>
            </w:r>
            <w:r w:rsidRPr="00D7286D">
              <w:rPr>
                <w:rFonts w:ascii="Times New Roman" w:hAnsi="Times New Roman" w:cs="Times New Roman"/>
                <w:spacing w:val="1"/>
                <w:sz w:val="24"/>
                <w:szCs w:val="24"/>
              </w:rPr>
              <w:t xml:space="preserve"> размеров платы за содержание жилых помещений для обеспечения надлежащего содержания общего имущества </w:t>
            </w:r>
            <w:r w:rsidRPr="00D7286D">
              <w:rPr>
                <w:rFonts w:ascii="Times New Roman" w:hAnsi="Times New Roman" w:cs="Times New Roman"/>
                <w:bCs/>
                <w:spacing w:val="1"/>
                <w:sz w:val="24"/>
                <w:szCs w:val="24"/>
              </w:rPr>
              <w:t>многоквартирных домов</w:t>
            </w:r>
            <w:r>
              <w:rPr>
                <w:rFonts w:ascii="Times New Roman" w:hAnsi="Times New Roman" w:cs="Times New Roman"/>
                <w:bCs/>
                <w:spacing w:val="1"/>
                <w:sz w:val="24"/>
                <w:szCs w:val="24"/>
              </w:rPr>
              <w:t xml:space="preserve"> для нанимателей деревянного аварийного/непригодного жилищного фонда</w:t>
            </w:r>
          </w:p>
        </w:tc>
      </w:tr>
      <w:tr w:rsidR="00AE7929" w:rsidRPr="003A59E0" w:rsidTr="00402EE4">
        <w:trPr>
          <w:trHeight w:val="255"/>
        </w:trPr>
        <w:tc>
          <w:tcPr>
            <w:tcW w:w="355" w:type="pct"/>
            <w:vMerge/>
            <w:shd w:val="clear" w:color="auto" w:fill="auto"/>
          </w:tcPr>
          <w:p w:rsidR="00AE7929" w:rsidRPr="00AE7929" w:rsidRDefault="00AE7929" w:rsidP="00AF36C8">
            <w:pPr>
              <w:spacing w:line="240" w:lineRule="auto"/>
              <w:contextualSpacing/>
              <w:rPr>
                <w:rFonts w:ascii="Times New Roman" w:eastAsia="Calibri" w:hAnsi="Times New Roman" w:cs="Times New Roman"/>
                <w:sz w:val="24"/>
                <w:szCs w:val="24"/>
              </w:rPr>
            </w:pPr>
          </w:p>
        </w:tc>
        <w:tc>
          <w:tcPr>
            <w:tcW w:w="4645" w:type="pct"/>
            <w:tcBorders>
              <w:top w:val="single" w:sz="4" w:space="0" w:color="auto"/>
              <w:bottom w:val="single" w:sz="4" w:space="0" w:color="auto"/>
            </w:tcBorders>
            <w:shd w:val="clear" w:color="auto" w:fill="auto"/>
          </w:tcPr>
          <w:p w:rsidR="00AE7929" w:rsidRPr="00402EE4" w:rsidRDefault="00AE7929" w:rsidP="00AE7929">
            <w:pPr>
              <w:spacing w:line="240" w:lineRule="auto"/>
              <w:contextualSpacing/>
              <w:jc w:val="center"/>
              <w:rPr>
                <w:rFonts w:ascii="Times New Roman" w:hAnsi="Times New Roman" w:cs="Times New Roman"/>
                <w:sz w:val="20"/>
                <w:szCs w:val="20"/>
                <w:lang w:eastAsia="ru-RU"/>
              </w:rPr>
            </w:pPr>
            <w:r w:rsidRPr="00402EE4">
              <w:rPr>
                <w:rFonts w:ascii="Times New Roman" w:eastAsia="Calibri" w:hAnsi="Times New Roman" w:cs="Times New Roman"/>
                <w:i/>
                <w:sz w:val="20"/>
                <w:szCs w:val="20"/>
              </w:rPr>
              <w:t>(</w:t>
            </w:r>
            <w:r w:rsidRPr="00402EE4">
              <w:rPr>
                <w:rFonts w:ascii="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r w:rsidR="00B91951" w:rsidRPr="003A59E0" w:rsidTr="00402EE4">
        <w:trPr>
          <w:trHeight w:val="985"/>
        </w:trPr>
        <w:tc>
          <w:tcPr>
            <w:tcW w:w="355"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6</w:t>
            </w:r>
            <w:r w:rsidRPr="003A59E0">
              <w:rPr>
                <w:rFonts w:ascii="Times New Roman" w:eastAsia="Calibri" w:hAnsi="Times New Roman" w:cs="Times New Roman"/>
                <w:sz w:val="24"/>
                <w:szCs w:val="24"/>
              </w:rPr>
              <w:t>.4.</w:t>
            </w:r>
          </w:p>
        </w:tc>
        <w:tc>
          <w:tcPr>
            <w:tcW w:w="4645" w:type="pct"/>
            <w:tcBorders>
              <w:top w:val="single" w:sz="4" w:space="0" w:color="auto"/>
            </w:tcBorders>
            <w:shd w:val="clear" w:color="auto" w:fill="auto"/>
          </w:tcPr>
          <w:p w:rsidR="00B91951" w:rsidRPr="003A59E0" w:rsidRDefault="00B91951" w:rsidP="00AF36C8">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Иная информация о предлагаемом способе решения проблемы:</w:t>
            </w:r>
          </w:p>
          <w:p w:rsidR="00B91951" w:rsidRPr="003A59E0" w:rsidRDefault="00E50015" w:rsidP="00AF36C8">
            <w:pPr>
              <w:pBdr>
                <w:bottom w:val="single" w:sz="4" w:space="1" w:color="auto"/>
              </w:pBd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sz w:val="24"/>
                <w:szCs w:val="24"/>
                <w:lang w:eastAsia="ru-RU"/>
              </w:rPr>
              <w:t>отсутствуют</w:t>
            </w:r>
          </w:p>
          <w:p w:rsidR="00B91951" w:rsidRPr="00402EE4" w:rsidRDefault="00B91951" w:rsidP="00AF36C8">
            <w:pPr>
              <w:spacing w:line="240" w:lineRule="auto"/>
              <w:contextualSpacing/>
              <w:jc w:val="center"/>
              <w:rPr>
                <w:rFonts w:ascii="Times New Roman" w:eastAsia="Calibri" w:hAnsi="Times New Roman" w:cs="Times New Roman"/>
                <w:sz w:val="20"/>
                <w:szCs w:val="20"/>
              </w:rPr>
            </w:pPr>
            <w:r w:rsidRPr="00402EE4">
              <w:rPr>
                <w:rFonts w:ascii="Times New Roman" w:eastAsia="Calibri" w:hAnsi="Times New Roman" w:cs="Times New Roman"/>
                <w:i/>
                <w:sz w:val="20"/>
                <w:szCs w:val="20"/>
              </w:rPr>
              <w:t xml:space="preserve"> (</w:t>
            </w:r>
            <w:r w:rsidRPr="00402EE4">
              <w:rPr>
                <w:rFonts w:ascii="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bl>
    <w:p w:rsidR="00C40292" w:rsidRPr="00274C88" w:rsidRDefault="00C40292" w:rsidP="00C40292">
      <w:pPr>
        <w:spacing w:after="0" w:line="240" w:lineRule="auto"/>
        <w:jc w:val="center"/>
        <w:rPr>
          <w:rFonts w:ascii="Times New Roman" w:hAnsi="Times New Roman" w:cs="Times New Roman"/>
          <w:sz w:val="24"/>
          <w:szCs w:val="24"/>
          <w:lang w:eastAsia="ru-RU"/>
        </w:rPr>
      </w:pPr>
    </w:p>
    <w:p w:rsidR="00B91951" w:rsidRPr="00274C88" w:rsidRDefault="00B91951" w:rsidP="00C40292">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7.</w:t>
      </w:r>
      <w:r w:rsidR="00C40292" w:rsidRPr="00274C88">
        <w:rPr>
          <w:sz w:val="26"/>
          <w:szCs w:val="26"/>
        </w:rPr>
        <w:t xml:space="preserve"> </w:t>
      </w:r>
      <w:r w:rsidR="00C40292" w:rsidRPr="00274C88">
        <w:rPr>
          <w:rFonts w:ascii="Times New Roman" w:hAnsi="Times New Roman" w:cs="Times New Roman"/>
          <w:sz w:val="26"/>
          <w:szCs w:val="26"/>
          <w:lang w:eastAsia="ru-RU"/>
        </w:rPr>
        <w:t>Основные группы субъектов предпринимательской и иной экономической деятельности, иные заинтересованные лица, включая органы и структурные подразделения администрации города Нефтеюганска, интересы которых будут затронуты предлагаемым правовым регулированием, оценка количества таких субъектов</w:t>
      </w:r>
    </w:p>
    <w:p w:rsidR="00274C88" w:rsidRPr="00274C88" w:rsidRDefault="00274C88" w:rsidP="00C40292">
      <w:pPr>
        <w:spacing w:after="0" w:line="240" w:lineRule="auto"/>
        <w:jc w:val="center"/>
        <w:rPr>
          <w:rFonts w:ascii="Times New Roman" w:hAnsi="Times New Roman" w:cs="Times New Roman"/>
          <w:sz w:val="24"/>
          <w:szCs w:val="24"/>
          <w:lang w:eastAsia="ru-RU"/>
        </w:rPr>
      </w:pP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5902"/>
        <w:gridCol w:w="577"/>
        <w:gridCol w:w="2761"/>
      </w:tblGrid>
      <w:tr w:rsidR="00B91951" w:rsidRPr="003A59E0" w:rsidTr="00AE7929">
        <w:trPr>
          <w:trHeight w:val="667"/>
        </w:trPr>
        <w:tc>
          <w:tcPr>
            <w:tcW w:w="308"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7</w:t>
            </w:r>
            <w:r w:rsidRPr="003A59E0">
              <w:rPr>
                <w:rFonts w:ascii="Times New Roman" w:eastAsia="Calibri" w:hAnsi="Times New Roman" w:cs="Times New Roman"/>
                <w:sz w:val="24"/>
                <w:szCs w:val="24"/>
              </w:rPr>
              <w:t>.1.</w:t>
            </w:r>
          </w:p>
        </w:tc>
        <w:tc>
          <w:tcPr>
            <w:tcW w:w="2997"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Группа участников отношений:</w:t>
            </w:r>
          </w:p>
        </w:tc>
        <w:tc>
          <w:tcPr>
            <w:tcW w:w="293" w:type="pct"/>
            <w:shd w:val="clear" w:color="auto" w:fill="auto"/>
          </w:tcPr>
          <w:p w:rsidR="00B91951" w:rsidRPr="003A59E0" w:rsidRDefault="00B91951"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7</w:t>
            </w:r>
            <w:r w:rsidRPr="003A59E0">
              <w:rPr>
                <w:rFonts w:ascii="Times New Roman" w:eastAsia="Calibri" w:hAnsi="Times New Roman" w:cs="Times New Roman"/>
                <w:sz w:val="24"/>
                <w:szCs w:val="24"/>
              </w:rPr>
              <w:t>.2.</w:t>
            </w:r>
          </w:p>
        </w:tc>
        <w:tc>
          <w:tcPr>
            <w:tcW w:w="1402" w:type="pct"/>
            <w:shd w:val="clear" w:color="auto" w:fill="auto"/>
          </w:tcPr>
          <w:p w:rsidR="004A1040" w:rsidRDefault="00B91951" w:rsidP="004A1040">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Оценка количества</w:t>
            </w:r>
          </w:p>
          <w:p w:rsidR="00B91951" w:rsidRPr="003A59E0" w:rsidRDefault="00B91951" w:rsidP="004A1040">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участников отношений:</w:t>
            </w:r>
          </w:p>
        </w:tc>
      </w:tr>
      <w:tr w:rsidR="00332854" w:rsidRPr="003A59E0" w:rsidTr="00AE7929">
        <w:trPr>
          <w:trHeight w:val="826"/>
        </w:trPr>
        <w:tc>
          <w:tcPr>
            <w:tcW w:w="3305" w:type="pct"/>
            <w:gridSpan w:val="2"/>
            <w:shd w:val="clear" w:color="auto" w:fill="auto"/>
          </w:tcPr>
          <w:p w:rsidR="00AE7929" w:rsidRDefault="00D90D46" w:rsidP="00AE7929">
            <w:pPr>
              <w:spacing w:after="0" w:line="240" w:lineRule="auto"/>
              <w:contextualSpacing/>
              <w:rPr>
                <w:rFonts w:ascii="Times New Roman" w:eastAsia="Calibri" w:hAnsi="Times New Roman"/>
                <w:sz w:val="24"/>
                <w:szCs w:val="24"/>
              </w:rPr>
            </w:pPr>
            <w:r w:rsidRPr="00D90D46">
              <w:rPr>
                <w:rFonts w:ascii="Times New Roman" w:eastAsia="Calibri" w:hAnsi="Times New Roman"/>
                <w:sz w:val="24"/>
                <w:szCs w:val="24"/>
              </w:rPr>
              <w:t xml:space="preserve">Группа №1 </w:t>
            </w:r>
          </w:p>
          <w:p w:rsidR="00332854" w:rsidRPr="00D90D46" w:rsidRDefault="00AE7929" w:rsidP="00AE7929">
            <w:pPr>
              <w:spacing w:after="0" w:line="240" w:lineRule="auto"/>
              <w:contextualSpacing/>
              <w:rPr>
                <w:rFonts w:ascii="Times New Roman" w:eastAsia="Calibri" w:hAnsi="Times New Roman" w:cs="Times New Roman"/>
                <w:sz w:val="24"/>
                <w:szCs w:val="24"/>
              </w:rPr>
            </w:pPr>
            <w:r w:rsidRPr="008A6473">
              <w:rPr>
                <w:rFonts w:ascii="Times New Roman" w:eastAsia="Times New Roman" w:hAnsi="Times New Roman" w:cs="Times New Roman"/>
                <w:sz w:val="24"/>
                <w:szCs w:val="24"/>
                <w:lang w:eastAsia="ru-RU"/>
              </w:rPr>
              <w:t>Товарищества собственников жилья, жилищные, управляющие о</w:t>
            </w:r>
            <w:r>
              <w:rPr>
                <w:rFonts w:ascii="Times New Roman" w:eastAsia="Times New Roman" w:hAnsi="Times New Roman" w:cs="Times New Roman"/>
                <w:sz w:val="24"/>
                <w:szCs w:val="24"/>
                <w:lang w:eastAsia="ru-RU"/>
              </w:rPr>
              <w:t>рганизации города Нефтеюганска</w:t>
            </w:r>
          </w:p>
        </w:tc>
        <w:tc>
          <w:tcPr>
            <w:tcW w:w="1695" w:type="pct"/>
            <w:gridSpan w:val="2"/>
            <w:shd w:val="clear" w:color="auto" w:fill="auto"/>
          </w:tcPr>
          <w:p w:rsidR="00332854" w:rsidRPr="00D90D46" w:rsidRDefault="00332854" w:rsidP="00AF36C8">
            <w:pPr>
              <w:spacing w:line="240" w:lineRule="auto"/>
              <w:contextualSpacing/>
              <w:rPr>
                <w:rFonts w:ascii="Times New Roman" w:eastAsia="Calibri" w:hAnsi="Times New Roman" w:cs="Times New Roman"/>
                <w:sz w:val="24"/>
                <w:szCs w:val="24"/>
              </w:rPr>
            </w:pPr>
          </w:p>
          <w:p w:rsidR="00332854" w:rsidRPr="00D90D46" w:rsidRDefault="00AE7929" w:rsidP="00AE7929">
            <w:pPr>
              <w:spacing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p w:rsidR="00332854" w:rsidRPr="00D90D46" w:rsidRDefault="00332854" w:rsidP="00AE7929">
            <w:pPr>
              <w:spacing w:line="240" w:lineRule="auto"/>
              <w:contextualSpacing/>
              <w:rPr>
                <w:rFonts w:ascii="Times New Roman" w:eastAsia="Calibri" w:hAnsi="Times New Roman" w:cs="Times New Roman"/>
                <w:sz w:val="24"/>
                <w:szCs w:val="24"/>
              </w:rPr>
            </w:pPr>
          </w:p>
        </w:tc>
      </w:tr>
      <w:tr w:rsidR="00B91951" w:rsidRPr="003A59E0" w:rsidTr="00AE7929">
        <w:trPr>
          <w:trHeight w:val="592"/>
        </w:trPr>
        <w:tc>
          <w:tcPr>
            <w:tcW w:w="3305" w:type="pct"/>
            <w:gridSpan w:val="2"/>
            <w:shd w:val="clear" w:color="auto" w:fill="auto"/>
          </w:tcPr>
          <w:p w:rsidR="00860E0C" w:rsidRPr="00D90D46" w:rsidRDefault="00D90D46" w:rsidP="00D90D46">
            <w:pPr>
              <w:spacing w:line="240" w:lineRule="auto"/>
              <w:contextualSpacing/>
              <w:rPr>
                <w:rFonts w:ascii="Times New Roman" w:eastAsia="Calibri" w:hAnsi="Times New Roman" w:cs="Times New Roman"/>
                <w:sz w:val="24"/>
                <w:szCs w:val="24"/>
              </w:rPr>
            </w:pPr>
            <w:r w:rsidRPr="00D90D46">
              <w:rPr>
                <w:rFonts w:ascii="Times New Roman" w:eastAsia="Calibri" w:hAnsi="Times New Roman"/>
                <w:sz w:val="24"/>
                <w:szCs w:val="24"/>
              </w:rPr>
              <w:t xml:space="preserve">Группа №2 </w:t>
            </w:r>
            <w:r w:rsidR="00C40292" w:rsidRPr="00D90D46">
              <w:rPr>
                <w:rFonts w:ascii="Times New Roman" w:eastAsia="Calibri" w:hAnsi="Times New Roman" w:cs="Times New Roman"/>
                <w:sz w:val="24"/>
                <w:szCs w:val="24"/>
              </w:rPr>
              <w:t xml:space="preserve">Департамент жилищно-коммунального хозяйства администрации города Нефтеюганска </w:t>
            </w:r>
          </w:p>
        </w:tc>
        <w:tc>
          <w:tcPr>
            <w:tcW w:w="1695" w:type="pct"/>
            <w:gridSpan w:val="2"/>
            <w:shd w:val="clear" w:color="auto" w:fill="auto"/>
          </w:tcPr>
          <w:p w:rsidR="00B91951" w:rsidRPr="00D90D46" w:rsidRDefault="00860E0C" w:rsidP="00927200">
            <w:pPr>
              <w:spacing w:line="240" w:lineRule="auto"/>
              <w:contextualSpacing/>
              <w:jc w:val="center"/>
              <w:rPr>
                <w:rFonts w:ascii="Times New Roman" w:eastAsia="Calibri" w:hAnsi="Times New Roman" w:cs="Times New Roman"/>
                <w:sz w:val="24"/>
                <w:szCs w:val="24"/>
              </w:rPr>
            </w:pPr>
            <w:r w:rsidRPr="00D90D46">
              <w:rPr>
                <w:rFonts w:ascii="Times New Roman" w:eastAsia="Calibri" w:hAnsi="Times New Roman" w:cs="Times New Roman"/>
                <w:sz w:val="24"/>
                <w:szCs w:val="24"/>
              </w:rPr>
              <w:t>1</w:t>
            </w:r>
          </w:p>
        </w:tc>
      </w:tr>
      <w:tr w:rsidR="00AE7929" w:rsidRPr="003A59E0" w:rsidTr="00AE7929">
        <w:trPr>
          <w:trHeight w:val="960"/>
        </w:trPr>
        <w:tc>
          <w:tcPr>
            <w:tcW w:w="308" w:type="pct"/>
            <w:vMerge w:val="restart"/>
            <w:shd w:val="clear" w:color="auto" w:fill="auto"/>
          </w:tcPr>
          <w:p w:rsidR="00AE7929" w:rsidRPr="003A59E0" w:rsidRDefault="00AE7929" w:rsidP="00AF36C8">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lang w:val="en-US"/>
              </w:rPr>
              <w:t>7</w:t>
            </w:r>
            <w:r w:rsidRPr="003A59E0">
              <w:rPr>
                <w:rFonts w:ascii="Times New Roman" w:eastAsia="Calibri" w:hAnsi="Times New Roman" w:cs="Times New Roman"/>
                <w:sz w:val="24"/>
                <w:szCs w:val="24"/>
              </w:rPr>
              <w:t>.</w:t>
            </w:r>
            <w:r w:rsidRPr="003A59E0">
              <w:rPr>
                <w:rFonts w:ascii="Times New Roman" w:eastAsia="Calibri" w:hAnsi="Times New Roman" w:cs="Times New Roman"/>
                <w:sz w:val="24"/>
                <w:szCs w:val="24"/>
                <w:lang w:val="en-US"/>
              </w:rPr>
              <w:t>3</w:t>
            </w:r>
            <w:r w:rsidRPr="003A59E0">
              <w:rPr>
                <w:rFonts w:ascii="Times New Roman" w:eastAsia="Calibri" w:hAnsi="Times New Roman" w:cs="Times New Roman"/>
                <w:sz w:val="24"/>
                <w:szCs w:val="24"/>
              </w:rPr>
              <w:t>.</w:t>
            </w:r>
          </w:p>
        </w:tc>
        <w:tc>
          <w:tcPr>
            <w:tcW w:w="4692" w:type="pct"/>
            <w:gridSpan w:val="3"/>
            <w:shd w:val="clear" w:color="auto" w:fill="auto"/>
          </w:tcPr>
          <w:p w:rsidR="00AE7929" w:rsidRDefault="00AE7929" w:rsidP="00AE7929">
            <w:pPr>
              <w:spacing w:after="0"/>
              <w:rPr>
                <w:rFonts w:ascii="Times New Roman" w:eastAsia="Times New Roman" w:hAnsi="Times New Roman" w:cs="Times New Roman"/>
                <w:sz w:val="24"/>
                <w:szCs w:val="24"/>
                <w:lang w:eastAsia="ru-RU"/>
              </w:rPr>
            </w:pPr>
            <w:r w:rsidRPr="00865B1E">
              <w:rPr>
                <w:rFonts w:ascii="Times New Roman" w:hAnsi="Times New Roman" w:cs="Times New Roman"/>
                <w:sz w:val="24"/>
                <w:szCs w:val="24"/>
                <w:lang w:eastAsia="ru-RU"/>
              </w:rPr>
              <w:t>Источники данных:</w:t>
            </w:r>
            <w:r>
              <w:rPr>
                <w:rFonts w:ascii="Times New Roman" w:eastAsia="Times New Roman" w:hAnsi="Times New Roman" w:cs="Times New Roman"/>
                <w:sz w:val="24"/>
                <w:szCs w:val="24"/>
                <w:lang w:eastAsia="ru-RU"/>
              </w:rPr>
              <w:t xml:space="preserve"> </w:t>
            </w:r>
          </w:p>
          <w:p w:rsidR="00AE7929" w:rsidRPr="00AE7929" w:rsidRDefault="00AE7929" w:rsidP="00AE7929">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Реестр т</w:t>
            </w:r>
            <w:r w:rsidRPr="008A6473">
              <w:rPr>
                <w:rFonts w:ascii="Times New Roman" w:eastAsia="Times New Roman" w:hAnsi="Times New Roman" w:cs="Times New Roman"/>
                <w:sz w:val="24"/>
                <w:szCs w:val="24"/>
                <w:lang w:eastAsia="ru-RU"/>
              </w:rPr>
              <w:t>овариществ собственников жилья</w:t>
            </w:r>
            <w:r>
              <w:rPr>
                <w:rFonts w:ascii="Times New Roman" w:eastAsia="Times New Roman" w:hAnsi="Times New Roman" w:cs="Times New Roman"/>
                <w:sz w:val="24"/>
                <w:szCs w:val="24"/>
                <w:lang w:eastAsia="ru-RU"/>
              </w:rPr>
              <w:t xml:space="preserve"> и управляющих</w:t>
            </w:r>
            <w:r w:rsidRPr="008A6473">
              <w:rPr>
                <w:rFonts w:ascii="Times New Roman" w:eastAsia="Times New Roman" w:hAnsi="Times New Roman" w:cs="Times New Roman"/>
                <w:sz w:val="24"/>
                <w:szCs w:val="24"/>
                <w:lang w:eastAsia="ru-RU"/>
              </w:rPr>
              <w:t xml:space="preserve"> о</w:t>
            </w:r>
            <w:r>
              <w:rPr>
                <w:rFonts w:ascii="Times New Roman" w:eastAsia="Times New Roman" w:hAnsi="Times New Roman" w:cs="Times New Roman"/>
                <w:sz w:val="24"/>
                <w:szCs w:val="24"/>
                <w:lang w:eastAsia="ru-RU"/>
              </w:rPr>
              <w:t xml:space="preserve">рганизаций города Нефтеюганска </w:t>
            </w:r>
          </w:p>
        </w:tc>
      </w:tr>
      <w:tr w:rsidR="00AE7929" w:rsidRPr="003A59E0" w:rsidTr="00AE7929">
        <w:trPr>
          <w:trHeight w:val="351"/>
        </w:trPr>
        <w:tc>
          <w:tcPr>
            <w:tcW w:w="308" w:type="pct"/>
            <w:vMerge/>
            <w:shd w:val="clear" w:color="auto" w:fill="auto"/>
          </w:tcPr>
          <w:p w:rsidR="00AE7929" w:rsidRPr="00AE7929" w:rsidRDefault="00AE7929" w:rsidP="00AF36C8">
            <w:pPr>
              <w:spacing w:line="240" w:lineRule="auto"/>
              <w:contextualSpacing/>
              <w:rPr>
                <w:rFonts w:ascii="Times New Roman" w:eastAsia="Calibri" w:hAnsi="Times New Roman" w:cs="Times New Roman"/>
                <w:sz w:val="24"/>
                <w:szCs w:val="24"/>
              </w:rPr>
            </w:pPr>
          </w:p>
        </w:tc>
        <w:tc>
          <w:tcPr>
            <w:tcW w:w="4692" w:type="pct"/>
            <w:gridSpan w:val="3"/>
            <w:tcBorders>
              <w:bottom w:val="single" w:sz="4" w:space="0" w:color="auto"/>
            </w:tcBorders>
            <w:shd w:val="clear" w:color="auto" w:fill="auto"/>
          </w:tcPr>
          <w:p w:rsidR="00AE7929" w:rsidRPr="00402EE4" w:rsidRDefault="00AE7929" w:rsidP="00AE7929">
            <w:pPr>
              <w:spacing w:after="0"/>
              <w:jc w:val="center"/>
              <w:rPr>
                <w:rFonts w:ascii="Times New Roman" w:hAnsi="Times New Roman" w:cs="Times New Roman"/>
                <w:sz w:val="20"/>
                <w:szCs w:val="20"/>
                <w:lang w:eastAsia="ru-RU"/>
              </w:rPr>
            </w:pPr>
            <w:r w:rsidRPr="00402EE4">
              <w:rPr>
                <w:rFonts w:ascii="Times New Roman" w:eastAsia="Calibri" w:hAnsi="Times New Roman" w:cs="Times New Roman"/>
                <w:i/>
                <w:sz w:val="20"/>
                <w:szCs w:val="20"/>
              </w:rPr>
              <w:t>(</w:t>
            </w:r>
            <w:r w:rsidRPr="00402EE4">
              <w:rPr>
                <w:rFonts w:ascii="Times New Roman" w:hAnsi="Times New Roman" w:cs="Times New Roman"/>
                <w:i/>
                <w:sz w:val="20"/>
                <w:szCs w:val="20"/>
                <w:lang w:eastAsia="ru-RU"/>
              </w:rPr>
              <w:t>место для текстового описания</w:t>
            </w:r>
            <w:r w:rsidRPr="00402EE4">
              <w:rPr>
                <w:rFonts w:ascii="Times New Roman" w:eastAsia="Calibri" w:hAnsi="Times New Roman" w:cs="Times New Roman"/>
                <w:i/>
                <w:sz w:val="20"/>
                <w:szCs w:val="20"/>
              </w:rPr>
              <w:t>)</w:t>
            </w:r>
          </w:p>
        </w:tc>
      </w:tr>
    </w:tbl>
    <w:p w:rsidR="00927200" w:rsidRPr="00274C88" w:rsidRDefault="00927200" w:rsidP="00B91951">
      <w:pPr>
        <w:spacing w:after="0" w:line="240" w:lineRule="auto"/>
        <w:jc w:val="center"/>
        <w:rPr>
          <w:rFonts w:ascii="Times New Roman" w:hAnsi="Times New Roman" w:cs="Times New Roman"/>
          <w:sz w:val="24"/>
          <w:szCs w:val="24"/>
          <w:lang w:eastAsia="ru-RU"/>
        </w:rPr>
      </w:pPr>
    </w:p>
    <w:p w:rsidR="00927200" w:rsidRPr="00274C88" w:rsidRDefault="00927200" w:rsidP="00927200">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lastRenderedPageBreak/>
        <w:t>8. Новые функции, полномочия, обязанности и права органа или структурного подразделения администрации города Нефтеюганска, или сведения об их изменении, а также порядок</w:t>
      </w:r>
      <w:r w:rsidR="00AF533D" w:rsidRPr="00274C88">
        <w:rPr>
          <w:rFonts w:ascii="Times New Roman" w:hAnsi="Times New Roman" w:cs="Times New Roman"/>
          <w:sz w:val="26"/>
          <w:szCs w:val="26"/>
          <w:lang w:eastAsia="ru-RU"/>
        </w:rPr>
        <w:t xml:space="preserve"> </w:t>
      </w:r>
      <w:r w:rsidRPr="00274C88">
        <w:rPr>
          <w:rFonts w:ascii="Times New Roman" w:hAnsi="Times New Roman" w:cs="Times New Roman"/>
          <w:sz w:val="26"/>
          <w:szCs w:val="26"/>
          <w:lang w:eastAsia="ru-RU"/>
        </w:rPr>
        <w:t>их реализации</w:t>
      </w:r>
    </w:p>
    <w:p w:rsidR="00274C88" w:rsidRPr="00274C88" w:rsidRDefault="00274C88" w:rsidP="00927200">
      <w:pPr>
        <w:spacing w:after="0" w:line="240" w:lineRule="auto"/>
        <w:jc w:val="center"/>
        <w:rPr>
          <w:rFonts w:ascii="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76"/>
        <w:gridCol w:w="2721"/>
        <w:gridCol w:w="3579"/>
      </w:tblGrid>
      <w:tr w:rsidR="00927200" w:rsidRPr="00927200" w:rsidTr="0005415C">
        <w:tc>
          <w:tcPr>
            <w:tcW w:w="3476" w:type="dxa"/>
            <w:shd w:val="clear" w:color="auto" w:fill="auto"/>
          </w:tcPr>
          <w:p w:rsidR="00927200" w:rsidRPr="0005415C" w:rsidRDefault="00927200" w:rsidP="00927200">
            <w:pPr>
              <w:spacing w:after="0" w:line="240" w:lineRule="auto"/>
              <w:jc w:val="center"/>
              <w:rPr>
                <w:rFonts w:ascii="Times New Roman" w:hAnsi="Times New Roman" w:cs="Times New Roman"/>
                <w:sz w:val="24"/>
                <w:szCs w:val="24"/>
                <w:lang w:eastAsia="ru-RU"/>
              </w:rPr>
            </w:pPr>
            <w:r w:rsidRPr="0005415C">
              <w:rPr>
                <w:rFonts w:ascii="Times New Roman" w:hAnsi="Times New Roman" w:cs="Times New Roman"/>
                <w:sz w:val="24"/>
                <w:szCs w:val="24"/>
                <w:lang w:eastAsia="ru-RU"/>
              </w:rPr>
              <w:t>8.1. Описание новых или изменения существующих функций, полномочий, обязанностей или прав</w:t>
            </w:r>
          </w:p>
        </w:tc>
        <w:tc>
          <w:tcPr>
            <w:tcW w:w="2721" w:type="dxa"/>
            <w:shd w:val="clear" w:color="auto" w:fill="auto"/>
          </w:tcPr>
          <w:p w:rsidR="00927200" w:rsidRPr="0005415C" w:rsidRDefault="00927200" w:rsidP="00927200">
            <w:pPr>
              <w:spacing w:after="0" w:line="240" w:lineRule="auto"/>
              <w:jc w:val="center"/>
              <w:rPr>
                <w:rFonts w:ascii="Times New Roman" w:hAnsi="Times New Roman" w:cs="Times New Roman"/>
                <w:sz w:val="24"/>
                <w:szCs w:val="24"/>
                <w:lang w:eastAsia="ru-RU"/>
              </w:rPr>
            </w:pPr>
            <w:r w:rsidRPr="0005415C">
              <w:rPr>
                <w:rFonts w:ascii="Times New Roman" w:hAnsi="Times New Roman" w:cs="Times New Roman"/>
                <w:sz w:val="24"/>
                <w:szCs w:val="24"/>
                <w:lang w:eastAsia="ru-RU"/>
              </w:rPr>
              <w:t>8.2. Порядок реализации</w:t>
            </w:r>
          </w:p>
        </w:tc>
        <w:tc>
          <w:tcPr>
            <w:tcW w:w="3579" w:type="dxa"/>
            <w:shd w:val="clear" w:color="auto" w:fill="auto"/>
          </w:tcPr>
          <w:p w:rsidR="00927200" w:rsidRPr="0005415C" w:rsidRDefault="00927200" w:rsidP="00D90D46">
            <w:pPr>
              <w:spacing w:after="0" w:line="240" w:lineRule="auto"/>
              <w:rPr>
                <w:rFonts w:ascii="Times New Roman" w:hAnsi="Times New Roman" w:cs="Times New Roman"/>
                <w:sz w:val="24"/>
                <w:szCs w:val="24"/>
                <w:lang w:eastAsia="ru-RU"/>
              </w:rPr>
            </w:pPr>
            <w:r w:rsidRPr="0005415C">
              <w:rPr>
                <w:rFonts w:ascii="Times New Roman" w:hAnsi="Times New Roman" w:cs="Times New Roman"/>
                <w:sz w:val="24"/>
                <w:szCs w:val="24"/>
                <w:lang w:eastAsia="ru-RU"/>
              </w:rPr>
              <w:t>8.3. Оценка изменения трудозатрат и (или) потребностей в иных ресурсах</w:t>
            </w:r>
          </w:p>
        </w:tc>
      </w:tr>
      <w:tr w:rsidR="00927200" w:rsidRPr="00927200" w:rsidTr="0005415C">
        <w:tc>
          <w:tcPr>
            <w:tcW w:w="9776" w:type="dxa"/>
            <w:gridSpan w:val="3"/>
            <w:shd w:val="clear" w:color="auto" w:fill="auto"/>
          </w:tcPr>
          <w:p w:rsidR="00927200" w:rsidRPr="0005415C" w:rsidRDefault="00927200" w:rsidP="00927200">
            <w:pPr>
              <w:spacing w:after="0" w:line="240" w:lineRule="auto"/>
              <w:rPr>
                <w:rFonts w:ascii="Times New Roman" w:hAnsi="Times New Roman" w:cs="Times New Roman"/>
                <w:sz w:val="24"/>
                <w:szCs w:val="24"/>
                <w:lang w:eastAsia="ru-RU"/>
              </w:rPr>
            </w:pPr>
            <w:r w:rsidRPr="0005415C">
              <w:rPr>
                <w:rFonts w:ascii="Times New Roman" w:hAnsi="Times New Roman" w:cs="Times New Roman"/>
                <w:sz w:val="24"/>
                <w:szCs w:val="24"/>
                <w:lang w:eastAsia="ru-RU"/>
              </w:rPr>
              <w:t>Наименование органа:</w:t>
            </w:r>
            <w:r w:rsidR="00D90D46" w:rsidRPr="0005415C">
              <w:rPr>
                <w:sz w:val="24"/>
                <w:szCs w:val="24"/>
              </w:rPr>
              <w:t xml:space="preserve"> </w:t>
            </w:r>
            <w:r w:rsidR="00D90D46" w:rsidRPr="0005415C">
              <w:rPr>
                <w:rFonts w:ascii="Times New Roman" w:hAnsi="Times New Roman" w:cs="Times New Roman"/>
                <w:sz w:val="24"/>
                <w:szCs w:val="24"/>
                <w:lang w:eastAsia="ru-RU"/>
              </w:rPr>
              <w:t>Департамент ЖКХ администрации города Нефтеюганска</w:t>
            </w:r>
          </w:p>
        </w:tc>
      </w:tr>
      <w:tr w:rsidR="0005415C" w:rsidRPr="00927200" w:rsidTr="0005415C">
        <w:tc>
          <w:tcPr>
            <w:tcW w:w="3476" w:type="dxa"/>
            <w:shd w:val="clear" w:color="auto" w:fill="auto"/>
          </w:tcPr>
          <w:p w:rsidR="0005415C" w:rsidRPr="0005415C" w:rsidRDefault="0005415C" w:rsidP="0005415C">
            <w:pPr>
              <w:spacing w:after="0" w:line="240" w:lineRule="auto"/>
              <w:rPr>
                <w:rFonts w:ascii="Times New Roman" w:hAnsi="Times New Roman"/>
                <w:sz w:val="24"/>
                <w:szCs w:val="24"/>
                <w:lang w:eastAsia="ru-RU"/>
              </w:rPr>
            </w:pPr>
            <w:r w:rsidRPr="0005415C">
              <w:rPr>
                <w:rFonts w:ascii="Times New Roman" w:hAnsi="Times New Roman"/>
                <w:sz w:val="24"/>
                <w:szCs w:val="24"/>
                <w:lang w:eastAsia="ru-RU"/>
              </w:rPr>
              <w:t xml:space="preserve">Внесение изменений в НПА не предусматривает изменений существующих функций </w:t>
            </w:r>
          </w:p>
        </w:tc>
        <w:tc>
          <w:tcPr>
            <w:tcW w:w="2721" w:type="dxa"/>
            <w:shd w:val="clear" w:color="auto" w:fill="auto"/>
          </w:tcPr>
          <w:p w:rsidR="0005415C" w:rsidRPr="0005415C" w:rsidRDefault="0005415C" w:rsidP="0005415C">
            <w:pPr>
              <w:spacing w:after="0" w:line="240" w:lineRule="auto"/>
              <w:rPr>
                <w:rFonts w:ascii="Times New Roman" w:hAnsi="Times New Roman"/>
                <w:sz w:val="24"/>
                <w:szCs w:val="24"/>
                <w:lang w:eastAsia="ru-RU"/>
              </w:rPr>
            </w:pPr>
            <w:r w:rsidRPr="0005415C">
              <w:rPr>
                <w:rFonts w:ascii="Times New Roman" w:hAnsi="Times New Roman"/>
                <w:sz w:val="24"/>
                <w:szCs w:val="24"/>
                <w:lang w:eastAsia="ru-RU"/>
              </w:rPr>
              <w:t>не требуется изменений в существующий порядок реализации</w:t>
            </w:r>
          </w:p>
        </w:tc>
        <w:tc>
          <w:tcPr>
            <w:tcW w:w="3579" w:type="dxa"/>
            <w:shd w:val="clear" w:color="auto" w:fill="auto"/>
          </w:tcPr>
          <w:p w:rsidR="0005415C" w:rsidRPr="0005415C" w:rsidRDefault="0005415C" w:rsidP="0005415C">
            <w:pPr>
              <w:spacing w:after="0" w:line="240" w:lineRule="auto"/>
              <w:rPr>
                <w:rFonts w:ascii="Times New Roman" w:hAnsi="Times New Roman"/>
                <w:b/>
                <w:sz w:val="24"/>
                <w:szCs w:val="24"/>
                <w:lang w:eastAsia="ru-RU"/>
              </w:rPr>
            </w:pPr>
            <w:r w:rsidRPr="0005415C">
              <w:rPr>
                <w:rFonts w:ascii="Times New Roman" w:hAnsi="Times New Roman"/>
                <w:sz w:val="24"/>
                <w:szCs w:val="24"/>
                <w:lang w:eastAsia="ru-RU"/>
              </w:rPr>
              <w:t>отсутствует потребность в иных ресурсах</w:t>
            </w:r>
          </w:p>
        </w:tc>
      </w:tr>
    </w:tbl>
    <w:p w:rsidR="00927200" w:rsidRPr="00274C88" w:rsidRDefault="00927200" w:rsidP="00B91951">
      <w:pPr>
        <w:spacing w:after="0" w:line="240" w:lineRule="auto"/>
        <w:jc w:val="center"/>
        <w:rPr>
          <w:rFonts w:ascii="Times New Roman" w:hAnsi="Times New Roman" w:cs="Times New Roman"/>
          <w:sz w:val="24"/>
          <w:szCs w:val="24"/>
          <w:lang w:eastAsia="ru-RU"/>
        </w:rPr>
      </w:pPr>
    </w:p>
    <w:p w:rsidR="00927200" w:rsidRPr="00274C88" w:rsidRDefault="00927200" w:rsidP="00927200">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9.Оценка соответствующих расходов (возможных поступлений)</w:t>
      </w:r>
    </w:p>
    <w:p w:rsidR="00927200" w:rsidRPr="00274C88" w:rsidRDefault="00927200" w:rsidP="00927200">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 xml:space="preserve">бюджета города Нефтеюганска </w:t>
      </w:r>
    </w:p>
    <w:p w:rsidR="00927200" w:rsidRPr="00274C88" w:rsidRDefault="00927200" w:rsidP="00927200">
      <w:pPr>
        <w:spacing w:after="0" w:line="240" w:lineRule="auto"/>
        <w:jc w:val="center"/>
        <w:rPr>
          <w:rFonts w:ascii="Times New Roman" w:hAnsi="Times New Roman" w:cs="Times New Roman"/>
          <w:sz w:val="26"/>
          <w:szCs w:val="26"/>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2664"/>
        <w:gridCol w:w="851"/>
        <w:gridCol w:w="2409"/>
        <w:gridCol w:w="3147"/>
      </w:tblGrid>
      <w:tr w:rsidR="00927200" w:rsidRPr="00927200" w:rsidTr="00A8076D">
        <w:trPr>
          <w:trHeight w:val="1232"/>
        </w:trPr>
        <w:tc>
          <w:tcPr>
            <w:tcW w:w="1779" w:type="pct"/>
            <w:gridSpan w:val="2"/>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eastAsia="ru-RU"/>
              </w:rPr>
              <w:t>.1.Наименование новой или изменяемой функции, полномочия, обязанности или права</w:t>
            </w:r>
          </w:p>
        </w:tc>
        <w:tc>
          <w:tcPr>
            <w:tcW w:w="1639" w:type="pct"/>
            <w:gridSpan w:val="2"/>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eastAsia="ru-RU"/>
              </w:rPr>
              <w:t>.2.Описание видов расходов (возможных поступлений) бюджета города Нефтеюганска</w:t>
            </w:r>
            <w:r>
              <w:rPr>
                <w:rFonts w:ascii="Times New Roman" w:hAnsi="Times New Roman" w:cs="Times New Roman"/>
                <w:sz w:val="24"/>
                <w:szCs w:val="24"/>
                <w:lang w:eastAsia="ru-RU"/>
              </w:rPr>
              <w:t xml:space="preserve"> </w:t>
            </w:r>
            <w:r w:rsidRPr="00927200">
              <w:rPr>
                <w:rFonts w:ascii="Times New Roman" w:hAnsi="Times New Roman" w:cs="Times New Roman"/>
                <w:sz w:val="24"/>
                <w:szCs w:val="24"/>
                <w:lang w:eastAsia="ru-RU"/>
              </w:rPr>
              <w:t>(тыс. рублей)</w:t>
            </w:r>
          </w:p>
        </w:tc>
        <w:tc>
          <w:tcPr>
            <w:tcW w:w="1582"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631E39">
              <w:rPr>
                <w:rFonts w:ascii="Times New Roman" w:hAnsi="Times New Roman" w:cs="Times New Roman"/>
                <w:sz w:val="24"/>
                <w:szCs w:val="24"/>
                <w:lang w:eastAsia="ru-RU"/>
              </w:rPr>
              <w:t>9</w:t>
            </w:r>
            <w:r w:rsidRPr="00927200">
              <w:rPr>
                <w:rFonts w:ascii="Times New Roman" w:hAnsi="Times New Roman" w:cs="Times New Roman"/>
                <w:sz w:val="24"/>
                <w:szCs w:val="24"/>
                <w:lang w:eastAsia="ru-RU"/>
              </w:rPr>
              <w:t>.3.Количественная оценка расходов (возможных поступлений)</w:t>
            </w:r>
            <w:r w:rsidRPr="00927200">
              <w:rPr>
                <w:rFonts w:ascii="Times New Roman" w:hAnsi="Times New Roman" w:cs="Times New Roman"/>
                <w:sz w:val="24"/>
                <w:szCs w:val="24"/>
                <w:vertAlign w:val="superscript"/>
                <w:lang w:eastAsia="ru-RU"/>
              </w:rPr>
              <w:footnoteReference w:id="1"/>
            </w:r>
            <w:r w:rsidRPr="00631E39">
              <w:rPr>
                <w:rFonts w:ascii="Times New Roman" w:hAnsi="Times New Roman" w:cs="Times New Roman"/>
                <w:sz w:val="24"/>
                <w:szCs w:val="24"/>
              </w:rPr>
              <w:t xml:space="preserve"> (в тыс. рублей)</w:t>
            </w:r>
          </w:p>
        </w:tc>
      </w:tr>
      <w:tr w:rsidR="00927200" w:rsidRPr="00927200" w:rsidTr="00266C57">
        <w:trPr>
          <w:trHeight w:val="411"/>
        </w:trPr>
        <w:tc>
          <w:tcPr>
            <w:tcW w:w="440"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eastAsia="ru-RU"/>
              </w:rPr>
              <w:t>.4.</w:t>
            </w:r>
          </w:p>
        </w:tc>
        <w:tc>
          <w:tcPr>
            <w:tcW w:w="4560" w:type="pct"/>
            <w:gridSpan w:val="4"/>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Наименование органа: департамент жилищно-коммунального хозяйства</w:t>
            </w:r>
          </w:p>
        </w:tc>
      </w:tr>
      <w:tr w:rsidR="00927200" w:rsidRPr="00927200" w:rsidTr="00A8076D">
        <w:tc>
          <w:tcPr>
            <w:tcW w:w="440"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val="en-US" w:eastAsia="ru-RU"/>
              </w:rPr>
              <w:t>.4.1.</w:t>
            </w:r>
          </w:p>
        </w:tc>
        <w:tc>
          <w:tcPr>
            <w:tcW w:w="1339"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Наименование новой или изменяемой функции, полномочия, обязанности или права:</w:t>
            </w:r>
          </w:p>
          <w:p w:rsidR="00927200" w:rsidRPr="0005415C" w:rsidRDefault="00927200" w:rsidP="0005415C">
            <w:pPr>
              <w:widowControl w:val="0"/>
              <w:autoSpaceDE w:val="0"/>
              <w:autoSpaceDN w:val="0"/>
              <w:spacing w:after="0" w:line="240" w:lineRule="auto"/>
              <w:rPr>
                <w:rFonts w:ascii="Times New Roman" w:hAnsi="Times New Roman"/>
                <w:sz w:val="24"/>
                <w:szCs w:val="24"/>
              </w:rPr>
            </w:pPr>
          </w:p>
        </w:tc>
        <w:tc>
          <w:tcPr>
            <w:tcW w:w="428"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val="en-US" w:eastAsia="ru-RU"/>
              </w:rPr>
              <w:t>.4.2.</w:t>
            </w:r>
          </w:p>
        </w:tc>
        <w:tc>
          <w:tcPr>
            <w:tcW w:w="1211" w:type="pct"/>
            <w:shd w:val="clear" w:color="auto" w:fill="auto"/>
          </w:tcPr>
          <w:p w:rsidR="00927200" w:rsidRPr="00266C57" w:rsidRDefault="00927200" w:rsidP="00266C57">
            <w:pPr>
              <w:spacing w:after="0" w:line="240" w:lineRule="auto"/>
              <w:rPr>
                <w:rFonts w:ascii="Times New Roman" w:hAnsi="Times New Roman" w:cs="Times New Roman"/>
                <w:sz w:val="24"/>
                <w:szCs w:val="24"/>
                <w:lang w:eastAsia="ru-RU"/>
              </w:rPr>
            </w:pPr>
            <w:r w:rsidRPr="00266C57">
              <w:rPr>
                <w:rFonts w:ascii="Times New Roman" w:hAnsi="Times New Roman" w:cs="Times New Roman"/>
                <w:sz w:val="24"/>
                <w:szCs w:val="24"/>
                <w:lang w:eastAsia="ru-RU"/>
              </w:rPr>
              <w:t>Всего единовременные расходы за период:</w:t>
            </w:r>
          </w:p>
        </w:tc>
        <w:tc>
          <w:tcPr>
            <w:tcW w:w="1582" w:type="pct"/>
            <w:shd w:val="clear" w:color="auto" w:fill="auto"/>
          </w:tcPr>
          <w:p w:rsidR="00927200" w:rsidRPr="00927200" w:rsidRDefault="00927200" w:rsidP="00927200">
            <w:pPr>
              <w:spacing w:after="0" w:line="240" w:lineRule="auto"/>
              <w:jc w:val="center"/>
              <w:rPr>
                <w:rFonts w:ascii="Times New Roman" w:hAnsi="Times New Roman" w:cs="Times New Roman"/>
                <w:sz w:val="24"/>
                <w:szCs w:val="24"/>
                <w:lang w:eastAsia="ru-RU"/>
              </w:rPr>
            </w:pPr>
          </w:p>
          <w:p w:rsidR="00927200" w:rsidRPr="00927200" w:rsidRDefault="00927200" w:rsidP="00927200">
            <w:pPr>
              <w:spacing w:after="0" w:line="240" w:lineRule="auto"/>
              <w:jc w:val="center"/>
              <w:rPr>
                <w:rFonts w:ascii="Times New Roman" w:hAnsi="Times New Roman" w:cs="Times New Roman"/>
                <w:sz w:val="24"/>
                <w:szCs w:val="24"/>
                <w:lang w:eastAsia="ru-RU"/>
              </w:rPr>
            </w:pPr>
          </w:p>
        </w:tc>
      </w:tr>
      <w:tr w:rsidR="00927200" w:rsidRPr="00927200" w:rsidTr="00A8076D">
        <w:tc>
          <w:tcPr>
            <w:tcW w:w="440" w:type="pct"/>
            <w:vMerge/>
            <w:shd w:val="clear" w:color="auto" w:fill="auto"/>
          </w:tcPr>
          <w:p w:rsidR="00927200" w:rsidRPr="00266C57"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8"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211" w:type="pct"/>
            <w:shd w:val="clear" w:color="auto" w:fill="auto"/>
          </w:tcPr>
          <w:p w:rsidR="00927200" w:rsidRPr="00266C57" w:rsidRDefault="00927200" w:rsidP="00927200">
            <w:pPr>
              <w:spacing w:after="0" w:line="240" w:lineRule="auto"/>
              <w:rPr>
                <w:rFonts w:ascii="Times New Roman" w:hAnsi="Times New Roman" w:cs="Times New Roman"/>
                <w:sz w:val="24"/>
                <w:szCs w:val="24"/>
                <w:lang w:eastAsia="ru-RU"/>
              </w:rPr>
            </w:pPr>
            <w:r w:rsidRPr="00266C57">
              <w:rPr>
                <w:rFonts w:ascii="Times New Roman" w:hAnsi="Times New Roman" w:cs="Times New Roman"/>
                <w:sz w:val="24"/>
                <w:szCs w:val="24"/>
                <w:lang w:eastAsia="ru-RU"/>
              </w:rPr>
              <w:t>на 2024 год</w:t>
            </w:r>
          </w:p>
        </w:tc>
        <w:tc>
          <w:tcPr>
            <w:tcW w:w="1582" w:type="pct"/>
            <w:shd w:val="clear" w:color="auto" w:fill="auto"/>
          </w:tcPr>
          <w:p w:rsidR="00927200" w:rsidRPr="00927200" w:rsidRDefault="00266C57"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A8076D">
        <w:tc>
          <w:tcPr>
            <w:tcW w:w="440"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8"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val="en-US" w:eastAsia="ru-RU"/>
              </w:rPr>
              <w:t>.4.3.</w:t>
            </w:r>
          </w:p>
        </w:tc>
        <w:tc>
          <w:tcPr>
            <w:tcW w:w="1211" w:type="pct"/>
            <w:shd w:val="clear" w:color="auto" w:fill="auto"/>
          </w:tcPr>
          <w:p w:rsidR="00927200" w:rsidRPr="00927200" w:rsidRDefault="00927200" w:rsidP="00266C57">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 xml:space="preserve">Всего </w:t>
            </w:r>
            <w:r w:rsidR="00266C57">
              <w:rPr>
                <w:rFonts w:ascii="Times New Roman" w:hAnsi="Times New Roman" w:cs="Times New Roman"/>
                <w:sz w:val="24"/>
                <w:szCs w:val="24"/>
                <w:lang w:eastAsia="ru-RU"/>
              </w:rPr>
              <w:t>периодические расходы за период</w:t>
            </w:r>
            <w:r w:rsidRPr="00927200">
              <w:rPr>
                <w:rFonts w:ascii="Times New Roman" w:hAnsi="Times New Roman" w:cs="Times New Roman"/>
                <w:sz w:val="24"/>
                <w:szCs w:val="24"/>
                <w:lang w:eastAsia="ru-RU"/>
              </w:rPr>
              <w:t>:</w:t>
            </w:r>
          </w:p>
        </w:tc>
        <w:tc>
          <w:tcPr>
            <w:tcW w:w="1582"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p w:rsidR="00927200" w:rsidRPr="00927200" w:rsidRDefault="00927200"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A8076D">
        <w:tc>
          <w:tcPr>
            <w:tcW w:w="440"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8"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p>
        </w:tc>
        <w:tc>
          <w:tcPr>
            <w:tcW w:w="1211"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на 2024 год</w:t>
            </w:r>
          </w:p>
        </w:tc>
        <w:tc>
          <w:tcPr>
            <w:tcW w:w="1582" w:type="pct"/>
            <w:shd w:val="clear" w:color="auto" w:fill="auto"/>
          </w:tcPr>
          <w:p w:rsidR="00927200" w:rsidRPr="00927200" w:rsidRDefault="00266C57"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A8076D">
        <w:tc>
          <w:tcPr>
            <w:tcW w:w="440"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8" w:type="pct"/>
            <w:vMerge w:val="restart"/>
            <w:shd w:val="clear" w:color="auto" w:fill="auto"/>
          </w:tcPr>
          <w:p w:rsidR="00927200" w:rsidRPr="00927200" w:rsidRDefault="00927200"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Pr="00927200">
              <w:rPr>
                <w:rFonts w:ascii="Times New Roman" w:hAnsi="Times New Roman" w:cs="Times New Roman"/>
                <w:sz w:val="24"/>
                <w:szCs w:val="24"/>
                <w:lang w:val="en-US" w:eastAsia="ru-RU"/>
              </w:rPr>
              <w:t xml:space="preserve">.4.4. </w:t>
            </w:r>
          </w:p>
        </w:tc>
        <w:tc>
          <w:tcPr>
            <w:tcW w:w="1211"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Всего возможные поступления за период:</w:t>
            </w:r>
          </w:p>
        </w:tc>
        <w:tc>
          <w:tcPr>
            <w:tcW w:w="1582" w:type="pct"/>
            <w:shd w:val="clear" w:color="auto" w:fill="auto"/>
          </w:tcPr>
          <w:p w:rsidR="00927200" w:rsidRPr="00927200" w:rsidRDefault="00927200" w:rsidP="00927200">
            <w:pPr>
              <w:spacing w:after="0" w:line="240" w:lineRule="auto"/>
              <w:jc w:val="center"/>
              <w:rPr>
                <w:rFonts w:ascii="Times New Roman" w:hAnsi="Times New Roman" w:cs="Times New Roman"/>
                <w:sz w:val="24"/>
                <w:szCs w:val="24"/>
                <w:lang w:eastAsia="ru-RU"/>
              </w:rPr>
            </w:pPr>
          </w:p>
        </w:tc>
      </w:tr>
      <w:tr w:rsidR="00927200" w:rsidRPr="00927200" w:rsidTr="00A8076D">
        <w:tc>
          <w:tcPr>
            <w:tcW w:w="440"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1339" w:type="pct"/>
            <w:vMerge/>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p>
        </w:tc>
        <w:tc>
          <w:tcPr>
            <w:tcW w:w="428" w:type="pct"/>
            <w:vMerge/>
            <w:shd w:val="clear" w:color="auto" w:fill="auto"/>
          </w:tcPr>
          <w:p w:rsidR="00927200" w:rsidRPr="0005415C" w:rsidRDefault="00927200" w:rsidP="00927200">
            <w:pPr>
              <w:spacing w:after="0" w:line="240" w:lineRule="auto"/>
              <w:rPr>
                <w:rFonts w:ascii="Times New Roman" w:hAnsi="Times New Roman" w:cs="Times New Roman"/>
                <w:sz w:val="24"/>
                <w:szCs w:val="24"/>
                <w:lang w:eastAsia="ru-RU"/>
              </w:rPr>
            </w:pPr>
          </w:p>
        </w:tc>
        <w:tc>
          <w:tcPr>
            <w:tcW w:w="1211" w:type="pct"/>
            <w:shd w:val="clear" w:color="auto" w:fill="auto"/>
          </w:tcPr>
          <w:p w:rsidR="00927200" w:rsidRPr="00927200" w:rsidRDefault="00927200" w:rsidP="00927200">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на 2024 год</w:t>
            </w:r>
          </w:p>
        </w:tc>
        <w:tc>
          <w:tcPr>
            <w:tcW w:w="1582" w:type="pct"/>
            <w:shd w:val="clear" w:color="auto" w:fill="auto"/>
          </w:tcPr>
          <w:p w:rsidR="00927200" w:rsidRPr="00927200" w:rsidRDefault="00266C57" w:rsidP="0092720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927200" w:rsidRPr="00927200" w:rsidTr="00A8076D">
        <w:trPr>
          <w:trHeight w:val="357"/>
        </w:trPr>
        <w:tc>
          <w:tcPr>
            <w:tcW w:w="440" w:type="pct"/>
            <w:shd w:val="clear" w:color="auto" w:fill="auto"/>
          </w:tcPr>
          <w:p w:rsidR="00927200" w:rsidRPr="00927200" w:rsidRDefault="00631E39" w:rsidP="00927200">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5</w:t>
            </w:r>
            <w:r w:rsidR="00927200" w:rsidRPr="00927200">
              <w:rPr>
                <w:rFonts w:ascii="Times New Roman" w:hAnsi="Times New Roman" w:cs="Times New Roman"/>
                <w:sz w:val="24"/>
                <w:szCs w:val="24"/>
                <w:lang w:val="en-US" w:eastAsia="ru-RU"/>
              </w:rPr>
              <w:t>.</w:t>
            </w:r>
          </w:p>
        </w:tc>
        <w:tc>
          <w:tcPr>
            <w:tcW w:w="2978" w:type="pct"/>
            <w:gridSpan w:val="3"/>
            <w:shd w:val="clear" w:color="auto" w:fill="auto"/>
          </w:tcPr>
          <w:p w:rsidR="00927200" w:rsidRPr="00927200" w:rsidRDefault="00927200" w:rsidP="0005415C">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 xml:space="preserve">Итого единовременные расходы за </w:t>
            </w:r>
            <w:r w:rsidRPr="0005415C">
              <w:rPr>
                <w:rFonts w:ascii="Times New Roman" w:hAnsi="Times New Roman" w:cs="Times New Roman"/>
                <w:sz w:val="24"/>
                <w:szCs w:val="24"/>
                <w:lang w:eastAsia="ru-RU"/>
              </w:rPr>
              <w:t>период 2024:</w:t>
            </w:r>
          </w:p>
        </w:tc>
        <w:tc>
          <w:tcPr>
            <w:tcW w:w="1582" w:type="pct"/>
            <w:shd w:val="clear" w:color="auto" w:fill="auto"/>
          </w:tcPr>
          <w:p w:rsidR="00927200" w:rsidRPr="00927200" w:rsidRDefault="00927200"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A8076D">
        <w:tc>
          <w:tcPr>
            <w:tcW w:w="440" w:type="pct"/>
            <w:shd w:val="clear" w:color="auto" w:fill="auto"/>
          </w:tcPr>
          <w:p w:rsidR="00927200" w:rsidRPr="00927200" w:rsidRDefault="00631E39" w:rsidP="00631E39">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6</w:t>
            </w:r>
            <w:r w:rsidR="00927200" w:rsidRPr="00927200">
              <w:rPr>
                <w:rFonts w:ascii="Times New Roman" w:hAnsi="Times New Roman" w:cs="Times New Roman"/>
                <w:sz w:val="24"/>
                <w:szCs w:val="24"/>
                <w:lang w:val="en-US" w:eastAsia="ru-RU"/>
              </w:rPr>
              <w:t>.</w:t>
            </w:r>
          </w:p>
        </w:tc>
        <w:tc>
          <w:tcPr>
            <w:tcW w:w="2978" w:type="pct"/>
            <w:gridSpan w:val="3"/>
            <w:shd w:val="clear" w:color="auto" w:fill="auto"/>
          </w:tcPr>
          <w:p w:rsidR="00927200" w:rsidRPr="00927200" w:rsidRDefault="00927200" w:rsidP="0005415C">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Итого периодические расходы за период 2024:</w:t>
            </w:r>
          </w:p>
        </w:tc>
        <w:tc>
          <w:tcPr>
            <w:tcW w:w="1582" w:type="pct"/>
            <w:shd w:val="clear" w:color="auto" w:fill="auto"/>
          </w:tcPr>
          <w:p w:rsidR="00927200" w:rsidRPr="00927200" w:rsidRDefault="00927200" w:rsidP="00927200">
            <w:pPr>
              <w:spacing w:after="0" w:line="240" w:lineRule="auto"/>
              <w:rPr>
                <w:rFonts w:ascii="Times New Roman" w:hAnsi="Times New Roman" w:cs="Times New Roman"/>
                <w:bCs/>
                <w:sz w:val="24"/>
                <w:szCs w:val="24"/>
              </w:rPr>
            </w:pPr>
            <w:r w:rsidRPr="00927200">
              <w:rPr>
                <w:rFonts w:ascii="Times New Roman" w:hAnsi="Times New Roman" w:cs="Times New Roman"/>
                <w:bCs/>
                <w:sz w:val="24"/>
                <w:szCs w:val="24"/>
              </w:rPr>
              <w:t>в пределах лимитов бюджетных ассигнований на оплату труда.</w:t>
            </w:r>
          </w:p>
          <w:p w:rsidR="00927200" w:rsidRPr="00927200" w:rsidRDefault="00927200" w:rsidP="00A8076D">
            <w:pPr>
              <w:spacing w:after="0" w:line="240" w:lineRule="auto"/>
              <w:rPr>
                <w:rFonts w:ascii="Times New Roman" w:hAnsi="Times New Roman" w:cs="Times New Roman"/>
                <w:sz w:val="24"/>
                <w:szCs w:val="24"/>
                <w:lang w:eastAsia="ru-RU"/>
              </w:rPr>
            </w:pPr>
            <w:r w:rsidRPr="00927200">
              <w:rPr>
                <w:rFonts w:ascii="Times New Roman" w:eastAsia="Calibri" w:hAnsi="Times New Roman" w:cs="Times New Roman"/>
                <w:sz w:val="24"/>
                <w:szCs w:val="24"/>
              </w:rPr>
              <w:t xml:space="preserve">Решение Думы города Нефтеюганска </w:t>
            </w:r>
            <w:r w:rsidR="00A8076D" w:rsidRPr="0074485B">
              <w:rPr>
                <w:rFonts w:ascii="Times New Roman" w:hAnsi="Times New Roman"/>
                <w:sz w:val="24"/>
                <w:szCs w:val="24"/>
                <w:lang w:eastAsia="ru-RU"/>
              </w:rPr>
              <w:t>от 20.12.2023 № 459-VII «О бюджете города Нефтеюганска на 2024 год и пла</w:t>
            </w:r>
            <w:r w:rsidR="00A8076D">
              <w:rPr>
                <w:rFonts w:ascii="Times New Roman" w:hAnsi="Times New Roman"/>
                <w:sz w:val="24"/>
                <w:szCs w:val="24"/>
                <w:lang w:eastAsia="ru-RU"/>
              </w:rPr>
              <w:t>новый период 2025 и 2026 годов»</w:t>
            </w:r>
          </w:p>
        </w:tc>
      </w:tr>
      <w:tr w:rsidR="00927200" w:rsidRPr="00927200" w:rsidTr="00A8076D">
        <w:trPr>
          <w:trHeight w:val="415"/>
        </w:trPr>
        <w:tc>
          <w:tcPr>
            <w:tcW w:w="440" w:type="pct"/>
            <w:shd w:val="clear" w:color="auto" w:fill="auto"/>
          </w:tcPr>
          <w:p w:rsidR="00927200" w:rsidRPr="00927200" w:rsidRDefault="00631E39" w:rsidP="00631E39">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7</w:t>
            </w:r>
            <w:r w:rsidR="00927200" w:rsidRPr="00927200">
              <w:rPr>
                <w:rFonts w:ascii="Times New Roman" w:hAnsi="Times New Roman" w:cs="Times New Roman"/>
                <w:sz w:val="24"/>
                <w:szCs w:val="24"/>
                <w:lang w:val="en-US" w:eastAsia="ru-RU"/>
              </w:rPr>
              <w:t>.</w:t>
            </w:r>
          </w:p>
        </w:tc>
        <w:tc>
          <w:tcPr>
            <w:tcW w:w="2978" w:type="pct"/>
            <w:gridSpan w:val="3"/>
            <w:shd w:val="clear" w:color="auto" w:fill="auto"/>
          </w:tcPr>
          <w:p w:rsidR="00927200" w:rsidRPr="00927200" w:rsidRDefault="00927200" w:rsidP="0005415C">
            <w:pPr>
              <w:spacing w:after="0" w:line="240" w:lineRule="auto"/>
              <w:rPr>
                <w:rFonts w:ascii="Times New Roman" w:hAnsi="Times New Roman" w:cs="Times New Roman"/>
                <w:sz w:val="24"/>
                <w:szCs w:val="24"/>
                <w:lang w:eastAsia="ru-RU"/>
              </w:rPr>
            </w:pPr>
            <w:r w:rsidRPr="00927200">
              <w:rPr>
                <w:rFonts w:ascii="Times New Roman" w:hAnsi="Times New Roman" w:cs="Times New Roman"/>
                <w:sz w:val="24"/>
                <w:szCs w:val="24"/>
                <w:lang w:eastAsia="ru-RU"/>
              </w:rPr>
              <w:t>Итого возможные поступления за период 2024:</w:t>
            </w:r>
          </w:p>
        </w:tc>
        <w:tc>
          <w:tcPr>
            <w:tcW w:w="1582" w:type="pct"/>
            <w:shd w:val="clear" w:color="auto" w:fill="auto"/>
          </w:tcPr>
          <w:p w:rsidR="00927200" w:rsidRPr="00927200" w:rsidRDefault="00927200" w:rsidP="00927200">
            <w:pP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0</w:t>
            </w:r>
          </w:p>
        </w:tc>
      </w:tr>
      <w:tr w:rsidR="00927200" w:rsidRPr="00927200" w:rsidTr="00266C57">
        <w:trPr>
          <w:trHeight w:val="797"/>
        </w:trPr>
        <w:tc>
          <w:tcPr>
            <w:tcW w:w="440" w:type="pct"/>
            <w:shd w:val="clear" w:color="auto" w:fill="auto"/>
          </w:tcPr>
          <w:p w:rsidR="00927200" w:rsidRPr="00927200" w:rsidRDefault="00631E39" w:rsidP="00631E39">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8</w:t>
            </w:r>
            <w:r w:rsidR="00927200" w:rsidRPr="00927200">
              <w:rPr>
                <w:rFonts w:ascii="Times New Roman" w:hAnsi="Times New Roman" w:cs="Times New Roman"/>
                <w:sz w:val="24"/>
                <w:szCs w:val="24"/>
                <w:lang w:val="en-US" w:eastAsia="ru-RU"/>
              </w:rPr>
              <w:t>.</w:t>
            </w:r>
          </w:p>
        </w:tc>
        <w:tc>
          <w:tcPr>
            <w:tcW w:w="4560" w:type="pct"/>
            <w:gridSpan w:val="4"/>
            <w:shd w:val="clear" w:color="auto" w:fill="auto"/>
          </w:tcPr>
          <w:p w:rsidR="00927200" w:rsidRPr="00927200" w:rsidRDefault="00927200" w:rsidP="00927200">
            <w:pPr>
              <w:pBdr>
                <w:bottom w:val="single" w:sz="4" w:space="1" w:color="auto"/>
              </w:pBdr>
              <w:spacing w:after="0" w:line="240" w:lineRule="auto"/>
              <w:jc w:val="both"/>
              <w:rPr>
                <w:rFonts w:ascii="Times New Roman" w:hAnsi="Times New Roman" w:cs="Times New Roman"/>
                <w:sz w:val="24"/>
                <w:szCs w:val="24"/>
                <w:lang w:eastAsia="ru-RU"/>
              </w:rPr>
            </w:pPr>
            <w:r w:rsidRPr="00927200">
              <w:rPr>
                <w:rFonts w:ascii="Times New Roman" w:hAnsi="Times New Roman" w:cs="Times New Roman"/>
                <w:sz w:val="24"/>
                <w:szCs w:val="24"/>
                <w:lang w:eastAsia="ru-RU"/>
              </w:rPr>
              <w:t>Иные сведения о расходах (возможных поступлениях) бюджета города Нефтеюганска</w:t>
            </w:r>
          </w:p>
          <w:p w:rsidR="00927200" w:rsidRPr="00927200" w:rsidRDefault="00927200" w:rsidP="00927200">
            <w:pPr>
              <w:pBdr>
                <w:bottom w:val="single" w:sz="4" w:space="1" w:color="auto"/>
              </w:pBdr>
              <w:spacing w:after="0" w:line="240" w:lineRule="auto"/>
              <w:jc w:val="center"/>
              <w:rPr>
                <w:rFonts w:ascii="Times New Roman" w:hAnsi="Times New Roman" w:cs="Times New Roman"/>
                <w:sz w:val="24"/>
                <w:szCs w:val="24"/>
                <w:lang w:eastAsia="ru-RU"/>
              </w:rPr>
            </w:pPr>
            <w:r w:rsidRPr="00927200">
              <w:rPr>
                <w:rFonts w:ascii="Times New Roman" w:hAnsi="Times New Roman" w:cs="Times New Roman"/>
                <w:sz w:val="24"/>
                <w:szCs w:val="24"/>
                <w:lang w:eastAsia="ru-RU"/>
              </w:rPr>
              <w:t>отсутствуют</w:t>
            </w:r>
          </w:p>
          <w:p w:rsidR="00927200" w:rsidRPr="00402EE4" w:rsidRDefault="00927200" w:rsidP="00927200">
            <w:pPr>
              <w:spacing w:after="0" w:line="240" w:lineRule="auto"/>
              <w:jc w:val="center"/>
              <w:rPr>
                <w:rFonts w:ascii="Times New Roman" w:hAnsi="Times New Roman" w:cs="Times New Roman"/>
                <w:sz w:val="20"/>
                <w:szCs w:val="20"/>
                <w:lang w:eastAsia="ru-RU"/>
              </w:rPr>
            </w:pPr>
            <w:r w:rsidRPr="00402EE4">
              <w:rPr>
                <w:rFonts w:ascii="Times New Roman" w:hAnsi="Times New Roman" w:cs="Times New Roman"/>
                <w:i/>
                <w:sz w:val="20"/>
                <w:szCs w:val="20"/>
                <w:lang w:eastAsia="ru-RU"/>
              </w:rPr>
              <w:t>(место для текстового описания)</w:t>
            </w:r>
          </w:p>
        </w:tc>
      </w:tr>
      <w:tr w:rsidR="00927200" w:rsidRPr="00927200" w:rsidTr="0005415C">
        <w:trPr>
          <w:trHeight w:val="689"/>
        </w:trPr>
        <w:tc>
          <w:tcPr>
            <w:tcW w:w="440" w:type="pct"/>
            <w:shd w:val="clear" w:color="auto" w:fill="auto"/>
          </w:tcPr>
          <w:p w:rsidR="00927200" w:rsidRPr="00927200" w:rsidRDefault="00631E39" w:rsidP="00631E39">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r>
              <w:rPr>
                <w:rFonts w:ascii="Times New Roman" w:hAnsi="Times New Roman" w:cs="Times New Roman"/>
                <w:sz w:val="24"/>
                <w:szCs w:val="24"/>
                <w:lang w:eastAsia="ru-RU"/>
              </w:rPr>
              <w:t>9</w:t>
            </w:r>
            <w:r w:rsidR="00927200" w:rsidRPr="00927200">
              <w:rPr>
                <w:rFonts w:ascii="Times New Roman" w:hAnsi="Times New Roman" w:cs="Times New Roman"/>
                <w:sz w:val="24"/>
                <w:szCs w:val="24"/>
                <w:lang w:val="en-US" w:eastAsia="ru-RU"/>
              </w:rPr>
              <w:t>.</w:t>
            </w:r>
          </w:p>
        </w:tc>
        <w:tc>
          <w:tcPr>
            <w:tcW w:w="4560" w:type="pct"/>
            <w:gridSpan w:val="4"/>
            <w:shd w:val="clear" w:color="auto" w:fill="auto"/>
          </w:tcPr>
          <w:p w:rsidR="00927200" w:rsidRPr="0005415C" w:rsidRDefault="00927200" w:rsidP="0005415C">
            <w:pPr>
              <w:spacing w:after="0" w:line="240" w:lineRule="auto"/>
              <w:rPr>
                <w:rFonts w:ascii="Times New Roman" w:hAnsi="Times New Roman" w:cs="Times New Roman"/>
                <w:i/>
                <w:sz w:val="24"/>
                <w:szCs w:val="24"/>
                <w:lang w:eastAsia="ru-RU"/>
              </w:rPr>
            </w:pPr>
            <w:r w:rsidRPr="0005415C">
              <w:rPr>
                <w:rFonts w:ascii="Times New Roman" w:hAnsi="Times New Roman" w:cs="Times New Roman"/>
                <w:sz w:val="24"/>
                <w:szCs w:val="24"/>
                <w:lang w:eastAsia="ru-RU"/>
              </w:rPr>
              <w:t>Источники данных:</w:t>
            </w:r>
            <w:r w:rsidR="0005415C" w:rsidRPr="0005415C">
              <w:rPr>
                <w:rFonts w:ascii="Times New Roman" w:hAnsi="Times New Roman"/>
                <w:sz w:val="24"/>
                <w:szCs w:val="24"/>
                <w:lang w:eastAsia="ru-RU"/>
              </w:rPr>
              <w:t xml:space="preserve"> решение Думы города Нефтеюганска от 20.12.2023 № 459-VII «О бюджете города Нефтеюганска на 2024 год и плановый период 2025 и 2026 годов»</w:t>
            </w:r>
            <w:r w:rsidR="0005415C" w:rsidRPr="0005415C">
              <w:rPr>
                <w:rFonts w:ascii="Times New Roman" w:hAnsi="Times New Roman" w:cs="Times New Roman"/>
                <w:i/>
                <w:sz w:val="24"/>
                <w:szCs w:val="24"/>
                <w:lang w:eastAsia="ru-RU"/>
              </w:rPr>
              <w:t xml:space="preserve"> </w:t>
            </w:r>
          </w:p>
        </w:tc>
      </w:tr>
    </w:tbl>
    <w:p w:rsidR="001D08AC" w:rsidRPr="00274C88" w:rsidRDefault="001D08AC" w:rsidP="0005415C">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lastRenderedPageBreak/>
        <w:t>10. Новые преимущества,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 обязанности, запреты или ограничения для субъектов предпринимательской и инвестиционной деятельности, а также порядок организации их исполнения (соблюдения), оценка расходов и доходов субъектов предпринимательской и иной экономической деятельности, связанных с необходимостью исполнения (соблюдения) установленных обязательных требований, обязанностей, запретов или ограничений либо изменением содержания таких обязательных требований, обязанностей, запретов и ограничений</w:t>
      </w:r>
    </w:p>
    <w:p w:rsidR="00274C88" w:rsidRPr="00274C88" w:rsidRDefault="00274C88" w:rsidP="0005415C">
      <w:pPr>
        <w:spacing w:after="0" w:line="240" w:lineRule="auto"/>
        <w:jc w:val="center"/>
        <w:rPr>
          <w:rFonts w:ascii="Times New Roman" w:hAnsi="Times New Roman" w:cs="Times New Roman"/>
          <w:sz w:val="24"/>
          <w:szCs w:val="24"/>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3543"/>
        <w:gridCol w:w="2978"/>
        <w:gridCol w:w="1729"/>
      </w:tblGrid>
      <w:tr w:rsidR="001D08AC" w:rsidRPr="001D08AC" w:rsidTr="00A8076D">
        <w:tc>
          <w:tcPr>
            <w:tcW w:w="853" w:type="pct"/>
            <w:shd w:val="clear" w:color="auto" w:fill="auto"/>
          </w:tcPr>
          <w:p w:rsidR="001D08AC" w:rsidRPr="001D08AC" w:rsidRDefault="001D08AC" w:rsidP="001D08AC">
            <w:pP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10.1.Группа участников отношений</w:t>
            </w:r>
          </w:p>
        </w:tc>
        <w:tc>
          <w:tcPr>
            <w:tcW w:w="1781"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10.2.</w:t>
            </w:r>
            <w:r w:rsidRPr="001D08AC">
              <w:rPr>
                <w:sz w:val="24"/>
                <w:szCs w:val="24"/>
              </w:rPr>
              <w:t xml:space="preserve"> </w:t>
            </w:r>
            <w:r w:rsidRPr="001D08AC">
              <w:rPr>
                <w:rFonts w:ascii="Times New Roman" w:hAnsi="Times New Roman" w:cs="Times New Roman"/>
                <w:sz w:val="24"/>
                <w:szCs w:val="24"/>
                <w:lang w:eastAsia="ru-RU"/>
              </w:rPr>
              <w:t>Описание новых преимуществ, обязательных требований, обязанностей, запретов и ограничений или изменения содержания существующих обязательных требований, обязанностей, запретов и ограничений</w:t>
            </w:r>
          </w:p>
        </w:tc>
        <w:tc>
          <w:tcPr>
            <w:tcW w:w="1497"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10.3.</w:t>
            </w:r>
          </w:p>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Порядок организации соблюдения обязательных требований, исполнения обязанностей, запретов и ограничений</w:t>
            </w:r>
          </w:p>
        </w:tc>
        <w:tc>
          <w:tcPr>
            <w:tcW w:w="869" w:type="pct"/>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10.4.Описание и оценка видов расходов (доходов)</w:t>
            </w:r>
            <w:r w:rsidRPr="001D08AC">
              <w:rPr>
                <w:sz w:val="24"/>
                <w:szCs w:val="24"/>
              </w:rPr>
              <w:t xml:space="preserve"> </w:t>
            </w:r>
            <w:r w:rsidRPr="001D08AC">
              <w:rPr>
                <w:rFonts w:ascii="Times New Roman" w:hAnsi="Times New Roman" w:cs="Times New Roman"/>
                <w:sz w:val="24"/>
                <w:szCs w:val="24"/>
                <w:lang w:eastAsia="ru-RU"/>
              </w:rPr>
              <w:t>(тыс. рублей)</w:t>
            </w:r>
          </w:p>
        </w:tc>
      </w:tr>
      <w:tr w:rsidR="001D08AC" w:rsidRPr="001D08AC" w:rsidTr="00A8076D">
        <w:trPr>
          <w:trHeight w:val="192"/>
        </w:trPr>
        <w:tc>
          <w:tcPr>
            <w:tcW w:w="853" w:type="pct"/>
            <w:shd w:val="clear" w:color="auto" w:fill="auto"/>
          </w:tcPr>
          <w:p w:rsidR="001D08AC" w:rsidRPr="001D08AC" w:rsidRDefault="002B2F69" w:rsidP="001D08AC">
            <w:pPr>
              <w:spacing w:after="0" w:line="240" w:lineRule="auto"/>
              <w:jc w:val="center"/>
              <w:rPr>
                <w:rFonts w:ascii="Times New Roman" w:hAnsi="Times New Roman" w:cs="Times New Roman"/>
                <w:sz w:val="24"/>
                <w:szCs w:val="24"/>
                <w:lang w:eastAsia="ru-RU"/>
              </w:rPr>
            </w:pPr>
            <w:r w:rsidRPr="002B2F69">
              <w:rPr>
                <w:rFonts w:ascii="Times New Roman" w:hAnsi="Times New Roman"/>
                <w:sz w:val="24"/>
                <w:szCs w:val="24"/>
                <w:lang w:eastAsia="ru-RU"/>
              </w:rPr>
              <w:t>(Группа участников отношений № 1)</w:t>
            </w:r>
            <w:r w:rsidRPr="0028422D">
              <w:rPr>
                <w:rFonts w:ascii="Times New Roman" w:hAnsi="Times New Roman"/>
                <w:sz w:val="28"/>
                <w:szCs w:val="28"/>
                <w:lang w:eastAsia="ru-RU"/>
              </w:rPr>
              <w:t xml:space="preserve"> </w:t>
            </w:r>
            <w:r w:rsidR="00A8076D" w:rsidRPr="008A6473">
              <w:rPr>
                <w:rFonts w:ascii="Times New Roman" w:eastAsia="Times New Roman" w:hAnsi="Times New Roman" w:cs="Times New Roman"/>
                <w:sz w:val="24"/>
                <w:szCs w:val="24"/>
                <w:lang w:eastAsia="ru-RU"/>
              </w:rPr>
              <w:t>Товарищества собственников жилья, жилищные, управляющие организации</w:t>
            </w:r>
          </w:p>
          <w:p w:rsidR="001D08AC" w:rsidRPr="001D08AC" w:rsidRDefault="001D08AC" w:rsidP="002B2F69">
            <w:pPr>
              <w:spacing w:after="0" w:line="240" w:lineRule="auto"/>
              <w:jc w:val="center"/>
              <w:rPr>
                <w:rFonts w:ascii="Times New Roman" w:hAnsi="Times New Roman" w:cs="Times New Roman"/>
                <w:sz w:val="24"/>
                <w:szCs w:val="24"/>
                <w:lang w:eastAsia="ru-RU"/>
              </w:rPr>
            </w:pPr>
          </w:p>
        </w:tc>
        <w:tc>
          <w:tcPr>
            <w:tcW w:w="1781" w:type="pct"/>
            <w:shd w:val="clear" w:color="auto" w:fill="auto"/>
          </w:tcPr>
          <w:p w:rsidR="002B2F69" w:rsidRPr="002B2F69" w:rsidRDefault="002B2F69" w:rsidP="002B2F69">
            <w:pPr>
              <w:tabs>
                <w:tab w:val="left" w:pos="709"/>
              </w:tabs>
              <w:autoSpaceDE w:val="0"/>
              <w:autoSpaceDN w:val="0"/>
              <w:adjustRightInd w:val="0"/>
              <w:spacing w:after="0" w:line="240" w:lineRule="auto"/>
              <w:jc w:val="both"/>
              <w:rPr>
                <w:rFonts w:ascii="Times New Roman" w:hAnsi="Times New Roman" w:cs="Times New Roman"/>
                <w:sz w:val="24"/>
                <w:szCs w:val="24"/>
              </w:rPr>
            </w:pPr>
            <w:r w:rsidRPr="002B2F69">
              <w:rPr>
                <w:rFonts w:ascii="Times New Roman" w:hAnsi="Times New Roman"/>
                <w:sz w:val="24"/>
                <w:szCs w:val="24"/>
                <w:lang w:eastAsia="ru-RU"/>
              </w:rPr>
              <w:t>Получатель субсидии</w:t>
            </w:r>
          </w:p>
          <w:p w:rsidR="002B2F69" w:rsidRPr="002B2F69" w:rsidRDefault="002B2F69" w:rsidP="002B2F69">
            <w:pPr>
              <w:tabs>
                <w:tab w:val="left" w:pos="709"/>
              </w:tabs>
              <w:autoSpaceDE w:val="0"/>
              <w:autoSpaceDN w:val="0"/>
              <w:adjustRightInd w:val="0"/>
              <w:spacing w:after="0" w:line="240" w:lineRule="auto"/>
              <w:jc w:val="both"/>
              <w:rPr>
                <w:rFonts w:ascii="Times New Roman" w:hAnsi="Times New Roman" w:cs="Times New Roman"/>
                <w:sz w:val="24"/>
                <w:szCs w:val="24"/>
              </w:rPr>
            </w:pPr>
            <w:r w:rsidRPr="002B2F69">
              <w:rPr>
                <w:rFonts w:ascii="Times New Roman" w:hAnsi="Times New Roman" w:cs="Times New Roman"/>
                <w:sz w:val="24"/>
                <w:szCs w:val="24"/>
              </w:rPr>
              <w:t>-не должен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2B2F69" w:rsidRPr="002B2F69" w:rsidRDefault="002B2F69" w:rsidP="002B2F69">
            <w:pPr>
              <w:tabs>
                <w:tab w:val="left" w:pos="709"/>
              </w:tabs>
              <w:autoSpaceDE w:val="0"/>
              <w:autoSpaceDN w:val="0"/>
              <w:adjustRightInd w:val="0"/>
              <w:spacing w:after="0" w:line="240" w:lineRule="auto"/>
              <w:jc w:val="both"/>
              <w:rPr>
                <w:rFonts w:ascii="Times New Roman" w:hAnsi="Times New Roman" w:cs="Times New Roman"/>
                <w:sz w:val="24"/>
                <w:szCs w:val="24"/>
              </w:rPr>
            </w:pPr>
            <w:r w:rsidRPr="002B2F69">
              <w:rPr>
                <w:rFonts w:ascii="Times New Roman" w:hAnsi="Times New Roman" w:cs="Times New Roman"/>
                <w:sz w:val="24"/>
                <w:szCs w:val="24"/>
              </w:rPr>
              <w:t>-не должен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1D08AC" w:rsidRPr="001D08AC" w:rsidRDefault="002B2F69" w:rsidP="00E26287">
            <w:pPr>
              <w:spacing w:after="0" w:line="240" w:lineRule="auto"/>
              <w:jc w:val="both"/>
              <w:rPr>
                <w:rFonts w:ascii="Times New Roman" w:hAnsi="Times New Roman" w:cs="Times New Roman"/>
                <w:sz w:val="24"/>
                <w:szCs w:val="24"/>
              </w:rPr>
            </w:pPr>
            <w:r w:rsidRPr="002B2F69">
              <w:rPr>
                <w:rFonts w:ascii="Times New Roman" w:hAnsi="Times New Roman" w:cs="Times New Roman"/>
                <w:sz w:val="24"/>
                <w:szCs w:val="24"/>
              </w:rPr>
              <w:t>-не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tc>
        <w:tc>
          <w:tcPr>
            <w:tcW w:w="1497" w:type="pct"/>
            <w:shd w:val="clear" w:color="auto" w:fill="auto"/>
          </w:tcPr>
          <w:p w:rsidR="00A8076D" w:rsidRDefault="002B2F69" w:rsidP="00E26287">
            <w:pPr>
              <w:autoSpaceDE w:val="0"/>
              <w:autoSpaceDN w:val="0"/>
              <w:adjustRightInd w:val="0"/>
              <w:spacing w:after="0" w:line="240" w:lineRule="auto"/>
              <w:ind w:right="-7"/>
              <w:jc w:val="both"/>
              <w:rPr>
                <w:rFonts w:ascii="Times New Roman" w:hAnsi="Times New Roman"/>
                <w:sz w:val="24"/>
                <w:szCs w:val="24"/>
                <w:lang w:eastAsia="ru-RU"/>
              </w:rPr>
            </w:pPr>
            <w:r w:rsidRPr="002B2F69">
              <w:rPr>
                <w:rFonts w:ascii="Times New Roman" w:hAnsi="Times New Roman"/>
                <w:sz w:val="24"/>
                <w:szCs w:val="24"/>
                <w:lang w:eastAsia="ru-RU"/>
              </w:rPr>
              <w:t xml:space="preserve">Постановление администрации города Нефтеюганска </w:t>
            </w:r>
            <w:r w:rsidR="00A8076D" w:rsidRPr="00F5734A">
              <w:rPr>
                <w:rFonts w:ascii="Times New Roman" w:hAnsi="Times New Roman" w:cs="Times New Roman"/>
                <w:sz w:val="24"/>
                <w:szCs w:val="24"/>
              </w:rPr>
              <w:t>от 20.05.2019 № 91-нп «Об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D08AC" w:rsidRPr="002B2F69" w:rsidRDefault="001D08AC" w:rsidP="00E26287">
            <w:pPr>
              <w:autoSpaceDE w:val="0"/>
              <w:autoSpaceDN w:val="0"/>
              <w:adjustRightInd w:val="0"/>
              <w:spacing w:after="0" w:line="240" w:lineRule="auto"/>
              <w:ind w:right="-7"/>
              <w:jc w:val="both"/>
              <w:rPr>
                <w:rFonts w:ascii="Times New Roman" w:eastAsia="Times New Roman" w:hAnsi="Times New Roman" w:cs="Times New Roman"/>
                <w:b/>
                <w:sz w:val="28"/>
                <w:szCs w:val="28"/>
                <w:lang w:eastAsia="ru-RU"/>
              </w:rPr>
            </w:pPr>
          </w:p>
        </w:tc>
        <w:tc>
          <w:tcPr>
            <w:tcW w:w="869" w:type="pct"/>
          </w:tcPr>
          <w:p w:rsidR="001D08AC" w:rsidRPr="001D08AC" w:rsidRDefault="00402EE4" w:rsidP="001D08A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49,39605</w:t>
            </w:r>
          </w:p>
        </w:tc>
      </w:tr>
    </w:tbl>
    <w:p w:rsidR="00927200" w:rsidRPr="00274C88" w:rsidRDefault="00927200" w:rsidP="00B91951">
      <w:pPr>
        <w:spacing w:after="0" w:line="240" w:lineRule="auto"/>
        <w:jc w:val="center"/>
        <w:rPr>
          <w:rFonts w:ascii="Times New Roman" w:hAnsi="Times New Roman" w:cs="Times New Roman"/>
          <w:sz w:val="24"/>
          <w:szCs w:val="24"/>
          <w:lang w:eastAsia="ru-RU"/>
        </w:rPr>
      </w:pPr>
    </w:p>
    <w:p w:rsidR="001D08AC" w:rsidRPr="00274C88" w:rsidRDefault="001D08AC" w:rsidP="001D08AC">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11. Риски решения проблемы предложенным способом регулирования и риски негативных последствий, а также описание методов контроля эффективности избранного способа достижения целей регулирования</w:t>
      </w:r>
    </w:p>
    <w:p w:rsidR="001D08AC" w:rsidRPr="00274C88" w:rsidRDefault="001D08AC" w:rsidP="001D08AC">
      <w:pPr>
        <w:spacing w:after="0" w:line="240" w:lineRule="auto"/>
        <w:jc w:val="center"/>
        <w:rPr>
          <w:rFonts w:ascii="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1725"/>
        <w:gridCol w:w="2240"/>
        <w:gridCol w:w="2694"/>
        <w:gridCol w:w="2472"/>
      </w:tblGrid>
      <w:tr w:rsidR="001D08AC" w:rsidRPr="001D08AC" w:rsidTr="007433EF">
        <w:tc>
          <w:tcPr>
            <w:tcW w:w="1264" w:type="pct"/>
            <w:gridSpan w:val="2"/>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11</w:t>
            </w:r>
            <w:r w:rsidRPr="001D08AC">
              <w:rPr>
                <w:rFonts w:ascii="Times New Roman" w:hAnsi="Times New Roman" w:cs="Times New Roman"/>
                <w:sz w:val="24"/>
                <w:szCs w:val="24"/>
                <w:lang w:eastAsia="ru-RU"/>
              </w:rPr>
              <w:t xml:space="preserve">.1.Риски решения проблемы предложенным </w:t>
            </w:r>
            <w:r w:rsidRPr="001D08AC">
              <w:rPr>
                <w:rFonts w:ascii="Times New Roman" w:hAnsi="Times New Roman" w:cs="Times New Roman"/>
                <w:sz w:val="24"/>
                <w:szCs w:val="24"/>
                <w:lang w:eastAsia="ru-RU"/>
              </w:rPr>
              <w:lastRenderedPageBreak/>
              <w:t>способом и риски негативных последствий</w:t>
            </w:r>
          </w:p>
        </w:tc>
        <w:tc>
          <w:tcPr>
            <w:tcW w:w="1130" w:type="pct"/>
            <w:shd w:val="clear" w:color="auto" w:fill="auto"/>
          </w:tcPr>
          <w:p w:rsidR="001D08AC" w:rsidRPr="001D08AC" w:rsidRDefault="001D08AC" w:rsidP="002B2F69">
            <w:pPr>
              <w:spacing w:after="0" w:line="240" w:lineRule="auto"/>
              <w:rPr>
                <w:rFonts w:ascii="Times New Roman" w:hAnsi="Times New Roman" w:cs="Times New Roman"/>
                <w:sz w:val="24"/>
                <w:szCs w:val="24"/>
                <w:lang w:val="en-US" w:eastAsia="ru-RU"/>
              </w:rPr>
            </w:pPr>
            <w:r w:rsidRPr="001D08AC">
              <w:rPr>
                <w:rFonts w:ascii="Times New Roman" w:hAnsi="Times New Roman" w:cs="Times New Roman"/>
                <w:sz w:val="24"/>
                <w:szCs w:val="24"/>
                <w:lang w:val="en-US" w:eastAsia="ru-RU"/>
              </w:rPr>
              <w:lastRenderedPageBreak/>
              <w:t>1</w:t>
            </w:r>
            <w:r>
              <w:rPr>
                <w:rFonts w:ascii="Times New Roman" w:hAnsi="Times New Roman" w:cs="Times New Roman"/>
                <w:sz w:val="24"/>
                <w:szCs w:val="24"/>
                <w:lang w:eastAsia="ru-RU"/>
              </w:rPr>
              <w:t>1</w:t>
            </w:r>
            <w:r w:rsidRPr="001D08AC">
              <w:rPr>
                <w:rFonts w:ascii="Times New Roman" w:hAnsi="Times New Roman" w:cs="Times New Roman"/>
                <w:sz w:val="24"/>
                <w:szCs w:val="24"/>
                <w:lang w:val="en-US" w:eastAsia="ru-RU"/>
              </w:rPr>
              <w:t>.2.Оценк</w:t>
            </w:r>
            <w:r w:rsidRPr="001D08AC">
              <w:rPr>
                <w:rFonts w:ascii="Times New Roman" w:hAnsi="Times New Roman" w:cs="Times New Roman"/>
                <w:sz w:val="24"/>
                <w:szCs w:val="24"/>
                <w:lang w:eastAsia="ru-RU"/>
              </w:rPr>
              <w:t xml:space="preserve">а </w:t>
            </w:r>
            <w:r w:rsidR="002B2F69">
              <w:rPr>
                <w:rFonts w:ascii="Times New Roman" w:hAnsi="Times New Roman" w:cs="Times New Roman"/>
                <w:sz w:val="24"/>
                <w:szCs w:val="24"/>
                <w:lang w:eastAsia="ru-RU"/>
              </w:rPr>
              <w:t xml:space="preserve">вероятности </w:t>
            </w:r>
            <w:r w:rsidR="002B2F69">
              <w:rPr>
                <w:rFonts w:ascii="Times New Roman" w:hAnsi="Times New Roman" w:cs="Times New Roman"/>
                <w:sz w:val="24"/>
                <w:szCs w:val="24"/>
                <w:lang w:eastAsia="ru-RU"/>
              </w:rPr>
              <w:lastRenderedPageBreak/>
              <w:t>наступления рисков</w:t>
            </w:r>
          </w:p>
        </w:tc>
        <w:tc>
          <w:tcPr>
            <w:tcW w:w="1359"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lastRenderedPageBreak/>
              <w:t>1</w:t>
            </w:r>
            <w:r>
              <w:rPr>
                <w:rFonts w:ascii="Times New Roman" w:hAnsi="Times New Roman" w:cs="Times New Roman"/>
                <w:sz w:val="24"/>
                <w:szCs w:val="24"/>
                <w:lang w:eastAsia="ru-RU"/>
              </w:rPr>
              <w:t>1</w:t>
            </w:r>
            <w:r w:rsidRPr="001D08AC">
              <w:rPr>
                <w:rFonts w:ascii="Times New Roman" w:hAnsi="Times New Roman" w:cs="Times New Roman"/>
                <w:sz w:val="24"/>
                <w:szCs w:val="24"/>
                <w:lang w:eastAsia="ru-RU"/>
              </w:rPr>
              <w:t xml:space="preserve">.3.Методы контроля эффективности избранного способа </w:t>
            </w:r>
            <w:r w:rsidRPr="001D08AC">
              <w:rPr>
                <w:rFonts w:ascii="Times New Roman" w:hAnsi="Times New Roman" w:cs="Times New Roman"/>
                <w:sz w:val="24"/>
                <w:szCs w:val="24"/>
                <w:lang w:eastAsia="ru-RU"/>
              </w:rPr>
              <w:lastRenderedPageBreak/>
              <w:t>достижения целей регулирования</w:t>
            </w:r>
          </w:p>
        </w:tc>
        <w:tc>
          <w:tcPr>
            <w:tcW w:w="1247"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lastRenderedPageBreak/>
              <w:t>1</w:t>
            </w:r>
            <w:r>
              <w:rPr>
                <w:rFonts w:ascii="Times New Roman" w:hAnsi="Times New Roman" w:cs="Times New Roman"/>
                <w:sz w:val="24"/>
                <w:szCs w:val="24"/>
                <w:lang w:eastAsia="ru-RU"/>
              </w:rPr>
              <w:t>1</w:t>
            </w:r>
            <w:r w:rsidRPr="001D08AC">
              <w:rPr>
                <w:rFonts w:ascii="Times New Roman" w:hAnsi="Times New Roman" w:cs="Times New Roman"/>
                <w:sz w:val="24"/>
                <w:szCs w:val="24"/>
                <w:lang w:eastAsia="ru-RU"/>
              </w:rPr>
              <w:t>.4.Степень контроля рисков</w:t>
            </w:r>
          </w:p>
          <w:p w:rsidR="001D08AC" w:rsidRPr="001D08AC" w:rsidRDefault="001D08AC" w:rsidP="001D08AC">
            <w:pPr>
              <w:spacing w:after="0" w:line="240" w:lineRule="auto"/>
              <w:jc w:val="right"/>
              <w:rPr>
                <w:rFonts w:ascii="Times New Roman" w:hAnsi="Times New Roman" w:cs="Times New Roman"/>
                <w:sz w:val="24"/>
                <w:szCs w:val="24"/>
                <w:lang w:eastAsia="ru-RU"/>
              </w:rPr>
            </w:pPr>
          </w:p>
        </w:tc>
      </w:tr>
      <w:tr w:rsidR="001D08AC" w:rsidRPr="001D08AC" w:rsidTr="00B3242D">
        <w:trPr>
          <w:trHeight w:val="685"/>
        </w:trPr>
        <w:tc>
          <w:tcPr>
            <w:tcW w:w="1264" w:type="pct"/>
            <w:gridSpan w:val="2"/>
            <w:shd w:val="clear" w:color="auto" w:fill="auto"/>
          </w:tcPr>
          <w:p w:rsidR="001D08AC" w:rsidRDefault="001D08AC" w:rsidP="001D08AC">
            <w:pP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(Риск 1)</w:t>
            </w:r>
          </w:p>
          <w:p w:rsidR="003C0B8D" w:rsidRPr="001D08AC" w:rsidRDefault="003C0B8D" w:rsidP="001D08A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Наличие оснований для отклонения заявки</w:t>
            </w:r>
          </w:p>
        </w:tc>
        <w:tc>
          <w:tcPr>
            <w:tcW w:w="1130" w:type="pct"/>
            <w:shd w:val="clear" w:color="auto" w:fill="auto"/>
          </w:tcPr>
          <w:p w:rsidR="001D08AC" w:rsidRPr="001D08AC" w:rsidRDefault="003C0B8D" w:rsidP="003C0B8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Несоответствие заявки критериям и требованиям установленным порядком</w:t>
            </w:r>
          </w:p>
        </w:tc>
        <w:tc>
          <w:tcPr>
            <w:tcW w:w="1359" w:type="pct"/>
            <w:shd w:val="clear" w:color="auto" w:fill="auto"/>
          </w:tcPr>
          <w:p w:rsidR="001D08AC" w:rsidRPr="001D08AC" w:rsidRDefault="003C0B8D" w:rsidP="001D08A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Проверка ДЖКХ на предмет соответствия заявки критериям и требованиям установленным порядком</w:t>
            </w:r>
          </w:p>
        </w:tc>
        <w:tc>
          <w:tcPr>
            <w:tcW w:w="1247" w:type="pct"/>
            <w:shd w:val="clear" w:color="auto" w:fill="auto"/>
          </w:tcPr>
          <w:p w:rsidR="001D08AC" w:rsidRPr="00B3242D" w:rsidRDefault="003C0B8D" w:rsidP="001D08A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высокая</w:t>
            </w:r>
          </w:p>
        </w:tc>
      </w:tr>
      <w:tr w:rsidR="001D08AC" w:rsidRPr="001D08AC" w:rsidTr="00402EE4">
        <w:trPr>
          <w:trHeight w:val="611"/>
        </w:trPr>
        <w:tc>
          <w:tcPr>
            <w:tcW w:w="394"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1D08AC">
              <w:rPr>
                <w:rFonts w:ascii="Times New Roman" w:hAnsi="Times New Roman" w:cs="Times New Roman"/>
                <w:sz w:val="24"/>
                <w:szCs w:val="24"/>
                <w:lang w:eastAsia="ru-RU"/>
              </w:rPr>
              <w:t>.5.</w:t>
            </w:r>
          </w:p>
        </w:tc>
        <w:tc>
          <w:tcPr>
            <w:tcW w:w="4606" w:type="pct"/>
            <w:gridSpan w:val="4"/>
            <w:shd w:val="clear" w:color="auto" w:fill="auto"/>
          </w:tcPr>
          <w:p w:rsidR="00B3242D" w:rsidRDefault="001D08AC" w:rsidP="001D08AC">
            <w:pPr>
              <w:pBdr>
                <w:bottom w:val="single" w:sz="4" w:space="1" w:color="auto"/>
              </w:pBdr>
              <w:spacing w:after="0" w:line="240" w:lineRule="auto"/>
              <w:rPr>
                <w:rFonts w:ascii="Times New Roman" w:hAnsi="Times New Roman"/>
                <w:sz w:val="24"/>
                <w:szCs w:val="24"/>
                <w:lang w:eastAsia="ru-RU"/>
              </w:rPr>
            </w:pPr>
            <w:r w:rsidRPr="001D08AC">
              <w:rPr>
                <w:rFonts w:ascii="Times New Roman" w:hAnsi="Times New Roman" w:cs="Times New Roman"/>
                <w:sz w:val="24"/>
                <w:szCs w:val="24"/>
                <w:lang w:eastAsia="ru-RU"/>
              </w:rPr>
              <w:t>Источники данных:</w:t>
            </w:r>
            <w:r w:rsidR="00B3242D" w:rsidRPr="002B2F69">
              <w:rPr>
                <w:rFonts w:ascii="Times New Roman" w:hAnsi="Times New Roman"/>
                <w:sz w:val="24"/>
                <w:szCs w:val="24"/>
                <w:lang w:eastAsia="ru-RU"/>
              </w:rPr>
              <w:t xml:space="preserve"> </w:t>
            </w:r>
            <w:r w:rsidR="00461E53" w:rsidRPr="00461E53">
              <w:rPr>
                <w:rFonts w:ascii="Times New Roman" w:hAnsi="Times New Roman"/>
                <w:sz w:val="24"/>
                <w:szCs w:val="24"/>
                <w:lang w:eastAsia="ru-RU"/>
              </w:rPr>
              <w:t>отсутствует</w:t>
            </w:r>
          </w:p>
          <w:p w:rsidR="001D08AC" w:rsidRPr="00402EE4" w:rsidRDefault="001D08AC" w:rsidP="001D08AC">
            <w:pPr>
              <w:spacing w:after="0" w:line="240" w:lineRule="auto"/>
              <w:jc w:val="center"/>
              <w:rPr>
                <w:rFonts w:ascii="Times New Roman" w:hAnsi="Times New Roman" w:cs="Times New Roman"/>
                <w:sz w:val="20"/>
                <w:szCs w:val="20"/>
                <w:lang w:eastAsia="ru-RU"/>
              </w:rPr>
            </w:pPr>
            <w:r w:rsidRPr="00402EE4">
              <w:rPr>
                <w:rFonts w:ascii="Times New Roman" w:hAnsi="Times New Roman" w:cs="Times New Roman"/>
                <w:i/>
                <w:sz w:val="20"/>
                <w:szCs w:val="20"/>
                <w:lang w:eastAsia="ru-RU"/>
              </w:rPr>
              <w:t>(место для текстового описания)</w:t>
            </w:r>
          </w:p>
        </w:tc>
      </w:tr>
    </w:tbl>
    <w:p w:rsidR="00071BAE" w:rsidRPr="00274C88" w:rsidRDefault="00071BAE" w:rsidP="001D08AC">
      <w:pPr>
        <w:spacing w:after="0" w:line="240" w:lineRule="auto"/>
        <w:jc w:val="center"/>
        <w:rPr>
          <w:rFonts w:ascii="Times New Roman" w:hAnsi="Times New Roman" w:cs="Times New Roman"/>
          <w:sz w:val="24"/>
          <w:szCs w:val="24"/>
          <w:lang w:eastAsia="ru-RU"/>
        </w:rPr>
      </w:pPr>
    </w:p>
    <w:p w:rsidR="00071BAE" w:rsidRPr="00274C88" w:rsidRDefault="001D08AC" w:rsidP="001D08AC">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 xml:space="preserve">12.Индикативные показатели, программы мониторинга и иные </w:t>
      </w:r>
    </w:p>
    <w:p w:rsidR="001D08AC" w:rsidRPr="00274C88" w:rsidRDefault="001D08AC" w:rsidP="001D08AC">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способы (методы) оценки достижения заявленных целей регулирования</w:t>
      </w:r>
    </w:p>
    <w:p w:rsidR="001D08AC" w:rsidRPr="00274C88" w:rsidRDefault="001D08AC" w:rsidP="001D08AC">
      <w:pPr>
        <w:spacing w:after="0" w:line="240" w:lineRule="auto"/>
        <w:jc w:val="center"/>
        <w:rPr>
          <w:rFonts w:ascii="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1881"/>
        <w:gridCol w:w="3683"/>
        <w:gridCol w:w="1703"/>
        <w:gridCol w:w="1836"/>
      </w:tblGrid>
      <w:tr w:rsidR="001D08AC" w:rsidRPr="001D08AC" w:rsidTr="000B20D9">
        <w:tc>
          <w:tcPr>
            <w:tcW w:w="1357" w:type="pct"/>
            <w:gridSpan w:val="2"/>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 xml:space="preserve"> </w:t>
            </w:r>
            <w:r w:rsidRPr="001D08AC">
              <w:rPr>
                <w:rFonts w:ascii="Times New Roman" w:hAnsi="Times New Roman" w:cs="Times New Roman"/>
                <w:sz w:val="24"/>
                <w:szCs w:val="24"/>
                <w:lang w:eastAsia="ru-RU"/>
              </w:rPr>
              <w:t>Цели предлагаемого регулирования</w:t>
            </w:r>
            <w:r w:rsidRPr="001D08AC">
              <w:rPr>
                <w:rFonts w:ascii="Times New Roman" w:hAnsi="Times New Roman" w:cs="Times New Roman"/>
                <w:sz w:val="24"/>
                <w:szCs w:val="24"/>
                <w:vertAlign w:val="superscript"/>
                <w:lang w:eastAsia="ru-RU"/>
              </w:rPr>
              <w:footnoteReference w:id="2"/>
            </w:r>
          </w:p>
        </w:tc>
        <w:tc>
          <w:tcPr>
            <w:tcW w:w="1858" w:type="pct"/>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eastAsia="ru-RU"/>
              </w:rPr>
              <w:t>.2.</w:t>
            </w:r>
          </w:p>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Индикативные показатели</w:t>
            </w:r>
            <w:r w:rsidR="00071BAE">
              <w:t xml:space="preserve"> (</w:t>
            </w:r>
            <w:r w:rsidR="00071BAE" w:rsidRPr="00071BAE">
              <w:rPr>
                <w:rFonts w:ascii="Times New Roman" w:hAnsi="Times New Roman" w:cs="Times New Roman"/>
                <w:sz w:val="24"/>
                <w:szCs w:val="24"/>
                <w:lang w:eastAsia="ru-RU"/>
              </w:rPr>
              <w:t>по годам)</w:t>
            </w:r>
          </w:p>
        </w:tc>
        <w:tc>
          <w:tcPr>
            <w:tcW w:w="859" w:type="pct"/>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eastAsia="ru-RU"/>
              </w:rPr>
              <w:t>.3.</w:t>
            </w:r>
          </w:p>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Единицы измерения индикативных показателей</w:t>
            </w:r>
          </w:p>
        </w:tc>
        <w:tc>
          <w:tcPr>
            <w:tcW w:w="926" w:type="pct"/>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13.4.</w:t>
            </w:r>
            <w:r w:rsidR="00071BAE">
              <w:rPr>
                <w:rFonts w:ascii="Times New Roman" w:hAnsi="Times New Roman" w:cs="Times New Roman"/>
                <w:sz w:val="24"/>
                <w:szCs w:val="24"/>
                <w:lang w:eastAsia="ru-RU"/>
              </w:rPr>
              <w:t xml:space="preserve"> </w:t>
            </w:r>
            <w:r w:rsidRPr="001D08AC">
              <w:rPr>
                <w:rFonts w:ascii="Times New Roman" w:hAnsi="Times New Roman" w:cs="Times New Roman"/>
                <w:sz w:val="24"/>
                <w:szCs w:val="24"/>
                <w:lang w:eastAsia="ru-RU"/>
              </w:rPr>
              <w:t>Способы расчета индикативных показателей</w:t>
            </w:r>
          </w:p>
        </w:tc>
      </w:tr>
      <w:tr w:rsidR="00F136AD" w:rsidRPr="001D08AC" w:rsidTr="000B20D9">
        <w:trPr>
          <w:trHeight w:val="1554"/>
        </w:trPr>
        <w:tc>
          <w:tcPr>
            <w:tcW w:w="1357" w:type="pct"/>
            <w:gridSpan w:val="2"/>
            <w:shd w:val="clear" w:color="auto" w:fill="auto"/>
          </w:tcPr>
          <w:p w:rsidR="00F136AD" w:rsidRPr="001D08AC" w:rsidRDefault="00F136AD"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(Цель 1)</w:t>
            </w:r>
          </w:p>
          <w:p w:rsidR="00F136AD" w:rsidRPr="00A8076D" w:rsidRDefault="00A8076D" w:rsidP="000B20D9">
            <w:pPr>
              <w:spacing w:after="0" w:line="240" w:lineRule="auto"/>
              <w:rPr>
                <w:rFonts w:ascii="Times New Roman" w:hAnsi="Times New Roman" w:cs="Times New Roman"/>
                <w:sz w:val="24"/>
                <w:szCs w:val="24"/>
              </w:rPr>
            </w:pPr>
            <w:r>
              <w:rPr>
                <w:rFonts w:ascii="Times New Roman" w:hAnsi="Times New Roman" w:cs="Times New Roman"/>
                <w:sz w:val="24"/>
                <w:szCs w:val="24"/>
              </w:rPr>
              <w:t>возмещение</w:t>
            </w:r>
            <w:r w:rsidRPr="00A8076D">
              <w:rPr>
                <w:rFonts w:ascii="Times New Roman" w:hAnsi="Times New Roman" w:cs="Times New Roman"/>
                <w:sz w:val="24"/>
                <w:szCs w:val="24"/>
              </w:rPr>
              <w:t xml:space="preserve">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договором управления многоквартирного дома (при непосредственном способе управления - договором оказания услуг и (или) выполнения работ по содержанию общего имущества многоквартирного дома</w:t>
            </w:r>
          </w:p>
        </w:tc>
        <w:tc>
          <w:tcPr>
            <w:tcW w:w="1858" w:type="pct"/>
            <w:shd w:val="clear" w:color="auto" w:fill="auto"/>
          </w:tcPr>
          <w:p w:rsidR="000B20D9" w:rsidRDefault="003C0B8D" w:rsidP="000B20D9">
            <w:pPr>
              <w:spacing w:after="0" w:line="240" w:lineRule="auto"/>
              <w:rPr>
                <w:rFonts w:ascii="Times New Roman" w:hAnsi="Times New Roman" w:cs="Times New Roman"/>
                <w:sz w:val="24"/>
                <w:szCs w:val="24"/>
              </w:rPr>
            </w:pPr>
            <w:r>
              <w:rPr>
                <w:rFonts w:ascii="Times New Roman" w:hAnsi="Times New Roman" w:cs="Times New Roman"/>
                <w:sz w:val="24"/>
                <w:szCs w:val="24"/>
              </w:rPr>
              <w:t>2024 год -</w:t>
            </w:r>
            <w:r w:rsidR="000B20D9">
              <w:rPr>
                <w:rFonts w:ascii="Times New Roman" w:hAnsi="Times New Roman" w:cs="Times New Roman"/>
                <w:sz w:val="24"/>
                <w:szCs w:val="24"/>
              </w:rPr>
              <w:t xml:space="preserve"> </w:t>
            </w:r>
            <w:r w:rsidR="000B20D9" w:rsidRPr="00AA5C11">
              <w:rPr>
                <w:rFonts w:ascii="Times New Roman" w:eastAsia="Times New Roman" w:hAnsi="Times New Roman" w:cs="Times New Roman"/>
                <w:sz w:val="24"/>
                <w:szCs w:val="24"/>
                <w:lang w:eastAsia="ru-RU"/>
              </w:rPr>
              <w:t>предоставлением гражданам услуги по надлежащему содержанию общего имущества в многоквартирных домах</w:t>
            </w:r>
            <w:r w:rsidR="00F136AD" w:rsidRPr="00F136AD">
              <w:rPr>
                <w:rFonts w:ascii="Times New Roman" w:hAnsi="Times New Roman" w:cs="Times New Roman"/>
                <w:sz w:val="24"/>
                <w:szCs w:val="24"/>
              </w:rPr>
              <w:t>.</w:t>
            </w:r>
            <w:r w:rsidR="000B20D9">
              <w:rPr>
                <w:rFonts w:ascii="Times New Roman" w:hAnsi="Times New Roman" w:cs="Times New Roman"/>
                <w:sz w:val="24"/>
                <w:szCs w:val="24"/>
              </w:rPr>
              <w:t xml:space="preserve"> </w:t>
            </w:r>
            <w:r w:rsidR="000B20D9" w:rsidRPr="00F136AD">
              <w:rPr>
                <w:rFonts w:ascii="Times New Roman" w:hAnsi="Times New Roman" w:cs="Times New Roman"/>
                <w:sz w:val="24"/>
                <w:szCs w:val="24"/>
              </w:rPr>
              <w:t xml:space="preserve">Показателем является </w:t>
            </w:r>
            <w:r w:rsidR="000B20D9">
              <w:rPr>
                <w:rFonts w:ascii="Times New Roman" w:hAnsi="Times New Roman" w:cs="Times New Roman"/>
                <w:sz w:val="24"/>
                <w:szCs w:val="24"/>
              </w:rPr>
              <w:t>о</w:t>
            </w:r>
            <w:r w:rsidR="000B20D9" w:rsidRPr="000B20D9">
              <w:rPr>
                <w:rFonts w:ascii="Times New Roman" w:hAnsi="Times New Roman" w:cs="Times New Roman"/>
                <w:sz w:val="24"/>
                <w:szCs w:val="24"/>
              </w:rPr>
              <w:t>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w:t>
            </w:r>
          </w:p>
          <w:p w:rsidR="003C0B8D" w:rsidRPr="001D08AC" w:rsidRDefault="003C0B8D" w:rsidP="000B20D9">
            <w:pPr>
              <w:spacing w:after="0" w:line="240" w:lineRule="auto"/>
              <w:rPr>
                <w:rFonts w:ascii="Times New Roman" w:hAnsi="Times New Roman" w:cs="Times New Roman"/>
                <w:sz w:val="24"/>
                <w:szCs w:val="24"/>
              </w:rPr>
            </w:pPr>
            <w:r w:rsidRPr="003C0B8D">
              <w:rPr>
                <w:rFonts w:ascii="Times New Roman" w:hAnsi="Times New Roman" w:cs="Times New Roman"/>
                <w:sz w:val="24"/>
                <w:szCs w:val="24"/>
                <w:lang w:eastAsia="ru-RU"/>
              </w:rPr>
              <w:t>202</w:t>
            </w:r>
            <w:r>
              <w:rPr>
                <w:rFonts w:ascii="Times New Roman" w:hAnsi="Times New Roman" w:cs="Times New Roman"/>
                <w:sz w:val="24"/>
                <w:szCs w:val="24"/>
                <w:lang w:eastAsia="ru-RU"/>
              </w:rPr>
              <w:t>5</w:t>
            </w:r>
            <w:r w:rsidRPr="003C0B8D">
              <w:rPr>
                <w:rFonts w:ascii="Times New Roman" w:hAnsi="Times New Roman" w:cs="Times New Roman"/>
                <w:sz w:val="24"/>
                <w:szCs w:val="24"/>
                <w:lang w:eastAsia="ru-RU"/>
              </w:rPr>
              <w:t xml:space="preserve"> год </w:t>
            </w:r>
            <w:r w:rsidR="000B20D9">
              <w:rPr>
                <w:rFonts w:ascii="Times New Roman" w:hAnsi="Times New Roman" w:cs="Times New Roman"/>
                <w:sz w:val="24"/>
                <w:szCs w:val="24"/>
                <w:lang w:eastAsia="ru-RU"/>
              </w:rPr>
              <w:t xml:space="preserve">– </w:t>
            </w:r>
            <w:r w:rsidR="000B20D9" w:rsidRPr="00AA5C11">
              <w:rPr>
                <w:rFonts w:ascii="Times New Roman" w:eastAsia="Times New Roman" w:hAnsi="Times New Roman" w:cs="Times New Roman"/>
                <w:sz w:val="24"/>
                <w:szCs w:val="24"/>
                <w:lang w:eastAsia="ru-RU"/>
              </w:rPr>
              <w:t>предоставлением гражданам услуги по надлежащему содержанию общего имущества в многоквартирных домах</w:t>
            </w:r>
            <w:r w:rsidR="000B20D9" w:rsidRPr="00F136AD">
              <w:rPr>
                <w:rFonts w:ascii="Times New Roman" w:hAnsi="Times New Roman" w:cs="Times New Roman"/>
                <w:sz w:val="24"/>
                <w:szCs w:val="24"/>
              </w:rPr>
              <w:t>.</w:t>
            </w:r>
            <w:r w:rsidR="000B20D9">
              <w:rPr>
                <w:rFonts w:ascii="Times New Roman" w:hAnsi="Times New Roman" w:cs="Times New Roman"/>
                <w:sz w:val="24"/>
                <w:szCs w:val="24"/>
              </w:rPr>
              <w:t xml:space="preserve"> </w:t>
            </w:r>
            <w:r w:rsidR="000B20D9" w:rsidRPr="00F136AD">
              <w:rPr>
                <w:rFonts w:ascii="Times New Roman" w:hAnsi="Times New Roman" w:cs="Times New Roman"/>
                <w:sz w:val="24"/>
                <w:szCs w:val="24"/>
              </w:rPr>
              <w:t xml:space="preserve">Показателем является </w:t>
            </w:r>
            <w:r w:rsidR="000B20D9">
              <w:rPr>
                <w:rFonts w:ascii="Times New Roman" w:hAnsi="Times New Roman" w:cs="Times New Roman"/>
                <w:sz w:val="24"/>
                <w:szCs w:val="24"/>
              </w:rPr>
              <w:t>о</w:t>
            </w:r>
            <w:r w:rsidR="000B20D9" w:rsidRPr="000B20D9">
              <w:rPr>
                <w:rFonts w:ascii="Times New Roman" w:hAnsi="Times New Roman" w:cs="Times New Roman"/>
                <w:sz w:val="24"/>
                <w:szCs w:val="24"/>
              </w:rPr>
              <w:t>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w:t>
            </w:r>
          </w:p>
        </w:tc>
        <w:tc>
          <w:tcPr>
            <w:tcW w:w="859" w:type="pct"/>
            <w:shd w:val="clear" w:color="auto" w:fill="auto"/>
          </w:tcPr>
          <w:p w:rsidR="00F136AD" w:rsidRPr="00F136AD" w:rsidRDefault="00F136AD" w:rsidP="001D08AC">
            <w:pPr>
              <w:spacing w:after="0" w:line="240" w:lineRule="auto"/>
              <w:jc w:val="center"/>
              <w:rPr>
                <w:rFonts w:ascii="Times New Roman" w:hAnsi="Times New Roman" w:cs="Times New Roman"/>
                <w:sz w:val="24"/>
                <w:szCs w:val="24"/>
                <w:lang w:eastAsia="ru-RU"/>
              </w:rPr>
            </w:pPr>
            <w:r w:rsidRPr="00F136AD">
              <w:rPr>
                <w:rFonts w:ascii="Times New Roman" w:hAnsi="Times New Roman"/>
                <w:sz w:val="24"/>
                <w:szCs w:val="24"/>
                <w:lang w:eastAsia="ru-RU"/>
              </w:rPr>
              <w:t>Процент, %</w:t>
            </w:r>
          </w:p>
        </w:tc>
        <w:tc>
          <w:tcPr>
            <w:tcW w:w="926" w:type="pct"/>
            <w:shd w:val="clear" w:color="auto" w:fill="auto"/>
          </w:tcPr>
          <w:p w:rsidR="00F136AD" w:rsidRPr="00F136AD" w:rsidRDefault="00F136AD" w:rsidP="00F136AD">
            <w:pPr>
              <w:spacing w:after="0" w:line="240" w:lineRule="auto"/>
              <w:rPr>
                <w:rFonts w:ascii="Times New Roman" w:hAnsi="Times New Roman" w:cs="Times New Roman"/>
                <w:sz w:val="24"/>
                <w:szCs w:val="24"/>
                <w:lang w:eastAsia="ru-RU"/>
              </w:rPr>
            </w:pPr>
            <w:r w:rsidRPr="00F136AD">
              <w:rPr>
                <w:rFonts w:ascii="Times New Roman" w:hAnsi="Times New Roman"/>
                <w:sz w:val="24"/>
                <w:szCs w:val="24"/>
                <w:lang w:eastAsia="ru-RU"/>
              </w:rPr>
              <w:t>Данные из постановления администрации от 15.11.2018 № 605-п</w:t>
            </w:r>
          </w:p>
        </w:tc>
      </w:tr>
      <w:tr w:rsidR="001D08AC" w:rsidRPr="001D08AC" w:rsidTr="00A8076D">
        <w:trPr>
          <w:trHeight w:val="1827"/>
        </w:trPr>
        <w:tc>
          <w:tcPr>
            <w:tcW w:w="408" w:type="pct"/>
            <w:shd w:val="clear" w:color="auto" w:fill="auto"/>
          </w:tcPr>
          <w:p w:rsidR="001D08AC" w:rsidRPr="001D08AC" w:rsidRDefault="001D08AC" w:rsidP="00071BAE">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lastRenderedPageBreak/>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eastAsia="ru-RU"/>
              </w:rPr>
              <w:t>.5.</w:t>
            </w:r>
          </w:p>
        </w:tc>
        <w:tc>
          <w:tcPr>
            <w:tcW w:w="4592" w:type="pct"/>
            <w:gridSpan w:val="4"/>
            <w:shd w:val="clear" w:color="auto" w:fill="auto"/>
          </w:tcPr>
          <w:p w:rsidR="00A8076D" w:rsidRDefault="001D08AC" w:rsidP="001D08AC">
            <w:pPr>
              <w:pBdr>
                <w:bottom w:val="single" w:sz="4" w:space="1" w:color="auto"/>
              </w:pBdr>
              <w:spacing w:after="0" w:line="240" w:lineRule="auto"/>
              <w:jc w:val="both"/>
              <w:rPr>
                <w:rFonts w:ascii="Times New Roman" w:hAnsi="Times New Roman" w:cs="Times New Roman"/>
                <w:sz w:val="28"/>
                <w:szCs w:val="28"/>
              </w:rPr>
            </w:pPr>
            <w:r w:rsidRPr="001D08AC">
              <w:rPr>
                <w:rFonts w:ascii="Times New Roman" w:hAnsi="Times New Roman" w:cs="Times New Roman"/>
                <w:sz w:val="24"/>
                <w:szCs w:val="24"/>
                <w:lang w:eastAsia="ru-RU"/>
              </w:rPr>
              <w:t>Информация о программах мониторинга и иных способах (методах) оценки достижения заявленных целей регулирования:</w:t>
            </w:r>
            <w:r w:rsidR="00F136AD" w:rsidRPr="00204D16">
              <w:rPr>
                <w:rFonts w:ascii="Times New Roman" w:hAnsi="Times New Roman" w:cs="Times New Roman"/>
                <w:sz w:val="28"/>
                <w:szCs w:val="28"/>
              </w:rPr>
              <w:t xml:space="preserve"> </w:t>
            </w:r>
          </w:p>
          <w:p w:rsidR="00A8076D" w:rsidRPr="00A8076D" w:rsidRDefault="00A8076D" w:rsidP="00A8076D">
            <w:pPr>
              <w:pBdr>
                <w:bottom w:val="single" w:sz="4" w:space="1" w:color="auto"/>
              </w:pBdr>
              <w:spacing w:after="0" w:line="240" w:lineRule="auto"/>
              <w:jc w:val="both"/>
              <w:rPr>
                <w:rFonts w:ascii="Times New Roman" w:hAnsi="Times New Roman" w:cs="Times New Roman"/>
                <w:sz w:val="24"/>
                <w:szCs w:val="24"/>
              </w:rPr>
            </w:pPr>
            <w:r w:rsidRPr="00A8076D">
              <w:rPr>
                <w:rFonts w:ascii="Times New Roman" w:hAnsi="Times New Roman" w:cs="Times New Roman"/>
                <w:sz w:val="24"/>
                <w:szCs w:val="24"/>
              </w:rPr>
              <w:t xml:space="preserve">Отсутствует. </w:t>
            </w:r>
          </w:p>
          <w:p w:rsidR="00A8076D" w:rsidRPr="00A8076D" w:rsidRDefault="00A8076D" w:rsidP="00A8076D">
            <w:pPr>
              <w:pBdr>
                <w:bottom w:val="single" w:sz="4" w:space="1" w:color="auto"/>
              </w:pBdr>
              <w:spacing w:after="0" w:line="240" w:lineRule="auto"/>
              <w:jc w:val="both"/>
              <w:rPr>
                <w:rFonts w:ascii="Times New Roman" w:hAnsi="Times New Roman" w:cs="Times New Roman"/>
                <w:sz w:val="24"/>
                <w:szCs w:val="24"/>
              </w:rPr>
            </w:pPr>
            <w:r w:rsidRPr="00A8076D">
              <w:rPr>
                <w:rFonts w:ascii="Times New Roman" w:hAnsi="Times New Roman" w:cs="Times New Roman"/>
                <w:sz w:val="24"/>
                <w:szCs w:val="24"/>
              </w:rPr>
              <w:t>Субсидия предоставляется в целях реализации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p w:rsidR="001D08AC" w:rsidRPr="00402EE4" w:rsidRDefault="00A8076D" w:rsidP="00A8076D">
            <w:pPr>
              <w:spacing w:after="0" w:line="240" w:lineRule="auto"/>
              <w:jc w:val="center"/>
              <w:rPr>
                <w:rFonts w:ascii="Times New Roman" w:hAnsi="Times New Roman" w:cs="Times New Roman"/>
                <w:sz w:val="20"/>
                <w:szCs w:val="20"/>
                <w:lang w:eastAsia="ru-RU"/>
              </w:rPr>
            </w:pPr>
            <w:r w:rsidRPr="00402EE4">
              <w:rPr>
                <w:rFonts w:ascii="Times New Roman" w:hAnsi="Times New Roman" w:cs="Times New Roman"/>
                <w:i/>
                <w:sz w:val="20"/>
                <w:szCs w:val="20"/>
                <w:lang w:eastAsia="ru-RU"/>
              </w:rPr>
              <w:t xml:space="preserve"> </w:t>
            </w:r>
            <w:r w:rsidR="001D08AC" w:rsidRPr="00402EE4">
              <w:rPr>
                <w:rFonts w:ascii="Times New Roman" w:hAnsi="Times New Roman" w:cs="Times New Roman"/>
                <w:i/>
                <w:sz w:val="20"/>
                <w:szCs w:val="20"/>
                <w:lang w:eastAsia="ru-RU"/>
              </w:rPr>
              <w:t>(место для текстового описания)</w:t>
            </w:r>
          </w:p>
        </w:tc>
      </w:tr>
      <w:tr w:rsidR="001D08AC" w:rsidRPr="001D08AC" w:rsidTr="000B20D9">
        <w:trPr>
          <w:trHeight w:val="456"/>
        </w:trPr>
        <w:tc>
          <w:tcPr>
            <w:tcW w:w="408" w:type="pct"/>
            <w:shd w:val="clear" w:color="auto" w:fill="auto"/>
          </w:tcPr>
          <w:p w:rsidR="001D08AC" w:rsidRPr="001D08AC" w:rsidRDefault="001D08AC" w:rsidP="00071BAE">
            <w:pPr>
              <w:spacing w:after="0" w:line="240" w:lineRule="auto"/>
              <w:rPr>
                <w:rFonts w:ascii="Times New Roman" w:hAnsi="Times New Roman" w:cs="Times New Roman"/>
                <w:sz w:val="24"/>
                <w:szCs w:val="24"/>
                <w:lang w:val="en-US" w:eastAsia="ru-RU"/>
              </w:rPr>
            </w:pPr>
            <w:r w:rsidRPr="001D08AC">
              <w:rPr>
                <w:rFonts w:ascii="Times New Roman" w:hAnsi="Times New Roman" w:cs="Times New Roman"/>
                <w:sz w:val="24"/>
                <w:szCs w:val="24"/>
                <w:lang w:val="en-US"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val="en-US" w:eastAsia="ru-RU"/>
              </w:rPr>
              <w:t>.6.</w:t>
            </w:r>
          </w:p>
        </w:tc>
        <w:tc>
          <w:tcPr>
            <w:tcW w:w="3666" w:type="pct"/>
            <w:gridSpan w:val="3"/>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Оценка затрат на осуществление мониторинга (в среднем в год):</w:t>
            </w:r>
          </w:p>
        </w:tc>
        <w:tc>
          <w:tcPr>
            <w:tcW w:w="926" w:type="pct"/>
            <w:shd w:val="clear" w:color="auto" w:fill="auto"/>
          </w:tcPr>
          <w:p w:rsidR="001D08AC" w:rsidRPr="001D08AC" w:rsidRDefault="00F136AD" w:rsidP="000B20D9">
            <w:pPr>
              <w:spacing w:after="0" w:line="240" w:lineRule="auto"/>
              <w:rPr>
                <w:rFonts w:ascii="Times New Roman" w:hAnsi="Times New Roman" w:cs="Times New Roman"/>
                <w:sz w:val="24"/>
                <w:szCs w:val="24"/>
                <w:lang w:val="en-US" w:eastAsia="ru-RU"/>
              </w:rPr>
            </w:pPr>
            <w:r w:rsidRPr="00F136AD">
              <w:rPr>
                <w:rFonts w:ascii="Times New Roman" w:hAnsi="Times New Roman" w:cs="Times New Roman"/>
                <w:sz w:val="24"/>
                <w:szCs w:val="24"/>
                <w:u w:val="single"/>
                <w:lang w:eastAsia="ru-RU"/>
              </w:rPr>
              <w:t>0</w:t>
            </w:r>
            <w:r>
              <w:rPr>
                <w:rFonts w:ascii="Times New Roman" w:hAnsi="Times New Roman" w:cs="Times New Roman"/>
                <w:sz w:val="24"/>
                <w:szCs w:val="24"/>
                <w:lang w:eastAsia="ru-RU"/>
              </w:rPr>
              <w:t>_</w:t>
            </w:r>
            <w:r w:rsidR="00071BAE">
              <w:rPr>
                <w:rFonts w:ascii="Times New Roman" w:hAnsi="Times New Roman" w:cs="Times New Roman"/>
                <w:sz w:val="24"/>
                <w:szCs w:val="24"/>
                <w:lang w:eastAsia="ru-RU"/>
              </w:rPr>
              <w:t>тыс.</w:t>
            </w:r>
            <w:r w:rsidR="001D08AC" w:rsidRPr="001D08AC">
              <w:rPr>
                <w:rFonts w:ascii="Times New Roman" w:hAnsi="Times New Roman" w:cs="Times New Roman"/>
                <w:sz w:val="24"/>
                <w:szCs w:val="24"/>
                <w:lang w:eastAsia="ru-RU"/>
              </w:rPr>
              <w:t xml:space="preserve"> руб</w:t>
            </w:r>
            <w:r w:rsidR="00071BAE">
              <w:rPr>
                <w:rFonts w:ascii="Times New Roman" w:hAnsi="Times New Roman" w:cs="Times New Roman"/>
                <w:sz w:val="24"/>
                <w:szCs w:val="24"/>
                <w:lang w:eastAsia="ru-RU"/>
              </w:rPr>
              <w:t>лей</w:t>
            </w:r>
          </w:p>
        </w:tc>
      </w:tr>
      <w:tr w:rsidR="001D08AC" w:rsidRPr="001D08AC" w:rsidTr="00A8076D">
        <w:trPr>
          <w:trHeight w:val="962"/>
        </w:trPr>
        <w:tc>
          <w:tcPr>
            <w:tcW w:w="408" w:type="pct"/>
            <w:shd w:val="clear" w:color="auto" w:fill="auto"/>
          </w:tcPr>
          <w:p w:rsidR="001D08AC" w:rsidRPr="001D08AC" w:rsidRDefault="001D08AC" w:rsidP="00071BAE">
            <w:pPr>
              <w:spacing w:after="0" w:line="240" w:lineRule="auto"/>
              <w:rPr>
                <w:rFonts w:ascii="Times New Roman" w:hAnsi="Times New Roman" w:cs="Times New Roman"/>
                <w:sz w:val="24"/>
                <w:szCs w:val="24"/>
                <w:lang w:val="en-US" w:eastAsia="ru-RU"/>
              </w:rPr>
            </w:pPr>
            <w:r w:rsidRPr="001D08AC">
              <w:rPr>
                <w:rFonts w:ascii="Times New Roman" w:hAnsi="Times New Roman" w:cs="Times New Roman"/>
                <w:sz w:val="24"/>
                <w:szCs w:val="24"/>
                <w:lang w:val="en-US" w:eastAsia="ru-RU"/>
              </w:rPr>
              <w:t>1</w:t>
            </w:r>
            <w:r w:rsidR="00071BAE">
              <w:rPr>
                <w:rFonts w:ascii="Times New Roman" w:hAnsi="Times New Roman" w:cs="Times New Roman"/>
                <w:sz w:val="24"/>
                <w:szCs w:val="24"/>
                <w:lang w:eastAsia="ru-RU"/>
              </w:rPr>
              <w:t>2</w:t>
            </w:r>
            <w:r w:rsidRPr="001D08AC">
              <w:rPr>
                <w:rFonts w:ascii="Times New Roman" w:hAnsi="Times New Roman" w:cs="Times New Roman"/>
                <w:sz w:val="24"/>
                <w:szCs w:val="24"/>
                <w:lang w:val="en-US" w:eastAsia="ru-RU"/>
              </w:rPr>
              <w:t>.7.</w:t>
            </w:r>
          </w:p>
        </w:tc>
        <w:tc>
          <w:tcPr>
            <w:tcW w:w="4592" w:type="pct"/>
            <w:gridSpan w:val="4"/>
            <w:shd w:val="clear" w:color="auto" w:fill="auto"/>
          </w:tcPr>
          <w:p w:rsidR="001D08AC" w:rsidRPr="001D08AC" w:rsidRDefault="001D08AC" w:rsidP="001D08AC">
            <w:pPr>
              <w:pBdr>
                <w:bottom w:val="single" w:sz="4" w:space="1" w:color="auto"/>
              </w:pBdr>
              <w:spacing w:after="0" w:line="240" w:lineRule="auto"/>
              <w:jc w:val="both"/>
              <w:rPr>
                <w:rFonts w:ascii="Times New Roman" w:hAnsi="Times New Roman" w:cs="Times New Roman"/>
                <w:sz w:val="24"/>
                <w:szCs w:val="24"/>
                <w:lang w:eastAsia="ru-RU"/>
              </w:rPr>
            </w:pPr>
            <w:r w:rsidRPr="001D08AC">
              <w:rPr>
                <w:rFonts w:ascii="Times New Roman" w:hAnsi="Times New Roman" w:cs="Times New Roman"/>
                <w:sz w:val="24"/>
                <w:szCs w:val="24"/>
                <w:lang w:eastAsia="ru-RU"/>
              </w:rPr>
              <w:t>Описание источников информации для расчета показателей (индикаторов):</w:t>
            </w:r>
          </w:p>
          <w:p w:rsidR="001D08AC" w:rsidRPr="001D08AC" w:rsidRDefault="001D08AC" w:rsidP="001D08AC">
            <w:pPr>
              <w:pBdr>
                <w:bottom w:val="single" w:sz="4" w:space="1" w:color="auto"/>
              </w:pBd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отсутствует</w:t>
            </w:r>
          </w:p>
          <w:p w:rsidR="001D08AC" w:rsidRPr="00402EE4" w:rsidRDefault="001D08AC" w:rsidP="001D08AC">
            <w:pPr>
              <w:spacing w:after="0" w:line="240" w:lineRule="auto"/>
              <w:jc w:val="center"/>
              <w:rPr>
                <w:rFonts w:ascii="Times New Roman" w:hAnsi="Times New Roman" w:cs="Times New Roman"/>
                <w:sz w:val="20"/>
                <w:szCs w:val="20"/>
                <w:lang w:eastAsia="ru-RU"/>
              </w:rPr>
            </w:pPr>
            <w:r w:rsidRPr="00402EE4">
              <w:rPr>
                <w:rFonts w:ascii="Times New Roman" w:hAnsi="Times New Roman" w:cs="Times New Roman"/>
                <w:i/>
                <w:sz w:val="20"/>
                <w:szCs w:val="20"/>
                <w:lang w:eastAsia="ru-RU"/>
              </w:rPr>
              <w:t xml:space="preserve"> (место для текстового описания)</w:t>
            </w:r>
          </w:p>
        </w:tc>
      </w:tr>
    </w:tbl>
    <w:p w:rsidR="00274C88" w:rsidRPr="00274C88" w:rsidRDefault="00274C88" w:rsidP="00071BAE">
      <w:pPr>
        <w:spacing w:after="0" w:line="240" w:lineRule="auto"/>
        <w:jc w:val="center"/>
        <w:rPr>
          <w:rFonts w:ascii="Times New Roman" w:hAnsi="Times New Roman" w:cs="Times New Roman"/>
          <w:sz w:val="24"/>
          <w:szCs w:val="24"/>
          <w:lang w:eastAsia="ru-RU"/>
        </w:rPr>
      </w:pPr>
    </w:p>
    <w:p w:rsidR="001D08AC" w:rsidRPr="00274C88" w:rsidRDefault="001D08AC" w:rsidP="00071BAE">
      <w:pPr>
        <w:spacing w:after="0" w:line="240" w:lineRule="auto"/>
        <w:jc w:val="center"/>
        <w:rPr>
          <w:rFonts w:ascii="Times New Roman" w:hAnsi="Times New Roman" w:cs="Times New Roman"/>
          <w:sz w:val="26"/>
          <w:szCs w:val="26"/>
          <w:lang w:eastAsia="ru-RU"/>
        </w:rPr>
      </w:pPr>
      <w:r w:rsidRPr="00274C88">
        <w:rPr>
          <w:rFonts w:ascii="Times New Roman" w:hAnsi="Times New Roman" w:cs="Times New Roman"/>
          <w:sz w:val="26"/>
          <w:szCs w:val="26"/>
          <w:lang w:eastAsia="ru-RU"/>
        </w:rPr>
        <w:t>1</w:t>
      </w:r>
      <w:r w:rsidR="00071BAE" w:rsidRPr="00274C88">
        <w:rPr>
          <w:rFonts w:ascii="Times New Roman" w:hAnsi="Times New Roman" w:cs="Times New Roman"/>
          <w:sz w:val="26"/>
          <w:szCs w:val="26"/>
          <w:lang w:eastAsia="ru-RU"/>
        </w:rPr>
        <w:t>3</w:t>
      </w:r>
      <w:r w:rsidRPr="00274C88">
        <w:rPr>
          <w:rFonts w:ascii="Times New Roman" w:hAnsi="Times New Roman" w:cs="Times New Roman"/>
          <w:sz w:val="26"/>
          <w:szCs w:val="26"/>
          <w:lang w:eastAsia="ru-RU"/>
        </w:rPr>
        <w:t xml:space="preserve">. Предполагаемая дата вступления в силу проекта муниципального нормативного правового акта, необходимость установления переходных положений (переходного периода), </w:t>
      </w:r>
      <w:r w:rsidR="00071BAE" w:rsidRPr="00274C88">
        <w:rPr>
          <w:rFonts w:ascii="Times New Roman" w:hAnsi="Times New Roman" w:cs="Times New Roman"/>
          <w:sz w:val="26"/>
          <w:szCs w:val="26"/>
          <w:lang w:eastAsia="ru-RU"/>
        </w:rPr>
        <w:t>а также внесения изменений в действующие муниципальные нормативные правовые акты</w:t>
      </w:r>
    </w:p>
    <w:p w:rsidR="00274C88" w:rsidRPr="00274C88" w:rsidRDefault="00274C88" w:rsidP="00071BAE">
      <w:pPr>
        <w:spacing w:after="0" w:line="240" w:lineRule="auto"/>
        <w:jc w:val="center"/>
        <w:rPr>
          <w:rFonts w:ascii="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851"/>
        <w:gridCol w:w="725"/>
        <w:gridCol w:w="4529"/>
      </w:tblGrid>
      <w:tr w:rsidR="001D08AC" w:rsidRPr="001D08AC" w:rsidTr="00EE55F0">
        <w:trPr>
          <w:trHeight w:val="643"/>
        </w:trPr>
        <w:tc>
          <w:tcPr>
            <w:tcW w:w="406" w:type="pct"/>
            <w:shd w:val="clear" w:color="auto" w:fill="auto"/>
          </w:tcPr>
          <w:p w:rsidR="001D08AC" w:rsidRPr="001D08AC" w:rsidRDefault="001D08AC" w:rsidP="00071BAE">
            <w:pPr>
              <w:spacing w:after="0" w:line="240" w:lineRule="auto"/>
              <w:jc w:val="center"/>
              <w:rPr>
                <w:rFonts w:ascii="Times New Roman" w:hAnsi="Times New Roman" w:cs="Times New Roman"/>
                <w:sz w:val="24"/>
                <w:szCs w:val="24"/>
                <w:lang w:val="en-US"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3</w:t>
            </w:r>
            <w:r w:rsidRPr="001D08AC">
              <w:rPr>
                <w:rFonts w:ascii="Times New Roman" w:hAnsi="Times New Roman" w:cs="Times New Roman"/>
                <w:sz w:val="24"/>
                <w:szCs w:val="24"/>
                <w:lang w:val="en-US" w:eastAsia="ru-RU"/>
              </w:rPr>
              <w:t>.1.</w:t>
            </w:r>
          </w:p>
        </w:tc>
        <w:tc>
          <w:tcPr>
            <w:tcW w:w="2309" w:type="pct"/>
            <w:gridSpan w:val="2"/>
            <w:shd w:val="clear" w:color="auto" w:fill="auto"/>
          </w:tcPr>
          <w:p w:rsidR="001D08AC" w:rsidRPr="001D08AC" w:rsidRDefault="001D08AC" w:rsidP="001D08AC">
            <w:pPr>
              <w:spacing w:after="0" w:line="240" w:lineRule="auto"/>
              <w:jc w:val="both"/>
              <w:rPr>
                <w:rFonts w:ascii="Times New Roman" w:hAnsi="Times New Roman" w:cs="Times New Roman"/>
                <w:sz w:val="24"/>
                <w:szCs w:val="24"/>
                <w:lang w:eastAsia="ru-RU"/>
              </w:rPr>
            </w:pPr>
            <w:r w:rsidRPr="001D08AC">
              <w:rPr>
                <w:rFonts w:ascii="Times New Roman" w:hAnsi="Times New Roman" w:cs="Times New Roman"/>
                <w:sz w:val="24"/>
                <w:szCs w:val="24"/>
                <w:lang w:eastAsia="ru-RU"/>
              </w:rPr>
              <w:t>Предполагаемая дата вступления в силу проекта муниципального нормативного правового акта:</w:t>
            </w:r>
          </w:p>
        </w:tc>
        <w:tc>
          <w:tcPr>
            <w:tcW w:w="2285" w:type="pct"/>
            <w:shd w:val="clear" w:color="auto" w:fill="auto"/>
          </w:tcPr>
          <w:p w:rsidR="001D08AC" w:rsidRPr="001D08AC" w:rsidRDefault="001D08AC" w:rsidP="001D08AC">
            <w:pP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rPr>
              <w:t>Постановление вступает в силу после его официального опубликования</w:t>
            </w:r>
            <w:r w:rsidR="00EE55F0">
              <w:t xml:space="preserve"> </w:t>
            </w:r>
            <w:r w:rsidR="00EE55F0" w:rsidRPr="00EE55F0">
              <w:rPr>
                <w:rFonts w:ascii="Times New Roman" w:hAnsi="Times New Roman" w:cs="Times New Roman"/>
                <w:sz w:val="24"/>
                <w:szCs w:val="24"/>
              </w:rPr>
              <w:t>и распространяет свое действие на правоотношения, возникшие с 01.01.2024</w:t>
            </w:r>
          </w:p>
        </w:tc>
      </w:tr>
      <w:tr w:rsidR="001D08AC" w:rsidRPr="001D08AC" w:rsidTr="00EE55F0">
        <w:trPr>
          <w:trHeight w:val="396"/>
        </w:trPr>
        <w:tc>
          <w:tcPr>
            <w:tcW w:w="406" w:type="pct"/>
            <w:shd w:val="clear" w:color="auto" w:fill="auto"/>
          </w:tcPr>
          <w:p w:rsidR="001D08AC" w:rsidRPr="001D08AC" w:rsidRDefault="001D08AC" w:rsidP="00071BAE">
            <w:pP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1</w:t>
            </w:r>
            <w:r w:rsidR="00071BAE">
              <w:rPr>
                <w:rFonts w:ascii="Times New Roman" w:hAnsi="Times New Roman" w:cs="Times New Roman"/>
                <w:sz w:val="24"/>
                <w:szCs w:val="24"/>
                <w:lang w:eastAsia="ru-RU"/>
              </w:rPr>
              <w:t>3</w:t>
            </w:r>
            <w:r w:rsidRPr="001D08AC">
              <w:rPr>
                <w:rFonts w:ascii="Times New Roman" w:hAnsi="Times New Roman" w:cs="Times New Roman"/>
                <w:sz w:val="24"/>
                <w:szCs w:val="24"/>
                <w:lang w:val="en-US" w:eastAsia="ru-RU"/>
              </w:rPr>
              <w:t>.2.</w:t>
            </w:r>
          </w:p>
        </w:tc>
        <w:tc>
          <w:tcPr>
            <w:tcW w:w="1943" w:type="pct"/>
            <w:shd w:val="clear" w:color="auto" w:fill="auto"/>
          </w:tcPr>
          <w:p w:rsidR="001D08AC" w:rsidRPr="001D08AC" w:rsidRDefault="001D08AC" w:rsidP="001D08AC">
            <w:pPr>
              <w:pBdr>
                <w:bottom w:val="single" w:sz="4" w:space="1" w:color="auto"/>
              </w:pBd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Необходимость установления переходных положений (переходного периода):</w:t>
            </w:r>
          </w:p>
          <w:p w:rsidR="001D08AC" w:rsidRPr="001D08AC" w:rsidRDefault="001D08AC" w:rsidP="001D08AC">
            <w:pPr>
              <w:pBdr>
                <w:bottom w:val="single" w:sz="4" w:space="1" w:color="auto"/>
              </w:pBdr>
              <w:spacing w:after="0" w:line="240" w:lineRule="auto"/>
              <w:jc w:val="center"/>
              <w:rPr>
                <w:rFonts w:ascii="Times New Roman" w:hAnsi="Times New Roman" w:cs="Times New Roman"/>
                <w:sz w:val="24"/>
                <w:szCs w:val="24"/>
                <w:lang w:eastAsia="ru-RU"/>
              </w:rPr>
            </w:pPr>
            <w:r w:rsidRPr="001D08AC">
              <w:rPr>
                <w:rFonts w:ascii="Times New Roman" w:hAnsi="Times New Roman" w:cs="Times New Roman"/>
                <w:sz w:val="24"/>
                <w:szCs w:val="24"/>
                <w:lang w:eastAsia="ru-RU"/>
              </w:rPr>
              <w:t>нет</w:t>
            </w:r>
          </w:p>
          <w:p w:rsidR="001D08AC" w:rsidRPr="00402EE4" w:rsidRDefault="001D08AC" w:rsidP="001D08AC">
            <w:pPr>
              <w:spacing w:after="0" w:line="240" w:lineRule="auto"/>
              <w:jc w:val="center"/>
              <w:rPr>
                <w:rFonts w:ascii="Times New Roman" w:hAnsi="Times New Roman" w:cs="Times New Roman"/>
                <w:sz w:val="20"/>
                <w:szCs w:val="20"/>
                <w:lang w:eastAsia="ru-RU"/>
              </w:rPr>
            </w:pPr>
            <w:r w:rsidRPr="00402EE4">
              <w:rPr>
                <w:rFonts w:ascii="Times New Roman" w:hAnsi="Times New Roman" w:cs="Times New Roman"/>
                <w:i/>
                <w:sz w:val="20"/>
                <w:szCs w:val="20"/>
                <w:lang w:eastAsia="ru-RU"/>
              </w:rPr>
              <w:t xml:space="preserve"> (есть/ нет)</w:t>
            </w:r>
          </w:p>
        </w:tc>
        <w:tc>
          <w:tcPr>
            <w:tcW w:w="366" w:type="pct"/>
            <w:shd w:val="clear" w:color="auto" w:fill="auto"/>
          </w:tcPr>
          <w:p w:rsidR="001D08AC" w:rsidRPr="001D08AC" w:rsidRDefault="001D08AC" w:rsidP="00071BAE">
            <w:pPr>
              <w:spacing w:after="0" w:line="240" w:lineRule="auto"/>
              <w:jc w:val="center"/>
              <w:rPr>
                <w:rFonts w:ascii="Times New Roman" w:hAnsi="Times New Roman" w:cs="Times New Roman"/>
                <w:sz w:val="24"/>
                <w:szCs w:val="24"/>
                <w:lang w:val="en-US" w:eastAsia="ru-RU"/>
              </w:rPr>
            </w:pPr>
            <w:r w:rsidRPr="001D08AC">
              <w:rPr>
                <w:rFonts w:ascii="Times New Roman" w:hAnsi="Times New Roman" w:cs="Times New Roman"/>
                <w:sz w:val="24"/>
                <w:szCs w:val="24"/>
                <w:lang w:val="en-US" w:eastAsia="ru-RU"/>
              </w:rPr>
              <w:t>1</w:t>
            </w:r>
            <w:r w:rsidR="00071BAE">
              <w:rPr>
                <w:rFonts w:ascii="Times New Roman" w:hAnsi="Times New Roman" w:cs="Times New Roman"/>
                <w:sz w:val="24"/>
                <w:szCs w:val="24"/>
                <w:lang w:eastAsia="ru-RU"/>
              </w:rPr>
              <w:t>3</w:t>
            </w:r>
            <w:r w:rsidRPr="001D08AC">
              <w:rPr>
                <w:rFonts w:ascii="Times New Roman" w:hAnsi="Times New Roman" w:cs="Times New Roman"/>
                <w:sz w:val="24"/>
                <w:szCs w:val="24"/>
                <w:lang w:val="en-US" w:eastAsia="ru-RU"/>
              </w:rPr>
              <w:t>.3.</w:t>
            </w:r>
          </w:p>
        </w:tc>
        <w:tc>
          <w:tcPr>
            <w:tcW w:w="2285" w:type="pct"/>
            <w:shd w:val="clear" w:color="auto" w:fill="auto"/>
          </w:tcPr>
          <w:p w:rsidR="001D08AC" w:rsidRPr="001D08AC" w:rsidRDefault="001D08AC" w:rsidP="001D08AC">
            <w:pPr>
              <w:pBdr>
                <w:bottom w:val="single" w:sz="4" w:space="1" w:color="auto"/>
              </w:pBdr>
              <w:spacing w:after="0" w:line="240" w:lineRule="auto"/>
              <w:rPr>
                <w:rFonts w:ascii="Times New Roman" w:hAnsi="Times New Roman" w:cs="Times New Roman"/>
                <w:sz w:val="24"/>
                <w:szCs w:val="24"/>
                <w:lang w:eastAsia="ru-RU"/>
              </w:rPr>
            </w:pPr>
            <w:r w:rsidRPr="001D08AC">
              <w:rPr>
                <w:rFonts w:ascii="Times New Roman" w:hAnsi="Times New Roman" w:cs="Times New Roman"/>
                <w:sz w:val="24"/>
                <w:szCs w:val="24"/>
                <w:lang w:eastAsia="ru-RU"/>
              </w:rPr>
              <w:t>Срок (если есть необходимость):</w:t>
            </w:r>
          </w:p>
          <w:p w:rsidR="001D08AC" w:rsidRPr="001D08AC" w:rsidRDefault="00274C88" w:rsidP="001D08AC">
            <w:pPr>
              <w:pBdr>
                <w:bottom w:val="single" w:sz="4" w:space="1" w:color="auto"/>
              </w:pBd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отсутствует</w:t>
            </w:r>
          </w:p>
          <w:p w:rsidR="001D08AC" w:rsidRPr="00402EE4" w:rsidRDefault="001D08AC" w:rsidP="001D08AC">
            <w:pPr>
              <w:spacing w:after="0" w:line="240" w:lineRule="auto"/>
              <w:jc w:val="center"/>
              <w:rPr>
                <w:rFonts w:ascii="Times New Roman" w:hAnsi="Times New Roman" w:cs="Times New Roman"/>
                <w:sz w:val="20"/>
                <w:szCs w:val="20"/>
                <w:lang w:eastAsia="ru-RU"/>
              </w:rPr>
            </w:pPr>
            <w:r w:rsidRPr="00402EE4">
              <w:rPr>
                <w:rFonts w:ascii="Times New Roman" w:hAnsi="Times New Roman" w:cs="Times New Roman"/>
                <w:i/>
                <w:sz w:val="20"/>
                <w:szCs w:val="20"/>
                <w:lang w:eastAsia="ru-RU"/>
              </w:rPr>
              <w:t xml:space="preserve"> (дней с момента принятия проекта нормативного правового акта)</w:t>
            </w:r>
          </w:p>
        </w:tc>
      </w:tr>
      <w:tr w:rsidR="00071BAE" w:rsidTr="00EE55F0">
        <w:trPr>
          <w:trHeight w:val="396"/>
        </w:trPr>
        <w:tc>
          <w:tcPr>
            <w:tcW w:w="406" w:type="pct"/>
            <w:tcBorders>
              <w:top w:val="single" w:sz="4" w:space="0" w:color="auto"/>
              <w:left w:val="single" w:sz="4" w:space="0" w:color="auto"/>
              <w:bottom w:val="single" w:sz="4" w:space="0" w:color="auto"/>
              <w:right w:val="single" w:sz="4" w:space="0" w:color="auto"/>
            </w:tcBorders>
            <w:shd w:val="clear" w:color="auto" w:fill="auto"/>
          </w:tcPr>
          <w:p w:rsidR="00071BAE" w:rsidRPr="00071BAE" w:rsidRDefault="00071BAE" w:rsidP="00071BAE">
            <w:pPr>
              <w:rPr>
                <w:rFonts w:ascii="Times New Roman" w:hAnsi="Times New Roman" w:cs="Times New Roman"/>
                <w:sz w:val="24"/>
                <w:szCs w:val="24"/>
                <w:lang w:eastAsia="ru-RU"/>
              </w:rPr>
            </w:pPr>
            <w:r w:rsidRPr="00071BAE">
              <w:rPr>
                <w:rFonts w:ascii="Times New Roman" w:hAnsi="Times New Roman" w:cs="Times New Roman"/>
                <w:sz w:val="24"/>
                <w:szCs w:val="24"/>
                <w:lang w:eastAsia="ru-RU"/>
              </w:rPr>
              <w:t>13.4.</w:t>
            </w:r>
          </w:p>
        </w:tc>
        <w:tc>
          <w:tcPr>
            <w:tcW w:w="1943" w:type="pct"/>
            <w:tcBorders>
              <w:top w:val="single" w:sz="4" w:space="0" w:color="auto"/>
              <w:left w:val="single" w:sz="4" w:space="0" w:color="auto"/>
              <w:bottom w:val="single" w:sz="4" w:space="0" w:color="auto"/>
              <w:right w:val="single" w:sz="4" w:space="0" w:color="auto"/>
            </w:tcBorders>
            <w:shd w:val="clear" w:color="auto" w:fill="auto"/>
          </w:tcPr>
          <w:p w:rsidR="00071BAE" w:rsidRPr="00071BAE" w:rsidRDefault="00071BAE" w:rsidP="00071BAE">
            <w:pPr>
              <w:pBdr>
                <w:bottom w:val="single" w:sz="4" w:space="1" w:color="auto"/>
              </w:pBdr>
              <w:rPr>
                <w:rFonts w:ascii="Times New Roman" w:hAnsi="Times New Roman" w:cs="Times New Roman"/>
                <w:sz w:val="24"/>
                <w:szCs w:val="24"/>
                <w:lang w:eastAsia="ru-RU"/>
              </w:rPr>
            </w:pPr>
            <w:r w:rsidRPr="00071BAE">
              <w:rPr>
                <w:rFonts w:ascii="Times New Roman" w:hAnsi="Times New Roman" w:cs="Times New Roman"/>
                <w:sz w:val="24"/>
                <w:szCs w:val="24"/>
                <w:lang w:eastAsia="ru-RU"/>
              </w:rPr>
              <w:t>Необходимость внесения изменений в действующие муниципальные нормативные правовые акты:</w:t>
            </w:r>
          </w:p>
          <w:p w:rsidR="00071BAE" w:rsidRPr="00071BAE" w:rsidRDefault="00071BAE" w:rsidP="00071BAE">
            <w:pPr>
              <w:pBdr>
                <w:bottom w:val="single" w:sz="4" w:space="1" w:color="auto"/>
              </w:pBdr>
              <w:spacing w:after="0"/>
              <w:rPr>
                <w:rFonts w:ascii="Times New Roman" w:hAnsi="Times New Roman" w:cs="Times New Roman"/>
                <w:sz w:val="24"/>
                <w:szCs w:val="24"/>
                <w:lang w:eastAsia="ru-RU"/>
              </w:rPr>
            </w:pPr>
            <w:r w:rsidRPr="00071BAE">
              <w:rPr>
                <w:rFonts w:ascii="Times New Roman" w:hAnsi="Times New Roman" w:cs="Times New Roman"/>
                <w:sz w:val="24"/>
                <w:szCs w:val="24"/>
                <w:lang w:eastAsia="ru-RU"/>
              </w:rPr>
              <w:t>_____________</w:t>
            </w:r>
            <w:r w:rsidR="00EE55F0" w:rsidRPr="00EE55F0">
              <w:rPr>
                <w:rFonts w:ascii="Times New Roman" w:hAnsi="Times New Roman" w:cs="Times New Roman"/>
                <w:sz w:val="24"/>
                <w:szCs w:val="24"/>
                <w:u w:val="single"/>
                <w:lang w:eastAsia="ru-RU"/>
              </w:rPr>
              <w:t>нет</w:t>
            </w:r>
            <w:r w:rsidRPr="00071BAE">
              <w:rPr>
                <w:rFonts w:ascii="Times New Roman" w:hAnsi="Times New Roman" w:cs="Times New Roman"/>
                <w:sz w:val="24"/>
                <w:szCs w:val="24"/>
                <w:lang w:eastAsia="ru-RU"/>
              </w:rPr>
              <w:t>_____________</w:t>
            </w:r>
          </w:p>
          <w:p w:rsidR="00071BAE" w:rsidRPr="00402EE4" w:rsidRDefault="00071BAE" w:rsidP="00071BAE">
            <w:pPr>
              <w:pBdr>
                <w:bottom w:val="single" w:sz="4" w:space="1" w:color="auto"/>
              </w:pBdr>
              <w:jc w:val="center"/>
              <w:rPr>
                <w:rFonts w:ascii="Times New Roman" w:hAnsi="Times New Roman" w:cs="Times New Roman"/>
                <w:i/>
                <w:sz w:val="20"/>
                <w:szCs w:val="20"/>
                <w:lang w:eastAsia="ru-RU"/>
              </w:rPr>
            </w:pPr>
            <w:r w:rsidRPr="00402EE4">
              <w:rPr>
                <w:rFonts w:ascii="Times New Roman" w:hAnsi="Times New Roman" w:cs="Times New Roman"/>
                <w:i/>
                <w:sz w:val="20"/>
                <w:szCs w:val="20"/>
                <w:lang w:eastAsia="ru-RU"/>
              </w:rPr>
              <w:t>(есть /нет)</w:t>
            </w:r>
          </w:p>
          <w:p w:rsidR="00071BAE" w:rsidRPr="00071BAE" w:rsidRDefault="00071BAE" w:rsidP="00071BAE">
            <w:pPr>
              <w:pBdr>
                <w:bottom w:val="single" w:sz="4" w:space="1" w:color="auto"/>
              </w:pBdr>
              <w:spacing w:after="0"/>
              <w:rPr>
                <w:rFonts w:ascii="Times New Roman" w:hAnsi="Times New Roman" w:cs="Times New Roman"/>
                <w:sz w:val="24"/>
                <w:szCs w:val="24"/>
                <w:lang w:eastAsia="ru-RU"/>
              </w:rPr>
            </w:pPr>
            <w:r w:rsidRPr="00071BAE">
              <w:rPr>
                <w:rFonts w:ascii="Times New Roman" w:hAnsi="Times New Roman" w:cs="Times New Roman"/>
                <w:sz w:val="24"/>
                <w:szCs w:val="24"/>
                <w:lang w:eastAsia="ru-RU"/>
              </w:rPr>
              <w:t>__________________________</w:t>
            </w:r>
          </w:p>
          <w:p w:rsidR="00071BAE" w:rsidRPr="00071BAE" w:rsidRDefault="00071BAE" w:rsidP="00071BAE">
            <w:pPr>
              <w:pBdr>
                <w:bottom w:val="single" w:sz="4" w:space="1" w:color="auto"/>
              </w:pBdr>
              <w:rPr>
                <w:rFonts w:ascii="Times New Roman" w:hAnsi="Times New Roman" w:cs="Times New Roman"/>
                <w:sz w:val="24"/>
                <w:szCs w:val="24"/>
                <w:lang w:eastAsia="ru-RU"/>
              </w:rPr>
            </w:pPr>
            <w:r w:rsidRPr="00071BAE">
              <w:rPr>
                <w:rFonts w:ascii="Times New Roman" w:hAnsi="Times New Roman" w:cs="Times New Roman"/>
                <w:sz w:val="24"/>
                <w:szCs w:val="24"/>
                <w:lang w:eastAsia="ru-RU"/>
              </w:rPr>
              <w:t>(</w:t>
            </w:r>
            <w:r w:rsidRPr="00402EE4">
              <w:rPr>
                <w:rFonts w:ascii="Times New Roman" w:hAnsi="Times New Roman" w:cs="Times New Roman"/>
                <w:i/>
                <w:sz w:val="20"/>
                <w:szCs w:val="20"/>
                <w:lang w:eastAsia="ru-RU"/>
              </w:rPr>
              <w:t>указываются муниципальные нормативные правовые акты, в которые необходимо внести изменения после принятия проекта муниципального нормативного правового акта)</w:t>
            </w: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071BAE" w:rsidRPr="00071BAE" w:rsidRDefault="00071BAE" w:rsidP="00071BAE">
            <w:pPr>
              <w:rPr>
                <w:rFonts w:ascii="Times New Roman" w:hAnsi="Times New Roman" w:cs="Times New Roman"/>
                <w:sz w:val="24"/>
                <w:szCs w:val="24"/>
                <w:lang w:val="en-US" w:eastAsia="ru-RU"/>
              </w:rPr>
            </w:pPr>
            <w:r w:rsidRPr="00071BAE">
              <w:rPr>
                <w:rFonts w:ascii="Times New Roman" w:hAnsi="Times New Roman" w:cs="Times New Roman"/>
                <w:sz w:val="24"/>
                <w:szCs w:val="24"/>
                <w:lang w:val="en-US" w:eastAsia="ru-RU"/>
              </w:rPr>
              <w:t>13.5.</w:t>
            </w:r>
          </w:p>
        </w:tc>
        <w:tc>
          <w:tcPr>
            <w:tcW w:w="2285" w:type="pct"/>
            <w:tcBorders>
              <w:top w:val="single" w:sz="4" w:space="0" w:color="auto"/>
              <w:left w:val="single" w:sz="4" w:space="0" w:color="auto"/>
              <w:bottom w:val="single" w:sz="4" w:space="0" w:color="auto"/>
              <w:right w:val="single" w:sz="4" w:space="0" w:color="auto"/>
            </w:tcBorders>
            <w:shd w:val="clear" w:color="auto" w:fill="auto"/>
          </w:tcPr>
          <w:p w:rsidR="00071BAE" w:rsidRDefault="00071BAE" w:rsidP="00071BAE">
            <w:pPr>
              <w:pBdr>
                <w:bottom w:val="single" w:sz="4" w:space="1" w:color="auto"/>
              </w:pBdr>
              <w:rPr>
                <w:rFonts w:ascii="Times New Roman" w:hAnsi="Times New Roman" w:cs="Times New Roman"/>
                <w:sz w:val="24"/>
                <w:szCs w:val="24"/>
                <w:lang w:eastAsia="ru-RU"/>
              </w:rPr>
            </w:pPr>
            <w:r w:rsidRPr="00071BAE">
              <w:rPr>
                <w:rFonts w:ascii="Times New Roman" w:hAnsi="Times New Roman" w:cs="Times New Roman"/>
                <w:sz w:val="24"/>
                <w:szCs w:val="24"/>
                <w:lang w:eastAsia="ru-RU"/>
              </w:rPr>
              <w:t>Срок разработки соответствующих проектов муниципальных нормативных правовых актов (если есть необходимость):</w:t>
            </w:r>
          </w:p>
          <w:p w:rsidR="00071BAE" w:rsidRDefault="00EE55F0" w:rsidP="00EE55F0">
            <w:pPr>
              <w:pBdr>
                <w:bottom w:val="single" w:sz="4" w:space="1" w:color="auto"/>
              </w:pBd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нет</w:t>
            </w:r>
          </w:p>
          <w:p w:rsidR="00071BAE" w:rsidRPr="00402EE4" w:rsidRDefault="00071BAE" w:rsidP="00071BAE">
            <w:pPr>
              <w:jc w:val="center"/>
              <w:rPr>
                <w:rFonts w:ascii="Times New Roman" w:hAnsi="Times New Roman" w:cs="Times New Roman"/>
                <w:sz w:val="20"/>
                <w:szCs w:val="20"/>
                <w:lang w:eastAsia="ru-RU"/>
              </w:rPr>
            </w:pPr>
            <w:r w:rsidRPr="00402EE4">
              <w:rPr>
                <w:rFonts w:ascii="Times New Roman" w:hAnsi="Times New Roman" w:cs="Times New Roman"/>
                <w:sz w:val="20"/>
                <w:szCs w:val="20"/>
              </w:rPr>
              <w:t>(</w:t>
            </w:r>
            <w:r w:rsidRPr="00402EE4">
              <w:rPr>
                <w:rFonts w:ascii="Times New Roman" w:hAnsi="Times New Roman" w:cs="Times New Roman"/>
                <w:i/>
                <w:sz w:val="20"/>
                <w:szCs w:val="20"/>
              </w:rPr>
              <w:t>дней с момента принятия проекта муниципального нормативного правового акта)</w:t>
            </w:r>
          </w:p>
        </w:tc>
      </w:tr>
    </w:tbl>
    <w:p w:rsidR="00927200" w:rsidRDefault="00927200" w:rsidP="00B91951">
      <w:pPr>
        <w:spacing w:after="0" w:line="240" w:lineRule="auto"/>
        <w:jc w:val="center"/>
        <w:rPr>
          <w:rFonts w:ascii="Times New Roman" w:hAnsi="Times New Roman" w:cs="Times New Roman"/>
          <w:sz w:val="26"/>
          <w:szCs w:val="26"/>
          <w:lang w:eastAsia="ru-RU"/>
        </w:rPr>
      </w:pPr>
    </w:p>
    <w:p w:rsidR="00402EE4" w:rsidRDefault="00402EE4" w:rsidP="00B91951">
      <w:pPr>
        <w:spacing w:after="0" w:line="240" w:lineRule="auto"/>
        <w:jc w:val="center"/>
        <w:rPr>
          <w:rFonts w:ascii="Times New Roman" w:hAnsi="Times New Roman" w:cs="Times New Roman"/>
          <w:sz w:val="26"/>
          <w:szCs w:val="26"/>
          <w:lang w:eastAsia="ru-RU"/>
        </w:rPr>
      </w:pPr>
    </w:p>
    <w:tbl>
      <w:tblPr>
        <w:tblW w:w="5000" w:type="pct"/>
        <w:tblLook w:val="04A0" w:firstRow="1" w:lastRow="0" w:firstColumn="1" w:lastColumn="0" w:noHBand="0" w:noVBand="1"/>
      </w:tblPr>
      <w:tblGrid>
        <w:gridCol w:w="5242"/>
        <w:gridCol w:w="2421"/>
        <w:gridCol w:w="2258"/>
      </w:tblGrid>
      <w:tr w:rsidR="00B91951" w:rsidRPr="003A59E0" w:rsidTr="00EE55F0">
        <w:tc>
          <w:tcPr>
            <w:tcW w:w="2642" w:type="pct"/>
            <w:shd w:val="clear" w:color="auto" w:fill="auto"/>
            <w:vAlign w:val="bottom"/>
          </w:tcPr>
          <w:p w:rsidR="000A067D" w:rsidRDefault="00B91951" w:rsidP="00EE55F0">
            <w:pP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Руководитель структурного подразделения администрации города Нефтеюганска,</w:t>
            </w:r>
          </w:p>
          <w:p w:rsidR="00B91951" w:rsidRPr="003A59E0" w:rsidRDefault="00B91951" w:rsidP="00EE55F0">
            <w:pP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или его заместитель</w:t>
            </w:r>
          </w:p>
          <w:p w:rsidR="00EE55F0" w:rsidRDefault="00EE55F0" w:rsidP="00AF36C8">
            <w:pPr>
              <w:pBdr>
                <w:bottom w:val="single" w:sz="4" w:space="1" w:color="auto"/>
              </w:pBdr>
              <w:spacing w:after="0" w:line="240" w:lineRule="auto"/>
              <w:jc w:val="center"/>
              <w:rPr>
                <w:rFonts w:ascii="Times New Roman" w:hAnsi="Times New Roman" w:cs="Times New Roman"/>
                <w:sz w:val="24"/>
                <w:szCs w:val="24"/>
                <w:lang w:eastAsia="ru-RU"/>
              </w:rPr>
            </w:pPr>
          </w:p>
          <w:p w:rsidR="00B91951" w:rsidRPr="003A59E0" w:rsidRDefault="00EE55F0" w:rsidP="00AF36C8">
            <w:pPr>
              <w:pBdr>
                <w:bottom w:val="single" w:sz="4" w:space="1" w:color="auto"/>
              </w:pBd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4A57D2">
              <w:rPr>
                <w:rFonts w:ascii="Times New Roman" w:hAnsi="Times New Roman" w:cs="Times New Roman"/>
                <w:sz w:val="24"/>
                <w:szCs w:val="24"/>
                <w:lang w:eastAsia="ru-RU"/>
              </w:rPr>
              <w:t>В.Пайвин</w:t>
            </w:r>
          </w:p>
          <w:p w:rsidR="00B91951" w:rsidRPr="003A59E0" w:rsidRDefault="00B91951" w:rsidP="00AF36C8">
            <w:pP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i/>
                <w:sz w:val="24"/>
                <w:szCs w:val="24"/>
                <w:lang w:eastAsia="ru-RU"/>
              </w:rPr>
              <w:t>(инициалы, фамилия)</w:t>
            </w:r>
          </w:p>
        </w:tc>
        <w:tc>
          <w:tcPr>
            <w:tcW w:w="1220" w:type="pct"/>
            <w:shd w:val="clear" w:color="auto" w:fill="auto"/>
            <w:vAlign w:val="bottom"/>
          </w:tcPr>
          <w:p w:rsidR="00B91951" w:rsidRPr="003A59E0" w:rsidRDefault="00B91951" w:rsidP="00AF36C8">
            <w:pP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sz w:val="24"/>
                <w:szCs w:val="24"/>
                <w:lang w:eastAsia="ru-RU"/>
              </w:rPr>
              <w:t>Дата</w:t>
            </w:r>
          </w:p>
        </w:tc>
        <w:tc>
          <w:tcPr>
            <w:tcW w:w="1138" w:type="pct"/>
            <w:shd w:val="clear" w:color="auto" w:fill="auto"/>
            <w:vAlign w:val="bottom"/>
          </w:tcPr>
          <w:p w:rsidR="00B91951" w:rsidRPr="003A59E0" w:rsidRDefault="00B91951" w:rsidP="00AF36C8">
            <w:pPr>
              <w:pBdr>
                <w:bottom w:val="single" w:sz="4" w:space="1" w:color="auto"/>
              </w:pBdr>
              <w:spacing w:after="0" w:line="240" w:lineRule="auto"/>
              <w:jc w:val="center"/>
              <w:rPr>
                <w:rFonts w:ascii="Times New Roman" w:hAnsi="Times New Roman" w:cs="Times New Roman"/>
                <w:sz w:val="24"/>
                <w:szCs w:val="24"/>
                <w:lang w:eastAsia="ru-RU"/>
              </w:rPr>
            </w:pPr>
          </w:p>
          <w:p w:rsidR="00B91951" w:rsidRPr="003A59E0" w:rsidRDefault="00B91951" w:rsidP="00AF36C8">
            <w:pPr>
              <w:spacing w:after="0" w:line="240" w:lineRule="auto"/>
              <w:jc w:val="center"/>
              <w:rPr>
                <w:rFonts w:ascii="Times New Roman" w:hAnsi="Times New Roman" w:cs="Times New Roman"/>
                <w:sz w:val="24"/>
                <w:szCs w:val="24"/>
                <w:lang w:eastAsia="ru-RU"/>
              </w:rPr>
            </w:pPr>
            <w:r w:rsidRPr="003A59E0">
              <w:rPr>
                <w:rFonts w:ascii="Times New Roman" w:hAnsi="Times New Roman" w:cs="Times New Roman"/>
                <w:sz w:val="24"/>
                <w:szCs w:val="24"/>
                <w:lang w:eastAsia="ru-RU"/>
              </w:rPr>
              <w:t>Подпись</w:t>
            </w:r>
          </w:p>
        </w:tc>
      </w:tr>
    </w:tbl>
    <w:p w:rsidR="002E68CF" w:rsidRDefault="002E68CF" w:rsidP="008F2126">
      <w:pPr>
        <w:spacing w:after="0" w:line="240" w:lineRule="auto"/>
        <w:ind w:firstLine="709"/>
        <w:jc w:val="right"/>
        <w:rPr>
          <w:rFonts w:ascii="Times New Roman" w:hAnsi="Times New Roman" w:cs="Times New Roman"/>
          <w:sz w:val="28"/>
          <w:szCs w:val="28"/>
        </w:rPr>
      </w:pPr>
    </w:p>
    <w:sectPr w:rsidR="002E68CF" w:rsidSect="00C40292">
      <w:pgSz w:w="11906" w:h="16838"/>
      <w:pgMar w:top="73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182" w:rsidRDefault="00C85182" w:rsidP="00B91951">
      <w:pPr>
        <w:spacing w:after="0" w:line="240" w:lineRule="auto"/>
      </w:pPr>
      <w:r>
        <w:separator/>
      </w:r>
    </w:p>
  </w:endnote>
  <w:endnote w:type="continuationSeparator" w:id="0">
    <w:p w:rsidR="00C85182" w:rsidRDefault="00C85182" w:rsidP="00B9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182" w:rsidRDefault="00C85182" w:rsidP="00B91951">
      <w:pPr>
        <w:spacing w:after="0" w:line="240" w:lineRule="auto"/>
      </w:pPr>
      <w:r>
        <w:separator/>
      </w:r>
    </w:p>
  </w:footnote>
  <w:footnote w:type="continuationSeparator" w:id="0">
    <w:p w:rsidR="00C85182" w:rsidRDefault="00C85182" w:rsidP="00B91951">
      <w:pPr>
        <w:spacing w:after="0" w:line="240" w:lineRule="auto"/>
      </w:pPr>
      <w:r>
        <w:continuationSeparator/>
      </w:r>
    </w:p>
  </w:footnote>
  <w:footnote w:id="1">
    <w:p w:rsidR="0005415C" w:rsidRPr="00FD065C" w:rsidRDefault="0005415C" w:rsidP="00927200">
      <w:pPr>
        <w:pStyle w:val="a3"/>
        <w:jc w:val="both"/>
        <w:rPr>
          <w:rFonts w:ascii="Times New Roman" w:hAnsi="Times New Roman"/>
        </w:rPr>
      </w:pPr>
      <w:r w:rsidRPr="0060101B">
        <w:rPr>
          <w:rStyle w:val="a5"/>
          <w:rFonts w:ascii="Times New Roman" w:hAnsi="Times New Roman"/>
        </w:rPr>
        <w:footnoteRef/>
      </w:r>
      <w:r>
        <w:rPr>
          <w:rFonts w:ascii="Times New Roman" w:hAnsi="Times New Roman"/>
        </w:rPr>
        <w:t> Указывается прогнозное значение количественной оценки расходов (возможных поступлений) на 5 лет.</w:t>
      </w:r>
    </w:p>
  </w:footnote>
  <w:footnote w:id="2">
    <w:p w:rsidR="0005415C" w:rsidRPr="00B10580" w:rsidRDefault="0005415C" w:rsidP="001D08AC">
      <w:pPr>
        <w:pStyle w:val="a3"/>
        <w:rPr>
          <w:rFonts w:ascii="Times New Roman" w:hAnsi="Times New Roman"/>
        </w:rPr>
      </w:pPr>
      <w:r w:rsidRPr="00B10580">
        <w:rPr>
          <w:rStyle w:val="a5"/>
          <w:rFonts w:ascii="Times New Roman" w:hAnsi="Times New Roman"/>
        </w:rPr>
        <w:footnoteRef/>
      </w:r>
      <w:r w:rsidRPr="00B10580">
        <w:rPr>
          <w:rFonts w:ascii="Times New Roman" w:hAnsi="Times New Roman"/>
        </w:rPr>
        <w:t> Указываются данные из раздела 5 сводного отчета.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D131F"/>
    <w:multiLevelType w:val="hybridMultilevel"/>
    <w:tmpl w:val="9E3E439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0A5734"/>
    <w:multiLevelType w:val="hybridMultilevel"/>
    <w:tmpl w:val="ACFA9BE0"/>
    <w:lvl w:ilvl="0" w:tplc="C7EAD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3B"/>
    <w:rsid w:val="00002E4F"/>
    <w:rsid w:val="00003A57"/>
    <w:rsid w:val="00007957"/>
    <w:rsid w:val="0001067F"/>
    <w:rsid w:val="00011B74"/>
    <w:rsid w:val="00020838"/>
    <w:rsid w:val="000305BA"/>
    <w:rsid w:val="0003124D"/>
    <w:rsid w:val="00032B8A"/>
    <w:rsid w:val="00037912"/>
    <w:rsid w:val="000420CC"/>
    <w:rsid w:val="00045537"/>
    <w:rsid w:val="00051EB0"/>
    <w:rsid w:val="0005415C"/>
    <w:rsid w:val="00054DEE"/>
    <w:rsid w:val="00061F8B"/>
    <w:rsid w:val="00071BAE"/>
    <w:rsid w:val="000879F5"/>
    <w:rsid w:val="0009004A"/>
    <w:rsid w:val="00094744"/>
    <w:rsid w:val="0009535E"/>
    <w:rsid w:val="00095403"/>
    <w:rsid w:val="00095F72"/>
    <w:rsid w:val="0009640B"/>
    <w:rsid w:val="000A067D"/>
    <w:rsid w:val="000A06B9"/>
    <w:rsid w:val="000A2C98"/>
    <w:rsid w:val="000A439F"/>
    <w:rsid w:val="000A71EA"/>
    <w:rsid w:val="000B12ED"/>
    <w:rsid w:val="000B20D9"/>
    <w:rsid w:val="000B6002"/>
    <w:rsid w:val="000B707A"/>
    <w:rsid w:val="000C1DBB"/>
    <w:rsid w:val="000C283B"/>
    <w:rsid w:val="000C5828"/>
    <w:rsid w:val="000C6A25"/>
    <w:rsid w:val="000C6F94"/>
    <w:rsid w:val="000D7114"/>
    <w:rsid w:val="000E62CD"/>
    <w:rsid w:val="00103BA3"/>
    <w:rsid w:val="00104E50"/>
    <w:rsid w:val="00114B0D"/>
    <w:rsid w:val="00123788"/>
    <w:rsid w:val="00123992"/>
    <w:rsid w:val="00123FE4"/>
    <w:rsid w:val="001302E0"/>
    <w:rsid w:val="0013573D"/>
    <w:rsid w:val="00144141"/>
    <w:rsid w:val="0014452C"/>
    <w:rsid w:val="00150D5E"/>
    <w:rsid w:val="001622B3"/>
    <w:rsid w:val="00163996"/>
    <w:rsid w:val="00171D6A"/>
    <w:rsid w:val="00171FF1"/>
    <w:rsid w:val="001734E4"/>
    <w:rsid w:val="00176119"/>
    <w:rsid w:val="00187A50"/>
    <w:rsid w:val="0019072B"/>
    <w:rsid w:val="00192064"/>
    <w:rsid w:val="00194139"/>
    <w:rsid w:val="00194613"/>
    <w:rsid w:val="001A5B59"/>
    <w:rsid w:val="001A7D80"/>
    <w:rsid w:val="001B29D9"/>
    <w:rsid w:val="001B361D"/>
    <w:rsid w:val="001C0F86"/>
    <w:rsid w:val="001C5060"/>
    <w:rsid w:val="001C79F5"/>
    <w:rsid w:val="001D08AC"/>
    <w:rsid w:val="001D0C1D"/>
    <w:rsid w:val="001D4E25"/>
    <w:rsid w:val="001E3B5D"/>
    <w:rsid w:val="001E5D80"/>
    <w:rsid w:val="001E7992"/>
    <w:rsid w:val="001F01F8"/>
    <w:rsid w:val="001F1A52"/>
    <w:rsid w:val="001F43BE"/>
    <w:rsid w:val="0020065C"/>
    <w:rsid w:val="0020525E"/>
    <w:rsid w:val="0021193C"/>
    <w:rsid w:val="00212EF1"/>
    <w:rsid w:val="00213388"/>
    <w:rsid w:val="00225747"/>
    <w:rsid w:val="00230A28"/>
    <w:rsid w:val="00230DFE"/>
    <w:rsid w:val="0023118A"/>
    <w:rsid w:val="00233528"/>
    <w:rsid w:val="0023375A"/>
    <w:rsid w:val="00237010"/>
    <w:rsid w:val="00243E04"/>
    <w:rsid w:val="002504AF"/>
    <w:rsid w:val="002557D4"/>
    <w:rsid w:val="002579C9"/>
    <w:rsid w:val="00263FA5"/>
    <w:rsid w:val="00264CD5"/>
    <w:rsid w:val="00266C57"/>
    <w:rsid w:val="0026782C"/>
    <w:rsid w:val="00274C88"/>
    <w:rsid w:val="002834B8"/>
    <w:rsid w:val="002920F7"/>
    <w:rsid w:val="00293837"/>
    <w:rsid w:val="00295EF4"/>
    <w:rsid w:val="002B2F69"/>
    <w:rsid w:val="002B4D7D"/>
    <w:rsid w:val="002B7AE4"/>
    <w:rsid w:val="002D29CE"/>
    <w:rsid w:val="002D3CC3"/>
    <w:rsid w:val="002D7B7B"/>
    <w:rsid w:val="002E35CE"/>
    <w:rsid w:val="002E55C7"/>
    <w:rsid w:val="002E68CF"/>
    <w:rsid w:val="002F3AD9"/>
    <w:rsid w:val="002F525D"/>
    <w:rsid w:val="0030064B"/>
    <w:rsid w:val="00306B6A"/>
    <w:rsid w:val="00306DD6"/>
    <w:rsid w:val="00310886"/>
    <w:rsid w:val="0031654F"/>
    <w:rsid w:val="00316CC5"/>
    <w:rsid w:val="00322499"/>
    <w:rsid w:val="00323113"/>
    <w:rsid w:val="00330828"/>
    <w:rsid w:val="00332854"/>
    <w:rsid w:val="00334E76"/>
    <w:rsid w:val="00337B26"/>
    <w:rsid w:val="00343415"/>
    <w:rsid w:val="003476E8"/>
    <w:rsid w:val="003509ED"/>
    <w:rsid w:val="0035457D"/>
    <w:rsid w:val="0035586B"/>
    <w:rsid w:val="00357742"/>
    <w:rsid w:val="003577B3"/>
    <w:rsid w:val="00363867"/>
    <w:rsid w:val="00365C1D"/>
    <w:rsid w:val="003709AA"/>
    <w:rsid w:val="00370D83"/>
    <w:rsid w:val="00374DBC"/>
    <w:rsid w:val="00376E1E"/>
    <w:rsid w:val="003827FB"/>
    <w:rsid w:val="0038679F"/>
    <w:rsid w:val="00390C91"/>
    <w:rsid w:val="00391076"/>
    <w:rsid w:val="00396E8E"/>
    <w:rsid w:val="003A0595"/>
    <w:rsid w:val="003A5376"/>
    <w:rsid w:val="003A573E"/>
    <w:rsid w:val="003A59E0"/>
    <w:rsid w:val="003A7AD8"/>
    <w:rsid w:val="003B6D00"/>
    <w:rsid w:val="003C0B8D"/>
    <w:rsid w:val="003C1188"/>
    <w:rsid w:val="003C357C"/>
    <w:rsid w:val="003D1629"/>
    <w:rsid w:val="003D458F"/>
    <w:rsid w:val="003D7923"/>
    <w:rsid w:val="003E119B"/>
    <w:rsid w:val="003E283F"/>
    <w:rsid w:val="003E2E16"/>
    <w:rsid w:val="003F4C61"/>
    <w:rsid w:val="003F587C"/>
    <w:rsid w:val="003F6AD5"/>
    <w:rsid w:val="00402EE4"/>
    <w:rsid w:val="00406B0F"/>
    <w:rsid w:val="00407315"/>
    <w:rsid w:val="00411ADD"/>
    <w:rsid w:val="0041393C"/>
    <w:rsid w:val="004144AA"/>
    <w:rsid w:val="004172D2"/>
    <w:rsid w:val="0042146C"/>
    <w:rsid w:val="00421A3E"/>
    <w:rsid w:val="00425F40"/>
    <w:rsid w:val="00426BD6"/>
    <w:rsid w:val="00431207"/>
    <w:rsid w:val="00431BE7"/>
    <w:rsid w:val="00433D2A"/>
    <w:rsid w:val="004361BD"/>
    <w:rsid w:val="00442278"/>
    <w:rsid w:val="0044279C"/>
    <w:rsid w:val="004460DD"/>
    <w:rsid w:val="00453626"/>
    <w:rsid w:val="004543C3"/>
    <w:rsid w:val="00455506"/>
    <w:rsid w:val="004556F4"/>
    <w:rsid w:val="00461E53"/>
    <w:rsid w:val="00462E36"/>
    <w:rsid w:val="00476C78"/>
    <w:rsid w:val="004816F6"/>
    <w:rsid w:val="00485D55"/>
    <w:rsid w:val="00497297"/>
    <w:rsid w:val="004A05EB"/>
    <w:rsid w:val="004A1040"/>
    <w:rsid w:val="004A1825"/>
    <w:rsid w:val="004A25B1"/>
    <w:rsid w:val="004A2ADA"/>
    <w:rsid w:val="004A568B"/>
    <w:rsid w:val="004A57D2"/>
    <w:rsid w:val="004B1684"/>
    <w:rsid w:val="004B6674"/>
    <w:rsid w:val="004B6A77"/>
    <w:rsid w:val="004B76C0"/>
    <w:rsid w:val="004C358E"/>
    <w:rsid w:val="004C558E"/>
    <w:rsid w:val="004C6209"/>
    <w:rsid w:val="004C7863"/>
    <w:rsid w:val="004D0FD7"/>
    <w:rsid w:val="004D605B"/>
    <w:rsid w:val="004E0AD4"/>
    <w:rsid w:val="004E579F"/>
    <w:rsid w:val="004E67CC"/>
    <w:rsid w:val="004F15F4"/>
    <w:rsid w:val="004F35F6"/>
    <w:rsid w:val="00504884"/>
    <w:rsid w:val="0051081B"/>
    <w:rsid w:val="005211EB"/>
    <w:rsid w:val="00530CAB"/>
    <w:rsid w:val="00531D7D"/>
    <w:rsid w:val="0053504B"/>
    <w:rsid w:val="005456DE"/>
    <w:rsid w:val="005717BC"/>
    <w:rsid w:val="005802E2"/>
    <w:rsid w:val="00590B68"/>
    <w:rsid w:val="005910A4"/>
    <w:rsid w:val="005912E0"/>
    <w:rsid w:val="0059195C"/>
    <w:rsid w:val="005A7AC6"/>
    <w:rsid w:val="005B6296"/>
    <w:rsid w:val="005B76E9"/>
    <w:rsid w:val="005C1C69"/>
    <w:rsid w:val="005D0148"/>
    <w:rsid w:val="005D528E"/>
    <w:rsid w:val="005D691A"/>
    <w:rsid w:val="005D6992"/>
    <w:rsid w:val="005E1103"/>
    <w:rsid w:val="005E1E23"/>
    <w:rsid w:val="005E43E5"/>
    <w:rsid w:val="005E45E7"/>
    <w:rsid w:val="005E6F93"/>
    <w:rsid w:val="005E7C99"/>
    <w:rsid w:val="005F2B0A"/>
    <w:rsid w:val="005F668A"/>
    <w:rsid w:val="00611FAB"/>
    <w:rsid w:val="00614435"/>
    <w:rsid w:val="006146EF"/>
    <w:rsid w:val="00615E8E"/>
    <w:rsid w:val="00617CE7"/>
    <w:rsid w:val="00620EC5"/>
    <w:rsid w:val="00624E46"/>
    <w:rsid w:val="00631E39"/>
    <w:rsid w:val="00637348"/>
    <w:rsid w:val="00641423"/>
    <w:rsid w:val="00643D90"/>
    <w:rsid w:val="00645F04"/>
    <w:rsid w:val="006531B5"/>
    <w:rsid w:val="006549B7"/>
    <w:rsid w:val="00660CA0"/>
    <w:rsid w:val="0066551B"/>
    <w:rsid w:val="00672791"/>
    <w:rsid w:val="00674F6A"/>
    <w:rsid w:val="00677D66"/>
    <w:rsid w:val="00685FD9"/>
    <w:rsid w:val="00687A25"/>
    <w:rsid w:val="00690877"/>
    <w:rsid w:val="00690E7F"/>
    <w:rsid w:val="006910B4"/>
    <w:rsid w:val="006951BC"/>
    <w:rsid w:val="00697AA2"/>
    <w:rsid w:val="006A10D2"/>
    <w:rsid w:val="006A3AC1"/>
    <w:rsid w:val="006B08EC"/>
    <w:rsid w:val="006B332A"/>
    <w:rsid w:val="006B39F5"/>
    <w:rsid w:val="006B4A2F"/>
    <w:rsid w:val="006C0637"/>
    <w:rsid w:val="006D12E5"/>
    <w:rsid w:val="006D30E6"/>
    <w:rsid w:val="006D456B"/>
    <w:rsid w:val="006D7559"/>
    <w:rsid w:val="006D7D04"/>
    <w:rsid w:val="006E1594"/>
    <w:rsid w:val="006E176D"/>
    <w:rsid w:val="006E28AA"/>
    <w:rsid w:val="006E4013"/>
    <w:rsid w:val="006E47B5"/>
    <w:rsid w:val="006E6D53"/>
    <w:rsid w:val="006F0EBB"/>
    <w:rsid w:val="006F26D5"/>
    <w:rsid w:val="006F26F1"/>
    <w:rsid w:val="006F4052"/>
    <w:rsid w:val="007064FB"/>
    <w:rsid w:val="00710ECE"/>
    <w:rsid w:val="00711BCE"/>
    <w:rsid w:val="007127B0"/>
    <w:rsid w:val="007127DD"/>
    <w:rsid w:val="0071599A"/>
    <w:rsid w:val="00716827"/>
    <w:rsid w:val="0071726B"/>
    <w:rsid w:val="00717B61"/>
    <w:rsid w:val="00722CD8"/>
    <w:rsid w:val="00723B3E"/>
    <w:rsid w:val="00724701"/>
    <w:rsid w:val="00727686"/>
    <w:rsid w:val="00737810"/>
    <w:rsid w:val="00740C83"/>
    <w:rsid w:val="00743128"/>
    <w:rsid w:val="007433EF"/>
    <w:rsid w:val="00743F3D"/>
    <w:rsid w:val="0074485B"/>
    <w:rsid w:val="00746C41"/>
    <w:rsid w:val="007535DB"/>
    <w:rsid w:val="00754EB5"/>
    <w:rsid w:val="00756AEF"/>
    <w:rsid w:val="00762702"/>
    <w:rsid w:val="00765756"/>
    <w:rsid w:val="00766CA7"/>
    <w:rsid w:val="00770593"/>
    <w:rsid w:val="00771E0B"/>
    <w:rsid w:val="00784B30"/>
    <w:rsid w:val="00785574"/>
    <w:rsid w:val="0078650F"/>
    <w:rsid w:val="00787038"/>
    <w:rsid w:val="00787B30"/>
    <w:rsid w:val="00792246"/>
    <w:rsid w:val="007A4257"/>
    <w:rsid w:val="007A4763"/>
    <w:rsid w:val="007A4B70"/>
    <w:rsid w:val="007B0293"/>
    <w:rsid w:val="007B4D5A"/>
    <w:rsid w:val="007B6279"/>
    <w:rsid w:val="007B75D2"/>
    <w:rsid w:val="007C0EB6"/>
    <w:rsid w:val="007C215A"/>
    <w:rsid w:val="007C27C3"/>
    <w:rsid w:val="007C4F4A"/>
    <w:rsid w:val="007D09DE"/>
    <w:rsid w:val="007D0A38"/>
    <w:rsid w:val="007D5364"/>
    <w:rsid w:val="007E1F50"/>
    <w:rsid w:val="007E3202"/>
    <w:rsid w:val="007E45E5"/>
    <w:rsid w:val="007E5DFC"/>
    <w:rsid w:val="007E6358"/>
    <w:rsid w:val="007E69D4"/>
    <w:rsid w:val="007E7CCF"/>
    <w:rsid w:val="007F348C"/>
    <w:rsid w:val="007F41B9"/>
    <w:rsid w:val="008002AD"/>
    <w:rsid w:val="00804390"/>
    <w:rsid w:val="00805018"/>
    <w:rsid w:val="00811A04"/>
    <w:rsid w:val="00814E95"/>
    <w:rsid w:val="008167E1"/>
    <w:rsid w:val="00830F10"/>
    <w:rsid w:val="008324B2"/>
    <w:rsid w:val="00833832"/>
    <w:rsid w:val="00835149"/>
    <w:rsid w:val="00850049"/>
    <w:rsid w:val="008503E0"/>
    <w:rsid w:val="00851A66"/>
    <w:rsid w:val="00854175"/>
    <w:rsid w:val="00860E0C"/>
    <w:rsid w:val="00865B1E"/>
    <w:rsid w:val="008667D4"/>
    <w:rsid w:val="00876EA8"/>
    <w:rsid w:val="00881C74"/>
    <w:rsid w:val="00883F8F"/>
    <w:rsid w:val="00887403"/>
    <w:rsid w:val="008901A0"/>
    <w:rsid w:val="0089175C"/>
    <w:rsid w:val="008932BE"/>
    <w:rsid w:val="00895E8B"/>
    <w:rsid w:val="008A4706"/>
    <w:rsid w:val="008A5907"/>
    <w:rsid w:val="008B1545"/>
    <w:rsid w:val="008B1CF4"/>
    <w:rsid w:val="008C007C"/>
    <w:rsid w:val="008C41B9"/>
    <w:rsid w:val="008C6F91"/>
    <w:rsid w:val="008D2035"/>
    <w:rsid w:val="008D42D8"/>
    <w:rsid w:val="008D4AC2"/>
    <w:rsid w:val="008D7CEE"/>
    <w:rsid w:val="008E04A6"/>
    <w:rsid w:val="008E2AD3"/>
    <w:rsid w:val="008E38B1"/>
    <w:rsid w:val="008E61C3"/>
    <w:rsid w:val="008F1AD0"/>
    <w:rsid w:val="008F2126"/>
    <w:rsid w:val="008F6B8F"/>
    <w:rsid w:val="008F6F78"/>
    <w:rsid w:val="00904A5E"/>
    <w:rsid w:val="00904DFA"/>
    <w:rsid w:val="0091214C"/>
    <w:rsid w:val="00915CBA"/>
    <w:rsid w:val="00920DB4"/>
    <w:rsid w:val="0092349F"/>
    <w:rsid w:val="00926D08"/>
    <w:rsid w:val="00927200"/>
    <w:rsid w:val="009309B6"/>
    <w:rsid w:val="00931084"/>
    <w:rsid w:val="00931A49"/>
    <w:rsid w:val="0093473E"/>
    <w:rsid w:val="0094146A"/>
    <w:rsid w:val="009416AF"/>
    <w:rsid w:val="009471F5"/>
    <w:rsid w:val="00954C87"/>
    <w:rsid w:val="00956CD0"/>
    <w:rsid w:val="00957054"/>
    <w:rsid w:val="00963526"/>
    <w:rsid w:val="00967BA4"/>
    <w:rsid w:val="009718BC"/>
    <w:rsid w:val="00972B4D"/>
    <w:rsid w:val="00973ADA"/>
    <w:rsid w:val="00980C0F"/>
    <w:rsid w:val="009842AB"/>
    <w:rsid w:val="009871E6"/>
    <w:rsid w:val="00987E60"/>
    <w:rsid w:val="0099226C"/>
    <w:rsid w:val="009944F4"/>
    <w:rsid w:val="0099510B"/>
    <w:rsid w:val="009959BB"/>
    <w:rsid w:val="009961D0"/>
    <w:rsid w:val="009A1F40"/>
    <w:rsid w:val="009B5B32"/>
    <w:rsid w:val="009C17D2"/>
    <w:rsid w:val="009C3C0A"/>
    <w:rsid w:val="009C466A"/>
    <w:rsid w:val="009C5E66"/>
    <w:rsid w:val="009D5FC3"/>
    <w:rsid w:val="009E228A"/>
    <w:rsid w:val="009E5873"/>
    <w:rsid w:val="009E632D"/>
    <w:rsid w:val="009F17C1"/>
    <w:rsid w:val="009F70E5"/>
    <w:rsid w:val="009F7C95"/>
    <w:rsid w:val="00A01D3D"/>
    <w:rsid w:val="00A05FC9"/>
    <w:rsid w:val="00A120B6"/>
    <w:rsid w:val="00A20BF3"/>
    <w:rsid w:val="00A30605"/>
    <w:rsid w:val="00A30928"/>
    <w:rsid w:val="00A32A0E"/>
    <w:rsid w:val="00A36BB8"/>
    <w:rsid w:val="00A47AD1"/>
    <w:rsid w:val="00A547E0"/>
    <w:rsid w:val="00A63048"/>
    <w:rsid w:val="00A7150D"/>
    <w:rsid w:val="00A7447A"/>
    <w:rsid w:val="00A80542"/>
    <w:rsid w:val="00A8076D"/>
    <w:rsid w:val="00A8138A"/>
    <w:rsid w:val="00A81CB2"/>
    <w:rsid w:val="00A81F39"/>
    <w:rsid w:val="00A82179"/>
    <w:rsid w:val="00A84A94"/>
    <w:rsid w:val="00A87498"/>
    <w:rsid w:val="00A91B14"/>
    <w:rsid w:val="00A92523"/>
    <w:rsid w:val="00AA55A4"/>
    <w:rsid w:val="00AA67BA"/>
    <w:rsid w:val="00AA775F"/>
    <w:rsid w:val="00AB10F2"/>
    <w:rsid w:val="00AC5786"/>
    <w:rsid w:val="00AD089B"/>
    <w:rsid w:val="00AD2B7A"/>
    <w:rsid w:val="00AD37F3"/>
    <w:rsid w:val="00AD7B4F"/>
    <w:rsid w:val="00AE0715"/>
    <w:rsid w:val="00AE4589"/>
    <w:rsid w:val="00AE5B18"/>
    <w:rsid w:val="00AE7929"/>
    <w:rsid w:val="00AF0341"/>
    <w:rsid w:val="00AF0FC6"/>
    <w:rsid w:val="00AF1C7E"/>
    <w:rsid w:val="00AF36C8"/>
    <w:rsid w:val="00AF533D"/>
    <w:rsid w:val="00B02505"/>
    <w:rsid w:val="00B06CF2"/>
    <w:rsid w:val="00B1638B"/>
    <w:rsid w:val="00B2276A"/>
    <w:rsid w:val="00B22D11"/>
    <w:rsid w:val="00B2421E"/>
    <w:rsid w:val="00B25E7E"/>
    <w:rsid w:val="00B268EA"/>
    <w:rsid w:val="00B3242D"/>
    <w:rsid w:val="00B40CA9"/>
    <w:rsid w:val="00B44DD6"/>
    <w:rsid w:val="00B45FA7"/>
    <w:rsid w:val="00B546F5"/>
    <w:rsid w:val="00B627B5"/>
    <w:rsid w:val="00B662A5"/>
    <w:rsid w:val="00B66611"/>
    <w:rsid w:val="00B77B2C"/>
    <w:rsid w:val="00B84B50"/>
    <w:rsid w:val="00B91951"/>
    <w:rsid w:val="00B91C28"/>
    <w:rsid w:val="00B940D9"/>
    <w:rsid w:val="00B94ECE"/>
    <w:rsid w:val="00B962D4"/>
    <w:rsid w:val="00BA46B5"/>
    <w:rsid w:val="00BB0736"/>
    <w:rsid w:val="00BB50A7"/>
    <w:rsid w:val="00BC0535"/>
    <w:rsid w:val="00BC3FE8"/>
    <w:rsid w:val="00BC5CE6"/>
    <w:rsid w:val="00BC6ACB"/>
    <w:rsid w:val="00BE2717"/>
    <w:rsid w:val="00BF20FD"/>
    <w:rsid w:val="00BF4CA3"/>
    <w:rsid w:val="00C00C66"/>
    <w:rsid w:val="00C022D8"/>
    <w:rsid w:val="00C102BF"/>
    <w:rsid w:val="00C10D3B"/>
    <w:rsid w:val="00C1605A"/>
    <w:rsid w:val="00C21567"/>
    <w:rsid w:val="00C25E43"/>
    <w:rsid w:val="00C309C5"/>
    <w:rsid w:val="00C40292"/>
    <w:rsid w:val="00C40363"/>
    <w:rsid w:val="00C46696"/>
    <w:rsid w:val="00C5183C"/>
    <w:rsid w:val="00C547B9"/>
    <w:rsid w:val="00C56FA5"/>
    <w:rsid w:val="00C634B0"/>
    <w:rsid w:val="00C65AE9"/>
    <w:rsid w:val="00C66453"/>
    <w:rsid w:val="00C761A4"/>
    <w:rsid w:val="00C76C2F"/>
    <w:rsid w:val="00C771AC"/>
    <w:rsid w:val="00C85182"/>
    <w:rsid w:val="00C87FD7"/>
    <w:rsid w:val="00C91288"/>
    <w:rsid w:val="00C94E3E"/>
    <w:rsid w:val="00C9760E"/>
    <w:rsid w:val="00CA0ADB"/>
    <w:rsid w:val="00CA24D5"/>
    <w:rsid w:val="00CA2B12"/>
    <w:rsid w:val="00CA7E7E"/>
    <w:rsid w:val="00CB7432"/>
    <w:rsid w:val="00CC124F"/>
    <w:rsid w:val="00CC36D4"/>
    <w:rsid w:val="00CC4EA2"/>
    <w:rsid w:val="00CC5179"/>
    <w:rsid w:val="00CC56F9"/>
    <w:rsid w:val="00CD4DD3"/>
    <w:rsid w:val="00CE1287"/>
    <w:rsid w:val="00CE2A81"/>
    <w:rsid w:val="00CF0F7D"/>
    <w:rsid w:val="00CF1F1A"/>
    <w:rsid w:val="00CF39B6"/>
    <w:rsid w:val="00D00558"/>
    <w:rsid w:val="00D02459"/>
    <w:rsid w:val="00D029CB"/>
    <w:rsid w:val="00D063A1"/>
    <w:rsid w:val="00D064BC"/>
    <w:rsid w:val="00D114F2"/>
    <w:rsid w:val="00D13340"/>
    <w:rsid w:val="00D15D2C"/>
    <w:rsid w:val="00D1630E"/>
    <w:rsid w:val="00D258AA"/>
    <w:rsid w:val="00D25F91"/>
    <w:rsid w:val="00D26162"/>
    <w:rsid w:val="00D3143B"/>
    <w:rsid w:val="00D408FA"/>
    <w:rsid w:val="00D4294D"/>
    <w:rsid w:val="00D43F25"/>
    <w:rsid w:val="00D45C8B"/>
    <w:rsid w:val="00D46ED4"/>
    <w:rsid w:val="00D61987"/>
    <w:rsid w:val="00D61B5A"/>
    <w:rsid w:val="00D667EB"/>
    <w:rsid w:val="00D706DD"/>
    <w:rsid w:val="00D72442"/>
    <w:rsid w:val="00D75A2B"/>
    <w:rsid w:val="00D8039E"/>
    <w:rsid w:val="00D80A88"/>
    <w:rsid w:val="00D83412"/>
    <w:rsid w:val="00D851A1"/>
    <w:rsid w:val="00D90D46"/>
    <w:rsid w:val="00D91692"/>
    <w:rsid w:val="00DB034F"/>
    <w:rsid w:val="00DC18FD"/>
    <w:rsid w:val="00DC1D4C"/>
    <w:rsid w:val="00DD04D9"/>
    <w:rsid w:val="00DD0FE5"/>
    <w:rsid w:val="00DE03B8"/>
    <w:rsid w:val="00DE13E0"/>
    <w:rsid w:val="00DE44B9"/>
    <w:rsid w:val="00DE545E"/>
    <w:rsid w:val="00DE5A87"/>
    <w:rsid w:val="00DF21CB"/>
    <w:rsid w:val="00DF51D5"/>
    <w:rsid w:val="00DF6F2A"/>
    <w:rsid w:val="00DF7873"/>
    <w:rsid w:val="00DF7B62"/>
    <w:rsid w:val="00E011C8"/>
    <w:rsid w:val="00E0210E"/>
    <w:rsid w:val="00E03E01"/>
    <w:rsid w:val="00E26287"/>
    <w:rsid w:val="00E27339"/>
    <w:rsid w:val="00E321AF"/>
    <w:rsid w:val="00E3234F"/>
    <w:rsid w:val="00E32FC3"/>
    <w:rsid w:val="00E454BE"/>
    <w:rsid w:val="00E47BF8"/>
    <w:rsid w:val="00E50015"/>
    <w:rsid w:val="00E505CE"/>
    <w:rsid w:val="00E50DDB"/>
    <w:rsid w:val="00E521B7"/>
    <w:rsid w:val="00E52721"/>
    <w:rsid w:val="00E53BF5"/>
    <w:rsid w:val="00E61CCD"/>
    <w:rsid w:val="00E64158"/>
    <w:rsid w:val="00E6525A"/>
    <w:rsid w:val="00E65500"/>
    <w:rsid w:val="00E65C81"/>
    <w:rsid w:val="00E73620"/>
    <w:rsid w:val="00E73D25"/>
    <w:rsid w:val="00E806B3"/>
    <w:rsid w:val="00E83079"/>
    <w:rsid w:val="00E9097C"/>
    <w:rsid w:val="00E9348C"/>
    <w:rsid w:val="00E93AB0"/>
    <w:rsid w:val="00EA17BF"/>
    <w:rsid w:val="00EA3E69"/>
    <w:rsid w:val="00EA439E"/>
    <w:rsid w:val="00EA632B"/>
    <w:rsid w:val="00EC069D"/>
    <w:rsid w:val="00EC7AF3"/>
    <w:rsid w:val="00ED0029"/>
    <w:rsid w:val="00ED316E"/>
    <w:rsid w:val="00ED660A"/>
    <w:rsid w:val="00EE0AC3"/>
    <w:rsid w:val="00EE0B38"/>
    <w:rsid w:val="00EE1B22"/>
    <w:rsid w:val="00EE2639"/>
    <w:rsid w:val="00EE4877"/>
    <w:rsid w:val="00EE55F0"/>
    <w:rsid w:val="00EE62F5"/>
    <w:rsid w:val="00EF202B"/>
    <w:rsid w:val="00EF3667"/>
    <w:rsid w:val="00EF3CA0"/>
    <w:rsid w:val="00EF3EEC"/>
    <w:rsid w:val="00EF54A6"/>
    <w:rsid w:val="00EF6F11"/>
    <w:rsid w:val="00F00CD2"/>
    <w:rsid w:val="00F07909"/>
    <w:rsid w:val="00F136AD"/>
    <w:rsid w:val="00F136ED"/>
    <w:rsid w:val="00F15CCB"/>
    <w:rsid w:val="00F1600C"/>
    <w:rsid w:val="00F16BD0"/>
    <w:rsid w:val="00F17EC1"/>
    <w:rsid w:val="00F21C3A"/>
    <w:rsid w:val="00F22CC1"/>
    <w:rsid w:val="00F2304D"/>
    <w:rsid w:val="00F2499B"/>
    <w:rsid w:val="00F251CE"/>
    <w:rsid w:val="00F26E35"/>
    <w:rsid w:val="00F27143"/>
    <w:rsid w:val="00F27F3F"/>
    <w:rsid w:val="00F31385"/>
    <w:rsid w:val="00F33C67"/>
    <w:rsid w:val="00F363D9"/>
    <w:rsid w:val="00F43CB6"/>
    <w:rsid w:val="00F448B1"/>
    <w:rsid w:val="00F44E7A"/>
    <w:rsid w:val="00F46CC8"/>
    <w:rsid w:val="00F50423"/>
    <w:rsid w:val="00F506E1"/>
    <w:rsid w:val="00F50CB6"/>
    <w:rsid w:val="00F5734A"/>
    <w:rsid w:val="00F62D43"/>
    <w:rsid w:val="00F70957"/>
    <w:rsid w:val="00F70B40"/>
    <w:rsid w:val="00F75F52"/>
    <w:rsid w:val="00F80C8C"/>
    <w:rsid w:val="00F83219"/>
    <w:rsid w:val="00FA0420"/>
    <w:rsid w:val="00FA4165"/>
    <w:rsid w:val="00FC0CD0"/>
    <w:rsid w:val="00FC7F2E"/>
    <w:rsid w:val="00FD1C4B"/>
    <w:rsid w:val="00FD20E6"/>
    <w:rsid w:val="00FD2783"/>
    <w:rsid w:val="00FE3B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A4FA9A-CC95-432D-AA86-F630DABAB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4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91951"/>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uiPriority w:val="99"/>
    <w:rsid w:val="00B91951"/>
    <w:rPr>
      <w:rFonts w:ascii="Calibri" w:eastAsia="Calibri" w:hAnsi="Calibri" w:cs="Times New Roman"/>
      <w:sz w:val="20"/>
      <w:szCs w:val="20"/>
    </w:rPr>
  </w:style>
  <w:style w:type="character" w:styleId="a5">
    <w:name w:val="footnote reference"/>
    <w:uiPriority w:val="99"/>
    <w:unhideWhenUsed/>
    <w:rsid w:val="00B91951"/>
    <w:rPr>
      <w:vertAlign w:val="superscript"/>
    </w:rPr>
  </w:style>
  <w:style w:type="paragraph" w:styleId="a6">
    <w:name w:val="List Paragraph"/>
    <w:basedOn w:val="a"/>
    <w:uiPriority w:val="34"/>
    <w:qFormat/>
    <w:rsid w:val="003A59E0"/>
    <w:pPr>
      <w:spacing w:after="200" w:line="276" w:lineRule="auto"/>
      <w:ind w:left="720"/>
      <w:contextualSpacing/>
    </w:pPr>
  </w:style>
  <w:style w:type="paragraph" w:styleId="a7">
    <w:name w:val="Balloon Text"/>
    <w:basedOn w:val="a"/>
    <w:link w:val="a8"/>
    <w:uiPriority w:val="99"/>
    <w:semiHidden/>
    <w:unhideWhenUsed/>
    <w:rsid w:val="001622B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622B3"/>
    <w:rPr>
      <w:rFonts w:ascii="Tahoma" w:hAnsi="Tahoma" w:cs="Tahoma"/>
      <w:sz w:val="16"/>
      <w:szCs w:val="16"/>
    </w:rPr>
  </w:style>
  <w:style w:type="paragraph" w:customStyle="1" w:styleId="headertext">
    <w:name w:val="headertext"/>
    <w:basedOn w:val="a"/>
    <w:rsid w:val="003910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Гипертекстовая ссылка"/>
    <w:uiPriority w:val="99"/>
    <w:rsid w:val="008F2126"/>
    <w:rPr>
      <w:b/>
      <w:bCs/>
      <w:color w:val="008000"/>
    </w:rPr>
  </w:style>
  <w:style w:type="paragraph" w:customStyle="1" w:styleId="ConsPlusNormal">
    <w:name w:val="ConsPlusNormal"/>
    <w:link w:val="ConsPlusNormal0"/>
    <w:qFormat/>
    <w:rsid w:val="00D163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1630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152D4-EDE2-49AB-92C1-3614E452D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9</Pages>
  <Words>3131</Words>
  <Characters>17848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20938</CharactersWithSpaces>
  <SharedDoc>false</SharedDoc>
  <HLinks>
    <vt:vector size="12" baseType="variant">
      <vt:variant>
        <vt:i4>3932264</vt:i4>
      </vt:variant>
      <vt:variant>
        <vt:i4>3</vt:i4>
      </vt:variant>
      <vt:variant>
        <vt:i4>0</vt:i4>
      </vt:variant>
      <vt:variant>
        <vt:i4>5</vt:i4>
      </vt:variant>
      <vt:variant>
        <vt:lpwstr>consultantplus://offline/ref=9551548717EB92F94B786BF87F34294FD793B58381B6054878CBC4468D9FB3381DE8ACB404B4973EE4EC110BA7E4EC015815B32D94D96F1C17CFF219z7K7L</vt:lpwstr>
      </vt:variant>
      <vt:variant>
        <vt:lpwstr/>
      </vt:variant>
      <vt:variant>
        <vt:i4>458765</vt:i4>
      </vt:variant>
      <vt:variant>
        <vt:i4>0</vt:i4>
      </vt:variant>
      <vt:variant>
        <vt:i4>0</vt:i4>
      </vt:variant>
      <vt:variant>
        <vt:i4>5</vt:i4>
      </vt:variant>
      <vt:variant>
        <vt:lpwstr>consultantplus://offline/ref=9551548717EB92F94B7875F569587E40D29FE88A84B10A1D229DC211D2CFB56D5DA8AAE340F5916BB5A84704A7ECA6501D5EBC2C95zCK5L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Суслова АА</dc:creator>
  <cp:lastModifiedBy>УОиТСЖ-112-3</cp:lastModifiedBy>
  <cp:revision>8</cp:revision>
  <cp:lastPrinted>2022-08-09T12:13:00Z</cp:lastPrinted>
  <dcterms:created xsi:type="dcterms:W3CDTF">2024-05-03T11:57:00Z</dcterms:created>
  <dcterms:modified xsi:type="dcterms:W3CDTF">2024-07-30T10:49:00Z</dcterms:modified>
</cp:coreProperties>
</file>